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E5E4C">
      <w:pPr>
        <w:tabs>
          <w:tab w:val="left" w:pos="360"/>
        </w:tabs>
        <w:spacing w:line="360" w:lineRule="auto"/>
        <w:jc w:val="center"/>
        <w:rPr>
          <w:rFonts w:hint="default" w:ascii="宋体" w:hAnsi="宋体" w:cs="宋体"/>
          <w:b/>
          <w:bCs/>
          <w:sz w:val="44"/>
          <w:szCs w:val="44"/>
          <w:lang w:val="en-US"/>
        </w:rPr>
      </w:pPr>
      <w:r>
        <w:rPr>
          <w:rFonts w:hint="eastAsia" w:ascii="宋体" w:hAnsi="宋体" w:cs="宋体"/>
          <w:b/>
          <w:bCs/>
          <w:sz w:val="44"/>
          <w:szCs w:val="44"/>
          <w:lang w:val="en-US" w:eastAsia="zh-CN"/>
        </w:rPr>
        <w:t>安阳高新技术产业开发区智慧城市运营中心安阳国家高新区生活垃圾收集转运设施设备更新项目</w:t>
      </w:r>
    </w:p>
    <w:p w14:paraId="4C12AA34">
      <w:pPr>
        <w:tabs>
          <w:tab w:val="left" w:pos="360"/>
        </w:tabs>
        <w:spacing w:line="360" w:lineRule="auto"/>
        <w:jc w:val="center"/>
        <w:rPr>
          <w:rFonts w:hint="eastAsia" w:ascii="宋体" w:hAnsi="宋体" w:cs="宋体"/>
          <w:b/>
          <w:bCs/>
          <w:sz w:val="48"/>
          <w:szCs w:val="48"/>
        </w:rPr>
      </w:pPr>
    </w:p>
    <w:p w14:paraId="59D00861">
      <w:pPr>
        <w:tabs>
          <w:tab w:val="left" w:pos="55"/>
        </w:tabs>
        <w:jc w:val="left"/>
        <w:rPr>
          <w:b/>
          <w:bCs/>
          <w:w w:val="150"/>
          <w:sz w:val="48"/>
          <w:szCs w:val="48"/>
        </w:rPr>
      </w:pPr>
    </w:p>
    <w:p w14:paraId="3546FF0A">
      <w:pPr>
        <w:spacing w:line="360" w:lineRule="auto"/>
        <w:jc w:val="center"/>
        <w:rPr>
          <w:rFonts w:ascii="宋体"/>
          <w:b/>
          <w:sz w:val="112"/>
          <w:szCs w:val="112"/>
        </w:rPr>
      </w:pPr>
      <w:bookmarkStart w:id="0" w:name="OLE_LINK3"/>
      <w:r>
        <w:rPr>
          <w:rFonts w:hint="eastAsia" w:ascii="宋体" w:hAnsi="宋体"/>
          <w:b/>
          <w:sz w:val="112"/>
          <w:szCs w:val="112"/>
        </w:rPr>
        <w:t>招标文件</w:t>
      </w:r>
    </w:p>
    <w:p w14:paraId="5885C12F">
      <w:pPr>
        <w:spacing w:line="360" w:lineRule="auto"/>
        <w:rPr>
          <w:rFonts w:hint="eastAsia" w:ascii="仿宋" w:hAnsi="仿宋" w:eastAsia="仿宋" w:cs="仿宋"/>
          <w:b/>
          <w:bCs/>
          <w:sz w:val="36"/>
          <w:szCs w:val="36"/>
        </w:rPr>
      </w:pPr>
    </w:p>
    <w:bookmarkEnd w:id="0"/>
    <w:p w14:paraId="1955EAB4">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项目编号：安开财公开采购-2025-2</w:t>
      </w:r>
    </w:p>
    <w:p w14:paraId="5CCA67FA">
      <w:pPr>
        <w:pStyle w:val="20"/>
        <w:ind w:firstLine="210"/>
        <w:rPr>
          <w:rFonts w:hint="eastAsia"/>
        </w:rPr>
      </w:pPr>
    </w:p>
    <w:p w14:paraId="1486171D">
      <w:pPr>
        <w:spacing w:line="360" w:lineRule="auto"/>
        <w:jc w:val="center"/>
        <w:rPr>
          <w:rFonts w:ascii="仿宋" w:hAnsi="仿宋" w:eastAsia="仿宋"/>
          <w:b/>
          <w:bCs/>
        </w:rPr>
      </w:pPr>
    </w:p>
    <w:p w14:paraId="1D45FA04">
      <w:pPr>
        <w:spacing w:line="360" w:lineRule="auto"/>
        <w:jc w:val="center"/>
        <w:rPr>
          <w:rFonts w:hint="eastAsia"/>
        </w:rPr>
      </w:pPr>
    </w:p>
    <w:p w14:paraId="0B181B33">
      <w:pPr>
        <w:spacing w:line="360" w:lineRule="auto"/>
        <w:jc w:val="center"/>
        <w:rPr>
          <w:rFonts w:hint="eastAsia"/>
        </w:rPr>
      </w:pPr>
    </w:p>
    <w:p w14:paraId="23DDD951">
      <w:pPr>
        <w:rPr>
          <w:rFonts w:ascii="仿宋_GB2312" w:eastAsia="仿宋_GB2312"/>
          <w:b/>
          <w:bCs/>
          <w:sz w:val="32"/>
          <w:szCs w:val="32"/>
        </w:rPr>
      </w:pPr>
    </w:p>
    <w:p w14:paraId="218CACBD">
      <w:pPr>
        <w:rPr>
          <w:rFonts w:ascii="仿宋_GB2312" w:eastAsia="仿宋_GB2312"/>
          <w:b/>
          <w:bCs/>
          <w:sz w:val="32"/>
          <w:szCs w:val="32"/>
        </w:rPr>
      </w:pPr>
    </w:p>
    <w:p w14:paraId="274F8F97">
      <w:pPr>
        <w:spacing w:line="360" w:lineRule="auto"/>
        <w:jc w:val="center"/>
        <w:rPr>
          <w:rFonts w:hint="eastAsia" w:ascii="宋体" w:hAnsi="宋体"/>
          <w:b/>
          <w:sz w:val="32"/>
          <w:szCs w:val="32"/>
        </w:rPr>
      </w:pPr>
    </w:p>
    <w:p w14:paraId="075414F2">
      <w:pPr>
        <w:spacing w:line="360" w:lineRule="auto"/>
        <w:jc w:val="center"/>
        <w:rPr>
          <w:rFonts w:hint="eastAsia" w:ascii="宋体" w:hAnsi="宋体"/>
          <w:b/>
          <w:sz w:val="32"/>
          <w:szCs w:val="32"/>
        </w:rPr>
      </w:pPr>
    </w:p>
    <w:p w14:paraId="2D9495DB">
      <w:pPr>
        <w:spacing w:line="360" w:lineRule="auto"/>
        <w:jc w:val="center"/>
        <w:rPr>
          <w:rFonts w:hint="eastAsia" w:ascii="宋体" w:hAnsi="宋体"/>
          <w:b/>
          <w:sz w:val="32"/>
          <w:szCs w:val="32"/>
        </w:rPr>
      </w:pPr>
    </w:p>
    <w:p w14:paraId="4D8B9260">
      <w:pPr>
        <w:spacing w:line="360" w:lineRule="auto"/>
        <w:jc w:val="center"/>
        <w:rPr>
          <w:rFonts w:hint="eastAsia" w:ascii="宋体" w:hAnsi="宋体"/>
          <w:b/>
          <w:sz w:val="32"/>
          <w:szCs w:val="32"/>
        </w:rPr>
      </w:pPr>
      <w:r>
        <w:rPr>
          <w:rFonts w:hint="eastAsia" w:ascii="宋体" w:hAnsi="宋体"/>
          <w:b/>
          <w:sz w:val="32"/>
          <w:szCs w:val="32"/>
        </w:rPr>
        <w:t>采购人：</w:t>
      </w:r>
      <w:r>
        <w:rPr>
          <w:rFonts w:hint="eastAsia" w:ascii="宋体" w:hAnsi="宋体"/>
          <w:b/>
          <w:sz w:val="32"/>
          <w:szCs w:val="32"/>
          <w:lang w:val="en-US" w:eastAsia="zh-CN"/>
        </w:rPr>
        <w:t>安阳高新技术产业开发区智慧城市运营中心</w:t>
      </w:r>
    </w:p>
    <w:p w14:paraId="5659654A">
      <w:pPr>
        <w:spacing w:line="360" w:lineRule="auto"/>
        <w:jc w:val="center"/>
        <w:rPr>
          <w:rFonts w:hint="eastAsia" w:ascii="宋体" w:eastAsia="宋体"/>
          <w:b/>
          <w:sz w:val="32"/>
          <w:szCs w:val="32"/>
          <w:lang w:eastAsia="zh-CN"/>
        </w:rPr>
      </w:pPr>
      <w:r>
        <w:rPr>
          <w:rFonts w:hint="eastAsia" w:ascii="宋体" w:hAnsi="宋体"/>
          <w:b/>
          <w:sz w:val="32"/>
          <w:szCs w:val="32"/>
        </w:rPr>
        <w:t>采购代理机构：</w:t>
      </w:r>
      <w:r>
        <w:rPr>
          <w:rFonts w:hint="eastAsia" w:ascii="宋体" w:hAnsi="宋体"/>
          <w:b/>
          <w:sz w:val="32"/>
          <w:szCs w:val="32"/>
          <w:lang w:eastAsia="zh-CN"/>
        </w:rPr>
        <w:t>河南杰跃项目管理咨询有限公司</w:t>
      </w:r>
    </w:p>
    <w:p w14:paraId="4F23C073">
      <w:pPr>
        <w:ind w:firstLine="3213" w:firstLineChars="1000"/>
        <w:rPr>
          <w:rFonts w:hint="eastAsia" w:ascii="宋体" w:hAnsi="宋体"/>
          <w:b/>
          <w:sz w:val="32"/>
          <w:szCs w:val="32"/>
        </w:rPr>
        <w:sectPr>
          <w:pgSz w:w="11906" w:h="16838"/>
          <w:pgMar w:top="1440" w:right="1800" w:bottom="1440" w:left="1800" w:header="851" w:footer="992" w:gutter="0"/>
          <w:cols w:space="425" w:num="1"/>
          <w:docGrid w:type="lines" w:linePitch="312" w:charSpace="0"/>
        </w:sectPr>
      </w:pPr>
      <w:r>
        <w:rPr>
          <w:rFonts w:hint="eastAsia" w:ascii="宋体" w:hAnsi="宋体"/>
          <w:b/>
          <w:sz w:val="32"/>
          <w:szCs w:val="32"/>
        </w:rPr>
        <w:t>二零二</w:t>
      </w:r>
      <w:r>
        <w:rPr>
          <w:rFonts w:hint="eastAsia" w:ascii="宋体" w:hAnsi="宋体"/>
          <w:b/>
          <w:sz w:val="32"/>
          <w:szCs w:val="32"/>
          <w:lang w:val="en-US" w:eastAsia="zh-CN"/>
        </w:rPr>
        <w:t>五</w:t>
      </w:r>
      <w:r>
        <w:rPr>
          <w:rFonts w:hint="eastAsia" w:ascii="宋体" w:hAnsi="宋体"/>
          <w:b/>
          <w:sz w:val="32"/>
          <w:szCs w:val="32"/>
        </w:rPr>
        <w:t>年</w:t>
      </w:r>
      <w:r>
        <w:rPr>
          <w:rFonts w:hint="eastAsia" w:ascii="宋体" w:hAnsi="宋体"/>
          <w:b/>
          <w:sz w:val="32"/>
          <w:szCs w:val="32"/>
          <w:lang w:val="en-US" w:eastAsia="zh-CN"/>
        </w:rPr>
        <w:t>四</w:t>
      </w:r>
      <w:r>
        <w:rPr>
          <w:rFonts w:hint="eastAsia" w:ascii="宋体" w:hAnsi="宋体"/>
          <w:b/>
          <w:sz w:val="32"/>
          <w:szCs w:val="32"/>
        </w:rPr>
        <w:t>月</w:t>
      </w:r>
    </w:p>
    <w:sdt>
      <w:sdtPr>
        <w:rPr>
          <w:rFonts w:ascii="宋体" w:hAnsi="宋体" w:eastAsia="宋体" w:cs="Times New Roman"/>
          <w:kern w:val="2"/>
          <w:sz w:val="21"/>
          <w:szCs w:val="21"/>
          <w:lang w:val="en-US" w:eastAsia="zh-CN" w:bidi="ar-SA"/>
        </w:rPr>
        <w:id w:val="147460821"/>
        <w15:color w:val="DBDBDB"/>
        <w:docPartObj>
          <w:docPartGallery w:val="Table of Contents"/>
          <w:docPartUnique/>
        </w:docPartObj>
      </w:sdtPr>
      <w:sdtEndPr>
        <w:rPr>
          <w:rFonts w:ascii="宋体" w:hAnsi="宋体" w:eastAsia="宋体" w:cs="Times New Roman"/>
          <w:kern w:val="2"/>
          <w:sz w:val="21"/>
          <w:szCs w:val="21"/>
          <w:lang w:val="en-US" w:eastAsia="zh-CN" w:bidi="ar-SA"/>
        </w:rPr>
      </w:sdtEndPr>
      <w:sdtContent>
        <w:p w14:paraId="55CC6A81">
          <w:pPr>
            <w:spacing w:before="0" w:beforeLines="0" w:after="0" w:afterLines="0" w:line="240" w:lineRule="auto"/>
            <w:ind w:left="0" w:leftChars="0" w:right="0" w:rightChars="0" w:firstLine="0" w:firstLineChars="0"/>
            <w:jc w:val="center"/>
          </w:pPr>
          <w:r>
            <w:rPr>
              <w:rFonts w:ascii="宋体" w:hAnsi="宋体" w:eastAsia="宋体"/>
              <w:sz w:val="21"/>
            </w:rPr>
            <w:t>目录</w:t>
          </w:r>
        </w:p>
        <w:p w14:paraId="3FA4DB99">
          <w:pPr>
            <w:pStyle w:val="6"/>
            <w:tabs>
              <w:tab w:val="right" w:leader="dot" w:pos="8306"/>
            </w:tabs>
          </w:pPr>
          <w:r>
            <w:fldChar w:fldCharType="begin"/>
          </w:r>
          <w:r>
            <w:instrText xml:space="preserve">TOC \o "1-1" \h \u </w:instrText>
          </w:r>
          <w:r>
            <w:fldChar w:fldCharType="separate"/>
          </w:r>
          <w:r>
            <w:fldChar w:fldCharType="begin"/>
          </w:r>
          <w:r>
            <w:instrText xml:space="preserve"> HYPERLINK \l _Toc15734 </w:instrText>
          </w:r>
          <w:r>
            <w:fldChar w:fldCharType="separate"/>
          </w:r>
          <w:r>
            <w:rPr>
              <w:rFonts w:hint="eastAsia" w:ascii="宋体" w:hAnsi="宋体" w:eastAsia="宋体" w:cs="宋体"/>
              <w:bCs/>
              <w:spacing w:val="-5"/>
              <w:szCs w:val="43"/>
            </w:rPr>
            <w:t>第一章</w:t>
          </w:r>
          <w:r>
            <w:rPr>
              <w:rFonts w:hint="eastAsia" w:ascii="宋体" w:hAnsi="宋体" w:eastAsia="宋体" w:cs="宋体"/>
              <w:spacing w:val="38"/>
              <w:szCs w:val="43"/>
            </w:rPr>
            <w:t xml:space="preserve"> </w:t>
          </w:r>
          <w:r>
            <w:rPr>
              <w:rFonts w:hint="eastAsia" w:ascii="宋体" w:hAnsi="宋体" w:eastAsia="宋体" w:cs="宋体"/>
              <w:bCs/>
              <w:spacing w:val="-5"/>
              <w:szCs w:val="43"/>
            </w:rPr>
            <w:t>招标公告</w:t>
          </w:r>
          <w:r>
            <w:tab/>
          </w:r>
          <w:r>
            <w:fldChar w:fldCharType="begin"/>
          </w:r>
          <w:r>
            <w:instrText xml:space="preserve"> PAGEREF _Toc15734 \h </w:instrText>
          </w:r>
          <w:r>
            <w:fldChar w:fldCharType="separate"/>
          </w:r>
          <w:r>
            <w:t>2</w:t>
          </w:r>
          <w:r>
            <w:fldChar w:fldCharType="end"/>
          </w:r>
          <w:r>
            <w:fldChar w:fldCharType="end"/>
          </w:r>
        </w:p>
        <w:p w14:paraId="5AD00820">
          <w:pPr>
            <w:pStyle w:val="6"/>
            <w:tabs>
              <w:tab w:val="right" w:leader="dot" w:pos="8306"/>
            </w:tabs>
          </w:pPr>
          <w:r>
            <w:fldChar w:fldCharType="begin"/>
          </w:r>
          <w:r>
            <w:instrText xml:space="preserve"> HYPERLINK \l _Toc2015 </w:instrText>
          </w:r>
          <w:r>
            <w:fldChar w:fldCharType="separate"/>
          </w:r>
          <w:r>
            <w:rPr>
              <w:rFonts w:hint="eastAsia" w:ascii="宋体" w:hAnsi="宋体" w:eastAsia="宋体" w:cs="宋体"/>
              <w:bCs/>
              <w:spacing w:val="-4"/>
              <w:szCs w:val="43"/>
            </w:rPr>
            <w:t>第二章</w:t>
          </w:r>
          <w:r>
            <w:rPr>
              <w:rFonts w:hint="eastAsia" w:ascii="宋体" w:hAnsi="宋体" w:eastAsia="宋体" w:cs="宋体"/>
              <w:spacing w:val="43"/>
              <w:szCs w:val="43"/>
            </w:rPr>
            <w:t xml:space="preserve"> </w:t>
          </w:r>
          <w:r>
            <w:rPr>
              <w:rFonts w:hint="eastAsia" w:ascii="宋体" w:hAnsi="宋体" w:eastAsia="宋体" w:cs="宋体"/>
              <w:bCs/>
              <w:spacing w:val="-4"/>
              <w:szCs w:val="43"/>
            </w:rPr>
            <w:t>采购人需求</w:t>
          </w:r>
          <w:r>
            <w:tab/>
          </w:r>
          <w:r>
            <w:fldChar w:fldCharType="begin"/>
          </w:r>
          <w:r>
            <w:instrText xml:space="preserve"> PAGEREF _Toc2015 \h </w:instrText>
          </w:r>
          <w:r>
            <w:fldChar w:fldCharType="separate"/>
          </w:r>
          <w:r>
            <w:t>4</w:t>
          </w:r>
          <w:r>
            <w:fldChar w:fldCharType="end"/>
          </w:r>
          <w:r>
            <w:fldChar w:fldCharType="end"/>
          </w:r>
        </w:p>
        <w:p w14:paraId="0864C151">
          <w:pPr>
            <w:pStyle w:val="6"/>
            <w:tabs>
              <w:tab w:val="right" w:leader="dot" w:pos="8306"/>
            </w:tabs>
          </w:pPr>
          <w:r>
            <w:fldChar w:fldCharType="begin"/>
          </w:r>
          <w:r>
            <w:instrText xml:space="preserve"> HYPERLINK \l _Toc29935 </w:instrText>
          </w:r>
          <w:r>
            <w:fldChar w:fldCharType="separate"/>
          </w:r>
          <w:r>
            <w:rPr>
              <w:rFonts w:hint="eastAsia" w:ascii="宋体" w:hAnsi="宋体" w:eastAsia="宋体" w:cs="宋体"/>
              <w:bCs/>
              <w:spacing w:val="-4"/>
              <w:szCs w:val="43"/>
            </w:rPr>
            <w:t>第三章</w:t>
          </w:r>
          <w:r>
            <w:rPr>
              <w:rFonts w:hint="eastAsia" w:ascii="宋体" w:hAnsi="宋体" w:eastAsia="宋体" w:cs="宋体"/>
              <w:spacing w:val="43"/>
              <w:szCs w:val="43"/>
            </w:rPr>
            <w:t xml:space="preserve"> </w:t>
          </w:r>
          <w:r>
            <w:rPr>
              <w:rFonts w:hint="eastAsia" w:ascii="宋体" w:hAnsi="宋体" w:eastAsia="宋体" w:cs="宋体"/>
              <w:bCs/>
              <w:spacing w:val="-4"/>
              <w:szCs w:val="43"/>
            </w:rPr>
            <w:t>供应商须知</w:t>
          </w:r>
          <w:r>
            <w:tab/>
          </w:r>
          <w:r>
            <w:fldChar w:fldCharType="begin"/>
          </w:r>
          <w:r>
            <w:instrText xml:space="preserve"> PAGEREF _Toc29935 \h </w:instrText>
          </w:r>
          <w:r>
            <w:fldChar w:fldCharType="separate"/>
          </w:r>
          <w:r>
            <w:t>9</w:t>
          </w:r>
          <w:r>
            <w:fldChar w:fldCharType="end"/>
          </w:r>
          <w:r>
            <w:fldChar w:fldCharType="end"/>
          </w:r>
        </w:p>
        <w:p w14:paraId="57CAD3FC">
          <w:pPr>
            <w:pStyle w:val="6"/>
            <w:tabs>
              <w:tab w:val="right" w:leader="dot" w:pos="8306"/>
            </w:tabs>
          </w:pPr>
          <w:r>
            <w:fldChar w:fldCharType="begin"/>
          </w:r>
          <w:r>
            <w:instrText xml:space="preserve"> HYPERLINK \l _Toc32501 </w:instrText>
          </w:r>
          <w:r>
            <w:fldChar w:fldCharType="separate"/>
          </w:r>
          <w:r>
            <w:rPr>
              <w:rFonts w:hint="eastAsia" w:ascii="宋体" w:hAnsi="宋体" w:eastAsia="宋体" w:cs="宋体"/>
              <w:bCs/>
              <w:spacing w:val="-5"/>
              <w:szCs w:val="43"/>
            </w:rPr>
            <w:t>第四章</w:t>
          </w:r>
          <w:r>
            <w:rPr>
              <w:rFonts w:hint="eastAsia" w:ascii="宋体" w:hAnsi="宋体" w:eastAsia="宋体" w:cs="宋体"/>
              <w:spacing w:val="39"/>
              <w:szCs w:val="43"/>
            </w:rPr>
            <w:t xml:space="preserve"> </w:t>
          </w:r>
          <w:r>
            <w:rPr>
              <w:rFonts w:hint="eastAsia" w:ascii="宋体" w:hAnsi="宋体" w:eastAsia="宋体" w:cs="宋体"/>
              <w:bCs/>
              <w:spacing w:val="-5"/>
              <w:szCs w:val="43"/>
            </w:rPr>
            <w:t>评标办法</w:t>
          </w:r>
          <w:r>
            <w:tab/>
          </w:r>
          <w:r>
            <w:fldChar w:fldCharType="begin"/>
          </w:r>
          <w:r>
            <w:instrText xml:space="preserve"> PAGEREF _Toc32501 \h </w:instrText>
          </w:r>
          <w:r>
            <w:fldChar w:fldCharType="separate"/>
          </w:r>
          <w:r>
            <w:t>20</w:t>
          </w:r>
          <w:r>
            <w:fldChar w:fldCharType="end"/>
          </w:r>
          <w:r>
            <w:fldChar w:fldCharType="end"/>
          </w:r>
        </w:p>
        <w:p w14:paraId="25B29335">
          <w:pPr>
            <w:pStyle w:val="6"/>
            <w:tabs>
              <w:tab w:val="right" w:leader="dot" w:pos="8306"/>
            </w:tabs>
          </w:pPr>
          <w:r>
            <w:fldChar w:fldCharType="begin"/>
          </w:r>
          <w:r>
            <w:instrText xml:space="preserve"> HYPERLINK \l _Toc20260 </w:instrText>
          </w:r>
          <w:r>
            <w:fldChar w:fldCharType="separate"/>
          </w:r>
          <w:r>
            <w:rPr>
              <w:rFonts w:hint="eastAsia"/>
              <w:szCs w:val="43"/>
            </w:rPr>
            <w:t>第</w:t>
          </w:r>
          <w:r>
            <w:rPr>
              <w:rFonts w:hint="eastAsia"/>
              <w:szCs w:val="43"/>
              <w:lang w:val="en-US" w:eastAsia="zh-CN"/>
            </w:rPr>
            <w:t>五</w:t>
          </w:r>
          <w:r>
            <w:rPr>
              <w:rFonts w:hint="eastAsia"/>
              <w:szCs w:val="43"/>
            </w:rPr>
            <w:t>章 合同条款</w:t>
          </w:r>
          <w:r>
            <w:tab/>
          </w:r>
          <w:r>
            <w:fldChar w:fldCharType="begin"/>
          </w:r>
          <w:r>
            <w:instrText xml:space="preserve"> PAGEREF _Toc20260 \h </w:instrText>
          </w:r>
          <w:r>
            <w:fldChar w:fldCharType="separate"/>
          </w:r>
          <w:r>
            <w:t>28</w:t>
          </w:r>
          <w:r>
            <w:fldChar w:fldCharType="end"/>
          </w:r>
          <w:r>
            <w:fldChar w:fldCharType="end"/>
          </w:r>
        </w:p>
        <w:p w14:paraId="01AB9479">
          <w:pPr>
            <w:pStyle w:val="6"/>
            <w:tabs>
              <w:tab w:val="right" w:leader="dot" w:pos="8306"/>
            </w:tabs>
          </w:pPr>
          <w:r>
            <w:fldChar w:fldCharType="begin"/>
          </w:r>
          <w:r>
            <w:instrText xml:space="preserve"> HYPERLINK \l _Toc25857 </w:instrText>
          </w:r>
          <w:r>
            <w:fldChar w:fldCharType="separate"/>
          </w:r>
          <w:r>
            <w:rPr>
              <w:rFonts w:hint="eastAsia" w:ascii="宋体" w:hAnsi="宋体" w:eastAsia="宋体" w:cs="宋体"/>
              <w:bCs/>
              <w:spacing w:val="-2"/>
              <w:szCs w:val="43"/>
            </w:rPr>
            <w:t>第六章</w:t>
          </w:r>
          <w:r>
            <w:rPr>
              <w:rFonts w:hint="eastAsia" w:ascii="宋体" w:hAnsi="宋体" w:eastAsia="宋体" w:cs="宋体"/>
              <w:spacing w:val="38"/>
              <w:szCs w:val="43"/>
            </w:rPr>
            <w:t xml:space="preserve"> </w:t>
          </w:r>
          <w:r>
            <w:rPr>
              <w:rFonts w:hint="eastAsia" w:ascii="宋体" w:hAnsi="宋体" w:eastAsia="宋体" w:cs="宋体"/>
              <w:bCs/>
              <w:spacing w:val="-2"/>
              <w:szCs w:val="43"/>
            </w:rPr>
            <w:t>投标文件格式</w:t>
          </w:r>
          <w:r>
            <w:tab/>
          </w:r>
          <w:r>
            <w:fldChar w:fldCharType="begin"/>
          </w:r>
          <w:r>
            <w:instrText xml:space="preserve"> PAGEREF _Toc25857 \h </w:instrText>
          </w:r>
          <w:r>
            <w:fldChar w:fldCharType="separate"/>
          </w:r>
          <w:r>
            <w:t>44</w:t>
          </w:r>
          <w:r>
            <w:fldChar w:fldCharType="end"/>
          </w:r>
          <w:r>
            <w:fldChar w:fldCharType="end"/>
          </w:r>
        </w:p>
        <w:p w14:paraId="281261D3">
          <w:pPr>
            <w:pStyle w:val="3"/>
            <w:bidi w:val="0"/>
            <w:rPr>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fldChar w:fldCharType="end"/>
          </w:r>
        </w:p>
      </w:sdtContent>
    </w:sdt>
    <w:p w14:paraId="0BCE5C2D">
      <w:pPr>
        <w:spacing w:before="139" w:line="226" w:lineRule="auto"/>
        <w:ind w:left="2941"/>
        <w:outlineLvl w:val="0"/>
        <w:rPr>
          <w:rFonts w:ascii="仿宋" w:hAnsi="仿宋" w:eastAsia="仿宋" w:cs="仿宋"/>
          <w:sz w:val="43"/>
          <w:szCs w:val="43"/>
        </w:rPr>
      </w:pPr>
      <w:bookmarkStart w:id="1" w:name="_Toc9841"/>
      <w:bookmarkStart w:id="2" w:name="_Toc15734"/>
      <w:r>
        <w:rPr>
          <w:rFonts w:hint="eastAsia" w:ascii="宋体" w:hAnsi="宋体" w:eastAsia="宋体" w:cs="宋体"/>
          <w:b/>
          <w:bCs/>
          <w:spacing w:val="-5"/>
          <w:sz w:val="43"/>
          <w:szCs w:val="43"/>
        </w:rPr>
        <w:t>第一章</w:t>
      </w:r>
      <w:r>
        <w:rPr>
          <w:rFonts w:hint="eastAsia" w:ascii="宋体" w:hAnsi="宋体" w:eastAsia="宋体" w:cs="宋体"/>
          <w:spacing w:val="38"/>
          <w:sz w:val="43"/>
          <w:szCs w:val="43"/>
        </w:rPr>
        <w:t xml:space="preserve"> </w:t>
      </w:r>
      <w:r>
        <w:rPr>
          <w:rFonts w:hint="eastAsia" w:ascii="宋体" w:hAnsi="宋体" w:eastAsia="宋体" w:cs="宋体"/>
          <w:b/>
          <w:bCs/>
          <w:spacing w:val="-5"/>
          <w:sz w:val="43"/>
          <w:szCs w:val="43"/>
        </w:rPr>
        <w:t>招标公告</w:t>
      </w:r>
      <w:bookmarkEnd w:id="1"/>
      <w:bookmarkEnd w:id="2"/>
    </w:p>
    <w:p w14:paraId="653EE118">
      <w:pPr>
        <w:spacing w:before="91" w:line="240" w:lineRule="auto"/>
        <w:rPr>
          <w:rFonts w:hint="eastAsia" w:ascii="宋体" w:hAnsi="宋体" w:eastAsia="宋体" w:cs="宋体"/>
          <w:sz w:val="21"/>
          <w:szCs w:val="21"/>
        </w:rPr>
      </w:pPr>
      <w:r>
        <w:rPr>
          <w:rFonts w:hint="eastAsia" w:ascii="宋体" w:hAnsi="宋体" w:eastAsia="宋体" w:cs="宋体"/>
          <w:b/>
          <w:bCs/>
          <w:spacing w:val="-5"/>
          <w:sz w:val="21"/>
          <w:szCs w:val="21"/>
        </w:rPr>
        <w:t>一、采购基本情况</w:t>
      </w:r>
    </w:p>
    <w:p w14:paraId="5BBCC86D">
      <w:pPr>
        <w:keepNext w:val="0"/>
        <w:keepLines w:val="0"/>
        <w:pageBreakBefore w:val="0"/>
        <w:widowControl/>
        <w:kinsoku w:val="0"/>
        <w:wordWrap/>
        <w:overflowPunct/>
        <w:topLinePunct w:val="0"/>
        <w:autoSpaceDE w:val="0"/>
        <w:autoSpaceDN w:val="0"/>
        <w:bidi w:val="0"/>
        <w:adjustRightInd w:val="0"/>
        <w:snapToGrid w:val="0"/>
        <w:spacing w:line="240" w:lineRule="auto"/>
        <w:ind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1.采购项目编号：安开财公开采购-2025-2</w:t>
      </w:r>
    </w:p>
    <w:p w14:paraId="26D20BE1">
      <w:pPr>
        <w:keepNext w:val="0"/>
        <w:keepLines w:val="0"/>
        <w:pageBreakBefore w:val="0"/>
        <w:widowControl/>
        <w:tabs>
          <w:tab w:val="left" w:pos="7770"/>
        </w:tabs>
        <w:kinsoku w:val="0"/>
        <w:wordWrap/>
        <w:overflowPunct/>
        <w:topLinePunct w:val="0"/>
        <w:autoSpaceDE w:val="0"/>
        <w:autoSpaceDN w:val="0"/>
        <w:bidi w:val="0"/>
        <w:adjustRightInd w:val="0"/>
        <w:snapToGrid w:val="0"/>
        <w:spacing w:line="240" w:lineRule="auto"/>
        <w:ind w:right="-94" w:rightChars="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2.采购项目名称：</w:t>
      </w:r>
      <w:r>
        <w:rPr>
          <w:rFonts w:hint="eastAsia" w:ascii="宋体" w:hAnsi="宋体" w:cs="宋体"/>
          <w:spacing w:val="5"/>
          <w:sz w:val="21"/>
          <w:szCs w:val="21"/>
          <w:lang w:val="en-US" w:eastAsia="zh-CN"/>
        </w:rPr>
        <w:t>安阳高新技术产业开发区智慧城市运营中心安阳国家高新区生活垃圾收集转运设施设备更新项目</w:t>
      </w:r>
    </w:p>
    <w:p w14:paraId="1903EDAE">
      <w:pPr>
        <w:keepNext w:val="0"/>
        <w:keepLines w:val="0"/>
        <w:pageBreakBefore w:val="0"/>
        <w:widowControl/>
        <w:kinsoku w:val="0"/>
        <w:wordWrap/>
        <w:overflowPunct/>
        <w:topLinePunct w:val="0"/>
        <w:autoSpaceDE w:val="0"/>
        <w:autoSpaceDN w:val="0"/>
        <w:bidi w:val="0"/>
        <w:adjustRightInd w:val="0"/>
        <w:snapToGrid w:val="0"/>
        <w:spacing w:line="240" w:lineRule="auto"/>
        <w:ind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3.采购方式：公开招标</w:t>
      </w:r>
    </w:p>
    <w:p w14:paraId="4F2474A4">
      <w:pPr>
        <w:keepNext w:val="0"/>
        <w:keepLines w:val="0"/>
        <w:pageBreakBefore w:val="0"/>
        <w:widowControl/>
        <w:kinsoku w:val="0"/>
        <w:wordWrap/>
        <w:overflowPunct/>
        <w:topLinePunct w:val="0"/>
        <w:autoSpaceDE w:val="0"/>
        <w:autoSpaceDN w:val="0"/>
        <w:bidi w:val="0"/>
        <w:adjustRightInd w:val="0"/>
        <w:snapToGrid w:val="0"/>
        <w:spacing w:line="240" w:lineRule="auto"/>
        <w:ind w:right="4942"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4.预算金额：</w:t>
      </w:r>
      <w:r>
        <w:rPr>
          <w:rFonts w:hint="eastAsia" w:ascii="宋体" w:hAnsi="宋体" w:cs="宋体"/>
          <w:sz w:val="21"/>
          <w:szCs w:val="21"/>
          <w:lang w:val="en-US" w:eastAsia="zh-CN"/>
        </w:rPr>
        <w:t>46770000.00</w:t>
      </w:r>
      <w:r>
        <w:rPr>
          <w:rFonts w:hint="eastAsia" w:ascii="宋体" w:hAnsi="宋体" w:eastAsia="宋体" w:cs="宋体"/>
          <w:sz w:val="21"/>
          <w:szCs w:val="21"/>
        </w:rPr>
        <w:t xml:space="preserve">元 </w:t>
      </w:r>
    </w:p>
    <w:p w14:paraId="31FF2839">
      <w:pPr>
        <w:keepNext w:val="0"/>
        <w:keepLines w:val="0"/>
        <w:pageBreakBefore w:val="0"/>
        <w:widowControl/>
        <w:kinsoku w:val="0"/>
        <w:wordWrap/>
        <w:overflowPunct/>
        <w:topLinePunct w:val="0"/>
        <w:autoSpaceDE w:val="0"/>
        <w:autoSpaceDN w:val="0"/>
        <w:bidi w:val="0"/>
        <w:adjustRightInd w:val="0"/>
        <w:snapToGrid w:val="0"/>
        <w:spacing w:line="240" w:lineRule="auto"/>
        <w:ind w:right="4942" w:firstLine="630" w:firstLineChars="300"/>
        <w:textAlignment w:val="baseline"/>
        <w:rPr>
          <w:rFonts w:hint="eastAsia" w:ascii="宋体" w:hAnsi="宋体" w:eastAsia="宋体" w:cs="宋体"/>
          <w:sz w:val="21"/>
          <w:szCs w:val="21"/>
        </w:rPr>
      </w:pPr>
      <w:r>
        <w:rPr>
          <w:rFonts w:hint="eastAsia" w:ascii="宋体" w:hAnsi="宋体" w:eastAsia="宋体" w:cs="宋体"/>
          <w:sz w:val="21"/>
          <w:szCs w:val="21"/>
        </w:rPr>
        <w:t>最高限价：</w:t>
      </w:r>
      <w:r>
        <w:rPr>
          <w:rFonts w:hint="eastAsia" w:ascii="宋体" w:hAnsi="宋体" w:eastAsia="宋体" w:cs="宋体"/>
          <w:spacing w:val="-39"/>
          <w:sz w:val="21"/>
          <w:szCs w:val="21"/>
        </w:rPr>
        <w:t xml:space="preserve"> </w:t>
      </w:r>
      <w:r>
        <w:rPr>
          <w:rFonts w:hint="eastAsia" w:ascii="宋体" w:hAnsi="宋体" w:cs="宋体"/>
          <w:sz w:val="21"/>
          <w:szCs w:val="21"/>
          <w:lang w:val="en-US" w:eastAsia="zh-CN"/>
        </w:rPr>
        <w:t>46770000.00</w:t>
      </w:r>
      <w:r>
        <w:rPr>
          <w:rFonts w:hint="eastAsia" w:ascii="宋体" w:hAnsi="宋体" w:eastAsia="宋体" w:cs="宋体"/>
          <w:sz w:val="21"/>
          <w:szCs w:val="21"/>
        </w:rPr>
        <w:t>元</w:t>
      </w:r>
    </w:p>
    <w:tbl>
      <w:tblPr>
        <w:tblStyle w:val="24"/>
        <w:tblW w:w="90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645"/>
        <w:gridCol w:w="2972"/>
        <w:gridCol w:w="1582"/>
        <w:gridCol w:w="2157"/>
      </w:tblGrid>
      <w:tr w14:paraId="030F3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734" w:type="dxa"/>
            <w:tcBorders>
              <w:top w:val="single" w:color="000000" w:sz="2" w:space="0"/>
            </w:tcBorders>
            <w:vAlign w:val="top"/>
          </w:tcPr>
          <w:p w14:paraId="7C80574E">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136"/>
              <w:textAlignment w:val="baseline"/>
              <w:rPr>
                <w:rFonts w:hint="eastAsia" w:ascii="宋体" w:hAnsi="宋体" w:eastAsia="宋体" w:cs="宋体"/>
                <w:sz w:val="21"/>
                <w:szCs w:val="21"/>
              </w:rPr>
            </w:pPr>
            <w:r>
              <w:rPr>
                <w:rFonts w:hint="eastAsia" w:ascii="宋体" w:hAnsi="宋体" w:eastAsia="宋体" w:cs="宋体"/>
                <w:b/>
                <w:bCs/>
                <w:spacing w:val="-11"/>
                <w:sz w:val="21"/>
                <w:szCs w:val="21"/>
              </w:rPr>
              <w:t>序号</w:t>
            </w:r>
          </w:p>
        </w:tc>
        <w:tc>
          <w:tcPr>
            <w:tcW w:w="1645" w:type="dxa"/>
            <w:tcBorders>
              <w:top w:val="single" w:color="000000" w:sz="2" w:space="0"/>
              <w:right w:val="single" w:color="000000" w:sz="2" w:space="0"/>
            </w:tcBorders>
            <w:vAlign w:val="top"/>
          </w:tcPr>
          <w:p w14:paraId="56BBC79A">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600"/>
              <w:textAlignment w:val="baseline"/>
              <w:rPr>
                <w:rFonts w:hint="eastAsia" w:ascii="宋体" w:hAnsi="宋体" w:eastAsia="宋体" w:cs="宋体"/>
                <w:sz w:val="21"/>
                <w:szCs w:val="21"/>
              </w:rPr>
            </w:pPr>
            <w:r>
              <w:rPr>
                <w:rFonts w:hint="eastAsia" w:ascii="宋体" w:hAnsi="宋体" w:eastAsia="宋体" w:cs="宋体"/>
                <w:b/>
                <w:bCs/>
                <w:spacing w:val="-16"/>
                <w:sz w:val="21"/>
                <w:szCs w:val="21"/>
              </w:rPr>
              <w:t>包号</w:t>
            </w:r>
          </w:p>
        </w:tc>
        <w:tc>
          <w:tcPr>
            <w:tcW w:w="2972" w:type="dxa"/>
            <w:tcBorders>
              <w:top w:val="single" w:color="000000" w:sz="2" w:space="0"/>
              <w:left w:val="single" w:color="000000" w:sz="2" w:space="0"/>
              <w:right w:val="single" w:color="000000" w:sz="2" w:space="0"/>
            </w:tcBorders>
            <w:vAlign w:val="top"/>
          </w:tcPr>
          <w:p w14:paraId="78E91776">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1237"/>
              <w:textAlignment w:val="baseline"/>
              <w:rPr>
                <w:rFonts w:hint="eastAsia" w:ascii="宋体" w:hAnsi="宋体" w:eastAsia="宋体" w:cs="宋体"/>
                <w:sz w:val="21"/>
                <w:szCs w:val="21"/>
              </w:rPr>
            </w:pPr>
            <w:r>
              <w:rPr>
                <w:rFonts w:hint="eastAsia" w:ascii="宋体" w:hAnsi="宋体" w:eastAsia="宋体" w:cs="宋体"/>
                <w:b/>
                <w:bCs/>
                <w:spacing w:val="-11"/>
                <w:sz w:val="21"/>
                <w:szCs w:val="21"/>
              </w:rPr>
              <w:t>包名称</w:t>
            </w:r>
          </w:p>
        </w:tc>
        <w:tc>
          <w:tcPr>
            <w:tcW w:w="1582" w:type="dxa"/>
            <w:tcBorders>
              <w:top w:val="single" w:color="000000" w:sz="2" w:space="0"/>
              <w:left w:val="single" w:color="000000" w:sz="2" w:space="0"/>
            </w:tcBorders>
            <w:vAlign w:val="top"/>
          </w:tcPr>
          <w:p w14:paraId="124A1CB7">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91"/>
              <w:textAlignment w:val="baseline"/>
              <w:rPr>
                <w:rFonts w:hint="eastAsia" w:ascii="宋体" w:hAnsi="宋体" w:eastAsia="宋体" w:cs="宋体"/>
                <w:sz w:val="21"/>
                <w:szCs w:val="21"/>
              </w:rPr>
            </w:pPr>
            <w:r>
              <w:rPr>
                <w:rFonts w:hint="eastAsia" w:ascii="宋体" w:hAnsi="宋体" w:eastAsia="宋体" w:cs="宋体"/>
                <w:b/>
                <w:bCs/>
                <w:spacing w:val="-6"/>
                <w:sz w:val="21"/>
                <w:szCs w:val="21"/>
              </w:rPr>
              <w:t>包预算（元）</w:t>
            </w:r>
          </w:p>
        </w:tc>
        <w:tc>
          <w:tcPr>
            <w:tcW w:w="2157" w:type="dxa"/>
            <w:tcBorders>
              <w:top w:val="single" w:color="000000" w:sz="2" w:space="0"/>
            </w:tcBorders>
            <w:vAlign w:val="top"/>
          </w:tcPr>
          <w:p w14:paraId="60167E46">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134"/>
              <w:textAlignment w:val="baseline"/>
              <w:rPr>
                <w:rFonts w:hint="eastAsia" w:ascii="宋体" w:hAnsi="宋体" w:eastAsia="宋体" w:cs="宋体"/>
                <w:sz w:val="21"/>
                <w:szCs w:val="21"/>
              </w:rPr>
            </w:pPr>
            <w:r>
              <w:rPr>
                <w:rFonts w:hint="eastAsia" w:ascii="宋体" w:hAnsi="宋体" w:eastAsia="宋体" w:cs="宋体"/>
                <w:b/>
                <w:bCs/>
                <w:spacing w:val="-6"/>
                <w:sz w:val="21"/>
                <w:szCs w:val="21"/>
              </w:rPr>
              <w:t>包最高限价（元）</w:t>
            </w:r>
          </w:p>
        </w:tc>
      </w:tr>
      <w:tr w14:paraId="4F93F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trPr>
        <w:tc>
          <w:tcPr>
            <w:tcW w:w="734" w:type="dxa"/>
            <w:vAlign w:val="top"/>
          </w:tcPr>
          <w:p w14:paraId="59B4959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rPr>
            </w:pPr>
          </w:p>
          <w:p w14:paraId="42D056A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rPr>
            </w:pPr>
          </w:p>
          <w:p w14:paraId="581C82C2">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326"/>
              <w:textAlignment w:val="baseline"/>
              <w:rPr>
                <w:rFonts w:hint="eastAsia" w:ascii="宋体" w:hAnsi="宋体" w:eastAsia="宋体" w:cs="宋体"/>
                <w:sz w:val="21"/>
                <w:szCs w:val="21"/>
              </w:rPr>
            </w:pPr>
            <w:r>
              <w:rPr>
                <w:rFonts w:hint="eastAsia" w:ascii="宋体" w:hAnsi="宋体" w:eastAsia="宋体" w:cs="宋体"/>
                <w:b/>
                <w:bCs/>
                <w:spacing w:val="-3"/>
                <w:sz w:val="21"/>
                <w:szCs w:val="21"/>
              </w:rPr>
              <w:t>1</w:t>
            </w:r>
          </w:p>
        </w:tc>
        <w:tc>
          <w:tcPr>
            <w:tcW w:w="1645" w:type="dxa"/>
            <w:tcBorders>
              <w:right w:val="single" w:color="000000" w:sz="2" w:space="0"/>
            </w:tcBorders>
            <w:vAlign w:val="top"/>
          </w:tcPr>
          <w:p w14:paraId="2A933E1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rPr>
            </w:pPr>
          </w:p>
          <w:p w14:paraId="5265EDC8">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280" w:right="102" w:hanging="167"/>
              <w:textAlignment w:val="baseline"/>
              <w:rPr>
                <w:rFonts w:hint="eastAsia" w:ascii="宋体" w:hAnsi="宋体" w:eastAsia="宋体" w:cs="宋体"/>
                <w:sz w:val="21"/>
                <w:szCs w:val="21"/>
              </w:rPr>
            </w:pPr>
            <w:r>
              <w:rPr>
                <w:rFonts w:hint="eastAsia" w:ascii="宋体" w:hAnsi="宋体" w:eastAsia="宋体" w:cs="宋体"/>
                <w:sz w:val="21"/>
                <w:szCs w:val="21"/>
              </w:rPr>
              <w:t>安开财公开采购-2025-2</w:t>
            </w:r>
          </w:p>
        </w:tc>
        <w:tc>
          <w:tcPr>
            <w:tcW w:w="2972" w:type="dxa"/>
            <w:tcBorders>
              <w:left w:val="single" w:color="000000" w:sz="2" w:space="0"/>
              <w:right w:val="single" w:color="000000" w:sz="2" w:space="0"/>
            </w:tcBorders>
            <w:vAlign w:val="center"/>
          </w:tcPr>
          <w:p w14:paraId="7203D18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cs="宋体"/>
                <w:bCs/>
                <w:sz w:val="21"/>
                <w:szCs w:val="21"/>
                <w:lang w:val="en-US" w:eastAsia="zh-CN"/>
              </w:rPr>
              <w:t>安阳高新技术产业开发区智慧城市运营中心安阳国家高新区生活垃圾收集转运设施设备更新项目</w:t>
            </w:r>
          </w:p>
        </w:tc>
        <w:tc>
          <w:tcPr>
            <w:tcW w:w="1582" w:type="dxa"/>
            <w:tcBorders>
              <w:left w:val="single" w:color="000000" w:sz="2" w:space="0"/>
            </w:tcBorders>
            <w:vAlign w:val="center"/>
          </w:tcPr>
          <w:p w14:paraId="3DAE4F9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cs="宋体"/>
                <w:sz w:val="21"/>
                <w:szCs w:val="21"/>
                <w:lang w:val="en-US" w:eastAsia="zh-CN"/>
              </w:rPr>
              <w:t>46770000.00</w:t>
            </w:r>
          </w:p>
        </w:tc>
        <w:tc>
          <w:tcPr>
            <w:tcW w:w="2157" w:type="dxa"/>
            <w:vAlign w:val="center"/>
          </w:tcPr>
          <w:p w14:paraId="3E250D5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rPr>
            </w:pPr>
            <w:r>
              <w:rPr>
                <w:rFonts w:hint="eastAsia" w:ascii="宋体" w:hAnsi="宋体" w:cs="宋体"/>
                <w:sz w:val="21"/>
                <w:szCs w:val="21"/>
                <w:lang w:val="en-US" w:eastAsia="zh-CN"/>
              </w:rPr>
              <w:t>46770000.00</w:t>
            </w:r>
          </w:p>
        </w:tc>
      </w:tr>
    </w:tbl>
    <w:p w14:paraId="3F8E0160">
      <w:pPr>
        <w:keepNext w:val="0"/>
        <w:keepLines w:val="0"/>
        <w:pageBreakBefore w:val="0"/>
        <w:widowControl/>
        <w:kinsoku w:val="0"/>
        <w:wordWrap/>
        <w:overflowPunct/>
        <w:topLinePunct w:val="0"/>
        <w:autoSpaceDE w:val="0"/>
        <w:autoSpaceDN w:val="0"/>
        <w:bidi w:val="0"/>
        <w:adjustRightInd w:val="0"/>
        <w:snapToGrid w:val="0"/>
        <w:spacing w:line="240" w:lineRule="auto"/>
        <w:ind w:right="-92" w:rightChars="-44" w:firstLine="440" w:firstLineChars="200"/>
        <w:textAlignment w:val="baseline"/>
        <w:rPr>
          <w:rFonts w:hint="default" w:ascii="宋体" w:hAnsi="宋体" w:eastAsia="宋体" w:cs="宋体"/>
          <w:spacing w:val="5"/>
          <w:sz w:val="21"/>
          <w:szCs w:val="21"/>
          <w:lang w:val="en-US" w:eastAsia="zh-CN"/>
        </w:rPr>
      </w:pPr>
      <w:r>
        <w:rPr>
          <w:rFonts w:hint="eastAsia" w:ascii="宋体" w:hAnsi="宋体" w:eastAsia="宋体" w:cs="宋体"/>
          <w:spacing w:val="5"/>
          <w:sz w:val="21"/>
          <w:szCs w:val="21"/>
        </w:rPr>
        <w:t>5.采购需求（包括但不限于标的的名称、数量、简要技术需求</w:t>
      </w:r>
      <w:r>
        <w:rPr>
          <w:rFonts w:hint="eastAsia" w:ascii="宋体" w:hAnsi="宋体" w:eastAsia="宋体" w:cs="宋体"/>
          <w:spacing w:val="-1"/>
          <w:sz w:val="21"/>
          <w:szCs w:val="21"/>
        </w:rPr>
        <w:t>或服务要求等）</w:t>
      </w:r>
    </w:p>
    <w:p w14:paraId="2B622345">
      <w:pPr>
        <w:keepNext w:val="0"/>
        <w:keepLines w:val="0"/>
        <w:pageBreakBefore w:val="0"/>
        <w:widowControl/>
        <w:kinsoku w:val="0"/>
        <w:wordWrap/>
        <w:overflowPunct/>
        <w:topLinePunct w:val="0"/>
        <w:autoSpaceDE w:val="0"/>
        <w:autoSpaceDN w:val="0"/>
        <w:bidi w:val="0"/>
        <w:adjustRightInd w:val="0"/>
        <w:snapToGrid w:val="0"/>
        <w:spacing w:line="240" w:lineRule="auto"/>
        <w:ind w:right="-92" w:rightChars="-44" w:firstLine="440" w:firstLineChars="200"/>
        <w:textAlignment w:val="baseline"/>
        <w:rPr>
          <w:rFonts w:hint="eastAsia" w:ascii="宋体" w:hAnsi="宋体" w:eastAsia="宋体" w:cs="宋体"/>
          <w:spacing w:val="5"/>
          <w:sz w:val="21"/>
          <w:szCs w:val="21"/>
          <w:lang w:val="en-US" w:eastAsia="zh-CN"/>
        </w:rPr>
      </w:pPr>
      <w:r>
        <w:rPr>
          <w:rFonts w:hint="eastAsia" w:ascii="宋体" w:hAnsi="宋体" w:cs="宋体"/>
          <w:spacing w:val="5"/>
          <w:sz w:val="21"/>
          <w:szCs w:val="21"/>
          <w:lang w:val="en-US" w:eastAsia="zh-CN"/>
        </w:rPr>
        <w:t>5.1</w:t>
      </w:r>
      <w:r>
        <w:rPr>
          <w:rFonts w:hint="eastAsia" w:ascii="宋体" w:hAnsi="宋体" w:eastAsia="宋体" w:cs="宋体"/>
          <w:spacing w:val="5"/>
          <w:sz w:val="21"/>
          <w:szCs w:val="21"/>
        </w:rPr>
        <w:t>采购内容：</w:t>
      </w:r>
      <w:r>
        <w:rPr>
          <w:rFonts w:hint="eastAsia" w:ascii="宋体" w:hAnsi="宋体" w:eastAsia="宋体" w:cs="宋体"/>
          <w:spacing w:val="5"/>
          <w:sz w:val="21"/>
          <w:szCs w:val="21"/>
          <w:lang w:val="en-US" w:eastAsia="zh-CN"/>
        </w:rPr>
        <w:t>1</w:t>
      </w:r>
      <w:r>
        <w:rPr>
          <w:rFonts w:hint="eastAsia" w:ascii="宋体" w:hAnsi="宋体" w:cs="宋体"/>
          <w:spacing w:val="5"/>
          <w:sz w:val="21"/>
          <w:szCs w:val="21"/>
          <w:lang w:val="en-US" w:eastAsia="zh-CN"/>
        </w:rPr>
        <w:t>8</w:t>
      </w:r>
      <w:r>
        <w:rPr>
          <w:rFonts w:hint="eastAsia" w:ascii="宋体" w:hAnsi="宋体" w:eastAsia="宋体" w:cs="宋体"/>
          <w:spacing w:val="5"/>
          <w:sz w:val="21"/>
          <w:szCs w:val="21"/>
          <w:lang w:val="en-US" w:eastAsia="zh-CN"/>
        </w:rPr>
        <w:t>吨新能源多功能洗扫车3</w:t>
      </w:r>
      <w:r>
        <w:rPr>
          <w:rFonts w:hint="eastAsia" w:ascii="宋体" w:hAnsi="宋体" w:cs="宋体"/>
          <w:spacing w:val="5"/>
          <w:sz w:val="21"/>
          <w:szCs w:val="21"/>
          <w:lang w:val="en-US" w:eastAsia="zh-CN"/>
        </w:rPr>
        <w:t>1</w:t>
      </w:r>
      <w:r>
        <w:rPr>
          <w:rFonts w:hint="eastAsia" w:ascii="宋体" w:hAnsi="宋体" w:eastAsia="宋体" w:cs="宋体"/>
          <w:spacing w:val="5"/>
          <w:sz w:val="21"/>
          <w:szCs w:val="21"/>
          <w:lang w:val="en-US" w:eastAsia="zh-CN"/>
        </w:rPr>
        <w:t>辆，18吨新能源生活垃圾压缩转运车2辆，10吨新能源中型生活垃圾湿式收集车</w:t>
      </w:r>
      <w:r>
        <w:rPr>
          <w:rFonts w:hint="eastAsia" w:ascii="宋体" w:hAnsi="宋体" w:cs="宋体"/>
          <w:spacing w:val="5"/>
          <w:sz w:val="21"/>
          <w:szCs w:val="21"/>
          <w:lang w:val="en-US" w:eastAsia="zh-CN"/>
        </w:rPr>
        <w:t>1辆，</w:t>
      </w:r>
      <w:r>
        <w:rPr>
          <w:rFonts w:hint="eastAsia" w:ascii="宋体" w:hAnsi="宋体" w:eastAsia="宋体" w:cs="宋体"/>
          <w:spacing w:val="5"/>
          <w:sz w:val="21"/>
          <w:szCs w:val="21"/>
          <w:lang w:val="en-US" w:eastAsia="zh-CN"/>
        </w:rPr>
        <w:t>含17台双枪充电设备（不低于120千瓦快速充电桩）及首年车辆交强险+200万第三责任险；</w:t>
      </w:r>
    </w:p>
    <w:p w14:paraId="2FB71B14">
      <w:pPr>
        <w:keepNext w:val="0"/>
        <w:keepLines w:val="0"/>
        <w:pageBreakBefore w:val="0"/>
        <w:widowControl/>
        <w:kinsoku w:val="0"/>
        <w:wordWrap/>
        <w:overflowPunct/>
        <w:topLinePunct w:val="0"/>
        <w:autoSpaceDE w:val="0"/>
        <w:autoSpaceDN w:val="0"/>
        <w:bidi w:val="0"/>
        <w:adjustRightInd w:val="0"/>
        <w:snapToGrid w:val="0"/>
        <w:spacing w:line="240" w:lineRule="auto"/>
        <w:ind w:right="-92" w:rightChars="-44" w:firstLine="440" w:firstLineChars="200"/>
        <w:textAlignment w:val="baseline"/>
        <w:rPr>
          <w:rFonts w:hint="eastAsia" w:ascii="宋体" w:hAnsi="宋体" w:eastAsia="宋体" w:cs="宋体"/>
          <w:spacing w:val="5"/>
          <w:sz w:val="21"/>
          <w:szCs w:val="21"/>
          <w:lang w:val="en-US" w:eastAsia="zh-CN"/>
        </w:rPr>
      </w:pPr>
      <w:r>
        <w:rPr>
          <w:rFonts w:hint="eastAsia" w:ascii="宋体" w:hAnsi="宋体" w:cs="宋体"/>
          <w:spacing w:val="5"/>
          <w:sz w:val="21"/>
          <w:szCs w:val="21"/>
          <w:lang w:val="en-US" w:eastAsia="zh-CN"/>
        </w:rPr>
        <w:t>5.2</w:t>
      </w:r>
      <w:r>
        <w:rPr>
          <w:rFonts w:hint="eastAsia" w:ascii="宋体" w:hAnsi="宋体" w:eastAsia="宋体" w:cs="宋体"/>
          <w:spacing w:val="5"/>
          <w:sz w:val="21"/>
          <w:szCs w:val="21"/>
          <w:lang w:val="en-US" w:eastAsia="zh-CN"/>
        </w:rPr>
        <w:t>交 货 期：合同签订后40日历天内完成供货；</w:t>
      </w:r>
    </w:p>
    <w:p w14:paraId="3104AD0A">
      <w:pPr>
        <w:keepNext w:val="0"/>
        <w:keepLines w:val="0"/>
        <w:pageBreakBefore w:val="0"/>
        <w:widowControl/>
        <w:kinsoku w:val="0"/>
        <w:wordWrap/>
        <w:overflowPunct/>
        <w:topLinePunct w:val="0"/>
        <w:autoSpaceDE w:val="0"/>
        <w:autoSpaceDN w:val="0"/>
        <w:bidi w:val="0"/>
        <w:adjustRightInd w:val="0"/>
        <w:snapToGrid w:val="0"/>
        <w:spacing w:line="240" w:lineRule="auto"/>
        <w:ind w:right="-92" w:rightChars="-44" w:firstLine="440" w:firstLineChars="200"/>
        <w:textAlignment w:val="baseline"/>
        <w:rPr>
          <w:rFonts w:hint="eastAsia" w:ascii="宋体" w:hAnsi="宋体" w:eastAsia="宋体" w:cs="宋体"/>
          <w:spacing w:val="5"/>
          <w:sz w:val="21"/>
          <w:szCs w:val="21"/>
          <w:lang w:val="en-US" w:eastAsia="zh-CN"/>
        </w:rPr>
      </w:pPr>
      <w:r>
        <w:rPr>
          <w:rFonts w:hint="eastAsia" w:ascii="宋体" w:hAnsi="宋体" w:cs="宋体"/>
          <w:spacing w:val="5"/>
          <w:sz w:val="21"/>
          <w:szCs w:val="21"/>
          <w:lang w:val="en-US" w:eastAsia="zh-CN"/>
        </w:rPr>
        <w:t>5.3</w:t>
      </w:r>
      <w:r>
        <w:rPr>
          <w:rFonts w:hint="eastAsia" w:ascii="宋体" w:hAnsi="宋体" w:eastAsia="宋体" w:cs="宋体"/>
          <w:spacing w:val="5"/>
          <w:sz w:val="21"/>
          <w:szCs w:val="21"/>
          <w:lang w:val="en-US" w:eastAsia="zh-CN"/>
        </w:rPr>
        <w:t>交货地点：采购人指定地点；</w:t>
      </w:r>
    </w:p>
    <w:p w14:paraId="27D41292">
      <w:pPr>
        <w:keepNext w:val="0"/>
        <w:keepLines w:val="0"/>
        <w:pageBreakBefore w:val="0"/>
        <w:widowControl/>
        <w:kinsoku w:val="0"/>
        <w:wordWrap/>
        <w:overflowPunct/>
        <w:topLinePunct w:val="0"/>
        <w:autoSpaceDE w:val="0"/>
        <w:autoSpaceDN w:val="0"/>
        <w:bidi w:val="0"/>
        <w:adjustRightInd w:val="0"/>
        <w:snapToGrid w:val="0"/>
        <w:spacing w:line="240" w:lineRule="auto"/>
        <w:ind w:right="-92" w:rightChars="-44" w:firstLine="440" w:firstLineChars="200"/>
        <w:textAlignment w:val="baseline"/>
        <w:rPr>
          <w:rFonts w:hint="eastAsia" w:ascii="宋体" w:hAnsi="宋体" w:eastAsia="宋体" w:cs="宋体"/>
          <w:spacing w:val="5"/>
          <w:sz w:val="21"/>
          <w:szCs w:val="21"/>
          <w:lang w:val="en-US" w:eastAsia="zh-CN"/>
        </w:rPr>
      </w:pPr>
      <w:r>
        <w:rPr>
          <w:rFonts w:hint="eastAsia" w:ascii="宋体" w:hAnsi="宋体" w:cs="宋体"/>
          <w:spacing w:val="5"/>
          <w:sz w:val="21"/>
          <w:szCs w:val="21"/>
          <w:lang w:val="en-US" w:eastAsia="zh-CN"/>
        </w:rPr>
        <w:t>5.4</w:t>
      </w:r>
      <w:r>
        <w:rPr>
          <w:rFonts w:hint="eastAsia" w:ascii="宋体" w:hAnsi="宋体" w:eastAsia="宋体" w:cs="宋体"/>
          <w:spacing w:val="5"/>
          <w:sz w:val="21"/>
          <w:szCs w:val="21"/>
          <w:lang w:val="en-US" w:eastAsia="zh-CN"/>
        </w:rPr>
        <w:t>质  量：符合国家或行业规定的合格标准；</w:t>
      </w:r>
    </w:p>
    <w:p w14:paraId="467D83BE">
      <w:pPr>
        <w:keepNext w:val="0"/>
        <w:keepLines w:val="0"/>
        <w:pageBreakBefore w:val="0"/>
        <w:widowControl/>
        <w:kinsoku w:val="0"/>
        <w:wordWrap/>
        <w:overflowPunct/>
        <w:topLinePunct w:val="0"/>
        <w:autoSpaceDE w:val="0"/>
        <w:autoSpaceDN w:val="0"/>
        <w:bidi w:val="0"/>
        <w:adjustRightInd w:val="0"/>
        <w:snapToGrid w:val="0"/>
        <w:spacing w:line="240" w:lineRule="auto"/>
        <w:ind w:right="-92" w:rightChars="-44" w:firstLine="440" w:firstLineChars="200"/>
        <w:textAlignment w:val="baseline"/>
        <w:rPr>
          <w:rFonts w:hint="eastAsia" w:ascii="宋体" w:hAnsi="宋体" w:eastAsia="宋体" w:cs="宋体"/>
          <w:spacing w:val="5"/>
          <w:sz w:val="21"/>
          <w:szCs w:val="21"/>
          <w:lang w:val="en-US" w:eastAsia="zh-CN"/>
        </w:rPr>
      </w:pPr>
      <w:r>
        <w:rPr>
          <w:rFonts w:hint="eastAsia" w:ascii="宋体" w:hAnsi="宋体" w:cs="宋体"/>
          <w:spacing w:val="5"/>
          <w:sz w:val="21"/>
          <w:szCs w:val="21"/>
          <w:lang w:val="en-US" w:eastAsia="zh-CN"/>
        </w:rPr>
        <w:t>5.5</w:t>
      </w:r>
      <w:r>
        <w:rPr>
          <w:rFonts w:hint="eastAsia" w:ascii="宋体" w:hAnsi="宋体" w:eastAsia="宋体" w:cs="宋体"/>
          <w:spacing w:val="5"/>
          <w:sz w:val="21"/>
          <w:szCs w:val="21"/>
          <w:lang w:val="en-US" w:eastAsia="zh-CN"/>
        </w:rPr>
        <w:t>质保期：整车质保期不低于2年，电池、电机及电控系统质保期：不低于6年；</w:t>
      </w:r>
    </w:p>
    <w:p w14:paraId="5DE85C45">
      <w:pPr>
        <w:keepNext w:val="0"/>
        <w:keepLines w:val="0"/>
        <w:pageBreakBefore w:val="0"/>
        <w:widowControl/>
        <w:kinsoku w:val="0"/>
        <w:wordWrap/>
        <w:overflowPunct/>
        <w:topLinePunct w:val="0"/>
        <w:autoSpaceDE w:val="0"/>
        <w:autoSpaceDN w:val="0"/>
        <w:bidi w:val="0"/>
        <w:adjustRightInd w:val="0"/>
        <w:snapToGrid w:val="0"/>
        <w:spacing w:line="240" w:lineRule="auto"/>
        <w:ind w:right="-92" w:rightChars="-44" w:firstLine="440" w:firstLineChars="200"/>
        <w:textAlignment w:val="baseline"/>
        <w:rPr>
          <w:rFonts w:hint="eastAsia" w:ascii="宋体" w:hAnsi="宋体" w:eastAsia="宋体" w:cs="宋体"/>
          <w:spacing w:val="5"/>
          <w:sz w:val="21"/>
          <w:szCs w:val="21"/>
          <w:lang w:val="en-US" w:eastAsia="zh-CN"/>
        </w:rPr>
      </w:pPr>
      <w:r>
        <w:rPr>
          <w:rFonts w:hint="eastAsia" w:ascii="宋体" w:hAnsi="宋体" w:cs="宋体"/>
          <w:spacing w:val="5"/>
          <w:sz w:val="21"/>
          <w:szCs w:val="21"/>
          <w:lang w:val="en-US" w:eastAsia="zh-CN"/>
        </w:rPr>
        <w:t>6、</w:t>
      </w:r>
      <w:r>
        <w:rPr>
          <w:rFonts w:hint="eastAsia" w:ascii="宋体" w:hAnsi="宋体" w:eastAsia="宋体" w:cs="宋体"/>
          <w:spacing w:val="5"/>
          <w:sz w:val="21"/>
          <w:szCs w:val="21"/>
          <w:lang w:val="en-US" w:eastAsia="zh-CN"/>
        </w:rPr>
        <w:t>合同履行期限：自签订合同之日起40日历天；</w:t>
      </w:r>
    </w:p>
    <w:p w14:paraId="0A7E843C">
      <w:pPr>
        <w:keepNext w:val="0"/>
        <w:keepLines w:val="0"/>
        <w:pageBreakBefore w:val="0"/>
        <w:widowControl/>
        <w:kinsoku w:val="0"/>
        <w:wordWrap/>
        <w:overflowPunct/>
        <w:topLinePunct w:val="0"/>
        <w:autoSpaceDE w:val="0"/>
        <w:autoSpaceDN w:val="0"/>
        <w:bidi w:val="0"/>
        <w:adjustRightInd w:val="0"/>
        <w:snapToGrid w:val="0"/>
        <w:spacing w:line="240" w:lineRule="auto"/>
        <w:ind w:right="-92" w:rightChars="-44" w:firstLine="440" w:firstLineChars="200"/>
        <w:textAlignment w:val="baseline"/>
        <w:rPr>
          <w:rFonts w:hint="eastAsia" w:ascii="宋体" w:hAnsi="宋体" w:eastAsia="宋体" w:cs="宋体"/>
          <w:spacing w:val="5"/>
          <w:sz w:val="21"/>
          <w:szCs w:val="21"/>
        </w:rPr>
      </w:pPr>
      <w:r>
        <w:rPr>
          <w:rFonts w:hint="eastAsia" w:ascii="宋体" w:hAnsi="宋体" w:cs="宋体"/>
          <w:spacing w:val="5"/>
          <w:sz w:val="21"/>
          <w:szCs w:val="21"/>
          <w:lang w:val="en-US" w:eastAsia="zh-CN"/>
        </w:rPr>
        <w:t>7</w:t>
      </w:r>
      <w:r>
        <w:rPr>
          <w:rFonts w:hint="eastAsia" w:ascii="宋体" w:hAnsi="宋体" w:eastAsia="宋体" w:cs="宋体"/>
          <w:spacing w:val="5"/>
          <w:sz w:val="21"/>
          <w:szCs w:val="21"/>
        </w:rPr>
        <w:t>、本项目是否接受联合体投标：否</w:t>
      </w:r>
      <w:r>
        <w:rPr>
          <w:rFonts w:hint="eastAsia" w:ascii="宋体" w:hAnsi="宋体" w:eastAsia="宋体" w:cs="宋体"/>
          <w:spacing w:val="5"/>
          <w:sz w:val="21"/>
          <w:szCs w:val="21"/>
          <w:lang w:eastAsia="zh-CN"/>
        </w:rPr>
        <w:t>；</w:t>
      </w:r>
    </w:p>
    <w:p w14:paraId="02387E31">
      <w:pPr>
        <w:keepNext w:val="0"/>
        <w:keepLines w:val="0"/>
        <w:pageBreakBefore w:val="0"/>
        <w:widowControl/>
        <w:kinsoku w:val="0"/>
        <w:wordWrap/>
        <w:overflowPunct/>
        <w:topLinePunct w:val="0"/>
        <w:autoSpaceDE w:val="0"/>
        <w:autoSpaceDN w:val="0"/>
        <w:bidi w:val="0"/>
        <w:adjustRightInd w:val="0"/>
        <w:snapToGrid w:val="0"/>
        <w:spacing w:line="240" w:lineRule="auto"/>
        <w:ind w:right="-92" w:rightChars="-44" w:firstLine="440" w:firstLineChars="200"/>
        <w:textAlignment w:val="baseline"/>
        <w:rPr>
          <w:rFonts w:hint="eastAsia" w:ascii="宋体" w:hAnsi="宋体" w:eastAsia="宋体" w:cs="宋体"/>
          <w:spacing w:val="5"/>
          <w:sz w:val="21"/>
          <w:szCs w:val="21"/>
        </w:rPr>
      </w:pPr>
      <w:r>
        <w:rPr>
          <w:rFonts w:hint="eastAsia" w:ascii="宋体" w:hAnsi="宋体" w:cs="宋体"/>
          <w:spacing w:val="5"/>
          <w:sz w:val="21"/>
          <w:szCs w:val="21"/>
          <w:lang w:val="en-US" w:eastAsia="zh-CN"/>
        </w:rPr>
        <w:t>8</w:t>
      </w:r>
      <w:r>
        <w:rPr>
          <w:rFonts w:hint="eastAsia" w:ascii="宋体" w:hAnsi="宋体" w:eastAsia="宋体" w:cs="宋体"/>
          <w:spacing w:val="5"/>
          <w:sz w:val="21"/>
          <w:szCs w:val="21"/>
        </w:rPr>
        <w:t>、是否接受进口产品：否</w:t>
      </w:r>
      <w:r>
        <w:rPr>
          <w:rFonts w:hint="eastAsia" w:ascii="宋体" w:hAnsi="宋体" w:eastAsia="宋体" w:cs="宋体"/>
          <w:spacing w:val="5"/>
          <w:sz w:val="21"/>
          <w:szCs w:val="21"/>
          <w:lang w:eastAsia="zh-CN"/>
        </w:rPr>
        <w:t>；</w:t>
      </w:r>
    </w:p>
    <w:p w14:paraId="057BBBDB">
      <w:pPr>
        <w:keepNext w:val="0"/>
        <w:keepLines w:val="0"/>
        <w:pageBreakBefore w:val="0"/>
        <w:widowControl/>
        <w:kinsoku w:val="0"/>
        <w:wordWrap/>
        <w:overflowPunct/>
        <w:topLinePunct w:val="0"/>
        <w:autoSpaceDE w:val="0"/>
        <w:autoSpaceDN w:val="0"/>
        <w:bidi w:val="0"/>
        <w:adjustRightInd w:val="0"/>
        <w:snapToGrid w:val="0"/>
        <w:spacing w:line="240" w:lineRule="auto"/>
        <w:ind w:right="-92" w:rightChars="-44" w:firstLine="440" w:firstLineChars="200"/>
        <w:textAlignment w:val="baseline"/>
        <w:rPr>
          <w:rFonts w:hint="eastAsia" w:ascii="宋体" w:hAnsi="宋体" w:eastAsia="宋体" w:cs="宋体"/>
          <w:spacing w:val="5"/>
          <w:sz w:val="21"/>
          <w:szCs w:val="21"/>
          <w:lang w:eastAsia="zh-CN"/>
        </w:rPr>
      </w:pPr>
      <w:r>
        <w:rPr>
          <w:rFonts w:hint="eastAsia" w:ascii="宋体" w:hAnsi="宋体" w:cs="宋体"/>
          <w:spacing w:val="5"/>
          <w:sz w:val="21"/>
          <w:szCs w:val="21"/>
          <w:lang w:val="en-US" w:eastAsia="zh-CN"/>
        </w:rPr>
        <w:t>9</w:t>
      </w:r>
      <w:r>
        <w:rPr>
          <w:rFonts w:hint="eastAsia" w:ascii="宋体" w:hAnsi="宋体" w:eastAsia="宋体" w:cs="宋体"/>
          <w:spacing w:val="5"/>
          <w:sz w:val="21"/>
          <w:szCs w:val="21"/>
        </w:rPr>
        <w:t>、是否专门面向中小企业：否</w:t>
      </w:r>
      <w:r>
        <w:rPr>
          <w:rFonts w:hint="eastAsia" w:ascii="宋体" w:hAnsi="宋体" w:eastAsia="宋体" w:cs="宋体"/>
          <w:spacing w:val="5"/>
          <w:sz w:val="21"/>
          <w:szCs w:val="21"/>
          <w:lang w:eastAsia="zh-CN"/>
        </w:rPr>
        <w:t>。</w:t>
      </w:r>
    </w:p>
    <w:p w14:paraId="08BFFD29">
      <w:pPr>
        <w:keepNext w:val="0"/>
        <w:keepLines w:val="0"/>
        <w:pageBreakBefore w:val="0"/>
        <w:widowControl/>
        <w:kinsoku w:val="0"/>
        <w:wordWrap/>
        <w:overflowPunct/>
        <w:topLinePunct w:val="0"/>
        <w:autoSpaceDE w:val="0"/>
        <w:autoSpaceDN w:val="0"/>
        <w:bidi w:val="0"/>
        <w:adjustRightInd w:val="0"/>
        <w:snapToGrid w:val="0"/>
        <w:spacing w:line="240" w:lineRule="auto"/>
        <w:ind w:right="-92" w:rightChars="-44"/>
        <w:textAlignment w:val="baseline"/>
        <w:rPr>
          <w:rFonts w:hint="eastAsia" w:ascii="宋体" w:hAnsi="宋体" w:eastAsia="宋体" w:cs="宋体"/>
          <w:spacing w:val="5"/>
          <w:sz w:val="21"/>
          <w:szCs w:val="21"/>
        </w:rPr>
      </w:pPr>
      <w:r>
        <w:rPr>
          <w:rFonts w:hint="eastAsia" w:ascii="宋体" w:hAnsi="宋体" w:eastAsia="宋体" w:cs="宋体"/>
          <w:b/>
          <w:bCs/>
          <w:spacing w:val="-5"/>
          <w:sz w:val="21"/>
          <w:szCs w:val="21"/>
        </w:rPr>
        <w:t>二、申请人资格要求：</w:t>
      </w:r>
    </w:p>
    <w:p w14:paraId="17AA6E3F">
      <w:pPr>
        <w:keepNext w:val="0"/>
        <w:keepLines w:val="0"/>
        <w:pageBreakBefore w:val="0"/>
        <w:widowControl/>
        <w:kinsoku w:val="0"/>
        <w:wordWrap/>
        <w:overflowPunct/>
        <w:topLinePunct w:val="0"/>
        <w:autoSpaceDE w:val="0"/>
        <w:autoSpaceDN w:val="0"/>
        <w:bidi w:val="0"/>
        <w:adjustRightInd w:val="0"/>
        <w:snapToGrid w:val="0"/>
        <w:spacing w:line="240" w:lineRule="auto"/>
        <w:ind w:right="-92" w:rightChars="-44" w:firstLine="440" w:firstLineChars="2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1、满足《中华人民共和国政府采购法》第二十二条规定；</w:t>
      </w:r>
    </w:p>
    <w:p w14:paraId="21CC99F0">
      <w:pPr>
        <w:keepNext w:val="0"/>
        <w:keepLines w:val="0"/>
        <w:pageBreakBefore w:val="0"/>
        <w:widowControl/>
        <w:kinsoku w:val="0"/>
        <w:wordWrap/>
        <w:overflowPunct/>
        <w:topLinePunct w:val="0"/>
        <w:autoSpaceDE w:val="0"/>
        <w:autoSpaceDN w:val="0"/>
        <w:bidi w:val="0"/>
        <w:adjustRightInd w:val="0"/>
        <w:snapToGrid w:val="0"/>
        <w:spacing w:line="240" w:lineRule="auto"/>
        <w:ind w:right="-92" w:rightChars="-44" w:firstLine="440" w:firstLineChars="2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2、落实政府采购政策满足的资格要求：无</w:t>
      </w:r>
    </w:p>
    <w:p w14:paraId="2F3EC7B3">
      <w:pPr>
        <w:keepNext w:val="0"/>
        <w:keepLines w:val="0"/>
        <w:pageBreakBefore w:val="0"/>
        <w:widowControl/>
        <w:kinsoku w:val="0"/>
        <w:wordWrap/>
        <w:overflowPunct/>
        <w:topLinePunct w:val="0"/>
        <w:autoSpaceDE w:val="0"/>
        <w:autoSpaceDN w:val="0"/>
        <w:bidi w:val="0"/>
        <w:adjustRightInd w:val="0"/>
        <w:snapToGrid w:val="0"/>
        <w:spacing w:line="240" w:lineRule="auto"/>
        <w:ind w:right="-92" w:rightChars="-44" w:firstLine="440" w:firstLineChars="2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3、本项目的特定资格要求</w:t>
      </w:r>
    </w:p>
    <w:p w14:paraId="36BB9E0C">
      <w:pPr>
        <w:keepNext w:val="0"/>
        <w:keepLines w:val="0"/>
        <w:pageBreakBefore w:val="0"/>
        <w:widowControl/>
        <w:kinsoku w:val="0"/>
        <w:wordWrap/>
        <w:overflowPunct/>
        <w:topLinePunct w:val="0"/>
        <w:autoSpaceDE w:val="0"/>
        <w:autoSpaceDN w:val="0"/>
        <w:bidi w:val="0"/>
        <w:adjustRightInd w:val="0"/>
        <w:snapToGrid w:val="0"/>
        <w:spacing w:line="240" w:lineRule="auto"/>
        <w:ind w:right="-92" w:rightChars="-44" w:firstLine="660" w:firstLineChars="300"/>
        <w:textAlignment w:val="baseline"/>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3.1</w:t>
      </w:r>
      <w:r>
        <w:rPr>
          <w:rFonts w:hint="default" w:ascii="宋体" w:hAnsi="宋体" w:eastAsia="宋体" w:cs="宋体"/>
          <w:spacing w:val="5"/>
          <w:sz w:val="21"/>
          <w:szCs w:val="21"/>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采购代理机构将在解密投标文件之前对参加本项目的供应商进行信用信息查询，截图打印，作为证据留存，供应商可不提供相关证明材料</w:t>
      </w:r>
      <w:r>
        <w:rPr>
          <w:rFonts w:hint="eastAsia" w:ascii="宋体" w:hAnsi="宋体" w:eastAsia="宋体" w:cs="宋体"/>
          <w:spacing w:val="5"/>
          <w:sz w:val="21"/>
          <w:szCs w:val="21"/>
          <w:lang w:val="en-US" w:eastAsia="zh-CN"/>
        </w:rPr>
        <w:t>。</w:t>
      </w:r>
    </w:p>
    <w:p w14:paraId="600EC553">
      <w:pPr>
        <w:keepNext w:val="0"/>
        <w:keepLines w:val="0"/>
        <w:pageBreakBefore w:val="0"/>
        <w:widowControl/>
        <w:kinsoku w:val="0"/>
        <w:wordWrap/>
        <w:overflowPunct/>
        <w:topLinePunct w:val="0"/>
        <w:autoSpaceDE w:val="0"/>
        <w:autoSpaceDN w:val="0"/>
        <w:bidi w:val="0"/>
        <w:adjustRightInd w:val="0"/>
        <w:snapToGrid w:val="0"/>
        <w:spacing w:line="240" w:lineRule="auto"/>
        <w:ind w:right="401"/>
        <w:textAlignment w:val="baseline"/>
        <w:rPr>
          <w:rFonts w:hint="eastAsia" w:ascii="宋体" w:hAnsi="宋体" w:eastAsia="宋体" w:cs="宋体"/>
          <w:spacing w:val="5"/>
          <w:sz w:val="21"/>
          <w:szCs w:val="21"/>
        </w:rPr>
      </w:pPr>
      <w:r>
        <w:rPr>
          <w:rFonts w:hint="eastAsia" w:ascii="宋体" w:hAnsi="宋体" w:eastAsia="宋体" w:cs="宋体"/>
          <w:b/>
          <w:bCs/>
          <w:spacing w:val="5"/>
          <w:sz w:val="21"/>
          <w:szCs w:val="21"/>
        </w:rPr>
        <w:t>三、获取招标文件</w:t>
      </w:r>
    </w:p>
    <w:p w14:paraId="1F804CD0">
      <w:pPr>
        <w:keepNext w:val="0"/>
        <w:keepLines w:val="0"/>
        <w:pageBreakBefore w:val="0"/>
        <w:widowControl/>
        <w:kinsoku w:val="0"/>
        <w:wordWrap/>
        <w:overflowPunct/>
        <w:topLinePunct w:val="0"/>
        <w:autoSpaceDE w:val="0"/>
        <w:autoSpaceDN w:val="0"/>
        <w:bidi w:val="0"/>
        <w:adjustRightInd w:val="0"/>
        <w:snapToGrid w:val="0"/>
        <w:spacing w:line="240" w:lineRule="auto"/>
        <w:ind w:right="401" w:firstLine="440" w:firstLineChars="2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1.时间：202</w:t>
      </w:r>
      <w:r>
        <w:rPr>
          <w:rFonts w:hint="eastAsia" w:ascii="宋体" w:hAnsi="宋体" w:eastAsia="宋体" w:cs="宋体"/>
          <w:spacing w:val="5"/>
          <w:sz w:val="21"/>
          <w:szCs w:val="21"/>
          <w:lang w:val="en-US" w:eastAsia="zh-CN"/>
        </w:rPr>
        <w:t>5</w:t>
      </w:r>
      <w:r>
        <w:rPr>
          <w:rFonts w:hint="eastAsia" w:ascii="宋体" w:hAnsi="宋体" w:eastAsia="宋体" w:cs="宋体"/>
          <w:spacing w:val="5"/>
          <w:sz w:val="21"/>
          <w:szCs w:val="21"/>
        </w:rPr>
        <w:t>年</w:t>
      </w:r>
      <w:r>
        <w:rPr>
          <w:rFonts w:hint="eastAsia" w:ascii="宋体" w:hAnsi="宋体" w:eastAsia="宋体" w:cs="宋体"/>
          <w:spacing w:val="5"/>
          <w:sz w:val="21"/>
          <w:szCs w:val="21"/>
          <w:lang w:val="en-US" w:eastAsia="zh-CN"/>
        </w:rPr>
        <w:t>4</w:t>
      </w:r>
      <w:r>
        <w:rPr>
          <w:rFonts w:hint="eastAsia" w:ascii="宋体" w:hAnsi="宋体" w:eastAsia="宋体" w:cs="宋体"/>
          <w:spacing w:val="5"/>
          <w:sz w:val="21"/>
          <w:szCs w:val="21"/>
        </w:rPr>
        <w:t>月</w:t>
      </w:r>
      <w:r>
        <w:rPr>
          <w:rFonts w:hint="eastAsia" w:ascii="宋体" w:hAnsi="宋体" w:cs="宋体"/>
          <w:spacing w:val="5"/>
          <w:sz w:val="21"/>
          <w:szCs w:val="21"/>
          <w:lang w:val="en-US" w:eastAsia="zh-CN"/>
        </w:rPr>
        <w:t>30</w:t>
      </w:r>
      <w:r>
        <w:rPr>
          <w:rFonts w:hint="eastAsia" w:ascii="宋体" w:hAnsi="宋体" w:eastAsia="宋体" w:cs="宋体"/>
          <w:spacing w:val="5"/>
          <w:sz w:val="21"/>
          <w:szCs w:val="21"/>
        </w:rPr>
        <w:t>日至202</w:t>
      </w:r>
      <w:r>
        <w:rPr>
          <w:rFonts w:hint="eastAsia" w:ascii="宋体" w:hAnsi="宋体" w:eastAsia="宋体" w:cs="宋体"/>
          <w:spacing w:val="5"/>
          <w:sz w:val="21"/>
          <w:szCs w:val="21"/>
          <w:lang w:val="en-US" w:eastAsia="zh-CN"/>
        </w:rPr>
        <w:t>5</w:t>
      </w:r>
      <w:r>
        <w:rPr>
          <w:rFonts w:hint="eastAsia" w:ascii="宋体" w:hAnsi="宋体" w:eastAsia="宋体" w:cs="宋体"/>
          <w:spacing w:val="5"/>
          <w:sz w:val="21"/>
          <w:szCs w:val="21"/>
        </w:rPr>
        <w:t>年</w:t>
      </w:r>
      <w:r>
        <w:rPr>
          <w:rFonts w:hint="eastAsia" w:ascii="宋体" w:hAnsi="宋体" w:eastAsia="宋体" w:cs="宋体"/>
          <w:spacing w:val="5"/>
          <w:sz w:val="21"/>
          <w:szCs w:val="21"/>
          <w:lang w:val="en-US" w:eastAsia="zh-CN"/>
        </w:rPr>
        <w:t>5</w:t>
      </w:r>
      <w:r>
        <w:rPr>
          <w:rFonts w:hint="eastAsia" w:ascii="宋体" w:hAnsi="宋体" w:eastAsia="宋体" w:cs="宋体"/>
          <w:spacing w:val="5"/>
          <w:sz w:val="21"/>
          <w:szCs w:val="21"/>
        </w:rPr>
        <w:t>月</w:t>
      </w:r>
      <w:r>
        <w:rPr>
          <w:rFonts w:hint="eastAsia" w:ascii="宋体" w:hAnsi="宋体" w:cs="宋体"/>
          <w:spacing w:val="5"/>
          <w:sz w:val="21"/>
          <w:szCs w:val="21"/>
          <w:lang w:val="en-US" w:eastAsia="zh-CN"/>
        </w:rPr>
        <w:t>9</w:t>
      </w:r>
      <w:r>
        <w:rPr>
          <w:rFonts w:hint="eastAsia" w:ascii="宋体" w:hAnsi="宋体" w:eastAsia="宋体" w:cs="宋体"/>
          <w:spacing w:val="5"/>
          <w:sz w:val="21"/>
          <w:szCs w:val="21"/>
        </w:rPr>
        <w:t>日，每天上午00:00至12:00，下午12:00至23:59（北京时间，法定节假日除外。）</w:t>
      </w:r>
    </w:p>
    <w:p w14:paraId="58529554">
      <w:pPr>
        <w:keepNext w:val="0"/>
        <w:keepLines w:val="0"/>
        <w:pageBreakBefore w:val="0"/>
        <w:widowControl/>
        <w:kinsoku w:val="0"/>
        <w:wordWrap/>
        <w:overflowPunct/>
        <w:topLinePunct w:val="0"/>
        <w:autoSpaceDE w:val="0"/>
        <w:autoSpaceDN w:val="0"/>
        <w:bidi w:val="0"/>
        <w:adjustRightInd w:val="0"/>
        <w:snapToGrid w:val="0"/>
        <w:spacing w:line="240" w:lineRule="auto"/>
        <w:ind w:right="401" w:firstLine="440" w:firstLineChars="200"/>
        <w:textAlignment w:val="baseline"/>
        <w:rPr>
          <w:rFonts w:hint="eastAsia" w:ascii="宋体" w:hAnsi="宋体" w:eastAsia="宋体" w:cs="宋体"/>
          <w:spacing w:val="5"/>
          <w:sz w:val="21"/>
          <w:szCs w:val="21"/>
          <w:lang w:eastAsia="zh-CN"/>
        </w:rPr>
      </w:pPr>
      <w:r>
        <w:rPr>
          <w:rFonts w:hint="eastAsia" w:ascii="宋体" w:hAnsi="宋体" w:eastAsia="宋体" w:cs="宋体"/>
          <w:spacing w:val="5"/>
          <w:sz w:val="21"/>
          <w:szCs w:val="21"/>
        </w:rPr>
        <w:t>2.地点：</w:t>
      </w:r>
      <w:r>
        <w:rPr>
          <w:rFonts w:hint="eastAsia" w:ascii="宋体" w:hAnsi="宋体" w:eastAsia="宋体" w:cs="宋体"/>
          <w:spacing w:val="5"/>
          <w:sz w:val="21"/>
          <w:szCs w:val="21"/>
          <w:lang w:val="en-US" w:eastAsia="zh-CN"/>
        </w:rPr>
        <w:t>安阳市公共资源交易中心(https://ggzy.anyang.gov.cn)</w:t>
      </w:r>
      <w:r>
        <w:rPr>
          <w:rFonts w:hint="eastAsia" w:ascii="宋体" w:hAnsi="宋体" w:eastAsia="宋体" w:cs="宋体"/>
          <w:spacing w:val="5"/>
          <w:sz w:val="21"/>
          <w:szCs w:val="21"/>
          <w:lang w:eastAsia="zh-CN"/>
        </w:rPr>
        <w:t>；</w:t>
      </w:r>
    </w:p>
    <w:p w14:paraId="37A1DDA7">
      <w:pPr>
        <w:keepNext w:val="0"/>
        <w:keepLines w:val="0"/>
        <w:pageBreakBefore w:val="0"/>
        <w:widowControl/>
        <w:kinsoku w:val="0"/>
        <w:wordWrap/>
        <w:overflowPunct/>
        <w:topLinePunct w:val="0"/>
        <w:autoSpaceDE w:val="0"/>
        <w:autoSpaceDN w:val="0"/>
        <w:bidi w:val="0"/>
        <w:adjustRightInd w:val="0"/>
        <w:snapToGrid w:val="0"/>
        <w:spacing w:line="240" w:lineRule="auto"/>
        <w:ind w:right="401" w:firstLine="440" w:firstLineChars="200"/>
        <w:textAlignment w:val="baseline"/>
        <w:rPr>
          <w:rFonts w:hint="eastAsia" w:ascii="宋体" w:hAnsi="宋体" w:eastAsia="宋体" w:cs="宋体"/>
          <w:spacing w:val="5"/>
          <w:sz w:val="21"/>
          <w:szCs w:val="21"/>
          <w:lang w:eastAsia="zh-CN"/>
        </w:rPr>
      </w:pPr>
      <w:r>
        <w:rPr>
          <w:rFonts w:hint="eastAsia" w:ascii="宋体" w:hAnsi="宋体" w:eastAsia="宋体" w:cs="宋体"/>
          <w:spacing w:val="5"/>
          <w:sz w:val="21"/>
          <w:szCs w:val="21"/>
        </w:rPr>
        <w:t>3.方式：使用CA数字证书登录</w:t>
      </w:r>
      <w:r>
        <w:rPr>
          <w:rFonts w:hint="eastAsia" w:ascii="宋体" w:hAnsi="宋体" w:eastAsia="宋体" w:cs="宋体"/>
          <w:spacing w:val="5"/>
          <w:sz w:val="21"/>
          <w:szCs w:val="21"/>
          <w:lang w:val="en-US" w:eastAsia="zh-CN"/>
        </w:rPr>
        <w:t>安阳市公共资源交易中心</w:t>
      </w:r>
      <w:r>
        <w:rPr>
          <w:rFonts w:hint="eastAsia" w:ascii="宋体" w:hAnsi="宋体" w:eastAsia="宋体" w:cs="宋体"/>
          <w:spacing w:val="5"/>
          <w:sz w:val="21"/>
          <w:szCs w:val="21"/>
        </w:rPr>
        <w:t>网站并按网上提示下载本项目电子招标文件及资料</w:t>
      </w:r>
      <w:r>
        <w:rPr>
          <w:rFonts w:hint="eastAsia" w:ascii="宋体" w:hAnsi="宋体" w:eastAsia="宋体" w:cs="宋体"/>
          <w:spacing w:val="5"/>
          <w:sz w:val="21"/>
          <w:szCs w:val="21"/>
          <w:lang w:eastAsia="zh-CN"/>
        </w:rPr>
        <w:t>；</w:t>
      </w:r>
    </w:p>
    <w:p w14:paraId="7F6E8BAD">
      <w:pPr>
        <w:keepNext w:val="0"/>
        <w:keepLines w:val="0"/>
        <w:pageBreakBefore w:val="0"/>
        <w:widowControl/>
        <w:kinsoku w:val="0"/>
        <w:wordWrap/>
        <w:overflowPunct/>
        <w:topLinePunct w:val="0"/>
        <w:autoSpaceDE w:val="0"/>
        <w:autoSpaceDN w:val="0"/>
        <w:bidi w:val="0"/>
        <w:adjustRightInd w:val="0"/>
        <w:snapToGrid w:val="0"/>
        <w:spacing w:line="240" w:lineRule="auto"/>
        <w:ind w:right="401" w:firstLine="440" w:firstLineChars="200"/>
        <w:textAlignment w:val="baseline"/>
        <w:rPr>
          <w:rFonts w:hint="eastAsia" w:ascii="宋体" w:hAnsi="宋体" w:eastAsia="宋体" w:cs="宋体"/>
          <w:spacing w:val="5"/>
          <w:sz w:val="21"/>
          <w:szCs w:val="21"/>
          <w:lang w:eastAsia="zh-CN"/>
        </w:rPr>
      </w:pPr>
      <w:r>
        <w:rPr>
          <w:rFonts w:hint="eastAsia" w:ascii="宋体" w:hAnsi="宋体" w:eastAsia="宋体" w:cs="宋体"/>
          <w:spacing w:val="5"/>
          <w:sz w:val="21"/>
          <w:szCs w:val="21"/>
        </w:rPr>
        <w:t>4.售价：0元</w:t>
      </w:r>
      <w:r>
        <w:rPr>
          <w:rFonts w:hint="eastAsia" w:ascii="宋体" w:hAnsi="宋体" w:eastAsia="宋体" w:cs="宋体"/>
          <w:spacing w:val="5"/>
          <w:sz w:val="21"/>
          <w:szCs w:val="21"/>
          <w:lang w:eastAsia="zh-CN"/>
        </w:rPr>
        <w:t>。</w:t>
      </w:r>
    </w:p>
    <w:p w14:paraId="60A24E47">
      <w:pPr>
        <w:keepNext w:val="0"/>
        <w:keepLines w:val="0"/>
        <w:pageBreakBefore w:val="0"/>
        <w:widowControl/>
        <w:kinsoku w:val="0"/>
        <w:wordWrap/>
        <w:overflowPunct/>
        <w:topLinePunct w:val="0"/>
        <w:autoSpaceDE w:val="0"/>
        <w:autoSpaceDN w:val="0"/>
        <w:bidi w:val="0"/>
        <w:adjustRightInd w:val="0"/>
        <w:snapToGrid w:val="0"/>
        <w:spacing w:line="240" w:lineRule="auto"/>
        <w:ind w:right="401"/>
        <w:textAlignment w:val="baseline"/>
        <w:rPr>
          <w:rFonts w:hint="eastAsia" w:ascii="宋体" w:hAnsi="宋体" w:eastAsia="宋体" w:cs="宋体"/>
          <w:spacing w:val="5"/>
          <w:sz w:val="21"/>
          <w:szCs w:val="21"/>
        </w:rPr>
      </w:pPr>
      <w:r>
        <w:rPr>
          <w:rFonts w:hint="eastAsia" w:ascii="宋体" w:hAnsi="宋体" w:eastAsia="宋体" w:cs="宋体"/>
          <w:b/>
          <w:bCs/>
          <w:spacing w:val="5"/>
          <w:sz w:val="21"/>
          <w:szCs w:val="21"/>
        </w:rPr>
        <w:t>四、投标截止时间及地点</w:t>
      </w:r>
    </w:p>
    <w:p w14:paraId="22365900">
      <w:pPr>
        <w:keepNext w:val="0"/>
        <w:keepLines w:val="0"/>
        <w:pageBreakBefore w:val="0"/>
        <w:widowControl/>
        <w:kinsoku w:val="0"/>
        <w:wordWrap/>
        <w:overflowPunct/>
        <w:topLinePunct w:val="0"/>
        <w:autoSpaceDE w:val="0"/>
        <w:autoSpaceDN w:val="0"/>
        <w:bidi w:val="0"/>
        <w:adjustRightInd w:val="0"/>
        <w:snapToGrid w:val="0"/>
        <w:spacing w:line="240" w:lineRule="auto"/>
        <w:ind w:right="401" w:firstLine="440" w:firstLineChars="200"/>
        <w:textAlignment w:val="baseline"/>
        <w:rPr>
          <w:rFonts w:hint="eastAsia" w:ascii="宋体" w:hAnsi="宋体" w:eastAsia="宋体" w:cs="宋体"/>
          <w:spacing w:val="5"/>
          <w:sz w:val="21"/>
          <w:szCs w:val="21"/>
          <w:lang w:eastAsia="zh-CN"/>
        </w:rPr>
      </w:pPr>
      <w:r>
        <w:rPr>
          <w:rFonts w:hint="eastAsia" w:ascii="宋体" w:hAnsi="宋体" w:eastAsia="宋体" w:cs="宋体"/>
          <w:spacing w:val="5"/>
          <w:sz w:val="21"/>
          <w:szCs w:val="21"/>
        </w:rPr>
        <w:t>1.时间：202</w:t>
      </w:r>
      <w:r>
        <w:rPr>
          <w:rFonts w:hint="eastAsia" w:ascii="宋体" w:hAnsi="宋体" w:eastAsia="宋体" w:cs="宋体"/>
          <w:spacing w:val="5"/>
          <w:sz w:val="21"/>
          <w:szCs w:val="21"/>
          <w:lang w:val="en-US" w:eastAsia="zh-CN"/>
        </w:rPr>
        <w:t>5</w:t>
      </w:r>
      <w:r>
        <w:rPr>
          <w:rFonts w:hint="eastAsia" w:ascii="宋体" w:hAnsi="宋体" w:eastAsia="宋体" w:cs="宋体"/>
          <w:spacing w:val="5"/>
          <w:sz w:val="21"/>
          <w:szCs w:val="21"/>
        </w:rPr>
        <w:t>年</w:t>
      </w:r>
      <w:r>
        <w:rPr>
          <w:rFonts w:hint="eastAsia" w:ascii="宋体" w:hAnsi="宋体" w:eastAsia="宋体" w:cs="宋体"/>
          <w:spacing w:val="5"/>
          <w:sz w:val="21"/>
          <w:szCs w:val="21"/>
          <w:lang w:val="en-US" w:eastAsia="zh-CN"/>
        </w:rPr>
        <w:t>5</w:t>
      </w:r>
      <w:r>
        <w:rPr>
          <w:rFonts w:hint="eastAsia" w:ascii="宋体" w:hAnsi="宋体" w:eastAsia="宋体" w:cs="宋体"/>
          <w:spacing w:val="5"/>
          <w:sz w:val="21"/>
          <w:szCs w:val="21"/>
        </w:rPr>
        <w:t>月</w:t>
      </w:r>
      <w:r>
        <w:rPr>
          <w:rFonts w:hint="eastAsia" w:ascii="宋体" w:hAnsi="宋体" w:eastAsia="宋体" w:cs="宋体"/>
          <w:spacing w:val="5"/>
          <w:sz w:val="21"/>
          <w:szCs w:val="21"/>
          <w:lang w:val="en-US" w:eastAsia="zh-CN"/>
        </w:rPr>
        <w:t>2</w:t>
      </w:r>
      <w:r>
        <w:rPr>
          <w:rFonts w:hint="eastAsia" w:ascii="宋体" w:hAnsi="宋体" w:cs="宋体"/>
          <w:spacing w:val="5"/>
          <w:sz w:val="21"/>
          <w:szCs w:val="21"/>
          <w:lang w:val="en-US" w:eastAsia="zh-CN"/>
        </w:rPr>
        <w:t>1</w:t>
      </w:r>
      <w:r>
        <w:rPr>
          <w:rFonts w:hint="eastAsia" w:ascii="宋体" w:hAnsi="宋体" w:eastAsia="宋体" w:cs="宋体"/>
          <w:spacing w:val="5"/>
          <w:sz w:val="21"/>
          <w:szCs w:val="21"/>
        </w:rPr>
        <w:t>日09时00分（北京时间）</w:t>
      </w:r>
      <w:r>
        <w:rPr>
          <w:rFonts w:hint="eastAsia" w:ascii="宋体" w:hAnsi="宋体" w:eastAsia="宋体" w:cs="宋体"/>
          <w:spacing w:val="5"/>
          <w:sz w:val="21"/>
          <w:szCs w:val="21"/>
          <w:lang w:eastAsia="zh-CN"/>
        </w:rPr>
        <w:t>；</w:t>
      </w:r>
    </w:p>
    <w:p w14:paraId="597F7A4B">
      <w:pPr>
        <w:keepNext w:val="0"/>
        <w:keepLines w:val="0"/>
        <w:pageBreakBefore w:val="0"/>
        <w:widowControl/>
        <w:kinsoku w:val="0"/>
        <w:wordWrap/>
        <w:overflowPunct/>
        <w:topLinePunct w:val="0"/>
        <w:autoSpaceDE w:val="0"/>
        <w:autoSpaceDN w:val="0"/>
        <w:bidi w:val="0"/>
        <w:adjustRightInd w:val="0"/>
        <w:snapToGrid w:val="0"/>
        <w:spacing w:line="240" w:lineRule="auto"/>
        <w:ind w:right="401" w:firstLine="440" w:firstLineChars="2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2.地点：加密电子响应文件须在响应截止时间前通过</w:t>
      </w:r>
      <w:r>
        <w:rPr>
          <w:rFonts w:hint="eastAsia" w:ascii="宋体" w:hAnsi="宋体" w:eastAsia="宋体" w:cs="宋体"/>
          <w:spacing w:val="5"/>
          <w:sz w:val="21"/>
          <w:szCs w:val="21"/>
          <w:lang w:val="en-US" w:eastAsia="zh-CN"/>
        </w:rPr>
        <w:t>安阳市公共资源交易中心(https://ggzy.anyang.gov.cn)</w:t>
      </w:r>
      <w:r>
        <w:rPr>
          <w:rFonts w:hint="eastAsia" w:ascii="宋体" w:hAnsi="宋体" w:eastAsia="宋体" w:cs="宋体"/>
          <w:spacing w:val="5"/>
          <w:sz w:val="21"/>
          <w:szCs w:val="21"/>
        </w:rPr>
        <w:t>电子交易平台加密上传。逾期上传的响应文件，采购人不予受理。</w:t>
      </w:r>
    </w:p>
    <w:p w14:paraId="464017C8">
      <w:pPr>
        <w:keepNext w:val="0"/>
        <w:keepLines w:val="0"/>
        <w:pageBreakBefore w:val="0"/>
        <w:widowControl/>
        <w:kinsoku w:val="0"/>
        <w:wordWrap/>
        <w:overflowPunct/>
        <w:topLinePunct w:val="0"/>
        <w:autoSpaceDE w:val="0"/>
        <w:autoSpaceDN w:val="0"/>
        <w:bidi w:val="0"/>
        <w:adjustRightInd w:val="0"/>
        <w:snapToGrid w:val="0"/>
        <w:spacing w:line="240" w:lineRule="auto"/>
        <w:ind w:right="401"/>
        <w:textAlignment w:val="baseline"/>
        <w:rPr>
          <w:rFonts w:hint="eastAsia" w:ascii="宋体" w:hAnsi="宋体" w:eastAsia="宋体" w:cs="宋体"/>
          <w:spacing w:val="5"/>
          <w:sz w:val="21"/>
          <w:szCs w:val="21"/>
        </w:rPr>
      </w:pPr>
      <w:r>
        <w:rPr>
          <w:rFonts w:hint="eastAsia" w:ascii="宋体" w:hAnsi="宋体" w:eastAsia="宋体" w:cs="宋体"/>
          <w:b/>
          <w:bCs/>
          <w:spacing w:val="5"/>
          <w:sz w:val="21"/>
          <w:szCs w:val="21"/>
        </w:rPr>
        <w:t>五、开标时间及地点</w:t>
      </w:r>
    </w:p>
    <w:p w14:paraId="0566ADE2">
      <w:pPr>
        <w:keepNext w:val="0"/>
        <w:keepLines w:val="0"/>
        <w:pageBreakBefore w:val="0"/>
        <w:widowControl/>
        <w:kinsoku w:val="0"/>
        <w:wordWrap/>
        <w:overflowPunct/>
        <w:topLinePunct w:val="0"/>
        <w:autoSpaceDE w:val="0"/>
        <w:autoSpaceDN w:val="0"/>
        <w:bidi w:val="0"/>
        <w:adjustRightInd w:val="0"/>
        <w:snapToGrid w:val="0"/>
        <w:spacing w:line="240" w:lineRule="auto"/>
        <w:ind w:right="401" w:firstLine="440" w:firstLineChars="200"/>
        <w:textAlignment w:val="baseline"/>
        <w:rPr>
          <w:rFonts w:hint="eastAsia" w:ascii="宋体" w:hAnsi="宋体" w:eastAsia="宋体" w:cs="宋体"/>
          <w:spacing w:val="5"/>
          <w:sz w:val="21"/>
          <w:szCs w:val="21"/>
          <w:lang w:eastAsia="zh-CN"/>
        </w:rPr>
      </w:pPr>
      <w:r>
        <w:rPr>
          <w:rFonts w:hint="eastAsia" w:ascii="宋体" w:hAnsi="宋体" w:eastAsia="宋体" w:cs="宋体"/>
          <w:spacing w:val="5"/>
          <w:sz w:val="21"/>
          <w:szCs w:val="21"/>
        </w:rPr>
        <w:t>1.时间：202</w:t>
      </w:r>
      <w:r>
        <w:rPr>
          <w:rFonts w:hint="eastAsia" w:ascii="宋体" w:hAnsi="宋体" w:eastAsia="宋体" w:cs="宋体"/>
          <w:spacing w:val="5"/>
          <w:sz w:val="21"/>
          <w:szCs w:val="21"/>
          <w:lang w:val="en-US" w:eastAsia="zh-CN"/>
        </w:rPr>
        <w:t>5</w:t>
      </w:r>
      <w:r>
        <w:rPr>
          <w:rFonts w:hint="eastAsia" w:ascii="宋体" w:hAnsi="宋体" w:eastAsia="宋体" w:cs="宋体"/>
          <w:spacing w:val="5"/>
          <w:sz w:val="21"/>
          <w:szCs w:val="21"/>
        </w:rPr>
        <w:t>年</w:t>
      </w:r>
      <w:r>
        <w:rPr>
          <w:rFonts w:hint="eastAsia" w:ascii="宋体" w:hAnsi="宋体" w:eastAsia="宋体" w:cs="宋体"/>
          <w:spacing w:val="5"/>
          <w:sz w:val="21"/>
          <w:szCs w:val="21"/>
          <w:lang w:val="en-US" w:eastAsia="zh-CN"/>
        </w:rPr>
        <w:t>5</w:t>
      </w:r>
      <w:r>
        <w:rPr>
          <w:rFonts w:hint="eastAsia" w:ascii="宋体" w:hAnsi="宋体" w:eastAsia="宋体" w:cs="宋体"/>
          <w:spacing w:val="5"/>
          <w:sz w:val="21"/>
          <w:szCs w:val="21"/>
        </w:rPr>
        <w:t>月</w:t>
      </w:r>
      <w:r>
        <w:rPr>
          <w:rFonts w:hint="eastAsia" w:ascii="宋体" w:hAnsi="宋体" w:eastAsia="宋体" w:cs="宋体"/>
          <w:spacing w:val="5"/>
          <w:sz w:val="21"/>
          <w:szCs w:val="21"/>
          <w:lang w:val="en-US" w:eastAsia="zh-CN"/>
        </w:rPr>
        <w:t>2</w:t>
      </w:r>
      <w:r>
        <w:rPr>
          <w:rFonts w:hint="eastAsia" w:ascii="宋体" w:hAnsi="宋体" w:cs="宋体"/>
          <w:spacing w:val="5"/>
          <w:sz w:val="21"/>
          <w:szCs w:val="21"/>
          <w:lang w:val="en-US" w:eastAsia="zh-CN"/>
        </w:rPr>
        <w:t>1</w:t>
      </w:r>
      <w:r>
        <w:rPr>
          <w:rFonts w:hint="eastAsia" w:ascii="宋体" w:hAnsi="宋体" w:eastAsia="宋体" w:cs="宋体"/>
          <w:spacing w:val="5"/>
          <w:sz w:val="21"/>
          <w:szCs w:val="21"/>
        </w:rPr>
        <w:t>日09时00分（北京时间）</w:t>
      </w:r>
      <w:r>
        <w:rPr>
          <w:rFonts w:hint="eastAsia" w:ascii="宋体" w:hAnsi="宋体" w:eastAsia="宋体" w:cs="宋体"/>
          <w:spacing w:val="5"/>
          <w:sz w:val="21"/>
          <w:szCs w:val="21"/>
          <w:lang w:eastAsia="zh-CN"/>
        </w:rPr>
        <w:t>；</w:t>
      </w:r>
    </w:p>
    <w:p w14:paraId="10D56F9B">
      <w:pPr>
        <w:keepNext w:val="0"/>
        <w:keepLines w:val="0"/>
        <w:pageBreakBefore w:val="0"/>
        <w:widowControl/>
        <w:kinsoku w:val="0"/>
        <w:wordWrap/>
        <w:overflowPunct/>
        <w:topLinePunct w:val="0"/>
        <w:autoSpaceDE w:val="0"/>
        <w:autoSpaceDN w:val="0"/>
        <w:bidi w:val="0"/>
        <w:adjustRightInd w:val="0"/>
        <w:snapToGrid w:val="0"/>
        <w:spacing w:line="240" w:lineRule="auto"/>
        <w:ind w:right="401" w:firstLine="440" w:firstLineChars="2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2.地点：安阳市公共资源交易中心五楼集中开标大厅</w:t>
      </w:r>
      <w:r>
        <w:rPr>
          <w:rFonts w:hint="eastAsia" w:ascii="宋体" w:hAnsi="宋体" w:cs="宋体"/>
          <w:spacing w:val="5"/>
          <w:sz w:val="21"/>
          <w:szCs w:val="21"/>
          <w:lang w:val="en-US" w:eastAsia="zh-CN"/>
        </w:rPr>
        <w:t>1</w:t>
      </w:r>
      <w:r>
        <w:rPr>
          <w:rFonts w:hint="eastAsia" w:ascii="宋体" w:hAnsi="宋体" w:eastAsia="宋体" w:cs="宋体"/>
          <w:spacing w:val="5"/>
          <w:sz w:val="21"/>
          <w:szCs w:val="21"/>
        </w:rPr>
        <w:t>室（安阳市文峰大道东段559号安阳市民之家）。</w:t>
      </w:r>
    </w:p>
    <w:p w14:paraId="5DA77541">
      <w:pPr>
        <w:keepNext w:val="0"/>
        <w:keepLines w:val="0"/>
        <w:pageBreakBefore w:val="0"/>
        <w:widowControl/>
        <w:kinsoku w:val="0"/>
        <w:wordWrap/>
        <w:overflowPunct/>
        <w:topLinePunct w:val="0"/>
        <w:autoSpaceDE w:val="0"/>
        <w:autoSpaceDN w:val="0"/>
        <w:bidi w:val="0"/>
        <w:adjustRightInd w:val="0"/>
        <w:snapToGrid w:val="0"/>
        <w:spacing w:line="240" w:lineRule="auto"/>
        <w:ind w:right="401"/>
        <w:textAlignment w:val="baseline"/>
        <w:rPr>
          <w:rFonts w:hint="eastAsia" w:ascii="宋体" w:hAnsi="宋体" w:eastAsia="宋体" w:cs="宋体"/>
          <w:spacing w:val="5"/>
          <w:sz w:val="21"/>
          <w:szCs w:val="21"/>
        </w:rPr>
      </w:pPr>
      <w:r>
        <w:rPr>
          <w:rFonts w:hint="eastAsia" w:ascii="宋体" w:hAnsi="宋体" w:eastAsia="宋体" w:cs="宋体"/>
          <w:b/>
          <w:bCs/>
          <w:spacing w:val="5"/>
          <w:sz w:val="21"/>
          <w:szCs w:val="21"/>
        </w:rPr>
        <w:t>六、发布公告的媒介及招标公告期限</w:t>
      </w:r>
    </w:p>
    <w:p w14:paraId="394E216C">
      <w:pPr>
        <w:keepNext w:val="0"/>
        <w:keepLines w:val="0"/>
        <w:pageBreakBefore w:val="0"/>
        <w:widowControl/>
        <w:kinsoku w:val="0"/>
        <w:wordWrap/>
        <w:overflowPunct/>
        <w:topLinePunct w:val="0"/>
        <w:autoSpaceDE w:val="0"/>
        <w:autoSpaceDN w:val="0"/>
        <w:bidi w:val="0"/>
        <w:adjustRightInd w:val="0"/>
        <w:snapToGrid w:val="0"/>
        <w:spacing w:line="240" w:lineRule="auto"/>
        <w:ind w:right="401" w:firstLine="440" w:firstLineChars="2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本次采购公告在《河南省政府采购网》《安阳市政府采购网》《安阳市公共资源交易中心》上发布</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招标公告期限为五个工作日。</w:t>
      </w:r>
    </w:p>
    <w:p w14:paraId="146C02B4">
      <w:pPr>
        <w:keepNext w:val="0"/>
        <w:keepLines w:val="0"/>
        <w:pageBreakBefore w:val="0"/>
        <w:widowControl/>
        <w:kinsoku w:val="0"/>
        <w:wordWrap/>
        <w:overflowPunct/>
        <w:topLinePunct w:val="0"/>
        <w:autoSpaceDE w:val="0"/>
        <w:autoSpaceDN w:val="0"/>
        <w:bidi w:val="0"/>
        <w:adjustRightInd w:val="0"/>
        <w:snapToGrid w:val="0"/>
        <w:spacing w:line="240" w:lineRule="auto"/>
        <w:ind w:right="401"/>
        <w:textAlignment w:val="baseline"/>
        <w:rPr>
          <w:rFonts w:hint="eastAsia" w:ascii="宋体" w:hAnsi="宋体" w:eastAsia="宋体" w:cs="宋体"/>
          <w:spacing w:val="5"/>
          <w:sz w:val="21"/>
          <w:szCs w:val="21"/>
        </w:rPr>
      </w:pPr>
      <w:r>
        <w:rPr>
          <w:rFonts w:hint="eastAsia" w:ascii="宋体" w:hAnsi="宋体" w:eastAsia="宋体" w:cs="宋体"/>
          <w:b/>
          <w:bCs/>
          <w:spacing w:val="5"/>
          <w:sz w:val="21"/>
          <w:szCs w:val="21"/>
        </w:rPr>
        <w:t>七、其他补充事宜</w:t>
      </w:r>
    </w:p>
    <w:p w14:paraId="316AF0ED">
      <w:pPr>
        <w:keepNext w:val="0"/>
        <w:keepLines w:val="0"/>
        <w:pageBreakBefore w:val="0"/>
        <w:widowControl/>
        <w:kinsoku w:val="0"/>
        <w:wordWrap/>
        <w:overflowPunct/>
        <w:topLinePunct w:val="0"/>
        <w:autoSpaceDE w:val="0"/>
        <w:autoSpaceDN w:val="0"/>
        <w:bidi w:val="0"/>
        <w:adjustRightInd w:val="0"/>
        <w:snapToGrid w:val="0"/>
        <w:spacing w:line="240" w:lineRule="auto"/>
        <w:ind w:right="401"/>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1、项目落实的政府采购政策：强制节能产品强制采购、节能产品、环境标志产品及贫困地区产品优先采购、促进中小企业发展扶持政策、进口产品政策、信息安全产品、社会信用体系建设、促进残疾人就业、支持监狱企业发展等。</w:t>
      </w:r>
    </w:p>
    <w:p w14:paraId="6CC11679">
      <w:pPr>
        <w:keepNext w:val="0"/>
        <w:keepLines w:val="0"/>
        <w:pageBreakBefore w:val="0"/>
        <w:widowControl/>
        <w:kinsoku w:val="0"/>
        <w:wordWrap/>
        <w:overflowPunct/>
        <w:topLinePunct w:val="0"/>
        <w:autoSpaceDE w:val="0"/>
        <w:autoSpaceDN w:val="0"/>
        <w:bidi w:val="0"/>
        <w:adjustRightInd w:val="0"/>
        <w:snapToGrid w:val="0"/>
        <w:spacing w:line="240" w:lineRule="auto"/>
        <w:ind w:right="401"/>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2、政府采购合同融资</w:t>
      </w:r>
    </w:p>
    <w:p w14:paraId="51F0B13C">
      <w:pPr>
        <w:keepNext w:val="0"/>
        <w:keepLines w:val="0"/>
        <w:pageBreakBefore w:val="0"/>
        <w:widowControl/>
        <w:kinsoku w:val="0"/>
        <w:wordWrap/>
        <w:overflowPunct/>
        <w:topLinePunct w:val="0"/>
        <w:autoSpaceDE w:val="0"/>
        <w:autoSpaceDN w:val="0"/>
        <w:bidi w:val="0"/>
        <w:adjustRightInd w:val="0"/>
        <w:snapToGrid w:val="0"/>
        <w:spacing w:line="240" w:lineRule="auto"/>
        <w:ind w:right="401" w:firstLine="440" w:firstLineChars="2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根据豫财购〔2017〕10号和安财购〔2017〕7 号文要求，参加政府采购项目的中小微企业供应商，持中标（成交）通知书可向金融机构申请合同融资，详情请登录安阳市政府采购网（</w:t>
      </w:r>
      <w:r>
        <w:rPr>
          <w:rFonts w:hint="eastAsia" w:ascii="宋体" w:hAnsi="宋体" w:eastAsia="宋体" w:cs="宋体"/>
          <w:spacing w:val="5"/>
          <w:sz w:val="21"/>
          <w:szCs w:val="21"/>
        </w:rPr>
        <w:fldChar w:fldCharType="begin"/>
      </w:r>
      <w:r>
        <w:rPr>
          <w:rFonts w:hint="eastAsia" w:ascii="宋体" w:hAnsi="宋体" w:eastAsia="宋体" w:cs="宋体"/>
          <w:spacing w:val="5"/>
          <w:sz w:val="21"/>
          <w:szCs w:val="21"/>
        </w:rPr>
        <w:instrText xml:space="preserve"> HYPERLINK "https://anyang.zfcg.henan.gov.cn/" </w:instrText>
      </w:r>
      <w:r>
        <w:rPr>
          <w:rFonts w:hint="eastAsia" w:ascii="宋体" w:hAnsi="宋体" w:eastAsia="宋体" w:cs="宋体"/>
          <w:spacing w:val="5"/>
          <w:sz w:val="21"/>
          <w:szCs w:val="21"/>
        </w:rPr>
        <w:fldChar w:fldCharType="separate"/>
      </w:r>
      <w:r>
        <w:rPr>
          <w:rFonts w:hint="eastAsia" w:ascii="宋体" w:hAnsi="宋体" w:eastAsia="宋体" w:cs="宋体"/>
          <w:spacing w:val="5"/>
          <w:sz w:val="21"/>
          <w:szCs w:val="21"/>
        </w:rPr>
        <w:t>https://anyang.zfcg.henan.gov.cn/</w:t>
      </w:r>
      <w:r>
        <w:rPr>
          <w:rFonts w:hint="eastAsia" w:ascii="宋体" w:hAnsi="宋体" w:eastAsia="宋体" w:cs="宋体"/>
          <w:spacing w:val="5"/>
          <w:sz w:val="21"/>
          <w:szCs w:val="21"/>
        </w:rPr>
        <w:fldChar w:fldCharType="end"/>
      </w:r>
      <w:r>
        <w:rPr>
          <w:rFonts w:hint="eastAsia" w:ascii="宋体" w:hAnsi="宋体" w:eastAsia="宋体" w:cs="宋体"/>
          <w:spacing w:val="5"/>
          <w:sz w:val="21"/>
          <w:szCs w:val="21"/>
        </w:rPr>
        <w:t>），进入网站飘窗或业务指南窗口了解金融机构提供的融资服务内容。</w:t>
      </w:r>
    </w:p>
    <w:p w14:paraId="62A0DFD6">
      <w:pPr>
        <w:keepNext w:val="0"/>
        <w:keepLines w:val="0"/>
        <w:pageBreakBefore w:val="0"/>
        <w:widowControl/>
        <w:kinsoku w:val="0"/>
        <w:wordWrap/>
        <w:overflowPunct/>
        <w:topLinePunct w:val="0"/>
        <w:autoSpaceDE w:val="0"/>
        <w:autoSpaceDN w:val="0"/>
        <w:bidi w:val="0"/>
        <w:adjustRightInd w:val="0"/>
        <w:snapToGrid w:val="0"/>
        <w:spacing w:line="240" w:lineRule="auto"/>
        <w:ind w:right="401"/>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3、网上电子交易系统网址</w:t>
      </w:r>
    </w:p>
    <w:p w14:paraId="2FAA83B7">
      <w:pPr>
        <w:keepNext w:val="0"/>
        <w:keepLines w:val="0"/>
        <w:pageBreakBefore w:val="0"/>
        <w:widowControl/>
        <w:kinsoku w:val="0"/>
        <w:wordWrap/>
        <w:overflowPunct/>
        <w:topLinePunct w:val="0"/>
        <w:autoSpaceDE w:val="0"/>
        <w:autoSpaceDN w:val="0"/>
        <w:bidi w:val="0"/>
        <w:adjustRightInd w:val="0"/>
        <w:snapToGrid w:val="0"/>
        <w:spacing w:line="240" w:lineRule="auto"/>
        <w:ind w:right="401" w:firstLine="440" w:firstLineChars="2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3.1全国公共资源交易平台（河南省安阳市）（</w:t>
      </w:r>
      <w:r>
        <w:rPr>
          <w:rFonts w:hint="eastAsia" w:ascii="宋体" w:hAnsi="宋体" w:eastAsia="宋体" w:cs="宋体"/>
          <w:spacing w:val="5"/>
          <w:sz w:val="21"/>
          <w:szCs w:val="21"/>
        </w:rPr>
        <w:fldChar w:fldCharType="begin"/>
      </w:r>
      <w:r>
        <w:rPr>
          <w:rFonts w:hint="eastAsia" w:ascii="宋体" w:hAnsi="宋体" w:eastAsia="宋体" w:cs="宋体"/>
          <w:spacing w:val="5"/>
          <w:sz w:val="21"/>
          <w:szCs w:val="21"/>
        </w:rPr>
        <w:instrText xml:space="preserve"> HYPERLINK "https://ggzy.anyang.gov.cn/" </w:instrText>
      </w:r>
      <w:r>
        <w:rPr>
          <w:rFonts w:hint="eastAsia" w:ascii="宋体" w:hAnsi="宋体" w:eastAsia="宋体" w:cs="宋体"/>
          <w:spacing w:val="5"/>
          <w:sz w:val="21"/>
          <w:szCs w:val="21"/>
        </w:rPr>
        <w:fldChar w:fldCharType="separate"/>
      </w:r>
      <w:r>
        <w:rPr>
          <w:rFonts w:hint="eastAsia" w:ascii="宋体" w:hAnsi="宋体" w:eastAsia="宋体" w:cs="宋体"/>
          <w:spacing w:val="5"/>
          <w:sz w:val="21"/>
          <w:szCs w:val="21"/>
        </w:rPr>
        <w:t>https://ggzy.anyang.gov.cn/</w:t>
      </w:r>
      <w:r>
        <w:rPr>
          <w:rFonts w:hint="eastAsia" w:ascii="宋体" w:hAnsi="宋体" w:eastAsia="宋体" w:cs="宋体"/>
          <w:spacing w:val="5"/>
          <w:sz w:val="21"/>
          <w:szCs w:val="21"/>
        </w:rPr>
        <w:fldChar w:fldCharType="end"/>
      </w:r>
      <w:r>
        <w:rPr>
          <w:rFonts w:hint="eastAsia" w:ascii="宋体" w:hAnsi="宋体" w:eastAsia="宋体" w:cs="宋体"/>
          <w:spacing w:val="5"/>
          <w:sz w:val="21"/>
          <w:szCs w:val="21"/>
        </w:rPr>
        <w:t>）招标文件简称“安阳市公共资源交易平台 ”。</w:t>
      </w:r>
    </w:p>
    <w:p w14:paraId="0B111E47">
      <w:pPr>
        <w:keepNext w:val="0"/>
        <w:keepLines w:val="0"/>
        <w:pageBreakBefore w:val="0"/>
        <w:widowControl/>
        <w:kinsoku w:val="0"/>
        <w:wordWrap/>
        <w:overflowPunct/>
        <w:topLinePunct w:val="0"/>
        <w:autoSpaceDE w:val="0"/>
        <w:autoSpaceDN w:val="0"/>
        <w:bidi w:val="0"/>
        <w:adjustRightInd w:val="0"/>
        <w:snapToGrid w:val="0"/>
        <w:spacing w:line="240" w:lineRule="auto"/>
        <w:ind w:right="401" w:firstLine="440" w:firstLineChars="2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3.2安阳市政府采购投标文件编制系统：在安阳市公共资源交易平台进行下载。</w:t>
      </w:r>
    </w:p>
    <w:p w14:paraId="2C037628">
      <w:pPr>
        <w:keepNext w:val="0"/>
        <w:keepLines w:val="0"/>
        <w:pageBreakBefore w:val="0"/>
        <w:widowControl/>
        <w:kinsoku w:val="0"/>
        <w:wordWrap/>
        <w:overflowPunct/>
        <w:topLinePunct w:val="0"/>
        <w:autoSpaceDE w:val="0"/>
        <w:autoSpaceDN w:val="0"/>
        <w:bidi w:val="0"/>
        <w:adjustRightInd w:val="0"/>
        <w:snapToGrid w:val="0"/>
        <w:spacing w:line="240" w:lineRule="auto"/>
        <w:ind w:right="401"/>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4、网上电子交易提示</w:t>
      </w:r>
    </w:p>
    <w:p w14:paraId="36EA42D2">
      <w:pPr>
        <w:keepNext w:val="0"/>
        <w:keepLines w:val="0"/>
        <w:pageBreakBefore w:val="0"/>
        <w:widowControl/>
        <w:kinsoku w:val="0"/>
        <w:wordWrap/>
        <w:overflowPunct/>
        <w:topLinePunct w:val="0"/>
        <w:autoSpaceDE w:val="0"/>
        <w:autoSpaceDN w:val="0"/>
        <w:bidi w:val="0"/>
        <w:adjustRightInd w:val="0"/>
        <w:snapToGrid w:val="0"/>
        <w:spacing w:line="240" w:lineRule="auto"/>
        <w:ind w:right="401" w:firstLine="440" w:firstLineChars="2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4.1注册：供应商完成注册、办理数字证书后，方可获取《招标文件》、参加投标等网上电子交易。</w:t>
      </w:r>
    </w:p>
    <w:p w14:paraId="77A3694B">
      <w:pPr>
        <w:keepNext w:val="0"/>
        <w:keepLines w:val="0"/>
        <w:pageBreakBefore w:val="0"/>
        <w:widowControl/>
        <w:kinsoku w:val="0"/>
        <w:wordWrap/>
        <w:overflowPunct/>
        <w:topLinePunct w:val="0"/>
        <w:autoSpaceDE w:val="0"/>
        <w:autoSpaceDN w:val="0"/>
        <w:bidi w:val="0"/>
        <w:adjustRightInd w:val="0"/>
        <w:snapToGrid w:val="0"/>
        <w:spacing w:line="240" w:lineRule="auto"/>
        <w:ind w:right="401" w:firstLine="440" w:firstLineChars="2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4.2获取《招标文件》：按本章第3条“获取招标文件”办理。</w:t>
      </w:r>
    </w:p>
    <w:p w14:paraId="5DC8C55A">
      <w:pPr>
        <w:keepNext w:val="0"/>
        <w:keepLines w:val="0"/>
        <w:pageBreakBefore w:val="0"/>
        <w:widowControl/>
        <w:kinsoku w:val="0"/>
        <w:wordWrap/>
        <w:overflowPunct/>
        <w:topLinePunct w:val="0"/>
        <w:autoSpaceDE w:val="0"/>
        <w:autoSpaceDN w:val="0"/>
        <w:bidi w:val="0"/>
        <w:adjustRightInd w:val="0"/>
        <w:snapToGrid w:val="0"/>
        <w:spacing w:line="240" w:lineRule="auto"/>
        <w:ind w:right="401" w:firstLine="440" w:firstLineChars="2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4.3《招标文件》的澄清与修改或延期的通知：按《招标文件》</w:t>
      </w:r>
    </w:p>
    <w:p w14:paraId="5B519435">
      <w:pPr>
        <w:keepNext w:val="0"/>
        <w:keepLines w:val="0"/>
        <w:pageBreakBefore w:val="0"/>
        <w:widowControl/>
        <w:kinsoku w:val="0"/>
        <w:wordWrap/>
        <w:overflowPunct/>
        <w:topLinePunct w:val="0"/>
        <w:autoSpaceDE w:val="0"/>
        <w:autoSpaceDN w:val="0"/>
        <w:bidi w:val="0"/>
        <w:adjustRightInd w:val="0"/>
        <w:snapToGrid w:val="0"/>
        <w:spacing w:line="240" w:lineRule="auto"/>
        <w:ind w:right="401" w:firstLine="440" w:firstLineChars="2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第三章“供应商须知”第 2 条“2.4 招标文件的澄清、修改、补充的通知，及相应时间变更”执行。不另行通知。</w:t>
      </w:r>
    </w:p>
    <w:p w14:paraId="25B89082">
      <w:pPr>
        <w:keepNext w:val="0"/>
        <w:keepLines w:val="0"/>
        <w:pageBreakBefore w:val="0"/>
        <w:widowControl/>
        <w:kinsoku w:val="0"/>
        <w:wordWrap/>
        <w:overflowPunct/>
        <w:topLinePunct w:val="0"/>
        <w:autoSpaceDE w:val="0"/>
        <w:autoSpaceDN w:val="0"/>
        <w:bidi w:val="0"/>
        <w:adjustRightInd w:val="0"/>
        <w:snapToGrid w:val="0"/>
        <w:spacing w:line="240" w:lineRule="auto"/>
        <w:ind w:right="401" w:firstLine="440" w:firstLineChars="2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4.4 《投标文件》编制：在安阳市公共资源交易系统内按“安阳市政府采购投标文件编制系统”编制，按《招标文件》第三章“供应商须知”第3条第7款“3.7投标文件的编制”执行，否则将会评定为无效投标。</w:t>
      </w:r>
    </w:p>
    <w:p w14:paraId="58638429">
      <w:pPr>
        <w:keepNext w:val="0"/>
        <w:keepLines w:val="0"/>
        <w:pageBreakBefore w:val="0"/>
        <w:widowControl/>
        <w:kinsoku w:val="0"/>
        <w:wordWrap/>
        <w:overflowPunct/>
        <w:topLinePunct w:val="0"/>
        <w:autoSpaceDE w:val="0"/>
        <w:autoSpaceDN w:val="0"/>
        <w:bidi w:val="0"/>
        <w:adjustRightInd w:val="0"/>
        <w:snapToGrid w:val="0"/>
        <w:spacing w:line="240" w:lineRule="auto"/>
        <w:ind w:right="401" w:firstLine="440" w:firstLineChars="2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4.5 《投标文件》递交：在安阳市公共资源交易系统上传、并签名及加密，按《招标文件》第三章“供应商须知”第4条“4.投标文件递交”执行，否则将会评定为无效投标。</w:t>
      </w:r>
    </w:p>
    <w:p w14:paraId="27AA2E82">
      <w:pPr>
        <w:keepNext w:val="0"/>
        <w:keepLines w:val="0"/>
        <w:pageBreakBefore w:val="0"/>
        <w:widowControl/>
        <w:kinsoku w:val="0"/>
        <w:wordWrap/>
        <w:overflowPunct/>
        <w:topLinePunct w:val="0"/>
        <w:autoSpaceDE w:val="0"/>
        <w:autoSpaceDN w:val="0"/>
        <w:bidi w:val="0"/>
        <w:adjustRightInd w:val="0"/>
        <w:snapToGrid w:val="0"/>
        <w:spacing w:line="240" w:lineRule="auto"/>
        <w:ind w:right="401" w:firstLine="440" w:firstLineChars="2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4.6 《投标文件》解密：供应商需在开标前登录“安阳市公共资源交易系统（投标方）”并进入本项目相匹配的网上开标室，在规定时限内解密《投标文件》，按《招标文件》第三章“供应商须知”执行，否则其投标将不能被接受。</w:t>
      </w:r>
    </w:p>
    <w:p w14:paraId="7EA0C19B">
      <w:pPr>
        <w:keepNext w:val="0"/>
        <w:keepLines w:val="0"/>
        <w:pageBreakBefore w:val="0"/>
        <w:widowControl/>
        <w:kinsoku w:val="0"/>
        <w:wordWrap/>
        <w:overflowPunct/>
        <w:topLinePunct w:val="0"/>
        <w:autoSpaceDE w:val="0"/>
        <w:autoSpaceDN w:val="0"/>
        <w:bidi w:val="0"/>
        <w:adjustRightInd w:val="0"/>
        <w:snapToGrid w:val="0"/>
        <w:spacing w:line="240" w:lineRule="auto"/>
        <w:ind w:right="401" w:firstLine="440" w:firstLineChars="2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4.7 政府采购电子交易中，供应商网上电子交易的系统操作规则应以安阳市公共资源交易平台即时发布的相关规则为准。</w:t>
      </w:r>
    </w:p>
    <w:p w14:paraId="7541110B">
      <w:pPr>
        <w:keepNext w:val="0"/>
        <w:keepLines w:val="0"/>
        <w:pageBreakBefore w:val="0"/>
        <w:widowControl/>
        <w:kinsoku w:val="0"/>
        <w:wordWrap/>
        <w:overflowPunct/>
        <w:topLinePunct w:val="0"/>
        <w:autoSpaceDE w:val="0"/>
        <w:autoSpaceDN w:val="0"/>
        <w:bidi w:val="0"/>
        <w:adjustRightInd w:val="0"/>
        <w:snapToGrid w:val="0"/>
        <w:spacing w:line="240" w:lineRule="auto"/>
        <w:ind w:right="401" w:firstLine="440" w:firstLineChars="2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4.8 望供应商充分熟悉网上电子交易操作流程、以便有效投标。</w:t>
      </w:r>
    </w:p>
    <w:p w14:paraId="1DF84BD8">
      <w:pPr>
        <w:keepNext w:val="0"/>
        <w:keepLines w:val="0"/>
        <w:pageBreakBefore w:val="0"/>
        <w:widowControl/>
        <w:kinsoku w:val="0"/>
        <w:wordWrap/>
        <w:overflowPunct/>
        <w:topLinePunct w:val="0"/>
        <w:autoSpaceDE w:val="0"/>
        <w:autoSpaceDN w:val="0"/>
        <w:bidi w:val="0"/>
        <w:adjustRightInd w:val="0"/>
        <w:snapToGrid w:val="0"/>
        <w:spacing w:line="240" w:lineRule="auto"/>
        <w:ind w:left="860" w:leftChars="200" w:right="401" w:hanging="440" w:hangingChars="200"/>
        <w:textAlignment w:val="baseline"/>
        <w:rPr>
          <w:rFonts w:hint="default" w:ascii="宋体" w:hAnsi="宋体" w:eastAsia="宋体" w:cs="宋体"/>
          <w:spacing w:val="5"/>
          <w:sz w:val="21"/>
          <w:szCs w:val="21"/>
          <w:lang w:val="en-US" w:eastAsia="zh-CN"/>
        </w:rPr>
      </w:pPr>
      <w:r>
        <w:rPr>
          <w:rFonts w:hint="eastAsia" w:ascii="宋体" w:hAnsi="宋体" w:cs="宋体"/>
          <w:spacing w:val="5"/>
          <w:sz w:val="21"/>
          <w:szCs w:val="21"/>
          <w:lang w:val="en-US" w:eastAsia="zh-CN"/>
        </w:rPr>
        <w:t>4.9监督单位：安阳高新技术产业开发区管理委员会财政局</w:t>
      </w:r>
      <w:r>
        <w:rPr>
          <w:rFonts w:hint="eastAsia" w:ascii="宋体" w:hAnsi="宋体" w:cs="宋体"/>
          <w:spacing w:val="5"/>
          <w:sz w:val="21"/>
          <w:szCs w:val="21"/>
          <w:lang w:val="en-US" w:eastAsia="zh-CN"/>
        </w:rPr>
        <w:br w:type="textWrapping"/>
      </w:r>
      <w:r>
        <w:rPr>
          <w:rFonts w:hint="eastAsia" w:ascii="宋体" w:hAnsi="宋体" w:cs="宋体"/>
          <w:spacing w:val="5"/>
          <w:sz w:val="21"/>
          <w:szCs w:val="21"/>
          <w:lang w:val="en-US" w:eastAsia="zh-CN"/>
        </w:rPr>
        <w:t>联系人：李宾</w:t>
      </w:r>
    </w:p>
    <w:p w14:paraId="499DEC03">
      <w:pPr>
        <w:keepNext w:val="0"/>
        <w:keepLines w:val="0"/>
        <w:pageBreakBefore w:val="0"/>
        <w:widowControl/>
        <w:kinsoku w:val="0"/>
        <w:wordWrap/>
        <w:overflowPunct/>
        <w:topLinePunct w:val="0"/>
        <w:autoSpaceDE w:val="0"/>
        <w:autoSpaceDN w:val="0"/>
        <w:bidi w:val="0"/>
        <w:adjustRightInd w:val="0"/>
        <w:snapToGrid w:val="0"/>
        <w:spacing w:line="240" w:lineRule="auto"/>
        <w:ind w:right="401"/>
        <w:textAlignment w:val="baseline"/>
        <w:rPr>
          <w:rFonts w:hint="eastAsia" w:ascii="宋体" w:hAnsi="宋体" w:eastAsia="宋体" w:cs="宋体"/>
          <w:spacing w:val="5"/>
          <w:sz w:val="21"/>
          <w:szCs w:val="21"/>
        </w:rPr>
      </w:pPr>
      <w:r>
        <w:rPr>
          <w:rFonts w:hint="eastAsia" w:ascii="宋体" w:hAnsi="宋体" w:eastAsia="宋体" w:cs="宋体"/>
          <w:b/>
          <w:bCs/>
          <w:spacing w:val="5"/>
          <w:sz w:val="21"/>
          <w:szCs w:val="21"/>
        </w:rPr>
        <w:t>八、凡对本次招标提出询问，请按照以下方式联系</w:t>
      </w:r>
    </w:p>
    <w:p w14:paraId="45E5C6A3">
      <w:pPr>
        <w:keepNext w:val="0"/>
        <w:keepLines w:val="0"/>
        <w:pageBreakBefore w:val="0"/>
        <w:widowControl/>
        <w:kinsoku w:val="0"/>
        <w:wordWrap/>
        <w:overflowPunct/>
        <w:topLinePunct w:val="0"/>
        <w:autoSpaceDE w:val="0"/>
        <w:autoSpaceDN w:val="0"/>
        <w:bidi w:val="0"/>
        <w:adjustRightInd w:val="0"/>
        <w:snapToGrid w:val="0"/>
        <w:spacing w:line="240" w:lineRule="auto"/>
        <w:ind w:left="638" w:leftChars="304" w:right="401" w:firstLine="0" w:firstLineChars="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1.采购人信息</w:t>
      </w:r>
    </w:p>
    <w:p w14:paraId="305C53EF">
      <w:pPr>
        <w:keepNext w:val="0"/>
        <w:keepLines w:val="0"/>
        <w:pageBreakBefore w:val="0"/>
        <w:widowControl/>
        <w:kinsoku w:val="0"/>
        <w:wordWrap/>
        <w:overflowPunct/>
        <w:topLinePunct w:val="0"/>
        <w:autoSpaceDE w:val="0"/>
        <w:autoSpaceDN w:val="0"/>
        <w:bidi w:val="0"/>
        <w:adjustRightInd w:val="0"/>
        <w:snapToGrid w:val="0"/>
        <w:spacing w:line="240" w:lineRule="auto"/>
        <w:ind w:left="638" w:leftChars="304" w:right="401" w:firstLine="0" w:firstLineChars="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名称：</w:t>
      </w:r>
      <w:r>
        <w:rPr>
          <w:rFonts w:hint="eastAsia" w:ascii="宋体" w:hAnsi="宋体" w:eastAsia="宋体" w:cs="宋体"/>
          <w:spacing w:val="5"/>
          <w:sz w:val="21"/>
          <w:szCs w:val="21"/>
          <w:lang w:val="en-US" w:eastAsia="zh-CN"/>
        </w:rPr>
        <w:t>安阳高新技术产业开发区智慧城市运营中心</w:t>
      </w:r>
    </w:p>
    <w:p w14:paraId="2407B786">
      <w:pPr>
        <w:keepNext w:val="0"/>
        <w:keepLines w:val="0"/>
        <w:pageBreakBefore w:val="0"/>
        <w:widowControl/>
        <w:kinsoku w:val="0"/>
        <w:wordWrap/>
        <w:overflowPunct/>
        <w:topLinePunct w:val="0"/>
        <w:autoSpaceDE w:val="0"/>
        <w:autoSpaceDN w:val="0"/>
        <w:bidi w:val="0"/>
        <w:adjustRightInd w:val="0"/>
        <w:snapToGrid w:val="0"/>
        <w:spacing w:line="240" w:lineRule="auto"/>
        <w:ind w:left="638" w:leftChars="304" w:right="401" w:firstLine="0" w:firstLineChars="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地  址：</w:t>
      </w:r>
      <w:r>
        <w:rPr>
          <w:rFonts w:hint="eastAsia" w:ascii="宋体" w:hAnsi="宋体" w:eastAsia="宋体" w:cs="宋体"/>
          <w:spacing w:val="5"/>
          <w:sz w:val="21"/>
          <w:szCs w:val="21"/>
          <w:lang w:val="en-US" w:eastAsia="zh-CN"/>
        </w:rPr>
        <w:t>黄河大道中段53号院一号楼</w:t>
      </w:r>
    </w:p>
    <w:p w14:paraId="18E7B0D4">
      <w:pPr>
        <w:keepNext w:val="0"/>
        <w:keepLines w:val="0"/>
        <w:pageBreakBefore w:val="0"/>
        <w:widowControl/>
        <w:kinsoku w:val="0"/>
        <w:wordWrap/>
        <w:overflowPunct/>
        <w:topLinePunct w:val="0"/>
        <w:autoSpaceDE w:val="0"/>
        <w:autoSpaceDN w:val="0"/>
        <w:bidi w:val="0"/>
        <w:adjustRightInd w:val="0"/>
        <w:snapToGrid w:val="0"/>
        <w:spacing w:line="240" w:lineRule="auto"/>
        <w:ind w:left="638" w:leftChars="304" w:right="401" w:firstLine="0" w:firstLineChars="0"/>
        <w:textAlignment w:val="baseline"/>
        <w:rPr>
          <w:rFonts w:hint="eastAsia" w:ascii="宋体" w:hAnsi="宋体" w:eastAsia="宋体" w:cs="宋体"/>
          <w:spacing w:val="5"/>
          <w:sz w:val="21"/>
          <w:szCs w:val="21"/>
          <w:lang w:eastAsia="zh-CN"/>
        </w:rPr>
      </w:pPr>
      <w:r>
        <w:rPr>
          <w:rFonts w:hint="eastAsia" w:ascii="宋体" w:hAnsi="宋体" w:eastAsia="宋体" w:cs="宋体"/>
          <w:spacing w:val="5"/>
          <w:sz w:val="21"/>
          <w:szCs w:val="21"/>
        </w:rPr>
        <w:t>联系人：</w:t>
      </w:r>
      <w:r>
        <w:rPr>
          <w:rFonts w:hint="eastAsia" w:ascii="宋体" w:hAnsi="宋体" w:cs="宋体"/>
          <w:spacing w:val="5"/>
          <w:sz w:val="21"/>
          <w:szCs w:val="21"/>
          <w:lang w:val="en-US" w:eastAsia="zh-CN"/>
        </w:rPr>
        <w:t>王</w:t>
      </w:r>
      <w:r>
        <w:rPr>
          <w:rFonts w:hint="eastAsia" w:ascii="宋体" w:hAnsi="宋体" w:eastAsia="宋体" w:cs="宋体"/>
          <w:spacing w:val="5"/>
          <w:sz w:val="21"/>
          <w:szCs w:val="21"/>
          <w:lang w:val="en-US" w:eastAsia="zh-CN"/>
        </w:rPr>
        <w:t xml:space="preserve">主任 </w:t>
      </w:r>
    </w:p>
    <w:p w14:paraId="472A3A73">
      <w:pPr>
        <w:keepNext w:val="0"/>
        <w:keepLines w:val="0"/>
        <w:pageBreakBefore w:val="0"/>
        <w:widowControl/>
        <w:kinsoku w:val="0"/>
        <w:wordWrap/>
        <w:overflowPunct/>
        <w:topLinePunct w:val="0"/>
        <w:autoSpaceDE w:val="0"/>
        <w:autoSpaceDN w:val="0"/>
        <w:bidi w:val="0"/>
        <w:adjustRightInd w:val="0"/>
        <w:snapToGrid w:val="0"/>
        <w:spacing w:line="240" w:lineRule="auto"/>
        <w:ind w:left="638" w:leftChars="304" w:right="401" w:firstLine="0" w:firstLineChars="0"/>
        <w:textAlignment w:val="baseline"/>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rPr>
        <w:t>联系方式：</w:t>
      </w:r>
      <w:r>
        <w:rPr>
          <w:rFonts w:hint="eastAsia" w:ascii="宋体" w:hAnsi="宋体" w:eastAsia="宋体" w:cs="宋体"/>
          <w:spacing w:val="5"/>
          <w:sz w:val="21"/>
          <w:szCs w:val="21"/>
          <w:lang w:val="en-US" w:eastAsia="zh-CN"/>
        </w:rPr>
        <w:t>0372-2997533</w:t>
      </w:r>
    </w:p>
    <w:p w14:paraId="37CFDEC8">
      <w:pPr>
        <w:keepNext w:val="0"/>
        <w:keepLines w:val="0"/>
        <w:pageBreakBefore w:val="0"/>
        <w:widowControl/>
        <w:kinsoku w:val="0"/>
        <w:wordWrap/>
        <w:overflowPunct/>
        <w:topLinePunct w:val="0"/>
        <w:autoSpaceDE w:val="0"/>
        <w:autoSpaceDN w:val="0"/>
        <w:bidi w:val="0"/>
        <w:adjustRightInd w:val="0"/>
        <w:snapToGrid w:val="0"/>
        <w:spacing w:line="240" w:lineRule="auto"/>
        <w:ind w:left="638" w:leftChars="304" w:right="401" w:firstLine="0" w:firstLineChars="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2.采购代理机构信息（如有）</w:t>
      </w:r>
    </w:p>
    <w:p w14:paraId="304A2056">
      <w:pPr>
        <w:keepNext w:val="0"/>
        <w:keepLines w:val="0"/>
        <w:pageBreakBefore w:val="0"/>
        <w:widowControl/>
        <w:kinsoku w:val="0"/>
        <w:wordWrap/>
        <w:overflowPunct/>
        <w:topLinePunct w:val="0"/>
        <w:autoSpaceDE w:val="0"/>
        <w:autoSpaceDN w:val="0"/>
        <w:bidi w:val="0"/>
        <w:adjustRightInd w:val="0"/>
        <w:snapToGrid w:val="0"/>
        <w:spacing w:line="240" w:lineRule="auto"/>
        <w:ind w:left="638" w:leftChars="304" w:right="401" w:firstLine="0" w:firstLineChars="0"/>
        <w:textAlignment w:val="baseline"/>
        <w:rPr>
          <w:rFonts w:hint="eastAsia" w:ascii="宋体" w:hAnsi="宋体" w:eastAsia="宋体" w:cs="宋体"/>
          <w:spacing w:val="5"/>
          <w:sz w:val="21"/>
          <w:szCs w:val="21"/>
          <w:lang w:eastAsia="zh-CN"/>
        </w:rPr>
      </w:pPr>
      <w:r>
        <w:rPr>
          <w:rFonts w:hint="eastAsia" w:ascii="宋体" w:hAnsi="宋体" w:eastAsia="宋体" w:cs="宋体"/>
          <w:spacing w:val="5"/>
          <w:sz w:val="21"/>
          <w:szCs w:val="21"/>
        </w:rPr>
        <w:t>名称：</w:t>
      </w:r>
      <w:r>
        <w:rPr>
          <w:rFonts w:hint="eastAsia" w:ascii="宋体" w:hAnsi="宋体" w:eastAsia="宋体" w:cs="宋体"/>
          <w:spacing w:val="5"/>
          <w:sz w:val="21"/>
          <w:szCs w:val="21"/>
          <w:lang w:eastAsia="zh-CN"/>
        </w:rPr>
        <w:t>河南杰跃项目管理咨询有限公司</w:t>
      </w:r>
    </w:p>
    <w:p w14:paraId="059E584B">
      <w:pPr>
        <w:keepNext w:val="0"/>
        <w:keepLines w:val="0"/>
        <w:pageBreakBefore w:val="0"/>
        <w:widowControl/>
        <w:kinsoku w:val="0"/>
        <w:wordWrap/>
        <w:overflowPunct/>
        <w:topLinePunct w:val="0"/>
        <w:autoSpaceDE w:val="0"/>
        <w:autoSpaceDN w:val="0"/>
        <w:bidi w:val="0"/>
        <w:adjustRightInd w:val="0"/>
        <w:snapToGrid w:val="0"/>
        <w:spacing w:line="240" w:lineRule="auto"/>
        <w:ind w:left="638" w:leftChars="304" w:right="401" w:firstLine="0" w:firstLineChars="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地  址：高新区海河大道东段创业服务中心一楼</w:t>
      </w:r>
    </w:p>
    <w:p w14:paraId="52CCB2FC">
      <w:pPr>
        <w:keepNext w:val="0"/>
        <w:keepLines w:val="0"/>
        <w:pageBreakBefore w:val="0"/>
        <w:widowControl/>
        <w:kinsoku w:val="0"/>
        <w:wordWrap/>
        <w:overflowPunct/>
        <w:topLinePunct w:val="0"/>
        <w:autoSpaceDE w:val="0"/>
        <w:autoSpaceDN w:val="0"/>
        <w:bidi w:val="0"/>
        <w:adjustRightInd w:val="0"/>
        <w:snapToGrid w:val="0"/>
        <w:spacing w:line="240" w:lineRule="auto"/>
        <w:ind w:left="638" w:leftChars="304" w:right="401" w:firstLine="0" w:firstLineChars="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联系人：</w:t>
      </w:r>
      <w:r>
        <w:rPr>
          <w:rFonts w:hint="eastAsia" w:ascii="宋体" w:hAnsi="宋体" w:eastAsia="宋体" w:cs="宋体"/>
          <w:spacing w:val="5"/>
          <w:sz w:val="21"/>
          <w:szCs w:val="21"/>
          <w:lang w:val="en-US" w:eastAsia="zh-CN"/>
        </w:rPr>
        <w:t>付卫杰</w:t>
      </w:r>
      <w:r>
        <w:rPr>
          <w:rFonts w:hint="eastAsia" w:ascii="宋体" w:hAnsi="宋体" w:cs="宋体"/>
          <w:spacing w:val="5"/>
          <w:sz w:val="21"/>
          <w:szCs w:val="21"/>
          <w:lang w:val="en-US" w:eastAsia="zh-CN"/>
        </w:rPr>
        <w:t>、姬宇航</w:t>
      </w:r>
      <w:r>
        <w:rPr>
          <w:rFonts w:hint="eastAsia" w:ascii="宋体" w:hAnsi="宋体" w:eastAsia="宋体" w:cs="宋体"/>
          <w:spacing w:val="5"/>
          <w:sz w:val="21"/>
          <w:szCs w:val="21"/>
        </w:rPr>
        <w:t xml:space="preserve">     </w:t>
      </w:r>
    </w:p>
    <w:p w14:paraId="0AEB6BE3">
      <w:pPr>
        <w:keepNext w:val="0"/>
        <w:keepLines w:val="0"/>
        <w:pageBreakBefore w:val="0"/>
        <w:widowControl/>
        <w:kinsoku w:val="0"/>
        <w:wordWrap/>
        <w:overflowPunct/>
        <w:topLinePunct w:val="0"/>
        <w:autoSpaceDE w:val="0"/>
        <w:autoSpaceDN w:val="0"/>
        <w:bidi w:val="0"/>
        <w:adjustRightInd w:val="0"/>
        <w:snapToGrid w:val="0"/>
        <w:spacing w:line="240" w:lineRule="auto"/>
        <w:ind w:left="638" w:leftChars="304" w:right="401" w:firstLine="0" w:firstLineChars="0"/>
        <w:textAlignment w:val="baseline"/>
        <w:rPr>
          <w:rFonts w:hint="default" w:ascii="宋体" w:hAnsi="宋体" w:eastAsia="宋体" w:cs="宋体"/>
          <w:spacing w:val="5"/>
          <w:sz w:val="21"/>
          <w:szCs w:val="21"/>
          <w:lang w:val="en-US"/>
        </w:rPr>
      </w:pPr>
      <w:r>
        <w:rPr>
          <w:rFonts w:hint="eastAsia" w:ascii="宋体" w:hAnsi="宋体" w:eastAsia="宋体" w:cs="宋体"/>
          <w:spacing w:val="5"/>
          <w:sz w:val="21"/>
          <w:szCs w:val="21"/>
        </w:rPr>
        <w:t>联系方式：</w:t>
      </w:r>
      <w:r>
        <w:rPr>
          <w:rFonts w:hint="eastAsia" w:ascii="宋体" w:hAnsi="宋体" w:eastAsia="宋体" w:cs="宋体"/>
          <w:spacing w:val="5"/>
          <w:sz w:val="21"/>
          <w:szCs w:val="21"/>
          <w:lang w:val="en-US" w:eastAsia="zh-CN"/>
        </w:rPr>
        <w:t>17637274555</w:t>
      </w:r>
      <w:r>
        <w:rPr>
          <w:rFonts w:hint="eastAsia" w:ascii="宋体" w:hAnsi="宋体" w:cs="宋体"/>
          <w:spacing w:val="5"/>
          <w:sz w:val="21"/>
          <w:szCs w:val="21"/>
          <w:lang w:val="en-US" w:eastAsia="zh-CN"/>
        </w:rPr>
        <w:t>、18317320827</w:t>
      </w:r>
    </w:p>
    <w:p w14:paraId="6B28B82C">
      <w:pPr>
        <w:keepNext w:val="0"/>
        <w:keepLines w:val="0"/>
        <w:pageBreakBefore w:val="0"/>
        <w:widowControl/>
        <w:kinsoku w:val="0"/>
        <w:wordWrap/>
        <w:overflowPunct/>
        <w:topLinePunct w:val="0"/>
        <w:autoSpaceDE w:val="0"/>
        <w:autoSpaceDN w:val="0"/>
        <w:bidi w:val="0"/>
        <w:adjustRightInd w:val="0"/>
        <w:snapToGrid w:val="0"/>
        <w:spacing w:line="240" w:lineRule="auto"/>
        <w:ind w:left="638" w:leftChars="304" w:right="401" w:firstLine="0" w:firstLineChars="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3.项目联系方式</w:t>
      </w:r>
    </w:p>
    <w:p w14:paraId="6598F74E">
      <w:pPr>
        <w:keepNext w:val="0"/>
        <w:keepLines w:val="0"/>
        <w:pageBreakBefore w:val="0"/>
        <w:widowControl/>
        <w:kinsoku w:val="0"/>
        <w:wordWrap/>
        <w:overflowPunct/>
        <w:topLinePunct w:val="0"/>
        <w:autoSpaceDE w:val="0"/>
        <w:autoSpaceDN w:val="0"/>
        <w:bidi w:val="0"/>
        <w:adjustRightInd w:val="0"/>
        <w:snapToGrid w:val="0"/>
        <w:spacing w:line="240" w:lineRule="auto"/>
        <w:ind w:left="638" w:leftChars="304" w:right="401" w:firstLine="0" w:firstLineChars="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联系人：</w:t>
      </w:r>
      <w:r>
        <w:rPr>
          <w:rFonts w:hint="eastAsia" w:ascii="宋体" w:hAnsi="宋体" w:eastAsia="宋体" w:cs="宋体"/>
          <w:spacing w:val="5"/>
          <w:sz w:val="21"/>
          <w:szCs w:val="21"/>
          <w:lang w:val="en-US" w:eastAsia="zh-CN"/>
        </w:rPr>
        <w:t>付卫杰</w:t>
      </w:r>
      <w:r>
        <w:rPr>
          <w:rFonts w:hint="eastAsia" w:ascii="宋体" w:hAnsi="宋体" w:cs="宋体"/>
          <w:spacing w:val="5"/>
          <w:sz w:val="21"/>
          <w:szCs w:val="21"/>
          <w:lang w:val="en-US" w:eastAsia="zh-CN"/>
        </w:rPr>
        <w:t>、姬宇航</w:t>
      </w:r>
      <w:r>
        <w:rPr>
          <w:rFonts w:hint="eastAsia" w:ascii="宋体" w:hAnsi="宋体" w:eastAsia="宋体" w:cs="宋体"/>
          <w:spacing w:val="5"/>
          <w:sz w:val="21"/>
          <w:szCs w:val="21"/>
        </w:rPr>
        <w:t xml:space="preserve">     </w:t>
      </w:r>
    </w:p>
    <w:p w14:paraId="0D58926A">
      <w:pPr>
        <w:keepNext w:val="0"/>
        <w:keepLines w:val="0"/>
        <w:pageBreakBefore w:val="0"/>
        <w:widowControl/>
        <w:kinsoku w:val="0"/>
        <w:wordWrap/>
        <w:overflowPunct/>
        <w:topLinePunct w:val="0"/>
        <w:autoSpaceDE w:val="0"/>
        <w:autoSpaceDN w:val="0"/>
        <w:bidi w:val="0"/>
        <w:adjustRightInd w:val="0"/>
        <w:snapToGrid w:val="0"/>
        <w:spacing w:line="240" w:lineRule="auto"/>
        <w:ind w:left="638" w:leftChars="304" w:right="401" w:firstLine="0" w:firstLineChars="0"/>
        <w:textAlignment w:val="baseline"/>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pacing w:val="5"/>
          <w:sz w:val="21"/>
          <w:szCs w:val="21"/>
        </w:rPr>
        <w:t>联系方式：</w:t>
      </w:r>
      <w:r>
        <w:rPr>
          <w:rFonts w:hint="eastAsia" w:ascii="宋体" w:hAnsi="宋体" w:eastAsia="宋体" w:cs="宋体"/>
          <w:spacing w:val="5"/>
          <w:sz w:val="21"/>
          <w:szCs w:val="21"/>
          <w:lang w:val="en-US" w:eastAsia="zh-CN"/>
        </w:rPr>
        <w:t>17637274555</w:t>
      </w:r>
      <w:r>
        <w:rPr>
          <w:rFonts w:hint="eastAsia" w:ascii="宋体" w:hAnsi="宋体" w:cs="宋体"/>
          <w:spacing w:val="5"/>
          <w:sz w:val="21"/>
          <w:szCs w:val="21"/>
          <w:lang w:val="en-US" w:eastAsia="zh-CN"/>
        </w:rPr>
        <w:t>、18317320827</w:t>
      </w:r>
    </w:p>
    <w:p w14:paraId="526C82CE">
      <w:pPr>
        <w:spacing w:before="140" w:line="226" w:lineRule="auto"/>
        <w:ind w:left="2435"/>
        <w:outlineLvl w:val="0"/>
        <w:rPr>
          <w:rFonts w:ascii="仿宋" w:hAnsi="仿宋" w:eastAsia="仿宋" w:cs="仿宋"/>
          <w:sz w:val="43"/>
          <w:szCs w:val="43"/>
        </w:rPr>
      </w:pPr>
      <w:bookmarkStart w:id="3" w:name="_Toc2015"/>
      <w:bookmarkStart w:id="4" w:name="_Toc32205"/>
      <w:r>
        <w:rPr>
          <w:rFonts w:hint="eastAsia" w:ascii="宋体" w:hAnsi="宋体" w:eastAsia="宋体" w:cs="宋体"/>
          <w:b/>
          <w:bCs/>
          <w:spacing w:val="-4"/>
          <w:sz w:val="43"/>
          <w:szCs w:val="43"/>
        </w:rPr>
        <w:t>第二章</w:t>
      </w:r>
      <w:r>
        <w:rPr>
          <w:rFonts w:hint="eastAsia" w:ascii="宋体" w:hAnsi="宋体" w:eastAsia="宋体" w:cs="宋体"/>
          <w:spacing w:val="43"/>
          <w:sz w:val="43"/>
          <w:szCs w:val="43"/>
        </w:rPr>
        <w:t xml:space="preserve"> </w:t>
      </w:r>
      <w:r>
        <w:rPr>
          <w:rFonts w:hint="eastAsia" w:ascii="宋体" w:hAnsi="宋体" w:eastAsia="宋体" w:cs="宋体"/>
          <w:b/>
          <w:bCs/>
          <w:spacing w:val="-4"/>
          <w:sz w:val="43"/>
          <w:szCs w:val="43"/>
        </w:rPr>
        <w:t>采购人需求</w:t>
      </w:r>
      <w:bookmarkEnd w:id="3"/>
      <w:bookmarkEnd w:id="4"/>
    </w:p>
    <w:p w14:paraId="4F7889F0">
      <w:pPr>
        <w:spacing w:before="78" w:line="221" w:lineRule="auto"/>
        <w:ind w:left="132"/>
        <w:rPr>
          <w:rFonts w:hint="eastAsia" w:ascii="宋体" w:hAnsi="宋体" w:eastAsia="宋体" w:cs="宋体"/>
          <w:sz w:val="21"/>
          <w:szCs w:val="21"/>
        </w:rPr>
      </w:pPr>
      <w:r>
        <w:rPr>
          <w:rFonts w:hint="eastAsia" w:ascii="宋体" w:hAnsi="宋体" w:eastAsia="宋体" w:cs="宋体"/>
          <w:b/>
          <w:bCs/>
          <w:spacing w:val="-3"/>
          <w:sz w:val="21"/>
          <w:szCs w:val="21"/>
        </w:rPr>
        <w:t>一、项目名称、标段划分、投标报价</w:t>
      </w:r>
    </w:p>
    <w:p w14:paraId="23514852">
      <w:pPr>
        <w:spacing w:before="25" w:line="229" w:lineRule="auto"/>
        <w:ind w:left="131" w:right="112" w:firstLine="7"/>
        <w:rPr>
          <w:rFonts w:hint="eastAsia" w:ascii="宋体" w:hAnsi="宋体" w:eastAsia="宋体" w:cs="宋体"/>
          <w:sz w:val="21"/>
          <w:szCs w:val="21"/>
        </w:rPr>
      </w:pPr>
      <w:r>
        <w:rPr>
          <w:rFonts w:hint="eastAsia" w:ascii="宋体" w:hAnsi="宋体" w:eastAsia="宋体" w:cs="宋体"/>
          <w:spacing w:val="-3"/>
          <w:sz w:val="21"/>
          <w:szCs w:val="21"/>
        </w:rPr>
        <w:t>1.1 招标项目名称：</w:t>
      </w:r>
      <w:r>
        <w:rPr>
          <w:rFonts w:hint="eastAsia" w:ascii="宋体" w:hAnsi="宋体" w:cs="宋体"/>
          <w:bCs/>
          <w:lang w:val="en-US" w:eastAsia="zh-CN"/>
        </w:rPr>
        <w:t>安阳高新技术产业开发区智慧城市运营中心安阳国家高新区生活垃圾收集转运设施设备更新项目</w:t>
      </w:r>
    </w:p>
    <w:p w14:paraId="624F861E">
      <w:pPr>
        <w:spacing w:before="27" w:line="212" w:lineRule="auto"/>
        <w:ind w:left="138"/>
        <w:rPr>
          <w:rFonts w:hint="eastAsia" w:ascii="宋体" w:hAnsi="宋体" w:eastAsia="宋体" w:cs="宋体"/>
          <w:sz w:val="21"/>
          <w:szCs w:val="21"/>
        </w:rPr>
      </w:pPr>
      <w:r>
        <w:rPr>
          <w:rFonts w:hint="eastAsia" w:ascii="宋体" w:hAnsi="宋体" w:eastAsia="宋体" w:cs="宋体"/>
          <w:spacing w:val="-1"/>
          <w:sz w:val="21"/>
          <w:szCs w:val="21"/>
        </w:rPr>
        <w:t>1.2 标段划分及交货期限、项目地点：详见招标公</w:t>
      </w:r>
      <w:r>
        <w:rPr>
          <w:rFonts w:hint="eastAsia" w:ascii="宋体" w:hAnsi="宋体" w:eastAsia="宋体" w:cs="宋体"/>
          <w:spacing w:val="-2"/>
          <w:sz w:val="21"/>
          <w:szCs w:val="21"/>
        </w:rPr>
        <w:t>告。</w:t>
      </w:r>
    </w:p>
    <w:tbl>
      <w:tblPr>
        <w:tblStyle w:val="2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1911"/>
        <w:gridCol w:w="2019"/>
        <w:gridCol w:w="1808"/>
        <w:gridCol w:w="914"/>
      </w:tblGrid>
      <w:tr w14:paraId="558F3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8526" w:type="dxa"/>
            <w:gridSpan w:val="5"/>
            <w:vAlign w:val="top"/>
          </w:tcPr>
          <w:p w14:paraId="558857FF">
            <w:pPr>
              <w:pStyle w:val="23"/>
              <w:spacing w:before="133" w:line="222" w:lineRule="auto"/>
              <w:ind w:left="3674"/>
              <w:rPr>
                <w:rFonts w:hint="eastAsia" w:ascii="宋体" w:hAnsi="宋体" w:eastAsia="宋体" w:cs="宋体"/>
                <w:sz w:val="21"/>
                <w:szCs w:val="21"/>
              </w:rPr>
            </w:pPr>
            <w:r>
              <w:rPr>
                <w:rFonts w:hint="eastAsia" w:ascii="宋体" w:hAnsi="宋体" w:eastAsia="宋体" w:cs="宋体"/>
                <w:spacing w:val="-4"/>
                <w:sz w:val="21"/>
                <w:szCs w:val="21"/>
              </w:rPr>
              <w:t>标段一览表</w:t>
            </w:r>
          </w:p>
        </w:tc>
      </w:tr>
      <w:tr w14:paraId="59771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74" w:type="dxa"/>
            <w:vAlign w:val="top"/>
          </w:tcPr>
          <w:p w14:paraId="605E3C20">
            <w:pPr>
              <w:pStyle w:val="23"/>
              <w:spacing w:before="191" w:line="221" w:lineRule="auto"/>
              <w:ind w:left="472"/>
              <w:rPr>
                <w:rFonts w:hint="eastAsia" w:ascii="宋体" w:hAnsi="宋体" w:eastAsia="宋体" w:cs="宋体"/>
                <w:sz w:val="21"/>
                <w:szCs w:val="21"/>
              </w:rPr>
            </w:pPr>
            <w:r>
              <w:rPr>
                <w:rFonts w:hint="eastAsia" w:ascii="宋体" w:hAnsi="宋体" w:eastAsia="宋体" w:cs="宋体"/>
                <w:spacing w:val="-5"/>
                <w:sz w:val="21"/>
                <w:szCs w:val="21"/>
              </w:rPr>
              <w:t>项目名称</w:t>
            </w:r>
          </w:p>
        </w:tc>
        <w:tc>
          <w:tcPr>
            <w:tcW w:w="1911" w:type="dxa"/>
            <w:vAlign w:val="top"/>
          </w:tcPr>
          <w:p w14:paraId="52F267A0">
            <w:pPr>
              <w:pStyle w:val="23"/>
              <w:spacing w:before="191" w:line="221" w:lineRule="auto"/>
              <w:ind w:left="128"/>
              <w:rPr>
                <w:rFonts w:hint="eastAsia" w:ascii="宋体" w:hAnsi="宋体" w:eastAsia="宋体" w:cs="宋体"/>
                <w:sz w:val="21"/>
                <w:szCs w:val="21"/>
              </w:rPr>
            </w:pPr>
            <w:r>
              <w:rPr>
                <w:rFonts w:hint="eastAsia" w:ascii="宋体" w:hAnsi="宋体" w:eastAsia="宋体" w:cs="宋体"/>
                <w:spacing w:val="-3"/>
                <w:sz w:val="21"/>
                <w:szCs w:val="21"/>
              </w:rPr>
              <w:t>标段（包）名称</w:t>
            </w:r>
          </w:p>
        </w:tc>
        <w:tc>
          <w:tcPr>
            <w:tcW w:w="2019" w:type="dxa"/>
            <w:vAlign w:val="top"/>
          </w:tcPr>
          <w:p w14:paraId="3BF493FC">
            <w:pPr>
              <w:pStyle w:val="23"/>
              <w:spacing w:before="192" w:line="222" w:lineRule="auto"/>
              <w:jc w:val="right"/>
              <w:rPr>
                <w:rFonts w:hint="eastAsia" w:ascii="宋体" w:hAnsi="宋体" w:eastAsia="宋体" w:cs="宋体"/>
                <w:sz w:val="21"/>
                <w:szCs w:val="21"/>
              </w:rPr>
            </w:pPr>
            <w:r>
              <w:rPr>
                <w:rFonts w:hint="eastAsia" w:ascii="宋体" w:hAnsi="宋体" w:eastAsia="宋体" w:cs="宋体"/>
                <w:spacing w:val="-5"/>
                <w:sz w:val="21"/>
                <w:szCs w:val="21"/>
              </w:rPr>
              <w:t>标段内容（范围）</w:t>
            </w:r>
          </w:p>
        </w:tc>
        <w:tc>
          <w:tcPr>
            <w:tcW w:w="1808" w:type="dxa"/>
            <w:vAlign w:val="top"/>
          </w:tcPr>
          <w:p w14:paraId="2413A3AB">
            <w:pPr>
              <w:pStyle w:val="23"/>
              <w:spacing w:before="191" w:line="221" w:lineRule="auto"/>
              <w:ind w:left="206"/>
              <w:rPr>
                <w:rFonts w:hint="eastAsia" w:ascii="宋体" w:hAnsi="宋体" w:eastAsia="宋体" w:cs="宋体"/>
                <w:sz w:val="21"/>
                <w:szCs w:val="21"/>
              </w:rPr>
            </w:pPr>
            <w:r>
              <w:rPr>
                <w:rFonts w:hint="eastAsia" w:ascii="宋体" w:hAnsi="宋体" w:eastAsia="宋体" w:cs="宋体"/>
                <w:spacing w:val="-4"/>
                <w:sz w:val="21"/>
                <w:szCs w:val="21"/>
              </w:rPr>
              <w:t>合同履行期限</w:t>
            </w:r>
          </w:p>
        </w:tc>
        <w:tc>
          <w:tcPr>
            <w:tcW w:w="914" w:type="dxa"/>
            <w:vAlign w:val="top"/>
          </w:tcPr>
          <w:p w14:paraId="70ED6C8F">
            <w:pPr>
              <w:pStyle w:val="23"/>
              <w:spacing w:before="35" w:line="224" w:lineRule="auto"/>
              <w:ind w:left="230" w:right="214"/>
              <w:rPr>
                <w:rFonts w:hint="eastAsia" w:ascii="宋体" w:hAnsi="宋体" w:eastAsia="宋体" w:cs="宋体"/>
                <w:sz w:val="21"/>
                <w:szCs w:val="21"/>
              </w:rPr>
            </w:pPr>
            <w:r>
              <w:rPr>
                <w:rFonts w:hint="eastAsia" w:ascii="宋体" w:hAnsi="宋体" w:eastAsia="宋体" w:cs="宋体"/>
                <w:spacing w:val="-9"/>
                <w:sz w:val="21"/>
                <w:szCs w:val="21"/>
                <w:lang w:val="en-US" w:eastAsia="zh-CN"/>
              </w:rPr>
              <w:t>交货</w:t>
            </w:r>
            <w:r>
              <w:rPr>
                <w:rFonts w:hint="eastAsia" w:ascii="宋体" w:hAnsi="宋体" w:eastAsia="宋体" w:cs="宋体"/>
                <w:sz w:val="21"/>
                <w:szCs w:val="21"/>
              </w:rPr>
              <w:t xml:space="preserve"> </w:t>
            </w:r>
            <w:r>
              <w:rPr>
                <w:rFonts w:hint="eastAsia" w:ascii="宋体" w:hAnsi="宋体" w:eastAsia="宋体" w:cs="宋体"/>
                <w:spacing w:val="-9"/>
                <w:sz w:val="21"/>
                <w:szCs w:val="21"/>
              </w:rPr>
              <w:t>地点</w:t>
            </w:r>
          </w:p>
        </w:tc>
      </w:tr>
      <w:tr w14:paraId="1466E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1874" w:type="dxa"/>
            <w:vAlign w:val="top"/>
          </w:tcPr>
          <w:p w14:paraId="1CDEABFB">
            <w:pPr>
              <w:pStyle w:val="23"/>
              <w:spacing w:before="24" w:line="207" w:lineRule="auto"/>
              <w:jc w:val="center"/>
              <w:rPr>
                <w:rFonts w:hint="eastAsia" w:ascii="宋体" w:hAnsi="宋体" w:eastAsia="宋体" w:cs="宋体"/>
                <w:sz w:val="21"/>
                <w:szCs w:val="21"/>
              </w:rPr>
            </w:pPr>
            <w:r>
              <w:rPr>
                <w:rFonts w:hint="eastAsia" w:ascii="宋体" w:hAnsi="宋体" w:eastAsia="宋体" w:cs="宋体"/>
                <w:bCs/>
                <w:sz w:val="21"/>
                <w:szCs w:val="21"/>
                <w:lang w:val="en-US" w:eastAsia="zh-CN"/>
              </w:rPr>
              <w:t>安阳高新技术产业开发区智慧城市运营中心安阳国家高新区生活垃圾收集转运设施设备更新项目</w:t>
            </w:r>
          </w:p>
        </w:tc>
        <w:tc>
          <w:tcPr>
            <w:tcW w:w="1911" w:type="dxa"/>
            <w:vAlign w:val="top"/>
          </w:tcPr>
          <w:p w14:paraId="36D9D7B0">
            <w:pPr>
              <w:pStyle w:val="23"/>
              <w:spacing w:before="24" w:line="226" w:lineRule="auto"/>
              <w:jc w:val="center"/>
              <w:rPr>
                <w:rFonts w:hint="eastAsia" w:ascii="宋体" w:hAnsi="宋体" w:eastAsia="宋体" w:cs="宋体"/>
                <w:sz w:val="21"/>
                <w:szCs w:val="21"/>
              </w:rPr>
            </w:pPr>
            <w:r>
              <w:rPr>
                <w:rFonts w:hint="eastAsia" w:ascii="宋体" w:hAnsi="宋体" w:eastAsia="宋体" w:cs="宋体"/>
                <w:bCs/>
                <w:sz w:val="21"/>
                <w:szCs w:val="21"/>
                <w:lang w:val="en-US" w:eastAsia="zh-CN"/>
              </w:rPr>
              <w:t>安阳高新技术产业开发区智慧城市运营中心安阳国家高新区生活垃圾收集转运设施设备更新项目</w:t>
            </w:r>
          </w:p>
        </w:tc>
        <w:tc>
          <w:tcPr>
            <w:tcW w:w="2019" w:type="dxa"/>
            <w:vAlign w:val="top"/>
          </w:tcPr>
          <w:p w14:paraId="565A9E31">
            <w:pPr>
              <w:keepNext w:val="0"/>
              <w:keepLines w:val="0"/>
              <w:widowControl/>
              <w:suppressLineNumbers w:val="0"/>
              <w:jc w:val="center"/>
              <w:rPr>
                <w:rFonts w:hint="eastAsia" w:ascii="宋体" w:hAnsi="宋体" w:eastAsia="宋体" w:cs="宋体"/>
                <w:bCs/>
                <w:snapToGrid w:val="0"/>
                <w:color w:val="000000"/>
                <w:kern w:val="0"/>
                <w:sz w:val="21"/>
                <w:szCs w:val="21"/>
                <w:lang w:val="en-US" w:eastAsia="zh-CN" w:bidi="ar-SA"/>
              </w:rPr>
            </w:pPr>
            <w:r>
              <w:rPr>
                <w:rFonts w:hint="eastAsia" w:ascii="宋体" w:hAnsi="宋体" w:eastAsia="宋体" w:cs="宋体"/>
                <w:bCs/>
                <w:snapToGrid w:val="0"/>
                <w:color w:val="000000"/>
                <w:kern w:val="0"/>
                <w:sz w:val="21"/>
                <w:szCs w:val="21"/>
                <w:lang w:val="en-US" w:eastAsia="zh-CN" w:bidi="ar-SA"/>
              </w:rPr>
              <w:t>见第二章第 2 条：</w:t>
            </w:r>
          </w:p>
          <w:p w14:paraId="50089214">
            <w:pPr>
              <w:keepNext w:val="0"/>
              <w:keepLines w:val="0"/>
              <w:widowControl/>
              <w:suppressLineNumbers w:val="0"/>
              <w:jc w:val="center"/>
              <w:rPr>
                <w:rFonts w:hint="eastAsia" w:ascii="宋体" w:hAnsi="宋体" w:eastAsia="宋体" w:cs="宋体"/>
                <w:bCs/>
                <w:snapToGrid w:val="0"/>
                <w:color w:val="000000"/>
                <w:kern w:val="0"/>
                <w:sz w:val="21"/>
                <w:szCs w:val="21"/>
                <w:lang w:val="en-US" w:eastAsia="zh-CN" w:bidi="ar-SA"/>
              </w:rPr>
            </w:pPr>
            <w:r>
              <w:rPr>
                <w:rFonts w:hint="eastAsia" w:ascii="宋体" w:hAnsi="宋体" w:eastAsia="宋体" w:cs="宋体"/>
                <w:bCs/>
                <w:snapToGrid w:val="0"/>
                <w:color w:val="000000"/>
                <w:kern w:val="0"/>
                <w:sz w:val="21"/>
                <w:szCs w:val="21"/>
                <w:lang w:val="en-US" w:eastAsia="zh-CN" w:bidi="ar-SA"/>
              </w:rPr>
              <w:t>标段内容（范围）</w:t>
            </w:r>
          </w:p>
          <w:p w14:paraId="0DE3A513">
            <w:pPr>
              <w:keepNext w:val="0"/>
              <w:keepLines w:val="0"/>
              <w:widowControl/>
              <w:suppressLineNumbers w:val="0"/>
              <w:jc w:val="center"/>
              <w:rPr>
                <w:rFonts w:hint="eastAsia" w:ascii="宋体" w:hAnsi="宋体" w:eastAsia="宋体" w:cs="宋体"/>
                <w:bCs/>
                <w:snapToGrid w:val="0"/>
                <w:color w:val="000000"/>
                <w:kern w:val="0"/>
                <w:sz w:val="21"/>
                <w:szCs w:val="21"/>
                <w:lang w:val="en-US" w:eastAsia="zh-CN" w:bidi="ar-SA"/>
              </w:rPr>
            </w:pPr>
            <w:r>
              <w:rPr>
                <w:rFonts w:hint="eastAsia" w:ascii="宋体" w:hAnsi="宋体" w:eastAsia="宋体" w:cs="宋体"/>
                <w:bCs/>
                <w:snapToGrid w:val="0"/>
                <w:color w:val="000000"/>
                <w:kern w:val="0"/>
                <w:sz w:val="21"/>
                <w:szCs w:val="21"/>
                <w:lang w:val="en-US" w:eastAsia="zh-CN" w:bidi="ar-SA"/>
              </w:rPr>
              <w:t>及具体采购需求</w:t>
            </w:r>
          </w:p>
          <w:p w14:paraId="5E6BB3BA">
            <w:pPr>
              <w:pStyle w:val="23"/>
              <w:spacing w:before="78" w:line="233" w:lineRule="auto"/>
              <w:ind w:left="120" w:right="9" w:firstLine="2"/>
              <w:jc w:val="center"/>
              <w:rPr>
                <w:rFonts w:hint="eastAsia" w:ascii="宋体" w:hAnsi="宋体" w:eastAsia="宋体" w:cs="宋体"/>
                <w:bCs/>
                <w:snapToGrid w:val="0"/>
                <w:color w:val="000000"/>
                <w:kern w:val="0"/>
                <w:sz w:val="21"/>
                <w:szCs w:val="21"/>
                <w:lang w:val="en-US" w:eastAsia="zh-CN" w:bidi="ar-SA"/>
              </w:rPr>
            </w:pPr>
          </w:p>
        </w:tc>
        <w:tc>
          <w:tcPr>
            <w:tcW w:w="1808" w:type="dxa"/>
            <w:vAlign w:val="top"/>
          </w:tcPr>
          <w:p w14:paraId="482AD486">
            <w:pPr>
              <w:pStyle w:val="23"/>
              <w:spacing w:before="17" w:line="233" w:lineRule="auto"/>
              <w:ind w:right="239"/>
              <w:jc w:val="center"/>
              <w:rPr>
                <w:rFonts w:hint="eastAsia" w:ascii="宋体" w:hAnsi="宋体" w:eastAsia="宋体" w:cs="宋体"/>
                <w:sz w:val="21"/>
                <w:szCs w:val="21"/>
              </w:rPr>
            </w:pPr>
            <w:r>
              <w:rPr>
                <w:rFonts w:hint="eastAsia" w:ascii="宋体" w:hAnsi="宋体" w:eastAsia="宋体" w:cs="宋体"/>
                <w:spacing w:val="5"/>
                <w:sz w:val="21"/>
                <w:szCs w:val="21"/>
              </w:rPr>
              <w:t>自签订合同之日起</w:t>
            </w:r>
            <w:r>
              <w:rPr>
                <w:rFonts w:hint="eastAsia" w:ascii="宋体" w:hAnsi="宋体" w:eastAsia="宋体" w:cs="宋体"/>
                <w:spacing w:val="5"/>
                <w:sz w:val="21"/>
                <w:szCs w:val="21"/>
                <w:lang w:val="en-US" w:eastAsia="zh-CN"/>
              </w:rPr>
              <w:t>40</w:t>
            </w:r>
            <w:r>
              <w:rPr>
                <w:rFonts w:hint="eastAsia" w:ascii="宋体" w:hAnsi="宋体" w:eastAsia="宋体" w:cs="宋体"/>
                <w:spacing w:val="5"/>
                <w:sz w:val="21"/>
                <w:szCs w:val="21"/>
              </w:rPr>
              <w:t>日历天</w:t>
            </w:r>
          </w:p>
        </w:tc>
        <w:tc>
          <w:tcPr>
            <w:tcW w:w="914" w:type="dxa"/>
            <w:vAlign w:val="top"/>
          </w:tcPr>
          <w:p w14:paraId="2ED02E5D">
            <w:pPr>
              <w:pStyle w:val="23"/>
              <w:spacing w:before="11" w:line="224"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采购人指定地点</w:t>
            </w:r>
          </w:p>
        </w:tc>
      </w:tr>
    </w:tbl>
    <w:p w14:paraId="12E6FBFF">
      <w:pPr>
        <w:spacing w:before="35" w:line="222" w:lineRule="auto"/>
        <w:ind w:left="138"/>
        <w:rPr>
          <w:rFonts w:hint="eastAsia" w:ascii="宋体" w:hAnsi="宋体" w:eastAsia="宋体" w:cs="宋体"/>
          <w:sz w:val="21"/>
          <w:szCs w:val="21"/>
        </w:rPr>
      </w:pPr>
      <w:r>
        <w:rPr>
          <w:rFonts w:hint="eastAsia" w:ascii="宋体" w:hAnsi="宋体" w:eastAsia="宋体" w:cs="宋体"/>
          <w:spacing w:val="-2"/>
          <w:sz w:val="21"/>
          <w:szCs w:val="21"/>
        </w:rPr>
        <w:t>1.3 投标报价（价格构成）</w:t>
      </w:r>
    </w:p>
    <w:p w14:paraId="4848E590">
      <w:pPr>
        <w:spacing w:before="24" w:line="235" w:lineRule="auto"/>
        <w:ind w:left="130" w:right="112" w:firstLine="8"/>
        <w:rPr>
          <w:rFonts w:hint="eastAsia" w:ascii="宋体" w:hAnsi="宋体" w:eastAsia="宋体" w:cs="宋体"/>
          <w:sz w:val="21"/>
          <w:szCs w:val="21"/>
        </w:rPr>
      </w:pPr>
      <w:r>
        <w:rPr>
          <w:rFonts w:hint="eastAsia" w:ascii="宋体" w:hAnsi="宋体" w:eastAsia="宋体" w:cs="宋体"/>
          <w:spacing w:val="-9"/>
          <w:sz w:val="21"/>
          <w:szCs w:val="21"/>
        </w:rPr>
        <w:t>1.3.1 本项目投标报价均应为达到正常使用条件下的完工交</w:t>
      </w:r>
      <w:r>
        <w:rPr>
          <w:rFonts w:hint="eastAsia" w:ascii="宋体" w:hAnsi="宋体" w:eastAsia="宋体" w:cs="宋体"/>
          <w:spacing w:val="-10"/>
          <w:sz w:val="21"/>
          <w:szCs w:val="21"/>
        </w:rPr>
        <w:t>验价，包括：产品（设</w:t>
      </w:r>
      <w:r>
        <w:rPr>
          <w:rFonts w:hint="eastAsia" w:ascii="宋体" w:hAnsi="宋体" w:eastAsia="宋体" w:cs="宋体"/>
          <w:spacing w:val="-3"/>
          <w:sz w:val="21"/>
          <w:szCs w:val="21"/>
        </w:rPr>
        <w:t>备）价款、相关税款、备品备件价、易损件价、专用工具价、</w:t>
      </w:r>
      <w:r>
        <w:rPr>
          <w:rFonts w:hint="eastAsia" w:ascii="宋体" w:hAnsi="宋体" w:eastAsia="宋体" w:cs="宋体"/>
          <w:spacing w:val="-4"/>
          <w:sz w:val="21"/>
          <w:szCs w:val="21"/>
        </w:rPr>
        <w:t>安装调试费、培训</w:t>
      </w:r>
      <w:r>
        <w:rPr>
          <w:rFonts w:hint="eastAsia" w:ascii="宋体" w:hAnsi="宋体" w:eastAsia="宋体" w:cs="宋体"/>
          <w:spacing w:val="-3"/>
          <w:sz w:val="21"/>
          <w:szCs w:val="21"/>
        </w:rPr>
        <w:t>费、售后及技术服务费、知识产权（如有）、保险（如需）、</w:t>
      </w:r>
      <w:r>
        <w:rPr>
          <w:rFonts w:hint="eastAsia" w:ascii="宋体" w:hAnsi="宋体" w:eastAsia="宋体" w:cs="宋体"/>
          <w:spacing w:val="-4"/>
          <w:sz w:val="21"/>
          <w:szCs w:val="21"/>
        </w:rPr>
        <w:t>货物包装及运送到</w:t>
      </w:r>
      <w:r>
        <w:rPr>
          <w:rFonts w:hint="eastAsia" w:ascii="宋体" w:hAnsi="宋体" w:eastAsia="宋体" w:cs="宋体"/>
          <w:spacing w:val="-10"/>
          <w:sz w:val="21"/>
          <w:szCs w:val="21"/>
        </w:rPr>
        <w:t>安阳地区指定地点的运杂费、装卸费等与招标项目相关的、必须的款项及费用（包</w:t>
      </w:r>
      <w:r>
        <w:rPr>
          <w:rFonts w:hint="eastAsia" w:ascii="宋体" w:hAnsi="宋体" w:eastAsia="宋体" w:cs="宋体"/>
          <w:spacing w:val="-3"/>
          <w:sz w:val="21"/>
          <w:szCs w:val="21"/>
        </w:rPr>
        <w:t>括未列明而完成交验所必须的所有设备、材料、工具、费用等）</w:t>
      </w:r>
      <w:r>
        <w:rPr>
          <w:rFonts w:hint="eastAsia" w:ascii="宋体" w:hAnsi="宋体" w:eastAsia="宋体" w:cs="宋体"/>
          <w:spacing w:val="-4"/>
          <w:sz w:val="21"/>
          <w:szCs w:val="21"/>
        </w:rPr>
        <w:t>。中标价格在中</w:t>
      </w:r>
      <w:r>
        <w:rPr>
          <w:rFonts w:hint="eastAsia" w:ascii="宋体" w:hAnsi="宋体" w:eastAsia="宋体" w:cs="宋体"/>
          <w:spacing w:val="-2"/>
          <w:sz w:val="21"/>
          <w:szCs w:val="21"/>
        </w:rPr>
        <w:t>标合同范围内固定不变。</w:t>
      </w:r>
    </w:p>
    <w:p w14:paraId="6B438187">
      <w:pPr>
        <w:spacing w:before="22" w:line="231" w:lineRule="auto"/>
        <w:ind w:left="40" w:right="11"/>
        <w:rPr>
          <w:rFonts w:hint="eastAsia" w:ascii="宋体" w:hAnsi="宋体" w:eastAsia="宋体" w:cs="宋体"/>
          <w:sz w:val="21"/>
          <w:szCs w:val="21"/>
        </w:rPr>
      </w:pPr>
      <w:r>
        <w:rPr>
          <w:rFonts w:hint="eastAsia" w:ascii="宋体" w:hAnsi="宋体" w:eastAsia="宋体" w:cs="宋体"/>
          <w:spacing w:val="-2"/>
          <w:sz w:val="21"/>
          <w:szCs w:val="21"/>
        </w:rPr>
        <w:t>1.3.2 投标报价为一次性报价，报价时间截止后对投标报价的任何</w:t>
      </w:r>
      <w:r>
        <w:rPr>
          <w:rFonts w:hint="eastAsia" w:ascii="宋体" w:hAnsi="宋体" w:eastAsia="宋体" w:cs="宋体"/>
          <w:spacing w:val="-3"/>
          <w:sz w:val="21"/>
          <w:szCs w:val="21"/>
        </w:rPr>
        <w:t>承诺、修改，</w:t>
      </w:r>
      <w:r>
        <w:rPr>
          <w:rFonts w:hint="eastAsia" w:ascii="宋体" w:hAnsi="宋体" w:eastAsia="宋体" w:cs="宋体"/>
          <w:spacing w:val="-1"/>
          <w:sz w:val="21"/>
          <w:szCs w:val="21"/>
        </w:rPr>
        <w:t>除法定修正或《招标文件》规定修正情形外，评标委员会将不予考虑。</w:t>
      </w:r>
    </w:p>
    <w:p w14:paraId="3335BCDE">
      <w:pPr>
        <w:spacing w:before="24" w:line="234" w:lineRule="auto"/>
        <w:ind w:left="30" w:right="76" w:firstLine="9"/>
        <w:rPr>
          <w:rFonts w:hint="eastAsia" w:ascii="宋体" w:hAnsi="宋体" w:eastAsia="宋体" w:cs="宋体"/>
          <w:sz w:val="21"/>
          <w:szCs w:val="21"/>
        </w:rPr>
      </w:pPr>
      <w:r>
        <w:rPr>
          <w:rFonts w:hint="eastAsia" w:ascii="宋体" w:hAnsi="宋体" w:eastAsia="宋体" w:cs="宋体"/>
          <w:spacing w:val="-1"/>
          <w:sz w:val="21"/>
          <w:szCs w:val="21"/>
        </w:rPr>
        <w:t>1.3.3 如投标人的投标报价未超过预算金额的供应商不足三家的,该标段做废标</w:t>
      </w:r>
      <w:r>
        <w:rPr>
          <w:rFonts w:hint="eastAsia" w:ascii="宋体" w:hAnsi="宋体" w:eastAsia="宋体" w:cs="宋体"/>
          <w:spacing w:val="-6"/>
          <w:sz w:val="21"/>
          <w:szCs w:val="21"/>
        </w:rPr>
        <w:t>处理。</w:t>
      </w:r>
    </w:p>
    <w:p w14:paraId="12B58238">
      <w:pPr>
        <w:spacing w:before="14" w:line="222" w:lineRule="auto"/>
        <w:ind w:left="40"/>
        <w:rPr>
          <w:rFonts w:hint="eastAsia" w:ascii="宋体" w:hAnsi="宋体" w:eastAsia="宋体" w:cs="宋体"/>
          <w:sz w:val="21"/>
          <w:szCs w:val="21"/>
        </w:rPr>
      </w:pPr>
      <w:r>
        <w:rPr>
          <w:rFonts w:hint="eastAsia" w:ascii="宋体" w:hAnsi="宋体" w:eastAsia="宋体" w:cs="宋体"/>
          <w:spacing w:val="-3"/>
          <w:sz w:val="21"/>
          <w:szCs w:val="21"/>
        </w:rPr>
        <w:t>1.3.4 遵循第三章“投标人须知</w:t>
      </w:r>
      <w:r>
        <w:rPr>
          <w:rFonts w:hint="eastAsia" w:ascii="宋体" w:hAnsi="宋体" w:eastAsia="宋体" w:cs="宋体"/>
          <w:spacing w:val="-83"/>
          <w:sz w:val="21"/>
          <w:szCs w:val="21"/>
        </w:rPr>
        <w:t xml:space="preserve"> </w:t>
      </w:r>
      <w:r>
        <w:rPr>
          <w:rFonts w:hint="eastAsia" w:ascii="宋体" w:hAnsi="宋体" w:eastAsia="宋体" w:cs="宋体"/>
          <w:spacing w:val="-3"/>
          <w:sz w:val="21"/>
          <w:szCs w:val="21"/>
        </w:rPr>
        <w:t>”3.7.5</w:t>
      </w:r>
      <w:r>
        <w:rPr>
          <w:rFonts w:hint="eastAsia" w:ascii="宋体" w:hAnsi="宋体" w:eastAsia="宋体" w:cs="宋体"/>
          <w:spacing w:val="-44"/>
          <w:sz w:val="21"/>
          <w:szCs w:val="21"/>
        </w:rPr>
        <w:t xml:space="preserve"> </w:t>
      </w:r>
      <w:r>
        <w:rPr>
          <w:rFonts w:hint="eastAsia" w:ascii="宋体" w:hAnsi="宋体" w:eastAsia="宋体" w:cs="宋体"/>
          <w:spacing w:val="-3"/>
          <w:sz w:val="21"/>
          <w:szCs w:val="21"/>
        </w:rPr>
        <w:t>项规定。</w:t>
      </w:r>
    </w:p>
    <w:p w14:paraId="6547D8F8">
      <w:pPr>
        <w:spacing w:before="24" w:line="222" w:lineRule="auto"/>
        <w:ind w:left="37"/>
        <w:rPr>
          <w:rFonts w:hint="eastAsia" w:ascii="宋体" w:hAnsi="宋体" w:eastAsia="宋体" w:cs="宋体"/>
          <w:sz w:val="21"/>
          <w:szCs w:val="21"/>
        </w:rPr>
      </w:pPr>
      <w:r>
        <w:rPr>
          <w:rFonts w:hint="eastAsia" w:ascii="宋体" w:hAnsi="宋体" w:eastAsia="宋体" w:cs="宋体"/>
          <w:b/>
          <w:bCs/>
          <w:spacing w:val="-4"/>
          <w:sz w:val="21"/>
          <w:szCs w:val="21"/>
        </w:rPr>
        <w:t>二、标段内容（范围）及具体采购需求</w:t>
      </w:r>
    </w:p>
    <w:p w14:paraId="55DF59AC">
      <w:pPr>
        <w:keepNext w:val="0"/>
        <w:keepLines w:val="0"/>
        <w:pageBreakBefore w:val="0"/>
        <w:widowControl/>
        <w:kinsoku w:val="0"/>
        <w:wordWrap/>
        <w:overflowPunct/>
        <w:topLinePunct w:val="0"/>
        <w:autoSpaceDE w:val="0"/>
        <w:autoSpaceDN w:val="0"/>
        <w:bidi w:val="0"/>
        <w:adjustRightInd w:val="0"/>
        <w:snapToGrid w:val="0"/>
        <w:spacing w:line="240" w:lineRule="auto"/>
        <w:ind w:right="401"/>
        <w:textAlignment w:val="baseline"/>
        <w:rPr>
          <w:rFonts w:hint="eastAsia" w:ascii="宋体" w:hAnsi="宋体" w:cs="宋体"/>
          <w:b/>
          <w:bCs w:val="0"/>
          <w:sz w:val="21"/>
          <w:szCs w:val="21"/>
          <w:lang w:val="en-US" w:eastAsia="zh-CN"/>
        </w:rPr>
      </w:pPr>
      <w:r>
        <w:rPr>
          <w:rFonts w:hint="eastAsia" w:ascii="宋体" w:hAnsi="宋体" w:cs="宋体"/>
          <w:b/>
          <w:bCs w:val="0"/>
          <w:sz w:val="21"/>
          <w:szCs w:val="21"/>
          <w:lang w:val="en-US" w:eastAsia="zh-CN"/>
        </w:rPr>
        <w:t>2.1采购标的需实现的功能或者目标，标段(包)总体范围:</w:t>
      </w:r>
    </w:p>
    <w:p w14:paraId="39C8E9D8">
      <w:pPr>
        <w:keepNext w:val="0"/>
        <w:keepLines w:val="0"/>
        <w:pageBreakBefore w:val="0"/>
        <w:widowControl/>
        <w:kinsoku w:val="0"/>
        <w:wordWrap/>
        <w:overflowPunct/>
        <w:topLinePunct w:val="0"/>
        <w:autoSpaceDE w:val="0"/>
        <w:autoSpaceDN w:val="0"/>
        <w:bidi w:val="0"/>
        <w:adjustRightInd w:val="0"/>
        <w:snapToGrid w:val="0"/>
        <w:spacing w:line="240" w:lineRule="auto"/>
        <w:ind w:right="401" w:firstLine="630" w:firstLineChars="300"/>
        <w:textAlignment w:val="baseline"/>
        <w:rPr>
          <w:rFonts w:hint="default" w:ascii="宋体" w:hAnsi="宋体" w:eastAsia="宋体" w:cs="宋体"/>
          <w:spacing w:val="-1"/>
          <w:sz w:val="21"/>
          <w:szCs w:val="21"/>
          <w:lang w:val="en-US" w:eastAsia="zh-CN"/>
        </w:rPr>
      </w:pPr>
      <w:r>
        <w:rPr>
          <w:rFonts w:hint="eastAsia" w:ascii="宋体" w:hAnsi="宋体" w:eastAsia="宋体" w:cs="宋体"/>
          <w:bCs/>
          <w:sz w:val="21"/>
          <w:szCs w:val="21"/>
          <w:lang w:val="en-US" w:eastAsia="zh-CN"/>
        </w:rPr>
        <w:t>详见</w:t>
      </w:r>
      <w:r>
        <w:rPr>
          <w:rFonts w:hint="eastAsia" w:ascii="宋体" w:hAnsi="宋体" w:cs="宋体"/>
          <w:bCs/>
          <w:sz w:val="21"/>
          <w:szCs w:val="21"/>
          <w:lang w:val="en-US" w:eastAsia="zh-CN"/>
        </w:rPr>
        <w:t>下述2.4款；</w:t>
      </w:r>
    </w:p>
    <w:p w14:paraId="27C2BA84">
      <w:pPr>
        <w:spacing w:before="35" w:line="222" w:lineRule="auto"/>
        <w:ind w:left="25"/>
        <w:rPr>
          <w:rFonts w:hint="eastAsia" w:ascii="宋体" w:hAnsi="宋体" w:eastAsia="宋体" w:cs="宋体"/>
          <w:sz w:val="21"/>
          <w:szCs w:val="21"/>
        </w:rPr>
      </w:pPr>
      <w:r>
        <w:rPr>
          <w:rFonts w:hint="eastAsia" w:ascii="宋体" w:hAnsi="宋体" w:eastAsia="宋体" w:cs="宋体"/>
          <w:b/>
          <w:bCs/>
          <w:spacing w:val="-2"/>
          <w:sz w:val="21"/>
          <w:szCs w:val="21"/>
        </w:rPr>
        <w:t>2.2</w:t>
      </w:r>
      <w:r>
        <w:rPr>
          <w:rFonts w:hint="eastAsia" w:ascii="宋体" w:hAnsi="宋体" w:eastAsia="宋体" w:cs="宋体"/>
          <w:spacing w:val="-2"/>
          <w:sz w:val="21"/>
          <w:szCs w:val="21"/>
        </w:rPr>
        <w:t xml:space="preserve"> </w:t>
      </w:r>
      <w:r>
        <w:rPr>
          <w:rFonts w:hint="eastAsia" w:ascii="宋体" w:hAnsi="宋体" w:eastAsia="宋体" w:cs="宋体"/>
          <w:b/>
          <w:bCs/>
          <w:spacing w:val="-2"/>
          <w:sz w:val="21"/>
          <w:szCs w:val="21"/>
        </w:rPr>
        <w:t>项目落实的政府采购政策（法规标准</w:t>
      </w:r>
      <w:r>
        <w:rPr>
          <w:rFonts w:hint="eastAsia" w:ascii="宋体" w:hAnsi="宋体" w:eastAsia="宋体" w:cs="宋体"/>
          <w:b/>
          <w:bCs/>
          <w:spacing w:val="-3"/>
          <w:sz w:val="21"/>
          <w:szCs w:val="21"/>
        </w:rPr>
        <w:t>条款）</w:t>
      </w:r>
    </w:p>
    <w:p w14:paraId="6542B859">
      <w:pPr>
        <w:spacing w:before="24" w:line="237" w:lineRule="auto"/>
        <w:ind w:left="0" w:leftChars="0" w:right="11" w:firstLine="401" w:firstLineChars="197"/>
        <w:rPr>
          <w:rFonts w:hint="eastAsia" w:ascii="宋体" w:hAnsi="宋体" w:eastAsia="宋体" w:cs="宋体"/>
          <w:sz w:val="21"/>
          <w:szCs w:val="21"/>
        </w:rPr>
      </w:pPr>
      <w:r>
        <w:rPr>
          <w:rFonts w:hint="eastAsia" w:ascii="宋体" w:hAnsi="宋体" w:eastAsia="宋体" w:cs="宋体"/>
          <w:spacing w:val="-3"/>
          <w:sz w:val="21"/>
          <w:szCs w:val="21"/>
        </w:rPr>
        <w:t>2.2.1 政府采购节能产品、环境标志产品实施品目清单管理后，对本次采购产品</w:t>
      </w:r>
      <w:r>
        <w:rPr>
          <w:rFonts w:hint="eastAsia" w:ascii="宋体" w:hAnsi="宋体" w:eastAsia="宋体" w:cs="宋体"/>
          <w:spacing w:val="-4"/>
          <w:sz w:val="21"/>
          <w:szCs w:val="21"/>
        </w:rPr>
        <w:t>属于“节能产品政府采购品目清单</w:t>
      </w:r>
      <w:r>
        <w:rPr>
          <w:rFonts w:hint="eastAsia" w:ascii="宋体" w:hAnsi="宋体" w:eastAsia="宋体" w:cs="宋体"/>
          <w:spacing w:val="-88"/>
          <w:sz w:val="21"/>
          <w:szCs w:val="21"/>
        </w:rPr>
        <w:t xml:space="preserve"> </w:t>
      </w:r>
      <w:r>
        <w:rPr>
          <w:rFonts w:hint="eastAsia" w:ascii="宋体" w:hAnsi="宋体" w:eastAsia="宋体" w:cs="宋体"/>
          <w:spacing w:val="-4"/>
          <w:sz w:val="21"/>
          <w:szCs w:val="21"/>
        </w:rPr>
        <w:t>”中强制采购品目的，投标产品应当具有</w:t>
      </w:r>
      <w:r>
        <w:rPr>
          <w:rFonts w:hint="eastAsia" w:ascii="宋体" w:hAnsi="宋体" w:eastAsia="宋体" w:cs="宋体"/>
          <w:spacing w:val="-5"/>
          <w:sz w:val="21"/>
          <w:szCs w:val="21"/>
        </w:rPr>
        <w:t>相应</w:t>
      </w:r>
      <w:r>
        <w:rPr>
          <w:rFonts w:hint="eastAsia" w:ascii="宋体" w:hAnsi="宋体" w:eastAsia="宋体" w:cs="宋体"/>
          <w:spacing w:val="-1"/>
          <w:sz w:val="21"/>
          <w:szCs w:val="21"/>
        </w:rPr>
        <w:t>的认证证书（认证证书应当为国家确定的认证机构出具且应处于有效期之内</w:t>
      </w:r>
      <w:r>
        <w:rPr>
          <w:rFonts w:hint="eastAsia" w:ascii="宋体" w:hAnsi="宋体" w:eastAsia="宋体" w:cs="宋体"/>
          <w:spacing w:val="-19"/>
          <w:sz w:val="21"/>
          <w:szCs w:val="21"/>
        </w:rPr>
        <w:t>），</w:t>
      </w:r>
      <w:r>
        <w:rPr>
          <w:rFonts w:hint="eastAsia" w:ascii="宋体" w:hAnsi="宋体" w:eastAsia="宋体" w:cs="宋体"/>
          <w:spacing w:val="-3"/>
          <w:sz w:val="21"/>
          <w:szCs w:val="21"/>
        </w:rPr>
        <w:t>投标文件中应当提供相应的认证证书（认证证书应当为国家确定的认</w:t>
      </w:r>
      <w:r>
        <w:rPr>
          <w:rFonts w:hint="eastAsia" w:ascii="宋体" w:hAnsi="宋体" w:eastAsia="宋体" w:cs="宋体"/>
          <w:spacing w:val="-4"/>
          <w:sz w:val="21"/>
          <w:szCs w:val="21"/>
        </w:rPr>
        <w:t>证机构出具</w:t>
      </w:r>
      <w:r>
        <w:rPr>
          <w:rFonts w:hint="eastAsia" w:ascii="宋体" w:hAnsi="宋体" w:eastAsia="宋体" w:cs="宋体"/>
          <w:spacing w:val="-2"/>
          <w:sz w:val="21"/>
          <w:szCs w:val="21"/>
        </w:rPr>
        <w:t>且应处于有效期之内）。属于政府强制采购品目，而未按要求提供相应资料的，</w:t>
      </w:r>
      <w:r>
        <w:rPr>
          <w:rFonts w:hint="eastAsia" w:ascii="宋体" w:hAnsi="宋体" w:eastAsia="宋体" w:cs="宋体"/>
          <w:spacing w:val="-3"/>
          <w:sz w:val="21"/>
          <w:szCs w:val="21"/>
        </w:rPr>
        <w:t>为无效投标。</w:t>
      </w:r>
    </w:p>
    <w:p w14:paraId="68729D3D">
      <w:pPr>
        <w:spacing w:before="23" w:line="234" w:lineRule="auto"/>
        <w:ind w:left="0" w:leftChars="0" w:right="50" w:firstLine="393" w:firstLineChars="195"/>
        <w:rPr>
          <w:rFonts w:hint="eastAsia" w:ascii="宋体" w:hAnsi="宋体" w:eastAsia="宋体" w:cs="宋体"/>
          <w:sz w:val="21"/>
          <w:szCs w:val="21"/>
        </w:rPr>
      </w:pPr>
      <w:r>
        <w:rPr>
          <w:rFonts w:hint="eastAsia" w:ascii="宋体" w:hAnsi="宋体" w:eastAsia="宋体" w:cs="宋体"/>
          <w:spacing w:val="-4"/>
          <w:sz w:val="21"/>
          <w:szCs w:val="21"/>
        </w:rPr>
        <w:t>2.2.2</w:t>
      </w:r>
      <w:r>
        <w:rPr>
          <w:rFonts w:hint="eastAsia" w:ascii="宋体" w:hAnsi="宋体" w:eastAsia="宋体" w:cs="宋体"/>
          <w:spacing w:val="45"/>
          <w:sz w:val="21"/>
          <w:szCs w:val="21"/>
        </w:rPr>
        <w:t xml:space="preserve"> </w:t>
      </w:r>
      <w:r>
        <w:rPr>
          <w:rFonts w:hint="eastAsia" w:ascii="宋体" w:hAnsi="宋体" w:eastAsia="宋体" w:cs="宋体"/>
          <w:spacing w:val="-4"/>
          <w:sz w:val="21"/>
          <w:szCs w:val="21"/>
        </w:rPr>
        <w:t>同等条件下，获得节能产品认证证书或环境标志产品认证证书的产</w:t>
      </w:r>
      <w:r>
        <w:rPr>
          <w:rFonts w:hint="eastAsia" w:ascii="宋体" w:hAnsi="宋体" w:eastAsia="宋体" w:cs="宋体"/>
          <w:spacing w:val="-5"/>
          <w:sz w:val="21"/>
          <w:szCs w:val="21"/>
        </w:rPr>
        <w:t>品或贫</w:t>
      </w:r>
      <w:r>
        <w:rPr>
          <w:rFonts w:hint="eastAsia" w:ascii="宋体" w:hAnsi="宋体" w:eastAsia="宋体" w:cs="宋体"/>
          <w:spacing w:val="-3"/>
          <w:sz w:val="21"/>
          <w:szCs w:val="21"/>
        </w:rPr>
        <w:t>困地区产品优先采购。认证证书应当为国家确定的认证机构</w:t>
      </w:r>
      <w:r>
        <w:rPr>
          <w:rFonts w:hint="eastAsia" w:ascii="宋体" w:hAnsi="宋体" w:eastAsia="宋体" w:cs="宋体"/>
          <w:spacing w:val="-4"/>
          <w:sz w:val="21"/>
          <w:szCs w:val="21"/>
        </w:rPr>
        <w:t>出具且应处于有效期</w:t>
      </w:r>
      <w:r>
        <w:rPr>
          <w:rFonts w:hint="eastAsia" w:ascii="宋体" w:hAnsi="宋体" w:eastAsia="宋体" w:cs="宋体"/>
          <w:spacing w:val="-7"/>
          <w:sz w:val="21"/>
          <w:szCs w:val="21"/>
        </w:rPr>
        <w:t>之内。</w:t>
      </w:r>
    </w:p>
    <w:p w14:paraId="4AFD5833">
      <w:pPr>
        <w:spacing w:before="24" w:line="222" w:lineRule="auto"/>
        <w:ind w:left="25" w:firstLine="416" w:firstLineChars="200"/>
        <w:rPr>
          <w:rFonts w:hint="eastAsia" w:ascii="宋体" w:hAnsi="宋体" w:eastAsia="宋体" w:cs="宋体"/>
          <w:sz w:val="21"/>
          <w:szCs w:val="21"/>
        </w:rPr>
      </w:pPr>
      <w:r>
        <w:rPr>
          <w:rFonts w:hint="eastAsia" w:ascii="宋体" w:hAnsi="宋体" w:eastAsia="宋体" w:cs="宋体"/>
          <w:spacing w:val="-1"/>
          <w:sz w:val="21"/>
          <w:szCs w:val="21"/>
        </w:rPr>
        <w:t>2.2.3 本次采购不允许进口产品参加。</w:t>
      </w:r>
    </w:p>
    <w:p w14:paraId="2ABFDBFE">
      <w:pPr>
        <w:spacing w:before="23" w:line="230" w:lineRule="auto"/>
        <w:ind w:left="13" w:leftChars="6" w:right="50" w:firstLine="418" w:firstLineChars="205"/>
        <w:rPr>
          <w:rFonts w:hint="eastAsia" w:ascii="宋体" w:hAnsi="宋体" w:eastAsia="宋体" w:cs="宋体"/>
          <w:sz w:val="21"/>
          <w:szCs w:val="21"/>
        </w:rPr>
      </w:pPr>
      <w:r>
        <w:rPr>
          <w:rFonts w:hint="eastAsia" w:ascii="宋体" w:hAnsi="宋体" w:eastAsia="宋体" w:cs="宋体"/>
          <w:spacing w:val="-3"/>
          <w:sz w:val="21"/>
          <w:szCs w:val="21"/>
        </w:rPr>
        <w:t>2.2.4 信息安全产品须通过国家信息安全认证中心认证，计算机产品须预装正版操作系统软件。</w:t>
      </w:r>
    </w:p>
    <w:p w14:paraId="02135ABF">
      <w:pPr>
        <w:spacing w:before="78" w:line="222" w:lineRule="auto"/>
        <w:ind w:left="25" w:firstLine="412" w:firstLineChars="200"/>
        <w:rPr>
          <w:rFonts w:hint="eastAsia" w:ascii="宋体" w:hAnsi="宋体" w:eastAsia="宋体" w:cs="宋体"/>
          <w:sz w:val="21"/>
          <w:szCs w:val="21"/>
        </w:rPr>
      </w:pPr>
      <w:r>
        <w:rPr>
          <w:rFonts w:hint="eastAsia" w:ascii="宋体" w:hAnsi="宋体" w:eastAsia="宋体" w:cs="宋体"/>
          <w:spacing w:val="-2"/>
          <w:sz w:val="21"/>
          <w:szCs w:val="21"/>
        </w:rPr>
        <w:t>2.2.5 促进中小企业发展扶持政策：见第四章“评标办法</w:t>
      </w:r>
      <w:r>
        <w:rPr>
          <w:rFonts w:hint="eastAsia" w:ascii="宋体" w:hAnsi="宋体" w:eastAsia="宋体" w:cs="宋体"/>
          <w:spacing w:val="-88"/>
          <w:sz w:val="21"/>
          <w:szCs w:val="21"/>
        </w:rPr>
        <w:t xml:space="preserve"> </w:t>
      </w:r>
      <w:r>
        <w:rPr>
          <w:rFonts w:hint="eastAsia" w:ascii="宋体" w:hAnsi="宋体" w:eastAsia="宋体" w:cs="宋体"/>
          <w:spacing w:val="-3"/>
          <w:sz w:val="21"/>
          <w:szCs w:val="21"/>
        </w:rPr>
        <w:t>”第</w:t>
      </w:r>
      <w:r>
        <w:rPr>
          <w:rFonts w:hint="eastAsia" w:ascii="宋体" w:hAnsi="宋体" w:eastAsia="宋体" w:cs="宋体"/>
          <w:spacing w:val="-52"/>
          <w:sz w:val="21"/>
          <w:szCs w:val="21"/>
        </w:rPr>
        <w:t xml:space="preserve"> </w:t>
      </w:r>
      <w:r>
        <w:rPr>
          <w:rFonts w:hint="eastAsia" w:ascii="宋体" w:hAnsi="宋体" w:eastAsia="宋体" w:cs="宋体"/>
          <w:spacing w:val="-3"/>
          <w:sz w:val="21"/>
          <w:szCs w:val="21"/>
        </w:rPr>
        <w:t>4</w:t>
      </w:r>
      <w:r>
        <w:rPr>
          <w:rFonts w:hint="eastAsia" w:ascii="宋体" w:hAnsi="宋体" w:eastAsia="宋体" w:cs="宋体"/>
          <w:spacing w:val="-42"/>
          <w:sz w:val="21"/>
          <w:szCs w:val="21"/>
        </w:rPr>
        <w:t xml:space="preserve"> </w:t>
      </w:r>
      <w:r>
        <w:rPr>
          <w:rFonts w:hint="eastAsia" w:ascii="宋体" w:hAnsi="宋体" w:eastAsia="宋体" w:cs="宋体"/>
          <w:spacing w:val="-3"/>
          <w:sz w:val="21"/>
          <w:szCs w:val="21"/>
        </w:rPr>
        <w:t>条。</w:t>
      </w:r>
    </w:p>
    <w:p w14:paraId="1A701831">
      <w:pPr>
        <w:spacing w:before="24" w:line="222" w:lineRule="auto"/>
        <w:ind w:left="25" w:firstLine="412" w:firstLineChars="200"/>
        <w:rPr>
          <w:rFonts w:hint="eastAsia" w:ascii="宋体" w:hAnsi="宋体" w:eastAsia="宋体" w:cs="宋体"/>
          <w:sz w:val="21"/>
          <w:szCs w:val="21"/>
        </w:rPr>
      </w:pPr>
      <w:r>
        <w:rPr>
          <w:rFonts w:hint="eastAsia" w:ascii="宋体" w:hAnsi="宋体" w:eastAsia="宋体" w:cs="宋体"/>
          <w:spacing w:val="-2"/>
          <w:sz w:val="21"/>
          <w:szCs w:val="21"/>
        </w:rPr>
        <w:t>2.2.6 政府采购支持监狱企业发展：见第四章“评标办法</w:t>
      </w:r>
      <w:r>
        <w:rPr>
          <w:rFonts w:hint="eastAsia" w:ascii="宋体" w:hAnsi="宋体" w:eastAsia="宋体" w:cs="宋体"/>
          <w:spacing w:val="-88"/>
          <w:sz w:val="21"/>
          <w:szCs w:val="21"/>
        </w:rPr>
        <w:t xml:space="preserve"> </w:t>
      </w:r>
      <w:r>
        <w:rPr>
          <w:rFonts w:hint="eastAsia" w:ascii="宋体" w:hAnsi="宋体" w:eastAsia="宋体" w:cs="宋体"/>
          <w:spacing w:val="-3"/>
          <w:sz w:val="21"/>
          <w:szCs w:val="21"/>
        </w:rPr>
        <w:t>”第</w:t>
      </w:r>
      <w:r>
        <w:rPr>
          <w:rFonts w:hint="eastAsia" w:ascii="宋体" w:hAnsi="宋体" w:eastAsia="宋体" w:cs="宋体"/>
          <w:spacing w:val="-52"/>
          <w:sz w:val="21"/>
          <w:szCs w:val="21"/>
        </w:rPr>
        <w:t xml:space="preserve"> </w:t>
      </w:r>
      <w:r>
        <w:rPr>
          <w:rFonts w:hint="eastAsia" w:ascii="宋体" w:hAnsi="宋体" w:eastAsia="宋体" w:cs="宋体"/>
          <w:spacing w:val="-3"/>
          <w:sz w:val="21"/>
          <w:szCs w:val="21"/>
        </w:rPr>
        <w:t>4</w:t>
      </w:r>
      <w:r>
        <w:rPr>
          <w:rFonts w:hint="eastAsia" w:ascii="宋体" w:hAnsi="宋体" w:eastAsia="宋体" w:cs="宋体"/>
          <w:spacing w:val="-42"/>
          <w:sz w:val="21"/>
          <w:szCs w:val="21"/>
        </w:rPr>
        <w:t xml:space="preserve"> </w:t>
      </w:r>
      <w:r>
        <w:rPr>
          <w:rFonts w:hint="eastAsia" w:ascii="宋体" w:hAnsi="宋体" w:eastAsia="宋体" w:cs="宋体"/>
          <w:spacing w:val="-3"/>
          <w:sz w:val="21"/>
          <w:szCs w:val="21"/>
        </w:rPr>
        <w:t>条。</w:t>
      </w:r>
    </w:p>
    <w:p w14:paraId="2887EEE0">
      <w:pPr>
        <w:spacing w:before="22" w:line="222" w:lineRule="auto"/>
        <w:ind w:left="25" w:firstLine="408" w:firstLineChars="200"/>
        <w:rPr>
          <w:rFonts w:hint="eastAsia" w:ascii="宋体" w:hAnsi="宋体" w:eastAsia="宋体" w:cs="宋体"/>
          <w:sz w:val="21"/>
          <w:szCs w:val="21"/>
        </w:rPr>
      </w:pPr>
      <w:r>
        <w:rPr>
          <w:rFonts w:hint="eastAsia" w:ascii="宋体" w:hAnsi="宋体" w:eastAsia="宋体" w:cs="宋体"/>
          <w:spacing w:val="-3"/>
          <w:sz w:val="21"/>
          <w:szCs w:val="21"/>
        </w:rPr>
        <w:t>2.2.7 促进残疾人就业：见第四章“评标办法</w:t>
      </w:r>
      <w:r>
        <w:rPr>
          <w:rFonts w:hint="eastAsia" w:ascii="宋体" w:hAnsi="宋体" w:eastAsia="宋体" w:cs="宋体"/>
          <w:spacing w:val="-75"/>
          <w:sz w:val="21"/>
          <w:szCs w:val="21"/>
        </w:rPr>
        <w:t xml:space="preserve"> </w:t>
      </w:r>
      <w:r>
        <w:rPr>
          <w:rFonts w:hint="eastAsia" w:ascii="宋体" w:hAnsi="宋体" w:eastAsia="宋体" w:cs="宋体"/>
          <w:spacing w:val="-3"/>
          <w:sz w:val="21"/>
          <w:szCs w:val="21"/>
        </w:rPr>
        <w:t>”第</w:t>
      </w:r>
      <w:r>
        <w:rPr>
          <w:rFonts w:hint="eastAsia" w:ascii="宋体" w:hAnsi="宋体" w:eastAsia="宋体" w:cs="宋体"/>
          <w:spacing w:val="-52"/>
          <w:sz w:val="21"/>
          <w:szCs w:val="21"/>
        </w:rPr>
        <w:t xml:space="preserve"> </w:t>
      </w:r>
      <w:r>
        <w:rPr>
          <w:rFonts w:hint="eastAsia" w:ascii="宋体" w:hAnsi="宋体" w:eastAsia="宋体" w:cs="宋体"/>
          <w:spacing w:val="-3"/>
          <w:sz w:val="21"/>
          <w:szCs w:val="21"/>
        </w:rPr>
        <w:t>4</w:t>
      </w:r>
      <w:r>
        <w:rPr>
          <w:rFonts w:hint="eastAsia" w:ascii="宋体" w:hAnsi="宋体" w:eastAsia="宋体" w:cs="宋体"/>
          <w:spacing w:val="-42"/>
          <w:sz w:val="21"/>
          <w:szCs w:val="21"/>
        </w:rPr>
        <w:t xml:space="preserve"> </w:t>
      </w:r>
      <w:r>
        <w:rPr>
          <w:rFonts w:hint="eastAsia" w:ascii="宋体" w:hAnsi="宋体" w:eastAsia="宋体" w:cs="宋体"/>
          <w:spacing w:val="-3"/>
          <w:sz w:val="21"/>
          <w:szCs w:val="21"/>
        </w:rPr>
        <w:t>条。</w:t>
      </w:r>
    </w:p>
    <w:p w14:paraId="6C502CE4">
      <w:pPr>
        <w:spacing w:before="23" w:line="221" w:lineRule="auto"/>
        <w:ind w:left="25" w:firstLine="420" w:firstLineChars="200"/>
        <w:rPr>
          <w:rFonts w:hint="eastAsia" w:ascii="宋体" w:hAnsi="宋体" w:eastAsia="宋体" w:cs="宋体"/>
          <w:sz w:val="21"/>
          <w:szCs w:val="21"/>
        </w:rPr>
      </w:pPr>
      <w:r>
        <w:rPr>
          <w:rFonts w:hint="eastAsia" w:ascii="宋体" w:hAnsi="宋体" w:eastAsia="宋体" w:cs="宋体"/>
          <w:sz w:val="21"/>
          <w:szCs w:val="21"/>
        </w:rPr>
        <w:t>2.2.8 所供产品有环保政策要求的，应</w:t>
      </w:r>
      <w:r>
        <w:rPr>
          <w:rFonts w:hint="eastAsia" w:ascii="宋体" w:hAnsi="宋体" w:eastAsia="宋体" w:cs="宋体"/>
          <w:spacing w:val="-1"/>
          <w:sz w:val="21"/>
          <w:szCs w:val="21"/>
        </w:rPr>
        <w:t>符合相关环保法律政策要求。</w:t>
      </w:r>
    </w:p>
    <w:p w14:paraId="56E0BE13">
      <w:pPr>
        <w:spacing w:before="29" w:line="237" w:lineRule="auto"/>
        <w:ind w:left="28" w:hanging="3"/>
        <w:rPr>
          <w:rFonts w:hint="eastAsia" w:ascii="宋体" w:hAnsi="宋体" w:eastAsia="宋体" w:cs="宋体"/>
          <w:b/>
          <w:bCs/>
          <w:spacing w:val="-3"/>
          <w:sz w:val="21"/>
          <w:szCs w:val="21"/>
        </w:rPr>
      </w:pPr>
      <w:r>
        <w:rPr>
          <w:rFonts w:hint="eastAsia" w:ascii="宋体" w:hAnsi="宋体" w:eastAsia="宋体" w:cs="宋体"/>
          <w:b/>
          <w:bCs/>
          <w:spacing w:val="-2"/>
          <w:sz w:val="21"/>
          <w:szCs w:val="21"/>
        </w:rPr>
        <w:t>2.3</w:t>
      </w:r>
      <w:r>
        <w:rPr>
          <w:rFonts w:hint="eastAsia" w:ascii="宋体" w:hAnsi="宋体" w:eastAsia="宋体" w:cs="宋体"/>
          <w:spacing w:val="-2"/>
          <w:sz w:val="21"/>
          <w:szCs w:val="21"/>
        </w:rPr>
        <w:t xml:space="preserve"> </w:t>
      </w:r>
      <w:r>
        <w:rPr>
          <w:rFonts w:hint="eastAsia" w:ascii="宋体" w:hAnsi="宋体" w:eastAsia="宋体" w:cs="宋体"/>
          <w:b/>
          <w:bCs/>
          <w:spacing w:val="-2"/>
          <w:sz w:val="21"/>
          <w:szCs w:val="21"/>
        </w:rPr>
        <w:t>采购标的需执行的国家相关标准、行业标准、地方标准或者其他标准、规</w:t>
      </w:r>
      <w:r>
        <w:rPr>
          <w:rFonts w:hint="eastAsia" w:ascii="宋体" w:hAnsi="宋体" w:eastAsia="宋体" w:cs="宋体"/>
          <w:b/>
          <w:bCs/>
          <w:spacing w:val="-3"/>
          <w:sz w:val="21"/>
          <w:szCs w:val="21"/>
        </w:rPr>
        <w:t>范；</w:t>
      </w:r>
    </w:p>
    <w:p w14:paraId="64201BF5">
      <w:pPr>
        <w:spacing w:before="29" w:line="237" w:lineRule="auto"/>
        <w:ind w:firstLine="408" w:firstLineChars="200"/>
        <w:rPr>
          <w:rFonts w:hint="eastAsia" w:ascii="宋体" w:hAnsi="宋体" w:eastAsia="宋体" w:cs="宋体"/>
          <w:spacing w:val="-2"/>
          <w:sz w:val="21"/>
          <w:szCs w:val="21"/>
        </w:rPr>
      </w:pPr>
      <w:r>
        <w:rPr>
          <w:rFonts w:hint="eastAsia" w:ascii="宋体" w:hAnsi="宋体" w:eastAsia="宋体" w:cs="宋体"/>
          <w:spacing w:val="-3"/>
          <w:sz w:val="21"/>
          <w:szCs w:val="21"/>
        </w:rPr>
        <w:t>投标人所投产品应为全新产品且符合国家质量</w:t>
      </w:r>
      <w:r>
        <w:rPr>
          <w:rFonts w:hint="eastAsia" w:ascii="宋体" w:hAnsi="宋体" w:eastAsia="宋体" w:cs="宋体"/>
          <w:spacing w:val="-4"/>
          <w:sz w:val="21"/>
          <w:szCs w:val="21"/>
        </w:rPr>
        <w:t>标准、部颁标准及行业规范的</w:t>
      </w:r>
      <w:r>
        <w:rPr>
          <w:rFonts w:hint="eastAsia" w:ascii="宋体" w:hAnsi="宋体" w:eastAsia="宋体" w:cs="宋体"/>
          <w:spacing w:val="-3"/>
          <w:sz w:val="21"/>
          <w:szCs w:val="21"/>
        </w:rPr>
        <w:t>要求，符合国家各项强制性规范及安全标准，仪器控制软件具有软件</w:t>
      </w:r>
      <w:r>
        <w:rPr>
          <w:rFonts w:hint="eastAsia" w:ascii="宋体" w:hAnsi="宋体" w:eastAsia="宋体" w:cs="宋体"/>
          <w:spacing w:val="-4"/>
          <w:sz w:val="21"/>
          <w:szCs w:val="21"/>
        </w:rPr>
        <w:t>著作权登记</w:t>
      </w:r>
      <w:r>
        <w:rPr>
          <w:rFonts w:hint="eastAsia" w:ascii="宋体" w:hAnsi="宋体" w:eastAsia="宋体" w:cs="宋体"/>
          <w:spacing w:val="-2"/>
          <w:sz w:val="21"/>
          <w:szCs w:val="21"/>
        </w:rPr>
        <w:t>证书，著作权人为制造商（需提供制造商加</w:t>
      </w:r>
      <w:r>
        <w:rPr>
          <w:rFonts w:hint="eastAsia" w:ascii="宋体" w:hAnsi="宋体" w:eastAsia="宋体" w:cs="宋体"/>
          <w:spacing w:val="-3"/>
          <w:sz w:val="21"/>
          <w:szCs w:val="21"/>
        </w:rPr>
        <w:t>盖公章的证书复印件</w:t>
      </w:r>
      <w:r>
        <w:rPr>
          <w:rFonts w:hint="eastAsia" w:ascii="宋体" w:hAnsi="宋体" w:eastAsia="宋体" w:cs="宋体"/>
          <w:spacing w:val="-15"/>
          <w:sz w:val="21"/>
          <w:szCs w:val="21"/>
        </w:rPr>
        <w:t>），</w:t>
      </w:r>
      <w:r>
        <w:rPr>
          <w:rFonts w:hint="eastAsia" w:ascii="宋体" w:hAnsi="宋体" w:eastAsia="宋体" w:cs="宋体"/>
          <w:spacing w:val="-3"/>
          <w:sz w:val="21"/>
          <w:szCs w:val="21"/>
        </w:rPr>
        <w:t>投标产品不</w:t>
      </w:r>
      <w:r>
        <w:rPr>
          <w:rFonts w:hint="eastAsia" w:ascii="宋体" w:hAnsi="宋体" w:eastAsia="宋体" w:cs="宋体"/>
          <w:spacing w:val="-8"/>
          <w:sz w:val="21"/>
          <w:szCs w:val="21"/>
        </w:rPr>
        <w:t>应与第三方存在知识产权权属问题；投标人应本着服务客户、为客户着想的宗旨，</w:t>
      </w:r>
      <w:r>
        <w:rPr>
          <w:rFonts w:hint="eastAsia" w:ascii="宋体" w:hAnsi="宋体" w:eastAsia="宋体" w:cs="宋体"/>
          <w:spacing w:val="-3"/>
          <w:sz w:val="21"/>
          <w:szCs w:val="21"/>
        </w:rPr>
        <w:t>来完善产品及技术参数要求未尽事宜，不得以招标文件未列明事项为</w:t>
      </w:r>
      <w:r>
        <w:rPr>
          <w:rFonts w:hint="eastAsia" w:ascii="宋体" w:hAnsi="宋体" w:eastAsia="宋体" w:cs="宋体"/>
          <w:spacing w:val="-4"/>
          <w:sz w:val="21"/>
          <w:szCs w:val="21"/>
        </w:rPr>
        <w:t>由，来降低</w:t>
      </w:r>
      <w:r>
        <w:rPr>
          <w:rFonts w:hint="eastAsia" w:ascii="宋体" w:hAnsi="宋体" w:eastAsia="宋体" w:cs="宋体"/>
          <w:spacing w:val="-2"/>
          <w:sz w:val="21"/>
          <w:szCs w:val="21"/>
        </w:rPr>
        <w:t>投标产品的质量。</w:t>
      </w:r>
    </w:p>
    <w:p w14:paraId="47BDB2B7">
      <w:pPr>
        <w:spacing w:before="29" w:line="237" w:lineRule="auto"/>
        <w:rPr>
          <w:rFonts w:hint="eastAsia" w:ascii="宋体" w:hAnsi="宋体" w:eastAsia="宋体" w:cs="宋体"/>
          <w:b/>
          <w:bCs/>
          <w:spacing w:val="-3"/>
          <w:sz w:val="21"/>
          <w:szCs w:val="21"/>
        </w:rPr>
      </w:pPr>
      <w:r>
        <w:rPr>
          <w:rFonts w:hint="eastAsia" w:ascii="宋体" w:hAnsi="宋体" w:eastAsia="宋体" w:cs="宋体"/>
          <w:b/>
          <w:bCs/>
          <w:spacing w:val="-3"/>
          <w:sz w:val="21"/>
          <w:szCs w:val="21"/>
        </w:rPr>
        <w:t>2.4</w:t>
      </w:r>
      <w:r>
        <w:rPr>
          <w:rFonts w:hint="eastAsia" w:ascii="宋体" w:hAnsi="宋体" w:eastAsia="宋体" w:cs="宋体"/>
          <w:spacing w:val="-3"/>
          <w:sz w:val="21"/>
          <w:szCs w:val="21"/>
        </w:rPr>
        <w:t xml:space="preserve"> </w:t>
      </w:r>
      <w:r>
        <w:rPr>
          <w:rFonts w:hint="eastAsia" w:ascii="宋体" w:hAnsi="宋体" w:eastAsia="宋体" w:cs="宋体"/>
          <w:b/>
          <w:bCs/>
          <w:spacing w:val="-3"/>
          <w:sz w:val="21"/>
          <w:szCs w:val="21"/>
        </w:rPr>
        <w:t>标段（包）内容（具体范围、数量</w:t>
      </w:r>
      <w:r>
        <w:rPr>
          <w:rFonts w:hint="eastAsia" w:ascii="宋体" w:hAnsi="宋体" w:eastAsia="宋体" w:cs="宋体"/>
          <w:b/>
          <w:bCs/>
          <w:spacing w:val="16"/>
          <w:sz w:val="21"/>
          <w:szCs w:val="21"/>
        </w:rPr>
        <w:t>），</w:t>
      </w:r>
      <w:r>
        <w:rPr>
          <w:rFonts w:hint="eastAsia" w:ascii="宋体" w:hAnsi="宋体" w:eastAsia="宋体" w:cs="宋体"/>
          <w:b/>
          <w:bCs/>
          <w:spacing w:val="-3"/>
          <w:sz w:val="21"/>
          <w:szCs w:val="21"/>
        </w:rPr>
        <w:t>具体技术参数要求（采购标的需满足的质量、安全、技术规格、物理特性等）</w:t>
      </w:r>
    </w:p>
    <w:p w14:paraId="30588F34">
      <w:pPr>
        <w:spacing w:before="29" w:line="237" w:lineRule="auto"/>
        <w:jc w:val="center"/>
        <w:rPr>
          <w:rFonts w:hint="eastAsia" w:ascii="宋体" w:hAnsi="宋体" w:eastAsia="宋体" w:cs="宋体"/>
          <w:b/>
          <w:bCs/>
          <w:spacing w:val="-3"/>
          <w:kern w:val="2"/>
          <w:sz w:val="21"/>
          <w:szCs w:val="21"/>
          <w:lang w:val="en-US" w:eastAsia="zh-CN" w:bidi="ar-SA"/>
        </w:rPr>
      </w:pPr>
    </w:p>
    <w:p w14:paraId="33C970A8">
      <w:pPr>
        <w:spacing w:before="29" w:line="237" w:lineRule="auto"/>
        <w:jc w:val="center"/>
        <w:rPr>
          <w:rFonts w:hint="eastAsia" w:ascii="宋体" w:hAnsi="宋体" w:eastAsia="宋体" w:cs="宋体"/>
          <w:b/>
          <w:bCs/>
          <w:spacing w:val="-3"/>
          <w:kern w:val="2"/>
          <w:sz w:val="21"/>
          <w:szCs w:val="21"/>
          <w:lang w:val="en-US" w:eastAsia="zh-CN" w:bidi="ar-SA"/>
        </w:rPr>
      </w:pPr>
      <w:r>
        <w:rPr>
          <w:rFonts w:hint="eastAsia" w:ascii="宋体" w:hAnsi="宋体" w:eastAsia="宋体" w:cs="宋体"/>
          <w:b/>
          <w:bCs/>
          <w:spacing w:val="-3"/>
          <w:kern w:val="2"/>
          <w:sz w:val="21"/>
          <w:szCs w:val="21"/>
          <w:lang w:val="en-US" w:eastAsia="zh-CN" w:bidi="ar-SA"/>
        </w:rPr>
        <w:t>技术参数</w:t>
      </w:r>
    </w:p>
    <w:p w14:paraId="649EC352">
      <w:pPr>
        <w:pStyle w:val="3"/>
        <w:spacing w:after="0" w:line="360" w:lineRule="auto"/>
        <w:ind w:left="0" w:leftChars="0"/>
        <w:jc w:val="center"/>
        <w:outlineLvl w:val="0"/>
        <w:rPr>
          <w:rFonts w:hint="eastAsia" w:ascii="宋体" w:hAnsi="宋体" w:eastAsia="宋体" w:cs="宋体"/>
          <w:b/>
          <w:bCs/>
          <w:sz w:val="21"/>
          <w:szCs w:val="21"/>
        </w:rPr>
      </w:pPr>
      <w:bookmarkStart w:id="5" w:name="_Toc11966"/>
      <w:r>
        <w:rPr>
          <w:rFonts w:hint="eastAsia" w:ascii="宋体" w:hAnsi="宋体" w:eastAsia="宋体" w:cs="宋体"/>
          <w:b/>
          <w:bCs/>
          <w:sz w:val="21"/>
          <w:szCs w:val="21"/>
        </w:rPr>
        <w:t>18吨新能源多功能洗扫车</w:t>
      </w:r>
      <w:bookmarkEnd w:id="5"/>
    </w:p>
    <w:tbl>
      <w:tblPr>
        <w:tblStyle w:val="8"/>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2782"/>
        <w:gridCol w:w="1329"/>
        <w:gridCol w:w="1825"/>
        <w:gridCol w:w="1661"/>
      </w:tblGrid>
      <w:tr w14:paraId="687F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9" w:type="dxa"/>
            <w:noWrap w:val="0"/>
            <w:vAlign w:val="center"/>
          </w:tcPr>
          <w:p w14:paraId="1C0A6D5C">
            <w:pPr>
              <w:jc w:val="center"/>
              <w:rPr>
                <w:rFonts w:hint="eastAsia" w:ascii="宋体" w:hAnsi="宋体" w:eastAsia="宋体" w:cs="宋体"/>
                <w:spacing w:val="-6"/>
                <w:sz w:val="21"/>
                <w:szCs w:val="21"/>
              </w:rPr>
            </w:pPr>
            <w:r>
              <w:rPr>
                <w:rFonts w:hint="eastAsia" w:ascii="宋体" w:hAnsi="宋体" w:eastAsia="宋体" w:cs="宋体"/>
                <w:spacing w:val="-6"/>
                <w:sz w:val="21"/>
                <w:szCs w:val="21"/>
              </w:rPr>
              <w:t>序号</w:t>
            </w:r>
          </w:p>
        </w:tc>
        <w:tc>
          <w:tcPr>
            <w:tcW w:w="2782" w:type="dxa"/>
            <w:noWrap w:val="0"/>
            <w:vAlign w:val="center"/>
          </w:tcPr>
          <w:p w14:paraId="4D9A0A1D">
            <w:pPr>
              <w:jc w:val="center"/>
              <w:rPr>
                <w:rFonts w:hint="eastAsia" w:ascii="宋体" w:hAnsi="宋体" w:eastAsia="宋体" w:cs="宋体"/>
                <w:spacing w:val="-6"/>
                <w:sz w:val="21"/>
                <w:szCs w:val="21"/>
              </w:rPr>
            </w:pPr>
            <w:r>
              <w:rPr>
                <w:rFonts w:hint="eastAsia" w:ascii="宋体" w:hAnsi="宋体" w:eastAsia="宋体" w:cs="宋体"/>
                <w:spacing w:val="-6"/>
                <w:sz w:val="21"/>
                <w:szCs w:val="21"/>
              </w:rPr>
              <w:t>类型</w:t>
            </w:r>
          </w:p>
        </w:tc>
        <w:tc>
          <w:tcPr>
            <w:tcW w:w="1329" w:type="dxa"/>
            <w:noWrap w:val="0"/>
            <w:vAlign w:val="center"/>
          </w:tcPr>
          <w:p w14:paraId="54051A1E">
            <w:pPr>
              <w:jc w:val="center"/>
              <w:rPr>
                <w:rFonts w:hint="eastAsia" w:ascii="宋体" w:hAnsi="宋体" w:eastAsia="宋体" w:cs="宋体"/>
                <w:spacing w:val="-6"/>
                <w:sz w:val="21"/>
                <w:szCs w:val="21"/>
              </w:rPr>
            </w:pPr>
            <w:r>
              <w:rPr>
                <w:rFonts w:hint="eastAsia" w:ascii="宋体" w:hAnsi="宋体" w:eastAsia="宋体" w:cs="宋体"/>
                <w:spacing w:val="-6"/>
                <w:sz w:val="21"/>
                <w:szCs w:val="21"/>
              </w:rPr>
              <w:t>单位</w:t>
            </w:r>
          </w:p>
        </w:tc>
        <w:tc>
          <w:tcPr>
            <w:tcW w:w="1825" w:type="dxa"/>
            <w:noWrap w:val="0"/>
            <w:vAlign w:val="center"/>
          </w:tcPr>
          <w:p w14:paraId="686B8C76">
            <w:pPr>
              <w:jc w:val="center"/>
              <w:rPr>
                <w:rFonts w:hint="eastAsia" w:ascii="宋体" w:hAnsi="宋体" w:eastAsia="宋体" w:cs="宋体"/>
                <w:spacing w:val="-6"/>
                <w:sz w:val="21"/>
                <w:szCs w:val="21"/>
              </w:rPr>
            </w:pPr>
            <w:r>
              <w:rPr>
                <w:rFonts w:hint="eastAsia" w:ascii="宋体" w:hAnsi="宋体" w:eastAsia="宋体" w:cs="宋体"/>
                <w:spacing w:val="-6"/>
                <w:sz w:val="21"/>
                <w:szCs w:val="21"/>
              </w:rPr>
              <w:t>技术参数要求</w:t>
            </w:r>
          </w:p>
        </w:tc>
        <w:tc>
          <w:tcPr>
            <w:tcW w:w="1661" w:type="dxa"/>
            <w:noWrap w:val="0"/>
            <w:vAlign w:val="center"/>
          </w:tcPr>
          <w:p w14:paraId="4FB63BFB">
            <w:pPr>
              <w:jc w:val="center"/>
              <w:rPr>
                <w:rFonts w:hint="eastAsia" w:ascii="宋体" w:hAnsi="宋体" w:eastAsia="宋体" w:cs="宋体"/>
                <w:spacing w:val="-6"/>
                <w:sz w:val="21"/>
                <w:szCs w:val="21"/>
              </w:rPr>
            </w:pPr>
            <w:r>
              <w:rPr>
                <w:rFonts w:hint="eastAsia" w:ascii="宋体" w:hAnsi="宋体" w:eastAsia="宋体" w:cs="宋体"/>
                <w:spacing w:val="-6"/>
                <w:sz w:val="21"/>
                <w:szCs w:val="21"/>
              </w:rPr>
              <w:t>备注</w:t>
            </w:r>
          </w:p>
        </w:tc>
      </w:tr>
      <w:tr w14:paraId="5555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9" w:type="dxa"/>
            <w:noWrap w:val="0"/>
            <w:vAlign w:val="center"/>
          </w:tcPr>
          <w:p w14:paraId="24E9D9D4">
            <w:pPr>
              <w:jc w:val="center"/>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2782" w:type="dxa"/>
            <w:noWrap w:val="0"/>
            <w:vAlign w:val="center"/>
          </w:tcPr>
          <w:p w14:paraId="190C65EF">
            <w:pPr>
              <w:jc w:val="center"/>
              <w:rPr>
                <w:rFonts w:hint="eastAsia" w:ascii="宋体" w:hAnsi="宋体" w:eastAsia="宋体" w:cs="宋体"/>
                <w:b/>
                <w:bCs/>
                <w:sz w:val="21"/>
                <w:szCs w:val="21"/>
              </w:rPr>
            </w:pPr>
            <w:r>
              <w:rPr>
                <w:rFonts w:hint="eastAsia" w:ascii="宋体" w:hAnsi="宋体" w:eastAsia="宋体" w:cs="宋体"/>
                <w:spacing w:val="-6"/>
                <w:sz w:val="21"/>
                <w:szCs w:val="21"/>
              </w:rPr>
              <w:t>▲底盘驱动电机峰值功率</w:t>
            </w:r>
          </w:p>
        </w:tc>
        <w:tc>
          <w:tcPr>
            <w:tcW w:w="1329" w:type="dxa"/>
            <w:noWrap w:val="0"/>
            <w:vAlign w:val="center"/>
          </w:tcPr>
          <w:p w14:paraId="337568D8">
            <w:pPr>
              <w:jc w:val="center"/>
              <w:rPr>
                <w:rFonts w:hint="eastAsia" w:ascii="宋体" w:hAnsi="宋体" w:eastAsia="宋体" w:cs="宋体"/>
                <w:b/>
                <w:bCs/>
                <w:sz w:val="21"/>
                <w:szCs w:val="21"/>
              </w:rPr>
            </w:pPr>
            <w:r>
              <w:rPr>
                <w:rFonts w:hint="eastAsia" w:ascii="宋体" w:hAnsi="宋体" w:eastAsia="宋体" w:cs="宋体"/>
                <w:spacing w:val="-6"/>
                <w:sz w:val="21"/>
                <w:szCs w:val="21"/>
              </w:rPr>
              <w:t>kW</w:t>
            </w:r>
          </w:p>
        </w:tc>
        <w:tc>
          <w:tcPr>
            <w:tcW w:w="1825" w:type="dxa"/>
            <w:noWrap w:val="0"/>
            <w:vAlign w:val="center"/>
          </w:tcPr>
          <w:p w14:paraId="42DEFB89">
            <w:pPr>
              <w:jc w:val="center"/>
              <w:rPr>
                <w:rFonts w:hint="eastAsia" w:ascii="宋体" w:hAnsi="宋体" w:eastAsia="宋体" w:cs="宋体"/>
                <w:b/>
                <w:bCs/>
                <w:sz w:val="21"/>
                <w:szCs w:val="21"/>
              </w:rPr>
            </w:pPr>
            <w:r>
              <w:rPr>
                <w:rFonts w:hint="eastAsia" w:ascii="宋体" w:hAnsi="宋体" w:eastAsia="宋体" w:cs="宋体"/>
                <w:spacing w:val="-6"/>
                <w:sz w:val="21"/>
                <w:szCs w:val="21"/>
              </w:rPr>
              <w:t>≥200</w:t>
            </w:r>
          </w:p>
        </w:tc>
        <w:tc>
          <w:tcPr>
            <w:tcW w:w="1661" w:type="dxa"/>
            <w:vMerge w:val="restart"/>
            <w:noWrap w:val="0"/>
            <w:vAlign w:val="center"/>
          </w:tcPr>
          <w:p w14:paraId="5BA917E9">
            <w:pPr>
              <w:jc w:val="center"/>
              <w:rPr>
                <w:rFonts w:hint="eastAsia" w:ascii="宋体" w:hAnsi="宋体" w:eastAsia="宋体" w:cs="宋体"/>
                <w:spacing w:val="-6"/>
                <w:sz w:val="21"/>
                <w:szCs w:val="21"/>
              </w:rPr>
            </w:pPr>
            <w:r>
              <w:rPr>
                <w:rFonts w:hint="eastAsia" w:ascii="宋体" w:hAnsi="宋体" w:eastAsia="宋体" w:cs="宋体"/>
                <w:spacing w:val="-6"/>
                <w:sz w:val="21"/>
                <w:szCs w:val="21"/>
              </w:rPr>
              <w:t>以国家工信</w:t>
            </w:r>
          </w:p>
          <w:p w14:paraId="2E187241">
            <w:pPr>
              <w:jc w:val="center"/>
              <w:rPr>
                <w:rFonts w:hint="eastAsia" w:ascii="宋体" w:hAnsi="宋体" w:eastAsia="宋体" w:cs="宋体"/>
                <w:spacing w:val="-6"/>
                <w:sz w:val="21"/>
                <w:szCs w:val="21"/>
              </w:rPr>
            </w:pPr>
            <w:r>
              <w:rPr>
                <w:rFonts w:hint="eastAsia" w:ascii="宋体" w:hAnsi="宋体" w:eastAsia="宋体" w:cs="宋体"/>
                <w:spacing w:val="-6"/>
                <w:sz w:val="21"/>
                <w:szCs w:val="21"/>
              </w:rPr>
              <w:t>部公告参数</w:t>
            </w:r>
          </w:p>
          <w:p w14:paraId="5EFB980F">
            <w:pPr>
              <w:jc w:val="center"/>
              <w:rPr>
                <w:rFonts w:hint="eastAsia" w:ascii="宋体" w:hAnsi="宋体" w:eastAsia="宋体" w:cs="宋体"/>
                <w:spacing w:val="-6"/>
                <w:sz w:val="21"/>
                <w:szCs w:val="21"/>
              </w:rPr>
            </w:pPr>
            <w:r>
              <w:rPr>
                <w:rFonts w:hint="eastAsia" w:ascii="宋体" w:hAnsi="宋体" w:eastAsia="宋体" w:cs="宋体"/>
                <w:spacing w:val="-6"/>
                <w:sz w:val="21"/>
                <w:szCs w:val="21"/>
              </w:rPr>
              <w:t>信息为准</w:t>
            </w:r>
          </w:p>
        </w:tc>
      </w:tr>
      <w:tr w14:paraId="5276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9" w:type="dxa"/>
            <w:noWrap w:val="0"/>
            <w:vAlign w:val="center"/>
          </w:tcPr>
          <w:p w14:paraId="5C5C4197">
            <w:pPr>
              <w:jc w:val="center"/>
              <w:rPr>
                <w:rFonts w:hint="eastAsia" w:ascii="宋体" w:hAnsi="宋体" w:eastAsia="宋体" w:cs="宋体"/>
                <w:spacing w:val="-6"/>
                <w:sz w:val="21"/>
                <w:szCs w:val="21"/>
              </w:rPr>
            </w:pPr>
            <w:r>
              <w:rPr>
                <w:rFonts w:hint="eastAsia" w:ascii="宋体" w:hAnsi="宋体" w:eastAsia="宋体" w:cs="宋体"/>
                <w:spacing w:val="-6"/>
                <w:sz w:val="21"/>
                <w:szCs w:val="21"/>
              </w:rPr>
              <w:t>2</w:t>
            </w:r>
          </w:p>
        </w:tc>
        <w:tc>
          <w:tcPr>
            <w:tcW w:w="2782" w:type="dxa"/>
            <w:noWrap w:val="0"/>
            <w:vAlign w:val="center"/>
          </w:tcPr>
          <w:p w14:paraId="13F62144">
            <w:pPr>
              <w:jc w:val="center"/>
              <w:rPr>
                <w:rFonts w:hint="eastAsia" w:ascii="宋体" w:hAnsi="宋体" w:eastAsia="宋体" w:cs="宋体"/>
                <w:b/>
                <w:bCs/>
                <w:sz w:val="21"/>
                <w:szCs w:val="21"/>
              </w:rPr>
            </w:pPr>
            <w:r>
              <w:rPr>
                <w:rFonts w:hint="eastAsia" w:ascii="宋体" w:hAnsi="宋体" w:eastAsia="宋体" w:cs="宋体"/>
                <w:spacing w:val="-6"/>
                <w:sz w:val="21"/>
                <w:szCs w:val="21"/>
              </w:rPr>
              <w:t>最大总质量</w:t>
            </w:r>
          </w:p>
        </w:tc>
        <w:tc>
          <w:tcPr>
            <w:tcW w:w="1329" w:type="dxa"/>
            <w:noWrap w:val="0"/>
            <w:vAlign w:val="center"/>
          </w:tcPr>
          <w:p w14:paraId="32241AB8">
            <w:pPr>
              <w:jc w:val="center"/>
              <w:rPr>
                <w:rFonts w:hint="eastAsia" w:ascii="宋体" w:hAnsi="宋体" w:eastAsia="宋体" w:cs="宋体"/>
                <w:b/>
                <w:bCs/>
                <w:sz w:val="21"/>
                <w:szCs w:val="21"/>
              </w:rPr>
            </w:pPr>
            <w:r>
              <w:rPr>
                <w:rFonts w:hint="eastAsia" w:ascii="宋体" w:hAnsi="宋体" w:eastAsia="宋体" w:cs="宋体"/>
                <w:spacing w:val="-6"/>
                <w:sz w:val="21"/>
                <w:szCs w:val="21"/>
              </w:rPr>
              <w:t>kg</w:t>
            </w:r>
          </w:p>
        </w:tc>
        <w:tc>
          <w:tcPr>
            <w:tcW w:w="1825" w:type="dxa"/>
            <w:noWrap w:val="0"/>
            <w:vAlign w:val="center"/>
          </w:tcPr>
          <w:p w14:paraId="2D577EB7">
            <w:pPr>
              <w:jc w:val="center"/>
              <w:rPr>
                <w:rFonts w:hint="eastAsia" w:ascii="宋体" w:hAnsi="宋体" w:eastAsia="宋体" w:cs="宋体"/>
                <w:b/>
                <w:bCs/>
                <w:sz w:val="21"/>
                <w:szCs w:val="21"/>
              </w:rPr>
            </w:pPr>
            <w:r>
              <w:rPr>
                <w:rFonts w:hint="eastAsia" w:ascii="宋体" w:hAnsi="宋体" w:eastAsia="宋体" w:cs="宋体"/>
                <w:spacing w:val="-6"/>
                <w:sz w:val="21"/>
                <w:szCs w:val="21"/>
              </w:rPr>
              <w:t>≥18000</w:t>
            </w:r>
          </w:p>
        </w:tc>
        <w:tc>
          <w:tcPr>
            <w:tcW w:w="1661" w:type="dxa"/>
            <w:vMerge w:val="continue"/>
            <w:noWrap w:val="0"/>
            <w:vAlign w:val="center"/>
          </w:tcPr>
          <w:p w14:paraId="71978EA5">
            <w:pPr>
              <w:jc w:val="center"/>
              <w:rPr>
                <w:rFonts w:hint="eastAsia" w:ascii="宋体" w:hAnsi="宋体" w:eastAsia="宋体" w:cs="宋体"/>
                <w:b/>
                <w:bCs/>
                <w:sz w:val="21"/>
                <w:szCs w:val="21"/>
              </w:rPr>
            </w:pPr>
          </w:p>
        </w:tc>
      </w:tr>
      <w:tr w14:paraId="091B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9" w:type="dxa"/>
            <w:noWrap w:val="0"/>
            <w:vAlign w:val="center"/>
          </w:tcPr>
          <w:p w14:paraId="791EFD6B">
            <w:pPr>
              <w:jc w:val="center"/>
              <w:rPr>
                <w:rFonts w:hint="eastAsia" w:ascii="宋体" w:hAnsi="宋体" w:eastAsia="宋体" w:cs="宋体"/>
                <w:spacing w:val="-6"/>
                <w:sz w:val="21"/>
                <w:szCs w:val="21"/>
              </w:rPr>
            </w:pPr>
            <w:r>
              <w:rPr>
                <w:rFonts w:hint="eastAsia" w:ascii="宋体" w:hAnsi="宋体" w:eastAsia="宋体" w:cs="宋体"/>
                <w:spacing w:val="-6"/>
                <w:sz w:val="21"/>
                <w:szCs w:val="21"/>
              </w:rPr>
              <w:t>3</w:t>
            </w:r>
          </w:p>
        </w:tc>
        <w:tc>
          <w:tcPr>
            <w:tcW w:w="2782" w:type="dxa"/>
            <w:noWrap w:val="0"/>
            <w:vAlign w:val="center"/>
          </w:tcPr>
          <w:p w14:paraId="07CD2586">
            <w:pPr>
              <w:jc w:val="center"/>
              <w:rPr>
                <w:rFonts w:hint="eastAsia" w:ascii="宋体" w:hAnsi="宋体" w:eastAsia="宋体" w:cs="宋体"/>
                <w:b/>
                <w:bCs/>
                <w:sz w:val="21"/>
                <w:szCs w:val="21"/>
              </w:rPr>
            </w:pPr>
            <w:r>
              <w:rPr>
                <w:rFonts w:hint="eastAsia" w:ascii="宋体" w:hAnsi="宋体" w:eastAsia="宋体" w:cs="宋体"/>
                <w:spacing w:val="-6"/>
                <w:sz w:val="21"/>
                <w:szCs w:val="21"/>
              </w:rPr>
              <w:t>整备质量</w:t>
            </w:r>
          </w:p>
        </w:tc>
        <w:tc>
          <w:tcPr>
            <w:tcW w:w="1329" w:type="dxa"/>
            <w:noWrap w:val="0"/>
            <w:vAlign w:val="center"/>
          </w:tcPr>
          <w:p w14:paraId="73FAFDEB">
            <w:pPr>
              <w:jc w:val="center"/>
              <w:rPr>
                <w:rFonts w:hint="eastAsia" w:ascii="宋体" w:hAnsi="宋体" w:eastAsia="宋体" w:cs="宋体"/>
                <w:b/>
                <w:bCs/>
                <w:sz w:val="21"/>
                <w:szCs w:val="21"/>
              </w:rPr>
            </w:pPr>
            <w:r>
              <w:rPr>
                <w:rFonts w:hint="eastAsia" w:ascii="宋体" w:hAnsi="宋体" w:eastAsia="宋体" w:cs="宋体"/>
                <w:spacing w:val="-6"/>
                <w:sz w:val="21"/>
                <w:szCs w:val="21"/>
              </w:rPr>
              <w:t>kg</w:t>
            </w:r>
          </w:p>
        </w:tc>
        <w:tc>
          <w:tcPr>
            <w:tcW w:w="1825" w:type="dxa"/>
            <w:noWrap w:val="0"/>
            <w:vAlign w:val="center"/>
          </w:tcPr>
          <w:p w14:paraId="38C62F9B">
            <w:pPr>
              <w:jc w:val="center"/>
              <w:rPr>
                <w:rFonts w:hint="eastAsia" w:ascii="宋体" w:hAnsi="宋体" w:eastAsia="宋体" w:cs="宋体"/>
                <w:b/>
                <w:bCs/>
                <w:sz w:val="21"/>
                <w:szCs w:val="21"/>
              </w:rPr>
            </w:pPr>
            <w:r>
              <w:rPr>
                <w:rFonts w:hint="eastAsia" w:ascii="宋体" w:hAnsi="宋体" w:eastAsia="宋体" w:cs="宋体"/>
                <w:spacing w:val="-6"/>
                <w:sz w:val="21"/>
                <w:szCs w:val="21"/>
              </w:rPr>
              <w:t>≤12600</w:t>
            </w:r>
          </w:p>
        </w:tc>
        <w:tc>
          <w:tcPr>
            <w:tcW w:w="1661" w:type="dxa"/>
            <w:vMerge w:val="continue"/>
            <w:noWrap w:val="0"/>
            <w:vAlign w:val="center"/>
          </w:tcPr>
          <w:p w14:paraId="7A6672B5">
            <w:pPr>
              <w:jc w:val="center"/>
              <w:rPr>
                <w:rFonts w:hint="eastAsia" w:ascii="宋体" w:hAnsi="宋体" w:eastAsia="宋体" w:cs="宋体"/>
                <w:b/>
                <w:bCs/>
                <w:sz w:val="21"/>
                <w:szCs w:val="21"/>
              </w:rPr>
            </w:pPr>
          </w:p>
        </w:tc>
      </w:tr>
      <w:tr w14:paraId="61FA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9" w:type="dxa"/>
            <w:noWrap w:val="0"/>
            <w:vAlign w:val="center"/>
          </w:tcPr>
          <w:p w14:paraId="0BC91D17">
            <w:pPr>
              <w:jc w:val="center"/>
              <w:rPr>
                <w:rFonts w:hint="eastAsia" w:ascii="宋体" w:hAnsi="宋体" w:eastAsia="宋体" w:cs="宋体"/>
                <w:spacing w:val="-6"/>
                <w:sz w:val="21"/>
                <w:szCs w:val="21"/>
              </w:rPr>
            </w:pPr>
            <w:r>
              <w:rPr>
                <w:rFonts w:hint="eastAsia" w:ascii="宋体" w:hAnsi="宋体" w:eastAsia="宋体" w:cs="宋体"/>
                <w:spacing w:val="-6"/>
                <w:sz w:val="21"/>
                <w:szCs w:val="21"/>
              </w:rPr>
              <w:t>4</w:t>
            </w:r>
          </w:p>
        </w:tc>
        <w:tc>
          <w:tcPr>
            <w:tcW w:w="2782" w:type="dxa"/>
            <w:noWrap w:val="0"/>
            <w:vAlign w:val="center"/>
          </w:tcPr>
          <w:p w14:paraId="4A4214E6">
            <w:pPr>
              <w:jc w:val="center"/>
              <w:rPr>
                <w:rFonts w:hint="eastAsia" w:ascii="宋体" w:hAnsi="宋体" w:eastAsia="宋体" w:cs="宋体"/>
                <w:b/>
                <w:bCs/>
                <w:sz w:val="21"/>
                <w:szCs w:val="21"/>
              </w:rPr>
            </w:pPr>
            <w:r>
              <w:rPr>
                <w:rFonts w:hint="eastAsia" w:ascii="宋体" w:hAnsi="宋体" w:eastAsia="宋体" w:cs="宋体"/>
                <w:spacing w:val="-6"/>
                <w:sz w:val="21"/>
                <w:szCs w:val="21"/>
              </w:rPr>
              <w:t>额定载质量</w:t>
            </w:r>
          </w:p>
        </w:tc>
        <w:tc>
          <w:tcPr>
            <w:tcW w:w="1329" w:type="dxa"/>
            <w:noWrap w:val="0"/>
            <w:vAlign w:val="center"/>
          </w:tcPr>
          <w:p w14:paraId="29A06D2A">
            <w:pPr>
              <w:jc w:val="center"/>
              <w:rPr>
                <w:rFonts w:hint="eastAsia" w:ascii="宋体" w:hAnsi="宋体" w:eastAsia="宋体" w:cs="宋体"/>
                <w:b/>
                <w:bCs/>
                <w:sz w:val="21"/>
                <w:szCs w:val="21"/>
              </w:rPr>
            </w:pPr>
            <w:r>
              <w:rPr>
                <w:rFonts w:hint="eastAsia" w:ascii="宋体" w:hAnsi="宋体" w:eastAsia="宋体" w:cs="宋体"/>
                <w:spacing w:val="-6"/>
                <w:sz w:val="21"/>
                <w:szCs w:val="21"/>
              </w:rPr>
              <w:t>kg</w:t>
            </w:r>
          </w:p>
        </w:tc>
        <w:tc>
          <w:tcPr>
            <w:tcW w:w="1825" w:type="dxa"/>
            <w:noWrap w:val="0"/>
            <w:vAlign w:val="center"/>
          </w:tcPr>
          <w:p w14:paraId="00FC2148">
            <w:pPr>
              <w:jc w:val="center"/>
              <w:rPr>
                <w:rFonts w:hint="eastAsia" w:ascii="宋体" w:hAnsi="宋体" w:eastAsia="宋体" w:cs="宋体"/>
                <w:b/>
                <w:bCs/>
                <w:sz w:val="21"/>
                <w:szCs w:val="21"/>
              </w:rPr>
            </w:pPr>
            <w:r>
              <w:rPr>
                <w:rFonts w:hint="eastAsia" w:ascii="宋体" w:hAnsi="宋体" w:eastAsia="宋体" w:cs="宋体"/>
                <w:spacing w:val="-6"/>
                <w:sz w:val="21"/>
                <w:szCs w:val="21"/>
              </w:rPr>
              <w:t>≥5200</w:t>
            </w:r>
          </w:p>
        </w:tc>
        <w:tc>
          <w:tcPr>
            <w:tcW w:w="1661" w:type="dxa"/>
            <w:vMerge w:val="continue"/>
            <w:noWrap w:val="0"/>
            <w:vAlign w:val="center"/>
          </w:tcPr>
          <w:p w14:paraId="496483F7">
            <w:pPr>
              <w:jc w:val="center"/>
              <w:rPr>
                <w:rFonts w:hint="eastAsia" w:ascii="宋体" w:hAnsi="宋体" w:eastAsia="宋体" w:cs="宋体"/>
                <w:b/>
                <w:bCs/>
                <w:sz w:val="21"/>
                <w:szCs w:val="21"/>
              </w:rPr>
            </w:pPr>
          </w:p>
        </w:tc>
      </w:tr>
      <w:tr w14:paraId="769F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9" w:type="dxa"/>
            <w:noWrap w:val="0"/>
            <w:vAlign w:val="center"/>
          </w:tcPr>
          <w:p w14:paraId="11824187">
            <w:pPr>
              <w:jc w:val="center"/>
              <w:rPr>
                <w:rFonts w:hint="eastAsia" w:ascii="宋体" w:hAnsi="宋体" w:eastAsia="宋体" w:cs="宋体"/>
                <w:spacing w:val="-6"/>
                <w:sz w:val="21"/>
                <w:szCs w:val="21"/>
              </w:rPr>
            </w:pPr>
            <w:r>
              <w:rPr>
                <w:rFonts w:hint="eastAsia" w:ascii="宋体" w:hAnsi="宋体" w:eastAsia="宋体" w:cs="宋体"/>
                <w:spacing w:val="-6"/>
                <w:sz w:val="21"/>
                <w:szCs w:val="21"/>
              </w:rPr>
              <w:t>5</w:t>
            </w:r>
          </w:p>
        </w:tc>
        <w:tc>
          <w:tcPr>
            <w:tcW w:w="2782" w:type="dxa"/>
            <w:noWrap w:val="0"/>
            <w:vAlign w:val="center"/>
          </w:tcPr>
          <w:p w14:paraId="5C6EB62E">
            <w:pPr>
              <w:jc w:val="center"/>
              <w:rPr>
                <w:rFonts w:hint="eastAsia" w:ascii="宋体" w:hAnsi="宋体" w:eastAsia="宋体" w:cs="宋体"/>
                <w:sz w:val="21"/>
                <w:szCs w:val="21"/>
              </w:rPr>
            </w:pPr>
            <w:r>
              <w:rPr>
                <w:rFonts w:hint="eastAsia" w:ascii="宋体" w:hAnsi="宋体" w:eastAsia="宋体" w:cs="宋体"/>
                <w:spacing w:val="-6"/>
                <w:sz w:val="21"/>
                <w:szCs w:val="21"/>
              </w:rPr>
              <w:t>长</w:t>
            </w:r>
          </w:p>
        </w:tc>
        <w:tc>
          <w:tcPr>
            <w:tcW w:w="1329" w:type="dxa"/>
            <w:noWrap w:val="0"/>
            <w:vAlign w:val="center"/>
          </w:tcPr>
          <w:p w14:paraId="02F582A6">
            <w:pPr>
              <w:jc w:val="center"/>
              <w:rPr>
                <w:rFonts w:hint="eastAsia" w:ascii="宋体" w:hAnsi="宋体" w:eastAsia="宋体" w:cs="宋体"/>
                <w:spacing w:val="-6"/>
                <w:sz w:val="21"/>
                <w:szCs w:val="21"/>
              </w:rPr>
            </w:pPr>
            <w:r>
              <w:rPr>
                <w:rFonts w:hint="eastAsia" w:ascii="宋体" w:hAnsi="宋体" w:eastAsia="宋体" w:cs="宋体"/>
                <w:spacing w:val="-6"/>
                <w:sz w:val="21"/>
                <w:szCs w:val="21"/>
              </w:rPr>
              <w:t>mm</w:t>
            </w:r>
          </w:p>
        </w:tc>
        <w:tc>
          <w:tcPr>
            <w:tcW w:w="1825" w:type="dxa"/>
            <w:noWrap w:val="0"/>
            <w:vAlign w:val="center"/>
          </w:tcPr>
          <w:p w14:paraId="7C2D3324">
            <w:pPr>
              <w:jc w:val="center"/>
              <w:rPr>
                <w:rFonts w:hint="eastAsia" w:ascii="宋体" w:hAnsi="宋体" w:eastAsia="宋体" w:cs="宋体"/>
                <w:spacing w:val="-6"/>
                <w:sz w:val="21"/>
                <w:szCs w:val="21"/>
              </w:rPr>
            </w:pPr>
            <w:r>
              <w:rPr>
                <w:rFonts w:hint="eastAsia" w:ascii="宋体" w:hAnsi="宋体" w:eastAsia="宋体" w:cs="宋体"/>
                <w:spacing w:val="-6"/>
                <w:sz w:val="21"/>
                <w:szCs w:val="21"/>
              </w:rPr>
              <w:t>≤8600</w:t>
            </w:r>
          </w:p>
        </w:tc>
        <w:tc>
          <w:tcPr>
            <w:tcW w:w="1661" w:type="dxa"/>
            <w:vMerge w:val="continue"/>
            <w:noWrap w:val="0"/>
            <w:vAlign w:val="center"/>
          </w:tcPr>
          <w:p w14:paraId="29F0B3A8">
            <w:pPr>
              <w:jc w:val="center"/>
              <w:rPr>
                <w:rFonts w:hint="eastAsia" w:ascii="宋体" w:hAnsi="宋体" w:eastAsia="宋体" w:cs="宋体"/>
                <w:b/>
                <w:bCs/>
                <w:sz w:val="21"/>
                <w:szCs w:val="21"/>
              </w:rPr>
            </w:pPr>
          </w:p>
        </w:tc>
      </w:tr>
      <w:tr w14:paraId="777D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9" w:type="dxa"/>
            <w:noWrap w:val="0"/>
            <w:vAlign w:val="center"/>
          </w:tcPr>
          <w:p w14:paraId="61AD3D72">
            <w:pPr>
              <w:jc w:val="center"/>
              <w:rPr>
                <w:rFonts w:hint="eastAsia" w:ascii="宋体" w:hAnsi="宋体" w:eastAsia="宋体" w:cs="宋体"/>
                <w:spacing w:val="-6"/>
                <w:sz w:val="21"/>
                <w:szCs w:val="21"/>
              </w:rPr>
            </w:pPr>
            <w:r>
              <w:rPr>
                <w:rFonts w:hint="eastAsia" w:ascii="宋体" w:hAnsi="宋体" w:eastAsia="宋体" w:cs="宋体"/>
                <w:spacing w:val="-6"/>
                <w:sz w:val="21"/>
                <w:szCs w:val="21"/>
              </w:rPr>
              <w:t>6</w:t>
            </w:r>
          </w:p>
        </w:tc>
        <w:tc>
          <w:tcPr>
            <w:tcW w:w="2782" w:type="dxa"/>
            <w:noWrap w:val="0"/>
            <w:vAlign w:val="center"/>
          </w:tcPr>
          <w:p w14:paraId="17C4C8D4">
            <w:pPr>
              <w:jc w:val="center"/>
              <w:rPr>
                <w:rFonts w:hint="eastAsia" w:ascii="宋体" w:hAnsi="宋体" w:eastAsia="宋体" w:cs="宋体"/>
                <w:sz w:val="21"/>
                <w:szCs w:val="21"/>
              </w:rPr>
            </w:pPr>
            <w:r>
              <w:rPr>
                <w:rFonts w:hint="eastAsia" w:ascii="宋体" w:hAnsi="宋体" w:eastAsia="宋体" w:cs="宋体"/>
                <w:spacing w:val="-6"/>
                <w:sz w:val="21"/>
                <w:szCs w:val="21"/>
              </w:rPr>
              <w:t>宽</w:t>
            </w:r>
          </w:p>
        </w:tc>
        <w:tc>
          <w:tcPr>
            <w:tcW w:w="1329" w:type="dxa"/>
            <w:noWrap w:val="0"/>
            <w:vAlign w:val="center"/>
          </w:tcPr>
          <w:p w14:paraId="2F485D16">
            <w:pPr>
              <w:jc w:val="center"/>
              <w:rPr>
                <w:rFonts w:hint="eastAsia" w:ascii="宋体" w:hAnsi="宋体" w:eastAsia="宋体" w:cs="宋体"/>
                <w:spacing w:val="-6"/>
                <w:sz w:val="21"/>
                <w:szCs w:val="21"/>
              </w:rPr>
            </w:pPr>
            <w:r>
              <w:rPr>
                <w:rFonts w:hint="eastAsia" w:ascii="宋体" w:hAnsi="宋体" w:eastAsia="宋体" w:cs="宋体"/>
                <w:spacing w:val="-6"/>
                <w:sz w:val="21"/>
                <w:szCs w:val="21"/>
              </w:rPr>
              <w:t>mm</w:t>
            </w:r>
          </w:p>
        </w:tc>
        <w:tc>
          <w:tcPr>
            <w:tcW w:w="1825" w:type="dxa"/>
            <w:noWrap w:val="0"/>
            <w:vAlign w:val="center"/>
          </w:tcPr>
          <w:p w14:paraId="19444336">
            <w:pPr>
              <w:jc w:val="center"/>
              <w:rPr>
                <w:rFonts w:hint="eastAsia" w:ascii="宋体" w:hAnsi="宋体" w:eastAsia="宋体" w:cs="宋体"/>
                <w:spacing w:val="-6"/>
                <w:sz w:val="21"/>
                <w:szCs w:val="21"/>
              </w:rPr>
            </w:pPr>
            <w:r>
              <w:rPr>
                <w:rFonts w:hint="eastAsia" w:ascii="宋体" w:hAnsi="宋体" w:eastAsia="宋体" w:cs="宋体"/>
                <w:spacing w:val="-6"/>
                <w:sz w:val="21"/>
                <w:szCs w:val="21"/>
              </w:rPr>
              <w:t>≤2520</w:t>
            </w:r>
          </w:p>
        </w:tc>
        <w:tc>
          <w:tcPr>
            <w:tcW w:w="1661" w:type="dxa"/>
            <w:vMerge w:val="continue"/>
            <w:noWrap w:val="0"/>
            <w:vAlign w:val="center"/>
          </w:tcPr>
          <w:p w14:paraId="63C5DCFA">
            <w:pPr>
              <w:jc w:val="center"/>
              <w:rPr>
                <w:rFonts w:hint="eastAsia" w:ascii="宋体" w:hAnsi="宋体" w:eastAsia="宋体" w:cs="宋体"/>
                <w:b/>
                <w:bCs/>
                <w:sz w:val="21"/>
                <w:szCs w:val="21"/>
              </w:rPr>
            </w:pPr>
          </w:p>
        </w:tc>
      </w:tr>
      <w:tr w14:paraId="4553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9" w:type="dxa"/>
            <w:noWrap w:val="0"/>
            <w:vAlign w:val="center"/>
          </w:tcPr>
          <w:p w14:paraId="023D3477">
            <w:pPr>
              <w:jc w:val="center"/>
              <w:rPr>
                <w:rFonts w:hint="eastAsia" w:ascii="宋体" w:hAnsi="宋体" w:eastAsia="宋体" w:cs="宋体"/>
                <w:spacing w:val="-6"/>
                <w:sz w:val="21"/>
                <w:szCs w:val="21"/>
              </w:rPr>
            </w:pPr>
            <w:r>
              <w:rPr>
                <w:rFonts w:hint="eastAsia" w:ascii="宋体" w:hAnsi="宋体" w:eastAsia="宋体" w:cs="宋体"/>
                <w:spacing w:val="-6"/>
                <w:sz w:val="21"/>
                <w:szCs w:val="21"/>
              </w:rPr>
              <w:t>7</w:t>
            </w:r>
          </w:p>
        </w:tc>
        <w:tc>
          <w:tcPr>
            <w:tcW w:w="2782" w:type="dxa"/>
            <w:noWrap w:val="0"/>
            <w:vAlign w:val="center"/>
          </w:tcPr>
          <w:p w14:paraId="040F824D">
            <w:pPr>
              <w:jc w:val="center"/>
              <w:rPr>
                <w:rFonts w:hint="eastAsia" w:ascii="宋体" w:hAnsi="宋体" w:eastAsia="宋体" w:cs="宋体"/>
                <w:sz w:val="21"/>
                <w:szCs w:val="21"/>
              </w:rPr>
            </w:pPr>
            <w:r>
              <w:rPr>
                <w:rFonts w:hint="eastAsia" w:ascii="宋体" w:hAnsi="宋体" w:eastAsia="宋体" w:cs="宋体"/>
                <w:sz w:val="21"/>
                <w:szCs w:val="21"/>
              </w:rPr>
              <w:t>高</w:t>
            </w:r>
          </w:p>
        </w:tc>
        <w:tc>
          <w:tcPr>
            <w:tcW w:w="1329" w:type="dxa"/>
            <w:noWrap w:val="0"/>
            <w:vAlign w:val="center"/>
          </w:tcPr>
          <w:p w14:paraId="096DFEFF">
            <w:pPr>
              <w:jc w:val="center"/>
              <w:rPr>
                <w:rFonts w:hint="eastAsia" w:ascii="宋体" w:hAnsi="宋体" w:eastAsia="宋体" w:cs="宋体"/>
                <w:spacing w:val="-6"/>
                <w:sz w:val="21"/>
                <w:szCs w:val="21"/>
              </w:rPr>
            </w:pPr>
            <w:r>
              <w:rPr>
                <w:rFonts w:hint="eastAsia" w:ascii="宋体" w:hAnsi="宋体" w:eastAsia="宋体" w:cs="宋体"/>
                <w:spacing w:val="-6"/>
                <w:sz w:val="21"/>
                <w:szCs w:val="21"/>
              </w:rPr>
              <w:t>mm</w:t>
            </w:r>
          </w:p>
        </w:tc>
        <w:tc>
          <w:tcPr>
            <w:tcW w:w="1825" w:type="dxa"/>
            <w:noWrap w:val="0"/>
            <w:vAlign w:val="center"/>
          </w:tcPr>
          <w:p w14:paraId="18B4FBC7">
            <w:pPr>
              <w:jc w:val="center"/>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rPr>
              <w:t>≤</w:t>
            </w:r>
            <w:r>
              <w:rPr>
                <w:rFonts w:hint="eastAsia" w:ascii="宋体" w:hAnsi="宋体" w:eastAsia="宋体" w:cs="宋体"/>
                <w:spacing w:val="-6"/>
                <w:sz w:val="21"/>
                <w:szCs w:val="21"/>
                <w:lang w:val="en-US" w:eastAsia="zh-CN"/>
              </w:rPr>
              <w:t>2990</w:t>
            </w:r>
          </w:p>
        </w:tc>
        <w:tc>
          <w:tcPr>
            <w:tcW w:w="1661" w:type="dxa"/>
            <w:vMerge w:val="continue"/>
            <w:noWrap w:val="0"/>
            <w:vAlign w:val="center"/>
          </w:tcPr>
          <w:p w14:paraId="44371C20">
            <w:pPr>
              <w:jc w:val="center"/>
              <w:rPr>
                <w:rFonts w:hint="eastAsia" w:ascii="宋体" w:hAnsi="宋体" w:eastAsia="宋体" w:cs="宋体"/>
                <w:b/>
                <w:bCs/>
                <w:sz w:val="21"/>
                <w:szCs w:val="21"/>
              </w:rPr>
            </w:pPr>
          </w:p>
        </w:tc>
      </w:tr>
      <w:tr w14:paraId="7CDD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9" w:type="dxa"/>
            <w:noWrap w:val="0"/>
            <w:vAlign w:val="center"/>
          </w:tcPr>
          <w:p w14:paraId="784EBD1A">
            <w:pPr>
              <w:jc w:val="center"/>
              <w:rPr>
                <w:rFonts w:hint="eastAsia" w:ascii="宋体" w:hAnsi="宋体" w:eastAsia="宋体" w:cs="宋体"/>
                <w:spacing w:val="-6"/>
                <w:sz w:val="21"/>
                <w:szCs w:val="21"/>
              </w:rPr>
            </w:pPr>
            <w:r>
              <w:rPr>
                <w:rFonts w:hint="eastAsia" w:ascii="宋体" w:hAnsi="宋体" w:eastAsia="宋体" w:cs="宋体"/>
                <w:spacing w:val="-6"/>
                <w:sz w:val="21"/>
                <w:szCs w:val="21"/>
              </w:rPr>
              <w:t>8</w:t>
            </w:r>
          </w:p>
        </w:tc>
        <w:tc>
          <w:tcPr>
            <w:tcW w:w="2782" w:type="dxa"/>
            <w:noWrap w:val="0"/>
            <w:vAlign w:val="center"/>
          </w:tcPr>
          <w:p w14:paraId="148B4DE3">
            <w:pPr>
              <w:jc w:val="center"/>
              <w:rPr>
                <w:rFonts w:hint="eastAsia" w:ascii="宋体" w:hAnsi="宋体" w:eastAsia="宋体" w:cs="宋体"/>
                <w:sz w:val="21"/>
                <w:szCs w:val="21"/>
              </w:rPr>
            </w:pPr>
            <w:r>
              <w:rPr>
                <w:rFonts w:hint="eastAsia" w:ascii="宋体" w:hAnsi="宋体" w:eastAsia="宋体" w:cs="宋体"/>
                <w:spacing w:val="-6"/>
                <w:sz w:val="21"/>
                <w:szCs w:val="21"/>
              </w:rPr>
              <w:t>前悬/后悬</w:t>
            </w:r>
          </w:p>
        </w:tc>
        <w:tc>
          <w:tcPr>
            <w:tcW w:w="1329" w:type="dxa"/>
            <w:noWrap w:val="0"/>
            <w:vAlign w:val="center"/>
          </w:tcPr>
          <w:p w14:paraId="1B8A00B9">
            <w:pPr>
              <w:jc w:val="center"/>
              <w:rPr>
                <w:rFonts w:hint="eastAsia" w:ascii="宋体" w:hAnsi="宋体" w:eastAsia="宋体" w:cs="宋体"/>
                <w:spacing w:val="-6"/>
                <w:sz w:val="21"/>
                <w:szCs w:val="21"/>
              </w:rPr>
            </w:pPr>
            <w:r>
              <w:rPr>
                <w:rFonts w:hint="eastAsia" w:ascii="宋体" w:hAnsi="宋体" w:eastAsia="宋体" w:cs="宋体"/>
                <w:spacing w:val="-6"/>
                <w:sz w:val="21"/>
                <w:szCs w:val="21"/>
              </w:rPr>
              <w:t>mm</w:t>
            </w:r>
          </w:p>
        </w:tc>
        <w:tc>
          <w:tcPr>
            <w:tcW w:w="1825" w:type="dxa"/>
            <w:noWrap w:val="0"/>
            <w:vAlign w:val="center"/>
          </w:tcPr>
          <w:p w14:paraId="6B793946">
            <w:pPr>
              <w:jc w:val="center"/>
              <w:rPr>
                <w:rFonts w:hint="eastAsia" w:ascii="宋体" w:hAnsi="宋体" w:eastAsia="宋体" w:cs="宋体"/>
                <w:spacing w:val="-6"/>
                <w:sz w:val="21"/>
                <w:szCs w:val="21"/>
              </w:rPr>
            </w:pPr>
            <w:r>
              <w:rPr>
                <w:rFonts w:hint="eastAsia" w:ascii="宋体" w:hAnsi="宋体" w:eastAsia="宋体" w:cs="宋体"/>
                <w:spacing w:val="-6"/>
                <w:sz w:val="21"/>
                <w:szCs w:val="21"/>
              </w:rPr>
              <w:t>≤1280/2020</w:t>
            </w:r>
          </w:p>
        </w:tc>
        <w:tc>
          <w:tcPr>
            <w:tcW w:w="1661" w:type="dxa"/>
            <w:vMerge w:val="continue"/>
            <w:noWrap w:val="0"/>
            <w:vAlign w:val="center"/>
          </w:tcPr>
          <w:p w14:paraId="6E10015B">
            <w:pPr>
              <w:jc w:val="center"/>
              <w:rPr>
                <w:rFonts w:hint="eastAsia" w:ascii="宋体" w:hAnsi="宋体" w:eastAsia="宋体" w:cs="宋体"/>
                <w:b/>
                <w:bCs/>
                <w:sz w:val="21"/>
                <w:szCs w:val="21"/>
              </w:rPr>
            </w:pPr>
          </w:p>
        </w:tc>
      </w:tr>
      <w:tr w14:paraId="5A94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9" w:type="dxa"/>
            <w:noWrap w:val="0"/>
            <w:vAlign w:val="center"/>
          </w:tcPr>
          <w:p w14:paraId="1E30EC1E">
            <w:pPr>
              <w:jc w:val="center"/>
              <w:rPr>
                <w:rFonts w:hint="eastAsia" w:ascii="宋体" w:hAnsi="宋体" w:eastAsia="宋体" w:cs="宋体"/>
                <w:spacing w:val="-6"/>
                <w:sz w:val="21"/>
                <w:szCs w:val="21"/>
              </w:rPr>
            </w:pPr>
            <w:r>
              <w:rPr>
                <w:rFonts w:hint="eastAsia" w:ascii="宋体" w:hAnsi="宋体" w:eastAsia="宋体" w:cs="宋体"/>
                <w:spacing w:val="-6"/>
                <w:sz w:val="21"/>
                <w:szCs w:val="21"/>
              </w:rPr>
              <w:t>9</w:t>
            </w:r>
          </w:p>
        </w:tc>
        <w:tc>
          <w:tcPr>
            <w:tcW w:w="2782" w:type="dxa"/>
            <w:noWrap w:val="0"/>
            <w:vAlign w:val="center"/>
          </w:tcPr>
          <w:p w14:paraId="0CA06378">
            <w:pPr>
              <w:jc w:val="center"/>
              <w:rPr>
                <w:rFonts w:hint="eastAsia" w:ascii="宋体" w:hAnsi="宋体" w:eastAsia="宋体" w:cs="宋体"/>
                <w:spacing w:val="-6"/>
                <w:sz w:val="21"/>
                <w:szCs w:val="21"/>
              </w:rPr>
            </w:pPr>
            <w:r>
              <w:rPr>
                <w:rFonts w:hint="eastAsia" w:ascii="宋体" w:hAnsi="宋体" w:eastAsia="宋体" w:cs="宋体"/>
                <w:spacing w:val="-6"/>
                <w:sz w:val="21"/>
                <w:szCs w:val="21"/>
              </w:rPr>
              <w:t>接近角/离去角</w:t>
            </w:r>
          </w:p>
        </w:tc>
        <w:tc>
          <w:tcPr>
            <w:tcW w:w="1329" w:type="dxa"/>
            <w:noWrap w:val="0"/>
            <w:vAlign w:val="center"/>
          </w:tcPr>
          <w:p w14:paraId="5420F03E">
            <w:pPr>
              <w:jc w:val="center"/>
              <w:rPr>
                <w:rFonts w:hint="eastAsia" w:ascii="宋体" w:hAnsi="宋体" w:eastAsia="宋体" w:cs="宋体"/>
                <w:spacing w:val="-6"/>
                <w:sz w:val="21"/>
                <w:szCs w:val="21"/>
              </w:rPr>
            </w:pPr>
            <w:r>
              <w:rPr>
                <w:rFonts w:hint="eastAsia" w:ascii="宋体" w:hAnsi="宋体" w:eastAsia="宋体" w:cs="宋体"/>
                <w:spacing w:val="-6"/>
                <w:sz w:val="21"/>
                <w:szCs w:val="21"/>
              </w:rPr>
              <w:t>°</w:t>
            </w:r>
          </w:p>
        </w:tc>
        <w:tc>
          <w:tcPr>
            <w:tcW w:w="1825" w:type="dxa"/>
            <w:noWrap w:val="0"/>
            <w:vAlign w:val="center"/>
          </w:tcPr>
          <w:p w14:paraId="6E02B321">
            <w:pPr>
              <w:jc w:val="center"/>
              <w:rPr>
                <w:rFonts w:hint="eastAsia" w:ascii="宋体" w:hAnsi="宋体" w:eastAsia="宋体" w:cs="宋体"/>
                <w:spacing w:val="-6"/>
                <w:sz w:val="21"/>
                <w:szCs w:val="21"/>
              </w:rPr>
            </w:pPr>
            <w:r>
              <w:rPr>
                <w:rFonts w:hint="eastAsia" w:ascii="宋体" w:hAnsi="宋体" w:eastAsia="宋体" w:cs="宋体"/>
                <w:spacing w:val="-6"/>
                <w:sz w:val="21"/>
                <w:szCs w:val="21"/>
              </w:rPr>
              <w:t>≥13/13</w:t>
            </w:r>
          </w:p>
        </w:tc>
        <w:tc>
          <w:tcPr>
            <w:tcW w:w="1661" w:type="dxa"/>
            <w:vMerge w:val="continue"/>
            <w:noWrap w:val="0"/>
            <w:vAlign w:val="center"/>
          </w:tcPr>
          <w:p w14:paraId="7220DC83">
            <w:pPr>
              <w:jc w:val="center"/>
              <w:rPr>
                <w:rFonts w:hint="eastAsia" w:ascii="宋体" w:hAnsi="宋体" w:eastAsia="宋体" w:cs="宋体"/>
                <w:b/>
                <w:bCs/>
                <w:sz w:val="21"/>
                <w:szCs w:val="21"/>
              </w:rPr>
            </w:pPr>
          </w:p>
        </w:tc>
      </w:tr>
      <w:tr w14:paraId="3EBD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9" w:type="dxa"/>
            <w:noWrap w:val="0"/>
            <w:vAlign w:val="center"/>
          </w:tcPr>
          <w:p w14:paraId="68F08F7B">
            <w:pPr>
              <w:jc w:val="center"/>
              <w:rPr>
                <w:rFonts w:hint="eastAsia" w:ascii="宋体" w:hAnsi="宋体" w:eastAsia="宋体" w:cs="宋体"/>
                <w:spacing w:val="-6"/>
                <w:sz w:val="21"/>
                <w:szCs w:val="21"/>
              </w:rPr>
            </w:pPr>
            <w:r>
              <w:rPr>
                <w:rFonts w:hint="eastAsia" w:ascii="宋体" w:hAnsi="宋体" w:eastAsia="宋体" w:cs="宋体"/>
                <w:spacing w:val="-6"/>
                <w:sz w:val="21"/>
                <w:szCs w:val="21"/>
              </w:rPr>
              <w:t>10</w:t>
            </w:r>
          </w:p>
        </w:tc>
        <w:tc>
          <w:tcPr>
            <w:tcW w:w="2782" w:type="dxa"/>
            <w:noWrap w:val="0"/>
            <w:vAlign w:val="center"/>
          </w:tcPr>
          <w:p w14:paraId="20CA2A1B">
            <w:pPr>
              <w:jc w:val="center"/>
              <w:rPr>
                <w:rFonts w:hint="eastAsia" w:ascii="宋体" w:hAnsi="宋体" w:eastAsia="宋体" w:cs="宋体"/>
                <w:spacing w:val="-6"/>
                <w:sz w:val="21"/>
                <w:szCs w:val="21"/>
              </w:rPr>
            </w:pPr>
            <w:r>
              <w:rPr>
                <w:rFonts w:hint="eastAsia" w:ascii="宋体" w:hAnsi="宋体" w:eastAsia="宋体" w:cs="宋体"/>
                <w:spacing w:val="-6"/>
                <w:sz w:val="21"/>
                <w:szCs w:val="21"/>
              </w:rPr>
              <w:t>轴距</w:t>
            </w:r>
          </w:p>
        </w:tc>
        <w:tc>
          <w:tcPr>
            <w:tcW w:w="1329" w:type="dxa"/>
            <w:noWrap w:val="0"/>
            <w:vAlign w:val="center"/>
          </w:tcPr>
          <w:p w14:paraId="29A43BD8">
            <w:pPr>
              <w:jc w:val="center"/>
              <w:rPr>
                <w:rFonts w:hint="eastAsia" w:ascii="宋体" w:hAnsi="宋体" w:eastAsia="宋体" w:cs="宋体"/>
                <w:spacing w:val="-6"/>
                <w:sz w:val="21"/>
                <w:szCs w:val="21"/>
              </w:rPr>
            </w:pPr>
            <w:r>
              <w:rPr>
                <w:rFonts w:hint="eastAsia" w:ascii="宋体" w:hAnsi="宋体" w:eastAsia="宋体" w:cs="宋体"/>
                <w:spacing w:val="-6"/>
                <w:sz w:val="21"/>
                <w:szCs w:val="21"/>
              </w:rPr>
              <w:t>mm</w:t>
            </w:r>
          </w:p>
        </w:tc>
        <w:tc>
          <w:tcPr>
            <w:tcW w:w="1825" w:type="dxa"/>
            <w:noWrap w:val="0"/>
            <w:vAlign w:val="center"/>
          </w:tcPr>
          <w:p w14:paraId="7FF2C275">
            <w:pPr>
              <w:jc w:val="center"/>
              <w:rPr>
                <w:rFonts w:hint="eastAsia" w:ascii="宋体" w:hAnsi="宋体" w:eastAsia="宋体" w:cs="宋体"/>
                <w:spacing w:val="-6"/>
                <w:sz w:val="21"/>
                <w:szCs w:val="21"/>
              </w:rPr>
            </w:pPr>
            <w:r>
              <w:rPr>
                <w:rFonts w:hint="eastAsia" w:ascii="宋体" w:hAnsi="宋体" w:eastAsia="宋体" w:cs="宋体"/>
                <w:spacing w:val="-6"/>
                <w:sz w:val="21"/>
                <w:szCs w:val="21"/>
              </w:rPr>
              <w:t>≥5300</w:t>
            </w:r>
          </w:p>
        </w:tc>
        <w:tc>
          <w:tcPr>
            <w:tcW w:w="1661" w:type="dxa"/>
            <w:noWrap w:val="0"/>
            <w:vAlign w:val="center"/>
          </w:tcPr>
          <w:p w14:paraId="5D176777">
            <w:pPr>
              <w:jc w:val="center"/>
              <w:rPr>
                <w:rFonts w:hint="eastAsia" w:ascii="宋体" w:hAnsi="宋体" w:eastAsia="宋体" w:cs="宋体"/>
                <w:b/>
                <w:bCs/>
                <w:sz w:val="21"/>
                <w:szCs w:val="21"/>
              </w:rPr>
            </w:pPr>
          </w:p>
        </w:tc>
      </w:tr>
      <w:tr w14:paraId="46AB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9" w:type="dxa"/>
            <w:noWrap w:val="0"/>
            <w:vAlign w:val="center"/>
          </w:tcPr>
          <w:p w14:paraId="17A4F887">
            <w:pPr>
              <w:jc w:val="center"/>
              <w:rPr>
                <w:rFonts w:hint="eastAsia" w:ascii="宋体" w:hAnsi="宋体" w:eastAsia="宋体" w:cs="宋体"/>
                <w:spacing w:val="-6"/>
                <w:sz w:val="21"/>
                <w:szCs w:val="21"/>
              </w:rPr>
            </w:pPr>
            <w:r>
              <w:rPr>
                <w:rFonts w:hint="eastAsia" w:ascii="宋体" w:hAnsi="宋体" w:eastAsia="宋体" w:cs="宋体"/>
                <w:spacing w:val="-6"/>
                <w:sz w:val="21"/>
                <w:szCs w:val="21"/>
              </w:rPr>
              <w:t>11</w:t>
            </w:r>
          </w:p>
        </w:tc>
        <w:tc>
          <w:tcPr>
            <w:tcW w:w="2782" w:type="dxa"/>
            <w:noWrap w:val="0"/>
            <w:vAlign w:val="center"/>
          </w:tcPr>
          <w:p w14:paraId="1C91301A">
            <w:pPr>
              <w:jc w:val="center"/>
              <w:rPr>
                <w:rFonts w:hint="eastAsia" w:ascii="宋体" w:hAnsi="宋体" w:eastAsia="宋体" w:cs="宋体"/>
                <w:spacing w:val="-6"/>
                <w:sz w:val="21"/>
                <w:szCs w:val="21"/>
              </w:rPr>
            </w:pPr>
            <w:r>
              <w:rPr>
                <w:rFonts w:hint="eastAsia" w:ascii="宋体" w:hAnsi="宋体" w:eastAsia="宋体" w:cs="宋体"/>
                <w:spacing w:val="-6"/>
                <w:sz w:val="21"/>
                <w:szCs w:val="21"/>
              </w:rPr>
              <w:t>电池类型</w:t>
            </w:r>
          </w:p>
        </w:tc>
        <w:tc>
          <w:tcPr>
            <w:tcW w:w="1329" w:type="dxa"/>
            <w:noWrap w:val="0"/>
            <w:vAlign w:val="center"/>
          </w:tcPr>
          <w:p w14:paraId="2C305002">
            <w:pPr>
              <w:jc w:val="center"/>
              <w:rPr>
                <w:rFonts w:hint="eastAsia" w:ascii="宋体" w:hAnsi="宋体" w:eastAsia="宋体" w:cs="宋体"/>
                <w:spacing w:val="-6"/>
                <w:sz w:val="21"/>
                <w:szCs w:val="21"/>
              </w:rPr>
            </w:pPr>
            <w:r>
              <w:rPr>
                <w:rFonts w:hint="eastAsia" w:ascii="宋体" w:hAnsi="宋体" w:eastAsia="宋体" w:cs="宋体"/>
                <w:spacing w:val="-6"/>
                <w:sz w:val="21"/>
                <w:szCs w:val="21"/>
              </w:rPr>
              <w:t>/</w:t>
            </w:r>
          </w:p>
        </w:tc>
        <w:tc>
          <w:tcPr>
            <w:tcW w:w="1825" w:type="dxa"/>
            <w:noWrap w:val="0"/>
            <w:vAlign w:val="center"/>
          </w:tcPr>
          <w:p w14:paraId="6038D52A">
            <w:pPr>
              <w:jc w:val="center"/>
              <w:rPr>
                <w:rFonts w:hint="eastAsia" w:ascii="宋体" w:hAnsi="宋体" w:eastAsia="宋体" w:cs="宋体"/>
                <w:spacing w:val="-6"/>
                <w:sz w:val="21"/>
                <w:szCs w:val="21"/>
              </w:rPr>
            </w:pPr>
            <w:r>
              <w:rPr>
                <w:rFonts w:hint="eastAsia" w:ascii="宋体" w:hAnsi="宋体" w:eastAsia="宋体" w:cs="宋体"/>
                <w:spacing w:val="-6"/>
                <w:sz w:val="21"/>
                <w:szCs w:val="21"/>
              </w:rPr>
              <w:t>磷酸铁锂电池</w:t>
            </w:r>
          </w:p>
        </w:tc>
        <w:tc>
          <w:tcPr>
            <w:tcW w:w="1661" w:type="dxa"/>
            <w:noWrap w:val="0"/>
            <w:vAlign w:val="center"/>
          </w:tcPr>
          <w:p w14:paraId="7CF4C5B7">
            <w:pPr>
              <w:jc w:val="center"/>
              <w:rPr>
                <w:rFonts w:hint="eastAsia" w:ascii="宋体" w:hAnsi="宋体" w:eastAsia="宋体" w:cs="宋体"/>
                <w:b/>
                <w:bCs/>
                <w:sz w:val="21"/>
                <w:szCs w:val="21"/>
              </w:rPr>
            </w:pPr>
          </w:p>
        </w:tc>
      </w:tr>
      <w:tr w14:paraId="3821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9" w:type="dxa"/>
            <w:noWrap w:val="0"/>
            <w:vAlign w:val="center"/>
          </w:tcPr>
          <w:p w14:paraId="5667697E">
            <w:pPr>
              <w:jc w:val="center"/>
              <w:rPr>
                <w:rFonts w:hint="eastAsia" w:ascii="宋体" w:hAnsi="宋体" w:eastAsia="宋体" w:cs="宋体"/>
                <w:spacing w:val="-6"/>
                <w:sz w:val="21"/>
                <w:szCs w:val="21"/>
              </w:rPr>
            </w:pPr>
            <w:r>
              <w:rPr>
                <w:rFonts w:hint="eastAsia" w:ascii="宋体" w:hAnsi="宋体" w:eastAsia="宋体" w:cs="宋体"/>
                <w:spacing w:val="-6"/>
                <w:sz w:val="21"/>
                <w:szCs w:val="21"/>
              </w:rPr>
              <w:t>12</w:t>
            </w:r>
          </w:p>
        </w:tc>
        <w:tc>
          <w:tcPr>
            <w:tcW w:w="2782" w:type="dxa"/>
            <w:noWrap w:val="0"/>
            <w:vAlign w:val="center"/>
          </w:tcPr>
          <w:p w14:paraId="2B7D9CFE">
            <w:pPr>
              <w:jc w:val="center"/>
              <w:rPr>
                <w:rFonts w:hint="eastAsia" w:ascii="宋体" w:hAnsi="宋体" w:eastAsia="宋体" w:cs="宋体"/>
                <w:spacing w:val="-6"/>
                <w:sz w:val="21"/>
                <w:szCs w:val="21"/>
              </w:rPr>
            </w:pPr>
            <w:r>
              <w:rPr>
                <w:rFonts w:hint="eastAsia" w:ascii="宋体" w:hAnsi="宋体" w:eastAsia="宋体" w:cs="宋体"/>
                <w:spacing w:val="-6"/>
                <w:sz w:val="21"/>
                <w:szCs w:val="21"/>
              </w:rPr>
              <w:t>▲动力蓄电池组总能量</w:t>
            </w:r>
          </w:p>
        </w:tc>
        <w:tc>
          <w:tcPr>
            <w:tcW w:w="1329" w:type="dxa"/>
            <w:noWrap w:val="0"/>
            <w:vAlign w:val="center"/>
          </w:tcPr>
          <w:p w14:paraId="67550974">
            <w:pPr>
              <w:jc w:val="center"/>
              <w:rPr>
                <w:rFonts w:hint="eastAsia" w:ascii="宋体" w:hAnsi="宋体" w:eastAsia="宋体" w:cs="宋体"/>
                <w:spacing w:val="-6"/>
                <w:sz w:val="21"/>
                <w:szCs w:val="21"/>
              </w:rPr>
            </w:pPr>
            <w:r>
              <w:rPr>
                <w:rFonts w:hint="eastAsia" w:ascii="宋体" w:hAnsi="宋体" w:eastAsia="宋体" w:cs="宋体"/>
                <w:spacing w:val="-6"/>
                <w:sz w:val="21"/>
                <w:szCs w:val="21"/>
              </w:rPr>
              <w:t>kWh</w:t>
            </w:r>
          </w:p>
        </w:tc>
        <w:tc>
          <w:tcPr>
            <w:tcW w:w="1825" w:type="dxa"/>
            <w:noWrap w:val="0"/>
            <w:vAlign w:val="center"/>
          </w:tcPr>
          <w:p w14:paraId="19A8C25C">
            <w:pPr>
              <w:jc w:val="center"/>
              <w:rPr>
                <w:rFonts w:hint="eastAsia" w:ascii="宋体" w:hAnsi="宋体" w:eastAsia="宋体" w:cs="宋体"/>
                <w:spacing w:val="-6"/>
                <w:sz w:val="21"/>
                <w:szCs w:val="21"/>
              </w:rPr>
            </w:pPr>
            <w:r>
              <w:rPr>
                <w:rFonts w:hint="eastAsia" w:ascii="宋体" w:hAnsi="宋体" w:eastAsia="宋体" w:cs="宋体"/>
                <w:spacing w:val="-6"/>
                <w:sz w:val="21"/>
                <w:szCs w:val="21"/>
              </w:rPr>
              <w:t>≥300</w:t>
            </w:r>
          </w:p>
        </w:tc>
        <w:tc>
          <w:tcPr>
            <w:tcW w:w="1661" w:type="dxa"/>
            <w:noWrap w:val="0"/>
            <w:vAlign w:val="center"/>
          </w:tcPr>
          <w:p w14:paraId="0B005D5A">
            <w:pPr>
              <w:jc w:val="center"/>
              <w:rPr>
                <w:rFonts w:hint="eastAsia" w:ascii="宋体" w:hAnsi="宋体" w:eastAsia="宋体" w:cs="宋体"/>
                <w:b/>
                <w:bCs/>
                <w:sz w:val="21"/>
                <w:szCs w:val="21"/>
              </w:rPr>
            </w:pPr>
          </w:p>
        </w:tc>
      </w:tr>
      <w:tr w14:paraId="7244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9" w:type="dxa"/>
            <w:noWrap w:val="0"/>
            <w:vAlign w:val="center"/>
          </w:tcPr>
          <w:p w14:paraId="32A86320">
            <w:pPr>
              <w:jc w:val="center"/>
              <w:rPr>
                <w:rFonts w:hint="eastAsia" w:ascii="宋体" w:hAnsi="宋体" w:eastAsia="宋体" w:cs="宋体"/>
                <w:spacing w:val="-6"/>
                <w:sz w:val="21"/>
                <w:szCs w:val="21"/>
              </w:rPr>
            </w:pPr>
            <w:r>
              <w:rPr>
                <w:rFonts w:hint="eastAsia" w:ascii="宋体" w:hAnsi="宋体" w:eastAsia="宋体" w:cs="宋体"/>
                <w:spacing w:val="-6"/>
                <w:sz w:val="21"/>
                <w:szCs w:val="21"/>
              </w:rPr>
              <w:t>13</w:t>
            </w:r>
          </w:p>
        </w:tc>
        <w:tc>
          <w:tcPr>
            <w:tcW w:w="2782" w:type="dxa"/>
            <w:noWrap w:val="0"/>
            <w:vAlign w:val="center"/>
          </w:tcPr>
          <w:p w14:paraId="67732AA9">
            <w:pPr>
              <w:jc w:val="center"/>
              <w:rPr>
                <w:rFonts w:hint="eastAsia" w:ascii="宋体" w:hAnsi="宋体" w:eastAsia="宋体" w:cs="宋体"/>
                <w:spacing w:val="-6"/>
                <w:sz w:val="21"/>
                <w:szCs w:val="21"/>
              </w:rPr>
            </w:pPr>
            <w:r>
              <w:rPr>
                <w:rFonts w:hint="eastAsia" w:ascii="宋体" w:hAnsi="宋体" w:eastAsia="宋体" w:cs="宋体"/>
                <w:spacing w:val="-6"/>
                <w:sz w:val="21"/>
                <w:szCs w:val="21"/>
              </w:rPr>
              <w:t>▲续驶里程</w:t>
            </w:r>
          </w:p>
        </w:tc>
        <w:tc>
          <w:tcPr>
            <w:tcW w:w="1329" w:type="dxa"/>
            <w:noWrap w:val="0"/>
            <w:vAlign w:val="center"/>
          </w:tcPr>
          <w:p w14:paraId="243A1D1A">
            <w:pPr>
              <w:jc w:val="center"/>
              <w:rPr>
                <w:rFonts w:hint="eastAsia" w:ascii="宋体" w:hAnsi="宋体" w:eastAsia="宋体" w:cs="宋体"/>
                <w:spacing w:val="-6"/>
                <w:sz w:val="21"/>
                <w:szCs w:val="21"/>
              </w:rPr>
            </w:pPr>
            <w:r>
              <w:rPr>
                <w:rFonts w:hint="eastAsia" w:ascii="宋体" w:hAnsi="宋体" w:eastAsia="宋体" w:cs="宋体"/>
                <w:spacing w:val="-6"/>
                <w:sz w:val="21"/>
                <w:szCs w:val="21"/>
              </w:rPr>
              <w:t>km，等速法</w:t>
            </w:r>
          </w:p>
        </w:tc>
        <w:tc>
          <w:tcPr>
            <w:tcW w:w="1825" w:type="dxa"/>
            <w:noWrap w:val="0"/>
            <w:vAlign w:val="center"/>
          </w:tcPr>
          <w:p w14:paraId="538E1F89">
            <w:pPr>
              <w:jc w:val="center"/>
              <w:rPr>
                <w:rFonts w:hint="eastAsia" w:ascii="宋体" w:hAnsi="宋体" w:eastAsia="宋体" w:cs="宋体"/>
                <w:spacing w:val="-6"/>
                <w:sz w:val="21"/>
                <w:szCs w:val="21"/>
              </w:rPr>
            </w:pPr>
            <w:r>
              <w:rPr>
                <w:rFonts w:hint="eastAsia" w:ascii="宋体" w:hAnsi="宋体" w:eastAsia="宋体" w:cs="宋体"/>
                <w:spacing w:val="-6"/>
                <w:sz w:val="21"/>
                <w:szCs w:val="21"/>
              </w:rPr>
              <w:t>≥450</w:t>
            </w:r>
          </w:p>
        </w:tc>
        <w:tc>
          <w:tcPr>
            <w:tcW w:w="1661" w:type="dxa"/>
            <w:noWrap w:val="0"/>
            <w:vAlign w:val="center"/>
          </w:tcPr>
          <w:p w14:paraId="76ED23A2">
            <w:pPr>
              <w:jc w:val="center"/>
              <w:rPr>
                <w:rFonts w:hint="eastAsia" w:ascii="宋体" w:hAnsi="宋体" w:eastAsia="宋体" w:cs="宋体"/>
                <w:b/>
                <w:bCs/>
                <w:sz w:val="21"/>
                <w:szCs w:val="21"/>
              </w:rPr>
            </w:pPr>
          </w:p>
        </w:tc>
      </w:tr>
      <w:tr w14:paraId="4240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9" w:type="dxa"/>
            <w:noWrap w:val="0"/>
            <w:vAlign w:val="center"/>
          </w:tcPr>
          <w:p w14:paraId="66C26530">
            <w:pPr>
              <w:jc w:val="center"/>
              <w:rPr>
                <w:rFonts w:hint="eastAsia" w:ascii="宋体" w:hAnsi="宋体" w:eastAsia="宋体" w:cs="宋体"/>
                <w:spacing w:val="-6"/>
                <w:sz w:val="21"/>
                <w:szCs w:val="21"/>
              </w:rPr>
            </w:pPr>
            <w:r>
              <w:rPr>
                <w:rFonts w:hint="eastAsia" w:ascii="宋体" w:hAnsi="宋体" w:eastAsia="宋体" w:cs="宋体"/>
                <w:spacing w:val="-6"/>
                <w:sz w:val="21"/>
                <w:szCs w:val="21"/>
              </w:rPr>
              <w:t>14</w:t>
            </w:r>
          </w:p>
        </w:tc>
        <w:tc>
          <w:tcPr>
            <w:tcW w:w="2782" w:type="dxa"/>
            <w:noWrap w:val="0"/>
            <w:vAlign w:val="center"/>
          </w:tcPr>
          <w:p w14:paraId="00F1F50D">
            <w:pPr>
              <w:jc w:val="center"/>
              <w:rPr>
                <w:rFonts w:hint="eastAsia" w:ascii="宋体" w:hAnsi="宋体" w:eastAsia="宋体" w:cs="宋体"/>
                <w:spacing w:val="-6"/>
                <w:sz w:val="21"/>
                <w:szCs w:val="21"/>
              </w:rPr>
            </w:pPr>
            <w:r>
              <w:rPr>
                <w:rFonts w:hint="eastAsia" w:ascii="宋体" w:hAnsi="宋体" w:eastAsia="宋体" w:cs="宋体"/>
                <w:spacing w:val="-6"/>
                <w:sz w:val="21"/>
                <w:szCs w:val="21"/>
              </w:rPr>
              <w:t>清水箱有效容积</w:t>
            </w:r>
          </w:p>
        </w:tc>
        <w:tc>
          <w:tcPr>
            <w:tcW w:w="1329" w:type="dxa"/>
            <w:noWrap w:val="0"/>
            <w:vAlign w:val="center"/>
          </w:tcPr>
          <w:p w14:paraId="520F0D97">
            <w:pPr>
              <w:jc w:val="center"/>
              <w:rPr>
                <w:rFonts w:hint="eastAsia" w:ascii="宋体" w:hAnsi="宋体" w:eastAsia="宋体" w:cs="宋体"/>
                <w:spacing w:val="-6"/>
                <w:sz w:val="21"/>
                <w:szCs w:val="21"/>
              </w:rPr>
            </w:pPr>
            <w:r>
              <w:rPr>
                <w:rFonts w:hint="eastAsia" w:ascii="宋体" w:hAnsi="宋体" w:eastAsia="宋体" w:cs="宋体"/>
                <w:b w:val="0"/>
                <w:kern w:val="2"/>
                <w:sz w:val="21"/>
                <w:szCs w:val="21"/>
                <w:lang w:val="en-US" w:eastAsia="zh-CN" w:bidi="ar-SA"/>
              </w:rPr>
              <w:t>m³</w:t>
            </w:r>
          </w:p>
        </w:tc>
        <w:tc>
          <w:tcPr>
            <w:tcW w:w="1825" w:type="dxa"/>
            <w:noWrap w:val="0"/>
            <w:vAlign w:val="center"/>
          </w:tcPr>
          <w:p w14:paraId="6953E3A7">
            <w:pPr>
              <w:jc w:val="center"/>
              <w:rPr>
                <w:rFonts w:hint="eastAsia" w:ascii="宋体" w:hAnsi="宋体" w:eastAsia="宋体" w:cs="宋体"/>
                <w:spacing w:val="-6"/>
                <w:sz w:val="21"/>
                <w:szCs w:val="21"/>
              </w:rPr>
            </w:pPr>
            <w:r>
              <w:rPr>
                <w:rFonts w:hint="eastAsia" w:ascii="宋体" w:hAnsi="宋体" w:eastAsia="宋体" w:cs="宋体"/>
                <w:spacing w:val="-6"/>
                <w:sz w:val="21"/>
                <w:szCs w:val="21"/>
              </w:rPr>
              <w:t>≥9</w:t>
            </w:r>
          </w:p>
        </w:tc>
        <w:tc>
          <w:tcPr>
            <w:tcW w:w="1661" w:type="dxa"/>
            <w:noWrap w:val="0"/>
            <w:vAlign w:val="center"/>
          </w:tcPr>
          <w:p w14:paraId="30B72595">
            <w:pPr>
              <w:jc w:val="center"/>
              <w:rPr>
                <w:rFonts w:hint="eastAsia" w:ascii="宋体" w:hAnsi="宋体" w:eastAsia="宋体" w:cs="宋体"/>
                <w:b/>
                <w:bCs/>
                <w:sz w:val="21"/>
                <w:szCs w:val="21"/>
              </w:rPr>
            </w:pPr>
          </w:p>
        </w:tc>
      </w:tr>
      <w:tr w14:paraId="0A9D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9" w:type="dxa"/>
            <w:noWrap w:val="0"/>
            <w:vAlign w:val="center"/>
          </w:tcPr>
          <w:p w14:paraId="14567D88">
            <w:pPr>
              <w:jc w:val="center"/>
              <w:rPr>
                <w:rFonts w:hint="eastAsia" w:ascii="宋体" w:hAnsi="宋体" w:eastAsia="宋体" w:cs="宋体"/>
                <w:spacing w:val="-6"/>
                <w:sz w:val="21"/>
                <w:szCs w:val="21"/>
              </w:rPr>
            </w:pPr>
            <w:r>
              <w:rPr>
                <w:rFonts w:hint="eastAsia" w:ascii="宋体" w:hAnsi="宋体" w:eastAsia="宋体" w:cs="宋体"/>
                <w:spacing w:val="-6"/>
                <w:sz w:val="21"/>
                <w:szCs w:val="21"/>
              </w:rPr>
              <w:t>15</w:t>
            </w:r>
          </w:p>
        </w:tc>
        <w:tc>
          <w:tcPr>
            <w:tcW w:w="2782" w:type="dxa"/>
            <w:noWrap w:val="0"/>
            <w:vAlign w:val="center"/>
          </w:tcPr>
          <w:p w14:paraId="7186C759">
            <w:pPr>
              <w:jc w:val="center"/>
              <w:rPr>
                <w:rFonts w:hint="eastAsia" w:ascii="宋体" w:hAnsi="宋体" w:eastAsia="宋体" w:cs="宋体"/>
                <w:spacing w:val="-6"/>
                <w:sz w:val="21"/>
                <w:szCs w:val="21"/>
              </w:rPr>
            </w:pPr>
            <w:r>
              <w:rPr>
                <w:rFonts w:hint="eastAsia" w:ascii="宋体" w:hAnsi="宋体" w:eastAsia="宋体" w:cs="宋体"/>
                <w:spacing w:val="-6"/>
                <w:sz w:val="21"/>
                <w:szCs w:val="21"/>
              </w:rPr>
              <w:t>垃圾箱总容积</w:t>
            </w:r>
          </w:p>
        </w:tc>
        <w:tc>
          <w:tcPr>
            <w:tcW w:w="1329" w:type="dxa"/>
            <w:noWrap w:val="0"/>
            <w:vAlign w:val="center"/>
          </w:tcPr>
          <w:p w14:paraId="0666EC47">
            <w:pPr>
              <w:jc w:val="center"/>
              <w:rPr>
                <w:rFonts w:hint="eastAsia" w:ascii="宋体" w:hAnsi="宋体" w:eastAsia="宋体" w:cs="宋体"/>
                <w:spacing w:val="-6"/>
                <w:sz w:val="21"/>
                <w:szCs w:val="21"/>
              </w:rPr>
            </w:pPr>
            <w:r>
              <w:rPr>
                <w:rFonts w:hint="eastAsia" w:ascii="宋体" w:hAnsi="宋体" w:eastAsia="宋体" w:cs="宋体"/>
                <w:b w:val="0"/>
                <w:kern w:val="2"/>
                <w:sz w:val="21"/>
                <w:szCs w:val="21"/>
                <w:lang w:val="en-US" w:eastAsia="zh-CN" w:bidi="ar-SA"/>
              </w:rPr>
              <w:t>m³</w:t>
            </w:r>
          </w:p>
        </w:tc>
        <w:tc>
          <w:tcPr>
            <w:tcW w:w="1825" w:type="dxa"/>
            <w:noWrap w:val="0"/>
            <w:vAlign w:val="center"/>
          </w:tcPr>
          <w:p w14:paraId="291BB7C2">
            <w:pPr>
              <w:jc w:val="center"/>
              <w:rPr>
                <w:rFonts w:hint="eastAsia" w:ascii="宋体" w:hAnsi="宋体" w:eastAsia="宋体" w:cs="宋体"/>
                <w:spacing w:val="-6"/>
                <w:sz w:val="21"/>
                <w:szCs w:val="21"/>
              </w:rPr>
            </w:pPr>
            <w:r>
              <w:rPr>
                <w:rFonts w:hint="eastAsia" w:ascii="宋体" w:hAnsi="宋体" w:eastAsia="宋体" w:cs="宋体"/>
                <w:spacing w:val="-6"/>
                <w:sz w:val="21"/>
                <w:szCs w:val="21"/>
              </w:rPr>
              <w:t>≥7</w:t>
            </w:r>
          </w:p>
        </w:tc>
        <w:tc>
          <w:tcPr>
            <w:tcW w:w="1661" w:type="dxa"/>
            <w:noWrap w:val="0"/>
            <w:vAlign w:val="center"/>
          </w:tcPr>
          <w:p w14:paraId="38E7499A">
            <w:pPr>
              <w:jc w:val="center"/>
              <w:rPr>
                <w:rFonts w:hint="eastAsia" w:ascii="宋体" w:hAnsi="宋体" w:eastAsia="宋体" w:cs="宋体"/>
                <w:b/>
                <w:bCs/>
                <w:sz w:val="21"/>
                <w:szCs w:val="21"/>
              </w:rPr>
            </w:pPr>
          </w:p>
        </w:tc>
      </w:tr>
      <w:tr w14:paraId="660B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9" w:type="dxa"/>
            <w:noWrap w:val="0"/>
            <w:vAlign w:val="center"/>
          </w:tcPr>
          <w:p w14:paraId="2C643D11">
            <w:pPr>
              <w:jc w:val="center"/>
              <w:rPr>
                <w:rFonts w:hint="eastAsia" w:ascii="宋体" w:hAnsi="宋体" w:eastAsia="宋体" w:cs="宋体"/>
                <w:spacing w:val="-6"/>
                <w:sz w:val="21"/>
                <w:szCs w:val="21"/>
              </w:rPr>
            </w:pPr>
            <w:r>
              <w:rPr>
                <w:rFonts w:hint="eastAsia" w:ascii="宋体" w:hAnsi="宋体" w:eastAsia="宋体" w:cs="宋体"/>
                <w:spacing w:val="-6"/>
                <w:sz w:val="21"/>
                <w:szCs w:val="21"/>
              </w:rPr>
              <w:t>16</w:t>
            </w:r>
          </w:p>
        </w:tc>
        <w:tc>
          <w:tcPr>
            <w:tcW w:w="2782" w:type="dxa"/>
            <w:noWrap w:val="0"/>
            <w:vAlign w:val="center"/>
          </w:tcPr>
          <w:p w14:paraId="38DFC95D">
            <w:pPr>
              <w:jc w:val="center"/>
              <w:rPr>
                <w:rFonts w:hint="eastAsia" w:ascii="宋体" w:hAnsi="宋体" w:eastAsia="宋体" w:cs="宋体"/>
                <w:spacing w:val="-6"/>
                <w:sz w:val="21"/>
                <w:szCs w:val="21"/>
              </w:rPr>
            </w:pPr>
            <w:r>
              <w:rPr>
                <w:rFonts w:hint="eastAsia" w:ascii="宋体" w:hAnsi="宋体" w:eastAsia="宋体" w:cs="宋体"/>
                <w:spacing w:val="-6"/>
                <w:sz w:val="21"/>
                <w:szCs w:val="21"/>
              </w:rPr>
              <w:t>最大洗扫宽度</w:t>
            </w:r>
          </w:p>
        </w:tc>
        <w:tc>
          <w:tcPr>
            <w:tcW w:w="1329" w:type="dxa"/>
            <w:noWrap w:val="0"/>
            <w:vAlign w:val="center"/>
          </w:tcPr>
          <w:p w14:paraId="3F348567">
            <w:pPr>
              <w:jc w:val="center"/>
              <w:rPr>
                <w:rFonts w:hint="eastAsia" w:ascii="宋体" w:hAnsi="宋体" w:eastAsia="宋体" w:cs="宋体"/>
                <w:spacing w:val="-6"/>
                <w:sz w:val="21"/>
                <w:szCs w:val="21"/>
              </w:rPr>
            </w:pPr>
            <w:r>
              <w:rPr>
                <w:rFonts w:hint="eastAsia" w:ascii="宋体" w:hAnsi="宋体" w:eastAsia="宋体" w:cs="宋体"/>
                <w:spacing w:val="-6"/>
                <w:sz w:val="21"/>
                <w:szCs w:val="21"/>
              </w:rPr>
              <w:t>m</w:t>
            </w:r>
          </w:p>
        </w:tc>
        <w:tc>
          <w:tcPr>
            <w:tcW w:w="1825" w:type="dxa"/>
            <w:noWrap w:val="0"/>
            <w:vAlign w:val="center"/>
          </w:tcPr>
          <w:p w14:paraId="009FDE78">
            <w:pPr>
              <w:jc w:val="center"/>
              <w:rPr>
                <w:rFonts w:hint="eastAsia" w:ascii="宋体" w:hAnsi="宋体" w:eastAsia="宋体" w:cs="宋体"/>
                <w:spacing w:val="-6"/>
                <w:sz w:val="21"/>
                <w:szCs w:val="21"/>
              </w:rPr>
            </w:pPr>
            <w:r>
              <w:rPr>
                <w:rFonts w:hint="eastAsia" w:ascii="宋体" w:hAnsi="宋体" w:eastAsia="宋体" w:cs="宋体"/>
                <w:spacing w:val="-6"/>
                <w:sz w:val="21"/>
                <w:szCs w:val="21"/>
              </w:rPr>
              <w:t>≥3.5</w:t>
            </w:r>
          </w:p>
        </w:tc>
        <w:tc>
          <w:tcPr>
            <w:tcW w:w="1661" w:type="dxa"/>
            <w:noWrap w:val="0"/>
            <w:vAlign w:val="center"/>
          </w:tcPr>
          <w:p w14:paraId="4FFA35BD">
            <w:pPr>
              <w:jc w:val="center"/>
              <w:rPr>
                <w:rFonts w:hint="eastAsia" w:ascii="宋体" w:hAnsi="宋体" w:eastAsia="宋体" w:cs="宋体"/>
                <w:b/>
                <w:bCs/>
                <w:sz w:val="21"/>
                <w:szCs w:val="21"/>
              </w:rPr>
            </w:pPr>
          </w:p>
        </w:tc>
      </w:tr>
      <w:tr w14:paraId="42A9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9" w:type="dxa"/>
            <w:noWrap w:val="0"/>
            <w:vAlign w:val="center"/>
          </w:tcPr>
          <w:p w14:paraId="24EB1239">
            <w:pPr>
              <w:jc w:val="center"/>
              <w:rPr>
                <w:rFonts w:hint="eastAsia" w:ascii="宋体" w:hAnsi="宋体" w:eastAsia="宋体" w:cs="宋体"/>
                <w:spacing w:val="-6"/>
                <w:sz w:val="21"/>
                <w:szCs w:val="21"/>
              </w:rPr>
            </w:pPr>
            <w:r>
              <w:rPr>
                <w:rFonts w:hint="eastAsia" w:ascii="宋体" w:hAnsi="宋体" w:eastAsia="宋体" w:cs="宋体"/>
                <w:spacing w:val="-6"/>
                <w:sz w:val="21"/>
                <w:szCs w:val="21"/>
              </w:rPr>
              <w:t>17</w:t>
            </w:r>
          </w:p>
        </w:tc>
        <w:tc>
          <w:tcPr>
            <w:tcW w:w="2782" w:type="dxa"/>
            <w:noWrap w:val="0"/>
            <w:vAlign w:val="center"/>
          </w:tcPr>
          <w:p w14:paraId="4F2960DB">
            <w:pPr>
              <w:jc w:val="center"/>
              <w:rPr>
                <w:rFonts w:hint="eastAsia" w:ascii="宋体" w:hAnsi="宋体" w:eastAsia="宋体" w:cs="宋体"/>
                <w:spacing w:val="-6"/>
                <w:sz w:val="21"/>
                <w:szCs w:val="21"/>
              </w:rPr>
            </w:pPr>
            <w:r>
              <w:rPr>
                <w:rFonts w:hint="eastAsia" w:ascii="宋体" w:hAnsi="宋体" w:eastAsia="宋体" w:cs="宋体"/>
                <w:spacing w:val="-6"/>
                <w:sz w:val="21"/>
                <w:szCs w:val="21"/>
              </w:rPr>
              <w:t>清扫速度</w:t>
            </w:r>
          </w:p>
        </w:tc>
        <w:tc>
          <w:tcPr>
            <w:tcW w:w="1329" w:type="dxa"/>
            <w:noWrap w:val="0"/>
            <w:vAlign w:val="center"/>
          </w:tcPr>
          <w:p w14:paraId="08A1616A">
            <w:pPr>
              <w:jc w:val="center"/>
              <w:rPr>
                <w:rFonts w:hint="eastAsia" w:ascii="宋体" w:hAnsi="宋体" w:eastAsia="宋体" w:cs="宋体"/>
                <w:spacing w:val="-6"/>
                <w:sz w:val="21"/>
                <w:szCs w:val="21"/>
              </w:rPr>
            </w:pPr>
            <w:r>
              <w:rPr>
                <w:rFonts w:hint="eastAsia" w:ascii="宋体" w:hAnsi="宋体" w:eastAsia="宋体" w:cs="宋体"/>
                <w:spacing w:val="-6"/>
                <w:sz w:val="21"/>
                <w:szCs w:val="21"/>
              </w:rPr>
              <w:t>km/h</w:t>
            </w:r>
          </w:p>
        </w:tc>
        <w:tc>
          <w:tcPr>
            <w:tcW w:w="1825" w:type="dxa"/>
            <w:noWrap w:val="0"/>
            <w:vAlign w:val="center"/>
          </w:tcPr>
          <w:p w14:paraId="36429328">
            <w:pPr>
              <w:jc w:val="center"/>
              <w:rPr>
                <w:rFonts w:hint="eastAsia" w:ascii="宋体" w:hAnsi="宋体" w:eastAsia="宋体" w:cs="宋体"/>
                <w:spacing w:val="-6"/>
                <w:sz w:val="21"/>
                <w:szCs w:val="21"/>
              </w:rPr>
            </w:pPr>
            <w:r>
              <w:rPr>
                <w:rFonts w:hint="eastAsia" w:ascii="宋体" w:hAnsi="宋体" w:eastAsia="宋体" w:cs="宋体"/>
                <w:spacing w:val="-6"/>
                <w:sz w:val="21"/>
                <w:szCs w:val="21"/>
              </w:rPr>
              <w:t>3-20</w:t>
            </w:r>
          </w:p>
        </w:tc>
        <w:tc>
          <w:tcPr>
            <w:tcW w:w="1661" w:type="dxa"/>
            <w:noWrap w:val="0"/>
            <w:vAlign w:val="center"/>
          </w:tcPr>
          <w:p w14:paraId="6288BEB4">
            <w:pPr>
              <w:jc w:val="center"/>
              <w:rPr>
                <w:rFonts w:hint="eastAsia" w:ascii="宋体" w:hAnsi="宋体" w:eastAsia="宋体" w:cs="宋体"/>
                <w:b/>
                <w:bCs/>
                <w:sz w:val="21"/>
                <w:szCs w:val="21"/>
              </w:rPr>
            </w:pPr>
          </w:p>
        </w:tc>
      </w:tr>
      <w:tr w14:paraId="7D4F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9" w:type="dxa"/>
            <w:noWrap w:val="0"/>
            <w:vAlign w:val="center"/>
          </w:tcPr>
          <w:p w14:paraId="147E39AF">
            <w:pPr>
              <w:jc w:val="center"/>
              <w:rPr>
                <w:rFonts w:hint="eastAsia" w:ascii="宋体" w:hAnsi="宋体" w:eastAsia="宋体" w:cs="宋体"/>
                <w:spacing w:val="-6"/>
                <w:sz w:val="21"/>
                <w:szCs w:val="21"/>
              </w:rPr>
            </w:pPr>
            <w:r>
              <w:rPr>
                <w:rFonts w:hint="eastAsia" w:ascii="宋体" w:hAnsi="宋体" w:eastAsia="宋体" w:cs="宋体"/>
                <w:spacing w:val="-6"/>
                <w:sz w:val="21"/>
                <w:szCs w:val="21"/>
              </w:rPr>
              <w:t>18</w:t>
            </w:r>
          </w:p>
        </w:tc>
        <w:tc>
          <w:tcPr>
            <w:tcW w:w="2782" w:type="dxa"/>
            <w:noWrap w:val="0"/>
            <w:vAlign w:val="center"/>
          </w:tcPr>
          <w:p w14:paraId="20B089FC">
            <w:pPr>
              <w:jc w:val="center"/>
              <w:rPr>
                <w:rFonts w:hint="eastAsia" w:ascii="宋体" w:hAnsi="宋体" w:eastAsia="宋体" w:cs="宋体"/>
                <w:spacing w:val="-6"/>
                <w:sz w:val="21"/>
                <w:szCs w:val="21"/>
              </w:rPr>
            </w:pPr>
            <w:r>
              <w:rPr>
                <w:rFonts w:hint="eastAsia" w:ascii="宋体" w:hAnsi="宋体" w:eastAsia="宋体" w:cs="宋体"/>
                <w:spacing w:val="-6"/>
                <w:sz w:val="21"/>
                <w:szCs w:val="21"/>
              </w:rPr>
              <w:t>洒水宽度</w:t>
            </w:r>
          </w:p>
        </w:tc>
        <w:tc>
          <w:tcPr>
            <w:tcW w:w="1329" w:type="dxa"/>
            <w:noWrap w:val="0"/>
            <w:vAlign w:val="center"/>
          </w:tcPr>
          <w:p w14:paraId="42B90BC2">
            <w:pPr>
              <w:jc w:val="center"/>
              <w:rPr>
                <w:rFonts w:hint="eastAsia" w:ascii="宋体" w:hAnsi="宋体" w:eastAsia="宋体" w:cs="宋体"/>
                <w:spacing w:val="-6"/>
                <w:sz w:val="21"/>
                <w:szCs w:val="21"/>
              </w:rPr>
            </w:pPr>
            <w:r>
              <w:rPr>
                <w:rFonts w:hint="eastAsia" w:ascii="宋体" w:hAnsi="宋体" w:eastAsia="宋体" w:cs="宋体"/>
                <w:spacing w:val="-6"/>
                <w:sz w:val="21"/>
                <w:szCs w:val="21"/>
              </w:rPr>
              <w:t>m</w:t>
            </w:r>
          </w:p>
        </w:tc>
        <w:tc>
          <w:tcPr>
            <w:tcW w:w="1825" w:type="dxa"/>
            <w:noWrap w:val="0"/>
            <w:vAlign w:val="center"/>
          </w:tcPr>
          <w:p w14:paraId="10C4B749">
            <w:pPr>
              <w:jc w:val="center"/>
              <w:rPr>
                <w:rFonts w:hint="eastAsia" w:ascii="宋体" w:hAnsi="宋体" w:eastAsia="宋体" w:cs="宋体"/>
                <w:spacing w:val="-6"/>
                <w:sz w:val="21"/>
                <w:szCs w:val="21"/>
              </w:rPr>
            </w:pPr>
            <w:r>
              <w:rPr>
                <w:rFonts w:hint="eastAsia" w:ascii="宋体" w:hAnsi="宋体" w:eastAsia="宋体" w:cs="宋体"/>
                <w:spacing w:val="-6"/>
                <w:sz w:val="21"/>
                <w:szCs w:val="21"/>
              </w:rPr>
              <w:t>≥14</w:t>
            </w:r>
          </w:p>
        </w:tc>
        <w:tc>
          <w:tcPr>
            <w:tcW w:w="1661" w:type="dxa"/>
            <w:noWrap w:val="0"/>
            <w:vAlign w:val="center"/>
          </w:tcPr>
          <w:p w14:paraId="018683EC">
            <w:pPr>
              <w:jc w:val="center"/>
              <w:rPr>
                <w:rFonts w:hint="eastAsia" w:ascii="宋体" w:hAnsi="宋体" w:eastAsia="宋体" w:cs="宋体"/>
                <w:b/>
                <w:bCs/>
                <w:sz w:val="21"/>
                <w:szCs w:val="21"/>
              </w:rPr>
            </w:pPr>
          </w:p>
        </w:tc>
      </w:tr>
      <w:tr w14:paraId="1812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89" w:type="dxa"/>
            <w:noWrap w:val="0"/>
            <w:vAlign w:val="center"/>
          </w:tcPr>
          <w:p w14:paraId="2738E429">
            <w:pPr>
              <w:jc w:val="center"/>
              <w:rPr>
                <w:rFonts w:hint="eastAsia" w:ascii="宋体" w:hAnsi="宋体" w:eastAsia="宋体" w:cs="宋体"/>
                <w:spacing w:val="-6"/>
                <w:sz w:val="21"/>
                <w:szCs w:val="21"/>
              </w:rPr>
            </w:pPr>
            <w:r>
              <w:rPr>
                <w:rFonts w:hint="eastAsia" w:ascii="宋体" w:hAnsi="宋体" w:eastAsia="宋体" w:cs="宋体"/>
                <w:spacing w:val="-6"/>
                <w:sz w:val="21"/>
                <w:szCs w:val="21"/>
              </w:rPr>
              <w:t>19</w:t>
            </w:r>
          </w:p>
        </w:tc>
        <w:tc>
          <w:tcPr>
            <w:tcW w:w="2782" w:type="dxa"/>
            <w:noWrap w:val="0"/>
            <w:vAlign w:val="center"/>
          </w:tcPr>
          <w:p w14:paraId="6ABEB16D">
            <w:pPr>
              <w:jc w:val="center"/>
              <w:rPr>
                <w:rFonts w:hint="eastAsia" w:ascii="宋体" w:hAnsi="宋体" w:eastAsia="宋体" w:cs="宋体"/>
                <w:spacing w:val="-6"/>
                <w:sz w:val="21"/>
                <w:szCs w:val="21"/>
              </w:rPr>
            </w:pPr>
            <w:r>
              <w:rPr>
                <w:rFonts w:hint="eastAsia" w:ascii="宋体" w:hAnsi="宋体" w:eastAsia="宋体" w:cs="宋体"/>
                <w:spacing w:val="-6"/>
                <w:sz w:val="21"/>
                <w:szCs w:val="21"/>
              </w:rPr>
              <w:t>对冲宽度</w:t>
            </w:r>
          </w:p>
        </w:tc>
        <w:tc>
          <w:tcPr>
            <w:tcW w:w="1329" w:type="dxa"/>
            <w:noWrap w:val="0"/>
            <w:vAlign w:val="center"/>
          </w:tcPr>
          <w:p w14:paraId="2AFCC3E2">
            <w:pPr>
              <w:jc w:val="center"/>
              <w:rPr>
                <w:rFonts w:hint="eastAsia" w:ascii="宋体" w:hAnsi="宋体" w:eastAsia="宋体" w:cs="宋体"/>
                <w:spacing w:val="-6"/>
                <w:sz w:val="21"/>
                <w:szCs w:val="21"/>
              </w:rPr>
            </w:pPr>
            <w:r>
              <w:rPr>
                <w:rFonts w:hint="eastAsia" w:ascii="宋体" w:hAnsi="宋体" w:eastAsia="宋体" w:cs="宋体"/>
                <w:spacing w:val="-6"/>
                <w:sz w:val="21"/>
                <w:szCs w:val="21"/>
              </w:rPr>
              <w:t>m</w:t>
            </w:r>
          </w:p>
        </w:tc>
        <w:tc>
          <w:tcPr>
            <w:tcW w:w="1825" w:type="dxa"/>
            <w:noWrap w:val="0"/>
            <w:vAlign w:val="center"/>
          </w:tcPr>
          <w:p w14:paraId="7DFA205F">
            <w:pPr>
              <w:jc w:val="center"/>
              <w:rPr>
                <w:rFonts w:hint="eastAsia" w:ascii="宋体" w:hAnsi="宋体" w:eastAsia="宋体" w:cs="宋体"/>
                <w:spacing w:val="-6"/>
                <w:sz w:val="21"/>
                <w:szCs w:val="21"/>
              </w:rPr>
            </w:pPr>
            <w:r>
              <w:rPr>
                <w:rFonts w:hint="eastAsia" w:ascii="宋体" w:hAnsi="宋体" w:eastAsia="宋体" w:cs="宋体"/>
                <w:spacing w:val="-6"/>
                <w:sz w:val="21"/>
                <w:szCs w:val="21"/>
              </w:rPr>
              <w:t>≥24</w:t>
            </w:r>
          </w:p>
        </w:tc>
        <w:tc>
          <w:tcPr>
            <w:tcW w:w="1661" w:type="dxa"/>
            <w:noWrap w:val="0"/>
            <w:vAlign w:val="center"/>
          </w:tcPr>
          <w:p w14:paraId="6FCF7992">
            <w:pPr>
              <w:jc w:val="center"/>
              <w:rPr>
                <w:rFonts w:hint="eastAsia" w:ascii="宋体" w:hAnsi="宋体" w:eastAsia="宋体" w:cs="宋体"/>
                <w:b/>
                <w:bCs/>
                <w:sz w:val="21"/>
                <w:szCs w:val="21"/>
              </w:rPr>
            </w:pPr>
          </w:p>
        </w:tc>
      </w:tr>
      <w:tr w14:paraId="0932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286" w:type="dxa"/>
            <w:gridSpan w:val="5"/>
            <w:noWrap w:val="0"/>
            <w:vAlign w:val="center"/>
          </w:tcPr>
          <w:p w14:paraId="3B51FEB0">
            <w:pPr>
              <w:spacing w:before="278" w:line="360" w:lineRule="auto"/>
              <w:rPr>
                <w:rFonts w:hint="eastAsia" w:ascii="宋体" w:hAnsi="宋体" w:eastAsia="宋体" w:cs="宋体"/>
                <w:b/>
                <w:bCs/>
                <w:sz w:val="21"/>
                <w:szCs w:val="21"/>
              </w:rPr>
            </w:pPr>
            <w:r>
              <w:rPr>
                <w:rFonts w:hint="eastAsia" w:ascii="宋体" w:hAnsi="宋体" w:eastAsia="宋体" w:cs="宋体"/>
                <w:b/>
                <w:bCs/>
                <w:sz w:val="21"/>
                <w:szCs w:val="21"/>
              </w:rPr>
              <w:t>产品性能描述：</w:t>
            </w:r>
          </w:p>
          <w:p w14:paraId="17D85E26">
            <w:pPr>
              <w:numPr>
                <w:ilvl w:val="0"/>
                <w:numId w:val="0"/>
              </w:numPr>
              <w:spacing w:line="240" w:lineRule="auto"/>
              <w:ind w:left="425" w:leftChars="0" w:hanging="425" w:firstLineChars="0"/>
              <w:rPr>
                <w:rFonts w:hint="eastAsia" w:ascii="宋体" w:hAnsi="宋体" w:eastAsia="宋体" w:cs="宋体"/>
                <w:sz w:val="21"/>
                <w:szCs w:val="21"/>
                <w:lang w:eastAsia="zh-CN"/>
              </w:rPr>
            </w:pPr>
            <w:r>
              <w:rPr>
                <w:rFonts w:hint="default" w:ascii="宋体" w:hAnsi="宋体" w:eastAsia="宋体" w:cs="宋体"/>
                <w:kern w:val="2"/>
                <w:sz w:val="21"/>
                <w:szCs w:val="21"/>
                <w:lang w:val="en-US" w:eastAsia="zh-CN" w:bidi="ar-SA"/>
              </w:rPr>
              <w:t>1.</w:t>
            </w:r>
            <w:r>
              <w:rPr>
                <w:rFonts w:hint="eastAsia" w:ascii="宋体" w:hAnsi="宋体" w:eastAsia="宋体" w:cs="宋体"/>
                <w:sz w:val="21"/>
                <w:szCs w:val="21"/>
              </w:rPr>
              <w:t>整车具备：洗扫、扫路、路面冲洗、洒水、喷雾降尘多种作业模式，车辆多功能化，一机多用；</w:t>
            </w:r>
            <w:r>
              <w:rPr>
                <w:rFonts w:hint="eastAsia" w:ascii="宋体" w:hAnsi="宋体" w:cs="宋体"/>
                <w:sz w:val="21"/>
                <w:szCs w:val="21"/>
                <w:lang w:val="en-US" w:eastAsia="zh-CN"/>
              </w:rPr>
              <w:t>具备</w:t>
            </w:r>
            <w:r>
              <w:rPr>
                <w:rFonts w:hint="eastAsia" w:ascii="宋体" w:hAnsi="宋体" w:eastAsia="宋体" w:cs="宋体"/>
                <w:sz w:val="21"/>
                <w:szCs w:val="21"/>
              </w:rPr>
              <w:t>“中置两立扫+中置V型高压侧喷杆+中置双吸口宽吸嘴”的结构布置形式</w:t>
            </w:r>
            <w:r>
              <w:rPr>
                <w:rFonts w:hint="eastAsia" w:ascii="宋体" w:hAnsi="宋体" w:cs="宋体"/>
                <w:sz w:val="21"/>
                <w:szCs w:val="21"/>
                <w:lang w:eastAsia="zh-CN"/>
              </w:rPr>
              <w:t>；</w:t>
            </w:r>
          </w:p>
          <w:p w14:paraId="1EF833B7">
            <w:pPr>
              <w:numPr>
                <w:ilvl w:val="0"/>
                <w:numId w:val="0"/>
              </w:numPr>
              <w:spacing w:line="240" w:lineRule="auto"/>
              <w:ind w:left="425" w:leftChars="0" w:hanging="425" w:firstLineChars="0"/>
              <w:rPr>
                <w:rFonts w:hint="eastAsia" w:ascii="宋体" w:hAnsi="宋体" w:eastAsia="宋体" w:cs="宋体"/>
                <w:sz w:val="21"/>
                <w:szCs w:val="21"/>
              </w:rPr>
            </w:pPr>
            <w:r>
              <w:rPr>
                <w:rFonts w:hint="default" w:ascii="宋体" w:hAnsi="宋体" w:eastAsia="宋体" w:cs="宋体"/>
                <w:kern w:val="2"/>
                <w:sz w:val="21"/>
                <w:szCs w:val="21"/>
                <w:lang w:val="en-US" w:eastAsia="zh-CN" w:bidi="ar-SA"/>
              </w:rPr>
              <w:t>2.</w:t>
            </w:r>
            <w:r>
              <w:rPr>
                <w:rFonts w:hint="eastAsia" w:ascii="宋体" w:hAnsi="宋体" w:eastAsia="宋体" w:cs="宋体"/>
                <w:sz w:val="21"/>
                <w:szCs w:val="21"/>
              </w:rPr>
              <w:t>扫刷采用电机直接驱动，节能高效；</w:t>
            </w:r>
          </w:p>
          <w:p w14:paraId="780B072F">
            <w:pPr>
              <w:numPr>
                <w:ilvl w:val="0"/>
                <w:numId w:val="0"/>
              </w:numPr>
              <w:spacing w:line="240" w:lineRule="auto"/>
              <w:ind w:left="425" w:leftChars="0" w:hanging="425" w:firstLineChars="0"/>
              <w:rPr>
                <w:rFonts w:hint="eastAsia" w:ascii="宋体" w:hAnsi="宋体" w:eastAsia="宋体" w:cs="宋体"/>
                <w:sz w:val="21"/>
                <w:szCs w:val="21"/>
              </w:rPr>
            </w:pPr>
            <w:r>
              <w:rPr>
                <w:rFonts w:hint="default" w:ascii="宋体" w:hAnsi="宋体" w:eastAsia="宋体" w:cs="宋体"/>
                <w:kern w:val="2"/>
                <w:sz w:val="21"/>
                <w:szCs w:val="21"/>
                <w:lang w:val="en-US" w:eastAsia="zh-CN" w:bidi="ar-SA"/>
              </w:rPr>
              <w:t>3.</w:t>
            </w:r>
            <w:r>
              <w:rPr>
                <w:rFonts w:hint="eastAsia" w:ascii="宋体" w:hAnsi="宋体" w:eastAsia="宋体" w:cs="宋体"/>
                <w:sz w:val="21"/>
                <w:szCs w:val="21"/>
              </w:rPr>
              <w:t>风机、高压水泵及油泵采用独立电机一对一直连方式驱动，每个电机单独驱动一个总成，无皮带等传动部件；</w:t>
            </w:r>
          </w:p>
          <w:p w14:paraId="21AA0FC3">
            <w:pPr>
              <w:numPr>
                <w:ilvl w:val="0"/>
                <w:numId w:val="0"/>
              </w:numPr>
              <w:spacing w:line="240" w:lineRule="auto"/>
              <w:ind w:left="425" w:leftChars="0" w:hanging="425" w:firstLineChars="0"/>
              <w:rPr>
                <w:rFonts w:hint="eastAsia" w:ascii="宋体" w:hAnsi="宋体" w:eastAsia="宋体" w:cs="宋体"/>
                <w:sz w:val="21"/>
                <w:szCs w:val="21"/>
              </w:rPr>
            </w:pPr>
            <w:r>
              <w:rPr>
                <w:rFonts w:hint="default" w:ascii="宋体" w:hAnsi="宋体" w:eastAsia="宋体" w:cs="宋体"/>
                <w:kern w:val="2"/>
                <w:sz w:val="21"/>
                <w:szCs w:val="21"/>
                <w:lang w:val="en-US" w:eastAsia="zh-CN" w:bidi="ar-SA"/>
              </w:rPr>
              <w:t>4.</w:t>
            </w:r>
            <w:r>
              <w:rPr>
                <w:rFonts w:hint="eastAsia" w:ascii="宋体" w:hAnsi="宋体" w:eastAsia="宋体" w:cs="宋体"/>
                <w:sz w:val="21"/>
                <w:szCs w:val="21"/>
              </w:rPr>
              <w:t>垃圾箱内设有多个大流量高压自洁喷嘴，可快速冲洗垃圾箱；</w:t>
            </w:r>
          </w:p>
          <w:p w14:paraId="05778E9A">
            <w:pPr>
              <w:numPr>
                <w:ilvl w:val="0"/>
                <w:numId w:val="0"/>
              </w:numPr>
              <w:spacing w:line="240" w:lineRule="auto"/>
              <w:ind w:left="425" w:leftChars="0" w:hanging="425" w:firstLineChars="0"/>
              <w:rPr>
                <w:rFonts w:hint="eastAsia" w:ascii="宋体" w:hAnsi="宋体" w:eastAsia="宋体" w:cs="宋体"/>
                <w:sz w:val="21"/>
                <w:szCs w:val="21"/>
              </w:rPr>
            </w:pPr>
            <w:r>
              <w:rPr>
                <w:rFonts w:hint="default" w:ascii="宋体" w:hAnsi="宋体" w:eastAsia="宋体" w:cs="宋体"/>
                <w:kern w:val="2"/>
                <w:sz w:val="21"/>
                <w:szCs w:val="21"/>
                <w:lang w:val="en-US" w:eastAsia="zh-CN" w:bidi="ar-SA"/>
              </w:rPr>
              <w:t>5.</w:t>
            </w:r>
            <w:r>
              <w:rPr>
                <w:rFonts w:hint="eastAsia" w:ascii="宋体" w:hAnsi="宋体" w:eastAsia="宋体" w:cs="宋体"/>
                <w:sz w:val="21"/>
                <w:szCs w:val="21"/>
              </w:rPr>
              <w:t>左右喷水架具有避障自复位功能，可越过障碍后自动复位，保护部件安全；</w:t>
            </w:r>
          </w:p>
          <w:p w14:paraId="59F41DF7">
            <w:pPr>
              <w:numPr>
                <w:ilvl w:val="0"/>
                <w:numId w:val="0"/>
              </w:numPr>
              <w:spacing w:line="240" w:lineRule="auto"/>
              <w:ind w:left="425" w:leftChars="0" w:hanging="425" w:firstLineChars="0"/>
              <w:rPr>
                <w:rFonts w:hint="eastAsia" w:ascii="宋体" w:hAnsi="宋体" w:eastAsia="宋体" w:cs="宋体"/>
                <w:sz w:val="21"/>
                <w:szCs w:val="21"/>
              </w:rPr>
            </w:pPr>
            <w:r>
              <w:rPr>
                <w:rFonts w:hint="default" w:ascii="宋体" w:hAnsi="宋体" w:eastAsia="宋体" w:cs="宋体"/>
                <w:kern w:val="2"/>
                <w:sz w:val="21"/>
                <w:szCs w:val="21"/>
                <w:lang w:val="en-US" w:eastAsia="zh-CN" w:bidi="ar-SA"/>
              </w:rPr>
              <w:t>6.</w:t>
            </w:r>
            <w:r>
              <w:rPr>
                <w:rFonts w:hint="eastAsia" w:ascii="宋体" w:hAnsi="宋体" w:eastAsia="宋体" w:cs="宋体"/>
                <w:sz w:val="21"/>
                <w:szCs w:val="21"/>
              </w:rPr>
              <w:t>动力电池、驱动电机、驱动电机控制器防护等级不低于IP67，确保整车安全。</w:t>
            </w:r>
          </w:p>
          <w:p w14:paraId="3C26806C">
            <w:pPr>
              <w:numPr>
                <w:ilvl w:val="0"/>
                <w:numId w:val="0"/>
              </w:numPr>
              <w:spacing w:line="240" w:lineRule="auto"/>
              <w:ind w:left="425" w:leftChars="0" w:hanging="425" w:firstLineChars="0"/>
              <w:rPr>
                <w:rFonts w:hint="eastAsia" w:ascii="宋体" w:hAnsi="宋体" w:eastAsia="宋体" w:cs="宋体"/>
                <w:sz w:val="21"/>
                <w:szCs w:val="21"/>
              </w:rPr>
            </w:pPr>
            <w:r>
              <w:rPr>
                <w:rFonts w:hint="default" w:ascii="宋体" w:hAnsi="宋体" w:eastAsia="宋体" w:cs="宋体"/>
                <w:kern w:val="2"/>
                <w:sz w:val="21"/>
                <w:szCs w:val="21"/>
                <w:lang w:val="en-US" w:eastAsia="zh-CN" w:bidi="ar-SA"/>
              </w:rPr>
              <w:t>7.</w:t>
            </w:r>
            <w:r>
              <w:rPr>
                <w:rFonts w:hint="eastAsia" w:ascii="宋体" w:hAnsi="宋体" w:cs="宋体"/>
                <w:kern w:val="2"/>
                <w:sz w:val="21"/>
                <w:szCs w:val="21"/>
                <w:lang w:val="en-US" w:eastAsia="zh-CN" w:bidi="ar-SA"/>
              </w:rPr>
              <w:t>具备</w:t>
            </w:r>
            <w:r>
              <w:rPr>
                <w:rFonts w:hint="eastAsia" w:ascii="宋体" w:hAnsi="宋体" w:eastAsia="宋体" w:cs="宋体"/>
                <w:sz w:val="21"/>
                <w:szCs w:val="21"/>
              </w:rPr>
              <w:t>气力净管防冻功能，有效避免低温天气造成的高压水泵等管路元件损坏；</w:t>
            </w:r>
          </w:p>
          <w:p w14:paraId="5B2367DF">
            <w:pPr>
              <w:numPr>
                <w:ilvl w:val="0"/>
                <w:numId w:val="0"/>
              </w:numPr>
              <w:spacing w:line="240" w:lineRule="auto"/>
              <w:ind w:left="425" w:leftChars="0" w:hanging="425" w:firstLineChars="0"/>
              <w:rPr>
                <w:rFonts w:hint="eastAsia" w:ascii="宋体" w:hAnsi="宋体" w:eastAsia="宋体" w:cs="宋体"/>
                <w:sz w:val="21"/>
                <w:szCs w:val="21"/>
              </w:rPr>
            </w:pPr>
            <w:r>
              <w:rPr>
                <w:rFonts w:hint="default" w:ascii="宋体" w:hAnsi="宋体" w:eastAsia="宋体" w:cs="宋体"/>
                <w:kern w:val="2"/>
                <w:sz w:val="21"/>
                <w:szCs w:val="21"/>
                <w:lang w:val="en-US" w:eastAsia="zh-CN" w:bidi="ar-SA"/>
              </w:rPr>
              <w:t>8.</w:t>
            </w:r>
            <w:r>
              <w:rPr>
                <w:rFonts w:hint="eastAsia" w:ascii="宋体" w:hAnsi="宋体" w:eastAsia="宋体" w:cs="宋体"/>
                <w:spacing w:val="-6"/>
                <w:sz w:val="21"/>
                <w:szCs w:val="21"/>
              </w:rPr>
              <w:t>驾驶室内需配备电动冷暖空调；</w:t>
            </w:r>
          </w:p>
          <w:p w14:paraId="23252C8E">
            <w:pPr>
              <w:pStyle w:val="3"/>
              <w:spacing w:after="0" w:line="240" w:lineRule="auto"/>
              <w:ind w:left="0" w:leftChars="0"/>
              <w:jc w:val="left"/>
              <w:outlineLvl w:val="0"/>
              <w:rPr>
                <w:rFonts w:hint="eastAsia" w:ascii="宋体" w:hAnsi="宋体" w:eastAsia="宋体" w:cs="宋体"/>
                <w:kern w:val="2"/>
                <w:sz w:val="21"/>
                <w:szCs w:val="21"/>
                <w:lang w:val="en-US" w:eastAsia="zh-CN" w:bidi="ar-SA"/>
              </w:rPr>
            </w:pPr>
            <w:bookmarkStart w:id="6" w:name="_Toc12739"/>
            <w:r>
              <w:rPr>
                <w:rFonts w:hint="eastAsia" w:ascii="宋体" w:hAnsi="宋体" w:eastAsia="宋体" w:cs="宋体"/>
                <w:kern w:val="2"/>
                <w:sz w:val="21"/>
                <w:szCs w:val="21"/>
                <w:lang w:val="en-US" w:eastAsia="zh-CN" w:bidi="ar-SA"/>
              </w:rPr>
              <w:t>特殊要求：需配备自带动力且清雪宽度不低于3m的除雪滚10套；配备除雪宽度不低于3m的除雪铲6套。</w:t>
            </w:r>
            <w:bookmarkEnd w:id="6"/>
          </w:p>
          <w:p w14:paraId="017B3F29">
            <w:pPr>
              <w:jc w:val="center"/>
              <w:rPr>
                <w:rFonts w:hint="eastAsia" w:ascii="宋体" w:hAnsi="宋体" w:eastAsia="宋体" w:cs="宋体"/>
                <w:b/>
                <w:bCs/>
                <w:sz w:val="21"/>
                <w:szCs w:val="21"/>
              </w:rPr>
            </w:pPr>
          </w:p>
        </w:tc>
      </w:tr>
    </w:tbl>
    <w:p w14:paraId="64B72424">
      <w:pPr>
        <w:pStyle w:val="3"/>
        <w:spacing w:after="0" w:line="360" w:lineRule="auto"/>
        <w:ind w:left="0" w:leftChars="0"/>
        <w:jc w:val="left"/>
        <w:outlineLvl w:val="0"/>
        <w:rPr>
          <w:rFonts w:hint="eastAsia" w:ascii="宋体" w:hAnsi="宋体" w:eastAsia="宋体" w:cs="宋体"/>
          <w:b/>
          <w:bCs/>
          <w:sz w:val="21"/>
          <w:szCs w:val="21"/>
        </w:rPr>
      </w:pPr>
    </w:p>
    <w:p w14:paraId="35BACD80">
      <w:pPr>
        <w:pStyle w:val="3"/>
        <w:spacing w:after="0" w:line="360" w:lineRule="auto"/>
        <w:ind w:left="0" w:leftChars="0"/>
        <w:jc w:val="center"/>
        <w:outlineLvl w:val="0"/>
        <w:rPr>
          <w:rFonts w:hint="eastAsia" w:ascii="宋体" w:hAnsi="宋体" w:eastAsia="宋体" w:cs="宋体"/>
          <w:b/>
          <w:bCs/>
          <w:sz w:val="21"/>
          <w:szCs w:val="21"/>
        </w:rPr>
      </w:pPr>
      <w:bookmarkStart w:id="7" w:name="_Toc25594"/>
    </w:p>
    <w:p w14:paraId="04CD0E43">
      <w:pPr>
        <w:pStyle w:val="3"/>
        <w:spacing w:after="0" w:line="360" w:lineRule="auto"/>
        <w:ind w:left="0" w:leftChars="0"/>
        <w:jc w:val="center"/>
        <w:outlineLvl w:val="0"/>
        <w:rPr>
          <w:rFonts w:hint="eastAsia" w:ascii="宋体" w:hAnsi="宋体" w:eastAsia="宋体" w:cs="宋体"/>
          <w:b/>
          <w:bCs/>
          <w:sz w:val="21"/>
          <w:szCs w:val="21"/>
        </w:rPr>
      </w:pPr>
    </w:p>
    <w:p w14:paraId="1A0F667B">
      <w:pPr>
        <w:pStyle w:val="3"/>
        <w:spacing w:after="0" w:line="360" w:lineRule="auto"/>
        <w:ind w:left="0" w:leftChars="0"/>
        <w:jc w:val="center"/>
        <w:outlineLvl w:val="0"/>
        <w:rPr>
          <w:rFonts w:hint="eastAsia" w:ascii="宋体" w:hAnsi="宋体" w:eastAsia="宋体" w:cs="宋体"/>
          <w:b/>
          <w:bCs/>
          <w:sz w:val="21"/>
          <w:szCs w:val="21"/>
        </w:rPr>
      </w:pPr>
    </w:p>
    <w:p w14:paraId="5DE0FC95">
      <w:pPr>
        <w:pStyle w:val="3"/>
        <w:spacing w:after="0" w:line="360" w:lineRule="auto"/>
        <w:ind w:left="0" w:leftChars="0"/>
        <w:jc w:val="center"/>
        <w:outlineLvl w:val="0"/>
        <w:rPr>
          <w:rFonts w:hint="eastAsia" w:ascii="宋体" w:hAnsi="宋体" w:eastAsia="宋体" w:cs="宋体"/>
          <w:b/>
          <w:bCs/>
          <w:sz w:val="21"/>
          <w:szCs w:val="21"/>
        </w:rPr>
      </w:pPr>
    </w:p>
    <w:p w14:paraId="77F3FE9E">
      <w:pPr>
        <w:pStyle w:val="3"/>
        <w:spacing w:after="0" w:line="360" w:lineRule="auto"/>
        <w:ind w:left="0" w:leftChars="0"/>
        <w:jc w:val="center"/>
        <w:outlineLvl w:val="0"/>
        <w:rPr>
          <w:rFonts w:hint="eastAsia" w:ascii="宋体" w:hAnsi="宋体" w:eastAsia="宋体" w:cs="宋体"/>
          <w:b/>
          <w:bCs/>
          <w:sz w:val="21"/>
          <w:szCs w:val="21"/>
        </w:rPr>
      </w:pPr>
      <w:r>
        <w:rPr>
          <w:rFonts w:hint="eastAsia" w:ascii="宋体" w:hAnsi="宋体" w:eastAsia="宋体" w:cs="宋体"/>
          <w:b/>
          <w:bCs/>
          <w:sz w:val="21"/>
          <w:szCs w:val="21"/>
        </w:rPr>
        <w:t>18吨新能源生活垃圾压缩转运车</w:t>
      </w:r>
      <w:bookmarkEnd w:id="7"/>
    </w:p>
    <w:tbl>
      <w:tblPr>
        <w:tblStyle w:val="8"/>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2705"/>
        <w:gridCol w:w="1397"/>
        <w:gridCol w:w="1831"/>
        <w:gridCol w:w="1665"/>
      </w:tblGrid>
      <w:tr w14:paraId="7120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8" w:type="dxa"/>
            <w:noWrap w:val="0"/>
            <w:vAlign w:val="center"/>
          </w:tcPr>
          <w:p w14:paraId="6A9AADFC">
            <w:pPr>
              <w:jc w:val="center"/>
              <w:rPr>
                <w:rFonts w:hint="eastAsia" w:ascii="宋体" w:hAnsi="宋体" w:eastAsia="宋体" w:cs="宋体"/>
                <w:spacing w:val="-6"/>
                <w:sz w:val="21"/>
                <w:szCs w:val="21"/>
              </w:rPr>
            </w:pPr>
            <w:r>
              <w:rPr>
                <w:rFonts w:hint="eastAsia" w:ascii="宋体" w:hAnsi="宋体" w:eastAsia="宋体" w:cs="宋体"/>
                <w:spacing w:val="-6"/>
                <w:sz w:val="21"/>
                <w:szCs w:val="21"/>
              </w:rPr>
              <w:t>序号</w:t>
            </w:r>
          </w:p>
        </w:tc>
        <w:tc>
          <w:tcPr>
            <w:tcW w:w="2705" w:type="dxa"/>
            <w:noWrap w:val="0"/>
            <w:vAlign w:val="center"/>
          </w:tcPr>
          <w:p w14:paraId="70E00294">
            <w:pPr>
              <w:jc w:val="center"/>
              <w:rPr>
                <w:rFonts w:hint="eastAsia" w:ascii="宋体" w:hAnsi="宋体" w:eastAsia="宋体" w:cs="宋体"/>
                <w:spacing w:val="-6"/>
                <w:sz w:val="21"/>
                <w:szCs w:val="21"/>
              </w:rPr>
            </w:pPr>
            <w:r>
              <w:rPr>
                <w:rFonts w:hint="eastAsia" w:ascii="宋体" w:hAnsi="宋体" w:eastAsia="宋体" w:cs="宋体"/>
                <w:spacing w:val="-6"/>
                <w:sz w:val="21"/>
                <w:szCs w:val="21"/>
              </w:rPr>
              <w:t>类型</w:t>
            </w:r>
          </w:p>
        </w:tc>
        <w:tc>
          <w:tcPr>
            <w:tcW w:w="1397" w:type="dxa"/>
            <w:noWrap w:val="0"/>
            <w:vAlign w:val="center"/>
          </w:tcPr>
          <w:p w14:paraId="30E354B8">
            <w:pPr>
              <w:jc w:val="center"/>
              <w:rPr>
                <w:rFonts w:hint="eastAsia" w:ascii="宋体" w:hAnsi="宋体" w:eastAsia="宋体" w:cs="宋体"/>
                <w:spacing w:val="-6"/>
                <w:sz w:val="21"/>
                <w:szCs w:val="21"/>
              </w:rPr>
            </w:pPr>
            <w:r>
              <w:rPr>
                <w:rFonts w:hint="eastAsia" w:ascii="宋体" w:hAnsi="宋体" w:eastAsia="宋体" w:cs="宋体"/>
                <w:spacing w:val="-6"/>
                <w:sz w:val="21"/>
                <w:szCs w:val="21"/>
              </w:rPr>
              <w:t>单位</w:t>
            </w:r>
          </w:p>
        </w:tc>
        <w:tc>
          <w:tcPr>
            <w:tcW w:w="1831" w:type="dxa"/>
            <w:noWrap w:val="0"/>
            <w:vAlign w:val="center"/>
          </w:tcPr>
          <w:p w14:paraId="48C0A579">
            <w:pPr>
              <w:jc w:val="center"/>
              <w:rPr>
                <w:rFonts w:hint="eastAsia" w:ascii="宋体" w:hAnsi="宋体" w:eastAsia="宋体" w:cs="宋体"/>
                <w:spacing w:val="-6"/>
                <w:sz w:val="21"/>
                <w:szCs w:val="21"/>
              </w:rPr>
            </w:pPr>
            <w:r>
              <w:rPr>
                <w:rFonts w:hint="eastAsia" w:ascii="宋体" w:hAnsi="宋体" w:eastAsia="宋体" w:cs="宋体"/>
                <w:spacing w:val="-6"/>
                <w:sz w:val="21"/>
                <w:szCs w:val="21"/>
              </w:rPr>
              <w:t>技术参数要求</w:t>
            </w:r>
          </w:p>
        </w:tc>
        <w:tc>
          <w:tcPr>
            <w:tcW w:w="1665" w:type="dxa"/>
            <w:noWrap w:val="0"/>
            <w:vAlign w:val="center"/>
          </w:tcPr>
          <w:p w14:paraId="52345C7F">
            <w:pPr>
              <w:jc w:val="center"/>
              <w:rPr>
                <w:rFonts w:hint="eastAsia" w:ascii="宋体" w:hAnsi="宋体" w:eastAsia="宋体" w:cs="宋体"/>
                <w:spacing w:val="-6"/>
                <w:sz w:val="21"/>
                <w:szCs w:val="21"/>
              </w:rPr>
            </w:pPr>
            <w:r>
              <w:rPr>
                <w:rFonts w:hint="eastAsia" w:ascii="宋体" w:hAnsi="宋体" w:eastAsia="宋体" w:cs="宋体"/>
                <w:spacing w:val="-6"/>
                <w:sz w:val="21"/>
                <w:szCs w:val="21"/>
              </w:rPr>
              <w:t>备注</w:t>
            </w:r>
          </w:p>
        </w:tc>
      </w:tr>
      <w:tr w14:paraId="0C12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8" w:type="dxa"/>
            <w:noWrap w:val="0"/>
            <w:vAlign w:val="center"/>
          </w:tcPr>
          <w:p w14:paraId="674E5EAC">
            <w:pPr>
              <w:jc w:val="center"/>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2705" w:type="dxa"/>
            <w:noWrap w:val="0"/>
            <w:vAlign w:val="center"/>
          </w:tcPr>
          <w:p w14:paraId="5BA40D6D">
            <w:pPr>
              <w:jc w:val="center"/>
              <w:rPr>
                <w:rFonts w:hint="eastAsia" w:ascii="宋体" w:hAnsi="宋体" w:eastAsia="宋体" w:cs="宋体"/>
                <w:b/>
                <w:bCs/>
                <w:sz w:val="21"/>
                <w:szCs w:val="21"/>
              </w:rPr>
            </w:pPr>
            <w:r>
              <w:rPr>
                <w:rFonts w:hint="eastAsia" w:ascii="宋体" w:hAnsi="宋体" w:eastAsia="宋体" w:cs="宋体"/>
                <w:spacing w:val="-6"/>
                <w:sz w:val="21"/>
                <w:szCs w:val="21"/>
              </w:rPr>
              <w:t>▲底盘驱动电机峰值功率</w:t>
            </w:r>
          </w:p>
        </w:tc>
        <w:tc>
          <w:tcPr>
            <w:tcW w:w="1397" w:type="dxa"/>
            <w:noWrap w:val="0"/>
            <w:vAlign w:val="center"/>
          </w:tcPr>
          <w:p w14:paraId="16715B1A">
            <w:pPr>
              <w:jc w:val="center"/>
              <w:rPr>
                <w:rFonts w:hint="eastAsia" w:ascii="宋体" w:hAnsi="宋体" w:eastAsia="宋体" w:cs="宋体"/>
                <w:b/>
                <w:bCs/>
                <w:sz w:val="21"/>
                <w:szCs w:val="21"/>
              </w:rPr>
            </w:pPr>
            <w:r>
              <w:rPr>
                <w:rFonts w:hint="eastAsia" w:ascii="宋体" w:hAnsi="宋体" w:eastAsia="宋体" w:cs="宋体"/>
                <w:spacing w:val="-6"/>
                <w:sz w:val="21"/>
                <w:szCs w:val="21"/>
              </w:rPr>
              <w:t>kW</w:t>
            </w:r>
          </w:p>
        </w:tc>
        <w:tc>
          <w:tcPr>
            <w:tcW w:w="1831" w:type="dxa"/>
            <w:noWrap w:val="0"/>
            <w:vAlign w:val="center"/>
          </w:tcPr>
          <w:p w14:paraId="1F76B511">
            <w:pPr>
              <w:jc w:val="center"/>
              <w:rPr>
                <w:rFonts w:hint="eastAsia" w:ascii="宋体" w:hAnsi="宋体" w:eastAsia="宋体" w:cs="宋体"/>
                <w:b/>
                <w:bCs/>
                <w:sz w:val="21"/>
                <w:szCs w:val="21"/>
              </w:rPr>
            </w:pPr>
            <w:r>
              <w:rPr>
                <w:rFonts w:hint="eastAsia" w:ascii="宋体" w:hAnsi="宋体" w:eastAsia="宋体" w:cs="宋体"/>
                <w:spacing w:val="-6"/>
                <w:sz w:val="21"/>
                <w:szCs w:val="21"/>
              </w:rPr>
              <w:t>≥200</w:t>
            </w:r>
          </w:p>
        </w:tc>
        <w:tc>
          <w:tcPr>
            <w:tcW w:w="1665" w:type="dxa"/>
            <w:vMerge w:val="restart"/>
            <w:noWrap w:val="0"/>
            <w:vAlign w:val="center"/>
          </w:tcPr>
          <w:p w14:paraId="216B7798">
            <w:pPr>
              <w:jc w:val="center"/>
              <w:rPr>
                <w:rFonts w:hint="eastAsia" w:ascii="宋体" w:hAnsi="宋体" w:eastAsia="宋体" w:cs="宋体"/>
                <w:spacing w:val="-6"/>
                <w:sz w:val="21"/>
                <w:szCs w:val="21"/>
              </w:rPr>
            </w:pPr>
            <w:r>
              <w:rPr>
                <w:rFonts w:hint="eastAsia" w:ascii="宋体" w:hAnsi="宋体" w:eastAsia="宋体" w:cs="宋体"/>
                <w:spacing w:val="-6"/>
                <w:sz w:val="21"/>
                <w:szCs w:val="21"/>
              </w:rPr>
              <w:t>以国家工信</w:t>
            </w:r>
          </w:p>
          <w:p w14:paraId="131CA3E1">
            <w:pPr>
              <w:jc w:val="center"/>
              <w:rPr>
                <w:rFonts w:hint="eastAsia" w:ascii="宋体" w:hAnsi="宋体" w:eastAsia="宋体" w:cs="宋体"/>
                <w:spacing w:val="-6"/>
                <w:sz w:val="21"/>
                <w:szCs w:val="21"/>
              </w:rPr>
            </w:pPr>
            <w:r>
              <w:rPr>
                <w:rFonts w:hint="eastAsia" w:ascii="宋体" w:hAnsi="宋体" w:eastAsia="宋体" w:cs="宋体"/>
                <w:spacing w:val="-6"/>
                <w:sz w:val="21"/>
                <w:szCs w:val="21"/>
              </w:rPr>
              <w:t>部公告参数</w:t>
            </w:r>
          </w:p>
          <w:p w14:paraId="31E039A8">
            <w:pPr>
              <w:jc w:val="center"/>
              <w:rPr>
                <w:rFonts w:hint="eastAsia" w:ascii="宋体" w:hAnsi="宋体" w:eastAsia="宋体" w:cs="宋体"/>
                <w:spacing w:val="-6"/>
                <w:sz w:val="21"/>
                <w:szCs w:val="21"/>
              </w:rPr>
            </w:pPr>
            <w:r>
              <w:rPr>
                <w:rFonts w:hint="eastAsia" w:ascii="宋体" w:hAnsi="宋体" w:eastAsia="宋体" w:cs="宋体"/>
                <w:spacing w:val="-6"/>
                <w:sz w:val="21"/>
                <w:szCs w:val="21"/>
              </w:rPr>
              <w:t>信息为准</w:t>
            </w:r>
          </w:p>
        </w:tc>
      </w:tr>
      <w:tr w14:paraId="61E8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8" w:type="dxa"/>
            <w:noWrap w:val="0"/>
            <w:vAlign w:val="center"/>
          </w:tcPr>
          <w:p w14:paraId="68721A90">
            <w:pPr>
              <w:jc w:val="center"/>
              <w:rPr>
                <w:rFonts w:hint="eastAsia" w:ascii="宋体" w:hAnsi="宋体" w:eastAsia="宋体" w:cs="宋体"/>
                <w:spacing w:val="-6"/>
                <w:sz w:val="21"/>
                <w:szCs w:val="21"/>
              </w:rPr>
            </w:pPr>
            <w:r>
              <w:rPr>
                <w:rFonts w:hint="eastAsia" w:ascii="宋体" w:hAnsi="宋体" w:eastAsia="宋体" w:cs="宋体"/>
                <w:spacing w:val="-6"/>
                <w:sz w:val="21"/>
                <w:szCs w:val="21"/>
              </w:rPr>
              <w:t>2</w:t>
            </w:r>
          </w:p>
        </w:tc>
        <w:tc>
          <w:tcPr>
            <w:tcW w:w="2705" w:type="dxa"/>
            <w:noWrap w:val="0"/>
            <w:vAlign w:val="center"/>
          </w:tcPr>
          <w:p w14:paraId="31C22EE2">
            <w:pPr>
              <w:jc w:val="center"/>
              <w:rPr>
                <w:rFonts w:hint="eastAsia" w:ascii="宋体" w:hAnsi="宋体" w:eastAsia="宋体" w:cs="宋体"/>
                <w:b/>
                <w:bCs/>
                <w:sz w:val="21"/>
                <w:szCs w:val="21"/>
              </w:rPr>
            </w:pPr>
            <w:r>
              <w:rPr>
                <w:rFonts w:hint="eastAsia" w:ascii="宋体" w:hAnsi="宋体" w:eastAsia="宋体" w:cs="宋体"/>
                <w:spacing w:val="-6"/>
                <w:sz w:val="21"/>
                <w:szCs w:val="21"/>
              </w:rPr>
              <w:t>最大总质量</w:t>
            </w:r>
          </w:p>
        </w:tc>
        <w:tc>
          <w:tcPr>
            <w:tcW w:w="1397" w:type="dxa"/>
            <w:noWrap w:val="0"/>
            <w:vAlign w:val="center"/>
          </w:tcPr>
          <w:p w14:paraId="00142395">
            <w:pPr>
              <w:jc w:val="center"/>
              <w:rPr>
                <w:rFonts w:hint="eastAsia" w:ascii="宋体" w:hAnsi="宋体" w:eastAsia="宋体" w:cs="宋体"/>
                <w:b/>
                <w:bCs/>
                <w:sz w:val="21"/>
                <w:szCs w:val="21"/>
              </w:rPr>
            </w:pPr>
            <w:r>
              <w:rPr>
                <w:rFonts w:hint="eastAsia" w:ascii="宋体" w:hAnsi="宋体" w:eastAsia="宋体" w:cs="宋体"/>
                <w:spacing w:val="-6"/>
                <w:sz w:val="21"/>
                <w:szCs w:val="21"/>
              </w:rPr>
              <w:t>kg</w:t>
            </w:r>
          </w:p>
        </w:tc>
        <w:tc>
          <w:tcPr>
            <w:tcW w:w="1831" w:type="dxa"/>
            <w:noWrap w:val="0"/>
            <w:vAlign w:val="center"/>
          </w:tcPr>
          <w:p w14:paraId="28BE524F">
            <w:pPr>
              <w:jc w:val="center"/>
              <w:rPr>
                <w:rFonts w:hint="eastAsia" w:ascii="宋体" w:hAnsi="宋体" w:eastAsia="宋体" w:cs="宋体"/>
                <w:b/>
                <w:bCs/>
                <w:sz w:val="21"/>
                <w:szCs w:val="21"/>
              </w:rPr>
            </w:pPr>
            <w:r>
              <w:rPr>
                <w:rFonts w:hint="eastAsia" w:ascii="宋体" w:hAnsi="宋体" w:eastAsia="宋体" w:cs="宋体"/>
                <w:spacing w:val="-6"/>
                <w:sz w:val="21"/>
                <w:szCs w:val="21"/>
              </w:rPr>
              <w:t>≥ 18000</w:t>
            </w:r>
          </w:p>
        </w:tc>
        <w:tc>
          <w:tcPr>
            <w:tcW w:w="1665" w:type="dxa"/>
            <w:vMerge w:val="continue"/>
            <w:noWrap w:val="0"/>
            <w:vAlign w:val="center"/>
          </w:tcPr>
          <w:p w14:paraId="406F75E2">
            <w:pPr>
              <w:jc w:val="center"/>
              <w:rPr>
                <w:rFonts w:hint="eastAsia" w:ascii="宋体" w:hAnsi="宋体" w:eastAsia="宋体" w:cs="宋体"/>
                <w:b/>
                <w:bCs/>
                <w:sz w:val="21"/>
                <w:szCs w:val="21"/>
              </w:rPr>
            </w:pPr>
          </w:p>
        </w:tc>
      </w:tr>
      <w:tr w14:paraId="2389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8" w:type="dxa"/>
            <w:noWrap w:val="0"/>
            <w:vAlign w:val="center"/>
          </w:tcPr>
          <w:p w14:paraId="1CC80BC5">
            <w:pPr>
              <w:jc w:val="center"/>
              <w:rPr>
                <w:rFonts w:hint="eastAsia" w:ascii="宋体" w:hAnsi="宋体" w:eastAsia="宋体" w:cs="宋体"/>
                <w:spacing w:val="-6"/>
                <w:sz w:val="21"/>
                <w:szCs w:val="21"/>
              </w:rPr>
            </w:pPr>
            <w:r>
              <w:rPr>
                <w:rFonts w:hint="eastAsia" w:ascii="宋体" w:hAnsi="宋体" w:eastAsia="宋体" w:cs="宋体"/>
                <w:spacing w:val="-6"/>
                <w:sz w:val="21"/>
                <w:szCs w:val="21"/>
              </w:rPr>
              <w:t>3</w:t>
            </w:r>
          </w:p>
        </w:tc>
        <w:tc>
          <w:tcPr>
            <w:tcW w:w="2705" w:type="dxa"/>
            <w:noWrap w:val="0"/>
            <w:vAlign w:val="center"/>
          </w:tcPr>
          <w:p w14:paraId="63B3B11B">
            <w:pPr>
              <w:jc w:val="center"/>
              <w:rPr>
                <w:rFonts w:hint="eastAsia" w:ascii="宋体" w:hAnsi="宋体" w:eastAsia="宋体" w:cs="宋体"/>
                <w:b/>
                <w:bCs/>
                <w:sz w:val="21"/>
                <w:szCs w:val="21"/>
              </w:rPr>
            </w:pPr>
            <w:r>
              <w:rPr>
                <w:rFonts w:hint="eastAsia" w:ascii="宋体" w:hAnsi="宋体" w:eastAsia="宋体" w:cs="宋体"/>
                <w:spacing w:val="-6"/>
                <w:sz w:val="21"/>
                <w:szCs w:val="21"/>
              </w:rPr>
              <w:t>整备质量</w:t>
            </w:r>
          </w:p>
        </w:tc>
        <w:tc>
          <w:tcPr>
            <w:tcW w:w="1397" w:type="dxa"/>
            <w:noWrap w:val="0"/>
            <w:vAlign w:val="center"/>
          </w:tcPr>
          <w:p w14:paraId="3B309E96">
            <w:pPr>
              <w:jc w:val="center"/>
              <w:rPr>
                <w:rFonts w:hint="eastAsia" w:ascii="宋体" w:hAnsi="宋体" w:eastAsia="宋体" w:cs="宋体"/>
                <w:b/>
                <w:bCs/>
                <w:sz w:val="21"/>
                <w:szCs w:val="21"/>
              </w:rPr>
            </w:pPr>
            <w:r>
              <w:rPr>
                <w:rFonts w:hint="eastAsia" w:ascii="宋体" w:hAnsi="宋体" w:eastAsia="宋体" w:cs="宋体"/>
                <w:spacing w:val="-6"/>
                <w:sz w:val="21"/>
                <w:szCs w:val="21"/>
              </w:rPr>
              <w:t>kg</w:t>
            </w:r>
          </w:p>
        </w:tc>
        <w:tc>
          <w:tcPr>
            <w:tcW w:w="1831" w:type="dxa"/>
            <w:noWrap w:val="0"/>
            <w:vAlign w:val="center"/>
          </w:tcPr>
          <w:p w14:paraId="7DC14F63">
            <w:pPr>
              <w:jc w:val="center"/>
              <w:rPr>
                <w:rFonts w:hint="eastAsia" w:ascii="宋体" w:hAnsi="宋体" w:eastAsia="宋体" w:cs="宋体"/>
                <w:b/>
                <w:bCs/>
                <w:sz w:val="21"/>
                <w:szCs w:val="21"/>
              </w:rPr>
            </w:pPr>
            <w:r>
              <w:rPr>
                <w:rFonts w:hint="eastAsia" w:ascii="宋体" w:hAnsi="宋体" w:eastAsia="宋体" w:cs="宋体"/>
                <w:spacing w:val="-6"/>
                <w:sz w:val="21"/>
                <w:szCs w:val="21"/>
              </w:rPr>
              <w:t>≤ 11200</w:t>
            </w:r>
          </w:p>
        </w:tc>
        <w:tc>
          <w:tcPr>
            <w:tcW w:w="1665" w:type="dxa"/>
            <w:vMerge w:val="continue"/>
            <w:noWrap w:val="0"/>
            <w:vAlign w:val="center"/>
          </w:tcPr>
          <w:p w14:paraId="7C53617D">
            <w:pPr>
              <w:jc w:val="center"/>
              <w:rPr>
                <w:rFonts w:hint="eastAsia" w:ascii="宋体" w:hAnsi="宋体" w:eastAsia="宋体" w:cs="宋体"/>
                <w:b/>
                <w:bCs/>
                <w:sz w:val="21"/>
                <w:szCs w:val="21"/>
              </w:rPr>
            </w:pPr>
          </w:p>
        </w:tc>
      </w:tr>
      <w:tr w14:paraId="4887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8" w:type="dxa"/>
            <w:noWrap w:val="0"/>
            <w:vAlign w:val="center"/>
          </w:tcPr>
          <w:p w14:paraId="6FAB2FF7">
            <w:pPr>
              <w:jc w:val="center"/>
              <w:rPr>
                <w:rFonts w:hint="eastAsia" w:ascii="宋体" w:hAnsi="宋体" w:eastAsia="宋体" w:cs="宋体"/>
                <w:spacing w:val="-6"/>
                <w:sz w:val="21"/>
                <w:szCs w:val="21"/>
              </w:rPr>
            </w:pPr>
            <w:r>
              <w:rPr>
                <w:rFonts w:hint="eastAsia" w:ascii="宋体" w:hAnsi="宋体" w:eastAsia="宋体" w:cs="宋体"/>
                <w:spacing w:val="-6"/>
                <w:sz w:val="21"/>
                <w:szCs w:val="21"/>
              </w:rPr>
              <w:t>4</w:t>
            </w:r>
          </w:p>
        </w:tc>
        <w:tc>
          <w:tcPr>
            <w:tcW w:w="2705" w:type="dxa"/>
            <w:noWrap w:val="0"/>
            <w:vAlign w:val="center"/>
          </w:tcPr>
          <w:p w14:paraId="438BDFCE">
            <w:pPr>
              <w:jc w:val="center"/>
              <w:rPr>
                <w:rFonts w:hint="eastAsia" w:ascii="宋体" w:hAnsi="宋体" w:eastAsia="宋体" w:cs="宋体"/>
                <w:b/>
                <w:bCs/>
                <w:sz w:val="21"/>
                <w:szCs w:val="21"/>
              </w:rPr>
            </w:pPr>
            <w:r>
              <w:rPr>
                <w:rFonts w:hint="eastAsia" w:ascii="宋体" w:hAnsi="宋体" w:eastAsia="宋体" w:cs="宋体"/>
                <w:spacing w:val="-6"/>
                <w:sz w:val="21"/>
                <w:szCs w:val="21"/>
              </w:rPr>
              <w:t>额定载质量</w:t>
            </w:r>
          </w:p>
        </w:tc>
        <w:tc>
          <w:tcPr>
            <w:tcW w:w="1397" w:type="dxa"/>
            <w:noWrap w:val="0"/>
            <w:vAlign w:val="center"/>
          </w:tcPr>
          <w:p w14:paraId="61FD04B3">
            <w:pPr>
              <w:jc w:val="center"/>
              <w:rPr>
                <w:rFonts w:hint="eastAsia" w:ascii="宋体" w:hAnsi="宋体" w:eastAsia="宋体" w:cs="宋体"/>
                <w:b/>
                <w:bCs/>
                <w:sz w:val="21"/>
                <w:szCs w:val="21"/>
              </w:rPr>
            </w:pPr>
            <w:r>
              <w:rPr>
                <w:rFonts w:hint="eastAsia" w:ascii="宋体" w:hAnsi="宋体" w:eastAsia="宋体" w:cs="宋体"/>
                <w:spacing w:val="-6"/>
                <w:sz w:val="21"/>
                <w:szCs w:val="21"/>
              </w:rPr>
              <w:t>kg</w:t>
            </w:r>
          </w:p>
        </w:tc>
        <w:tc>
          <w:tcPr>
            <w:tcW w:w="1831" w:type="dxa"/>
            <w:noWrap w:val="0"/>
            <w:vAlign w:val="center"/>
          </w:tcPr>
          <w:p w14:paraId="023A15FD">
            <w:pPr>
              <w:jc w:val="center"/>
              <w:rPr>
                <w:rFonts w:hint="eastAsia" w:ascii="宋体" w:hAnsi="宋体" w:eastAsia="宋体" w:cs="宋体"/>
                <w:b/>
                <w:bCs/>
                <w:sz w:val="21"/>
                <w:szCs w:val="21"/>
              </w:rPr>
            </w:pPr>
            <w:r>
              <w:rPr>
                <w:rFonts w:hint="eastAsia" w:ascii="宋体" w:hAnsi="宋体" w:eastAsia="宋体" w:cs="宋体"/>
                <w:spacing w:val="-6"/>
                <w:sz w:val="21"/>
                <w:szCs w:val="21"/>
              </w:rPr>
              <w:t>≥6600</w:t>
            </w:r>
          </w:p>
        </w:tc>
        <w:tc>
          <w:tcPr>
            <w:tcW w:w="1665" w:type="dxa"/>
            <w:vMerge w:val="continue"/>
            <w:noWrap w:val="0"/>
            <w:vAlign w:val="center"/>
          </w:tcPr>
          <w:p w14:paraId="7CE8DA3C">
            <w:pPr>
              <w:jc w:val="center"/>
              <w:rPr>
                <w:rFonts w:hint="eastAsia" w:ascii="宋体" w:hAnsi="宋体" w:eastAsia="宋体" w:cs="宋体"/>
                <w:b/>
                <w:bCs/>
                <w:sz w:val="21"/>
                <w:szCs w:val="21"/>
              </w:rPr>
            </w:pPr>
          </w:p>
        </w:tc>
      </w:tr>
      <w:tr w14:paraId="268C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8" w:type="dxa"/>
            <w:noWrap w:val="0"/>
            <w:vAlign w:val="center"/>
          </w:tcPr>
          <w:p w14:paraId="69A72C6B">
            <w:pPr>
              <w:jc w:val="center"/>
              <w:rPr>
                <w:rFonts w:hint="eastAsia" w:ascii="宋体" w:hAnsi="宋体" w:eastAsia="宋体" w:cs="宋体"/>
                <w:spacing w:val="-6"/>
                <w:sz w:val="21"/>
                <w:szCs w:val="21"/>
              </w:rPr>
            </w:pPr>
            <w:r>
              <w:rPr>
                <w:rFonts w:hint="eastAsia" w:ascii="宋体" w:hAnsi="宋体" w:eastAsia="宋体" w:cs="宋体"/>
                <w:spacing w:val="-6"/>
                <w:sz w:val="21"/>
                <w:szCs w:val="21"/>
              </w:rPr>
              <w:t>5</w:t>
            </w:r>
          </w:p>
        </w:tc>
        <w:tc>
          <w:tcPr>
            <w:tcW w:w="2705" w:type="dxa"/>
            <w:noWrap w:val="0"/>
            <w:vAlign w:val="center"/>
          </w:tcPr>
          <w:p w14:paraId="7C815856">
            <w:pPr>
              <w:jc w:val="center"/>
              <w:rPr>
                <w:rFonts w:hint="eastAsia" w:ascii="宋体" w:hAnsi="宋体" w:eastAsia="宋体" w:cs="宋体"/>
                <w:sz w:val="21"/>
                <w:szCs w:val="21"/>
              </w:rPr>
            </w:pPr>
            <w:r>
              <w:rPr>
                <w:rFonts w:hint="eastAsia" w:ascii="宋体" w:hAnsi="宋体" w:eastAsia="宋体" w:cs="宋体"/>
                <w:spacing w:val="-6"/>
                <w:sz w:val="21"/>
                <w:szCs w:val="21"/>
              </w:rPr>
              <w:t>长</w:t>
            </w:r>
          </w:p>
        </w:tc>
        <w:tc>
          <w:tcPr>
            <w:tcW w:w="1397" w:type="dxa"/>
            <w:noWrap w:val="0"/>
            <w:vAlign w:val="center"/>
          </w:tcPr>
          <w:p w14:paraId="002CF405">
            <w:pPr>
              <w:jc w:val="center"/>
              <w:rPr>
                <w:rFonts w:hint="eastAsia" w:ascii="宋体" w:hAnsi="宋体" w:eastAsia="宋体" w:cs="宋体"/>
                <w:spacing w:val="-6"/>
                <w:sz w:val="21"/>
                <w:szCs w:val="21"/>
              </w:rPr>
            </w:pPr>
            <w:r>
              <w:rPr>
                <w:rFonts w:hint="eastAsia" w:ascii="宋体" w:hAnsi="宋体" w:eastAsia="宋体" w:cs="宋体"/>
                <w:spacing w:val="-6"/>
                <w:sz w:val="21"/>
                <w:szCs w:val="21"/>
              </w:rPr>
              <w:t>mm</w:t>
            </w:r>
          </w:p>
        </w:tc>
        <w:tc>
          <w:tcPr>
            <w:tcW w:w="1831" w:type="dxa"/>
            <w:noWrap w:val="0"/>
            <w:vAlign w:val="center"/>
          </w:tcPr>
          <w:p w14:paraId="0F88A8A4">
            <w:pPr>
              <w:jc w:val="center"/>
              <w:rPr>
                <w:rFonts w:hint="eastAsia" w:ascii="宋体" w:hAnsi="宋体" w:eastAsia="宋体" w:cs="宋体"/>
                <w:spacing w:val="-6"/>
                <w:sz w:val="21"/>
                <w:szCs w:val="21"/>
              </w:rPr>
            </w:pPr>
            <w:r>
              <w:rPr>
                <w:rFonts w:hint="eastAsia" w:ascii="宋体" w:hAnsi="宋体" w:eastAsia="宋体" w:cs="宋体"/>
                <w:spacing w:val="-6"/>
                <w:sz w:val="21"/>
                <w:szCs w:val="21"/>
              </w:rPr>
              <w:t>≤8700</w:t>
            </w:r>
          </w:p>
        </w:tc>
        <w:tc>
          <w:tcPr>
            <w:tcW w:w="1665" w:type="dxa"/>
            <w:vMerge w:val="continue"/>
            <w:noWrap w:val="0"/>
            <w:vAlign w:val="center"/>
          </w:tcPr>
          <w:p w14:paraId="7CDCE433">
            <w:pPr>
              <w:jc w:val="center"/>
              <w:rPr>
                <w:rFonts w:hint="eastAsia" w:ascii="宋体" w:hAnsi="宋体" w:eastAsia="宋体" w:cs="宋体"/>
                <w:b/>
                <w:bCs/>
                <w:sz w:val="21"/>
                <w:szCs w:val="21"/>
              </w:rPr>
            </w:pPr>
          </w:p>
        </w:tc>
      </w:tr>
      <w:tr w14:paraId="2CD4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8" w:type="dxa"/>
            <w:noWrap w:val="0"/>
            <w:vAlign w:val="center"/>
          </w:tcPr>
          <w:p w14:paraId="28CBC5E6">
            <w:pPr>
              <w:jc w:val="center"/>
              <w:rPr>
                <w:rFonts w:hint="eastAsia" w:ascii="宋体" w:hAnsi="宋体" w:eastAsia="宋体" w:cs="宋体"/>
                <w:spacing w:val="-6"/>
                <w:sz w:val="21"/>
                <w:szCs w:val="21"/>
              </w:rPr>
            </w:pPr>
            <w:r>
              <w:rPr>
                <w:rFonts w:hint="eastAsia" w:ascii="宋体" w:hAnsi="宋体" w:eastAsia="宋体" w:cs="宋体"/>
                <w:spacing w:val="-6"/>
                <w:sz w:val="21"/>
                <w:szCs w:val="21"/>
              </w:rPr>
              <w:t>6</w:t>
            </w:r>
          </w:p>
        </w:tc>
        <w:tc>
          <w:tcPr>
            <w:tcW w:w="2705" w:type="dxa"/>
            <w:noWrap w:val="0"/>
            <w:vAlign w:val="center"/>
          </w:tcPr>
          <w:p w14:paraId="20C700E9">
            <w:pPr>
              <w:jc w:val="center"/>
              <w:rPr>
                <w:rFonts w:hint="eastAsia" w:ascii="宋体" w:hAnsi="宋体" w:eastAsia="宋体" w:cs="宋体"/>
                <w:sz w:val="21"/>
                <w:szCs w:val="21"/>
              </w:rPr>
            </w:pPr>
            <w:r>
              <w:rPr>
                <w:rFonts w:hint="eastAsia" w:ascii="宋体" w:hAnsi="宋体" w:eastAsia="宋体" w:cs="宋体"/>
                <w:spacing w:val="-6"/>
                <w:sz w:val="21"/>
                <w:szCs w:val="21"/>
              </w:rPr>
              <w:t>宽</w:t>
            </w:r>
          </w:p>
        </w:tc>
        <w:tc>
          <w:tcPr>
            <w:tcW w:w="1397" w:type="dxa"/>
            <w:noWrap w:val="0"/>
            <w:vAlign w:val="center"/>
          </w:tcPr>
          <w:p w14:paraId="2D7C813F">
            <w:pPr>
              <w:jc w:val="center"/>
              <w:rPr>
                <w:rFonts w:hint="eastAsia" w:ascii="宋体" w:hAnsi="宋体" w:eastAsia="宋体" w:cs="宋体"/>
                <w:spacing w:val="-6"/>
                <w:sz w:val="21"/>
                <w:szCs w:val="21"/>
              </w:rPr>
            </w:pPr>
            <w:r>
              <w:rPr>
                <w:rFonts w:hint="eastAsia" w:ascii="宋体" w:hAnsi="宋体" w:eastAsia="宋体" w:cs="宋体"/>
                <w:spacing w:val="-6"/>
                <w:sz w:val="21"/>
                <w:szCs w:val="21"/>
              </w:rPr>
              <w:t>mm</w:t>
            </w:r>
          </w:p>
        </w:tc>
        <w:tc>
          <w:tcPr>
            <w:tcW w:w="1831" w:type="dxa"/>
            <w:noWrap w:val="0"/>
            <w:vAlign w:val="center"/>
          </w:tcPr>
          <w:p w14:paraId="01E718C7">
            <w:pPr>
              <w:jc w:val="center"/>
              <w:rPr>
                <w:rFonts w:hint="eastAsia" w:ascii="宋体" w:hAnsi="宋体" w:eastAsia="宋体" w:cs="宋体"/>
                <w:spacing w:val="-6"/>
                <w:sz w:val="21"/>
                <w:szCs w:val="21"/>
              </w:rPr>
            </w:pPr>
            <w:r>
              <w:rPr>
                <w:rFonts w:hint="eastAsia" w:ascii="宋体" w:hAnsi="宋体" w:eastAsia="宋体" w:cs="宋体"/>
                <w:spacing w:val="-6"/>
                <w:sz w:val="21"/>
                <w:szCs w:val="21"/>
              </w:rPr>
              <w:t>≤2500</w:t>
            </w:r>
          </w:p>
        </w:tc>
        <w:tc>
          <w:tcPr>
            <w:tcW w:w="1665" w:type="dxa"/>
            <w:vMerge w:val="continue"/>
            <w:noWrap w:val="0"/>
            <w:vAlign w:val="center"/>
          </w:tcPr>
          <w:p w14:paraId="3EA6533A">
            <w:pPr>
              <w:jc w:val="center"/>
              <w:rPr>
                <w:rFonts w:hint="eastAsia" w:ascii="宋体" w:hAnsi="宋体" w:eastAsia="宋体" w:cs="宋体"/>
                <w:b/>
                <w:bCs/>
                <w:sz w:val="21"/>
                <w:szCs w:val="21"/>
              </w:rPr>
            </w:pPr>
          </w:p>
        </w:tc>
      </w:tr>
      <w:tr w14:paraId="1649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8" w:type="dxa"/>
            <w:noWrap w:val="0"/>
            <w:vAlign w:val="center"/>
          </w:tcPr>
          <w:p w14:paraId="1338CB72">
            <w:pPr>
              <w:jc w:val="center"/>
              <w:rPr>
                <w:rFonts w:hint="eastAsia" w:ascii="宋体" w:hAnsi="宋体" w:eastAsia="宋体" w:cs="宋体"/>
                <w:spacing w:val="-6"/>
                <w:sz w:val="21"/>
                <w:szCs w:val="21"/>
              </w:rPr>
            </w:pPr>
            <w:r>
              <w:rPr>
                <w:rFonts w:hint="eastAsia" w:ascii="宋体" w:hAnsi="宋体" w:eastAsia="宋体" w:cs="宋体"/>
                <w:spacing w:val="-6"/>
                <w:sz w:val="21"/>
                <w:szCs w:val="21"/>
              </w:rPr>
              <w:t>7</w:t>
            </w:r>
          </w:p>
        </w:tc>
        <w:tc>
          <w:tcPr>
            <w:tcW w:w="2705" w:type="dxa"/>
            <w:noWrap w:val="0"/>
            <w:vAlign w:val="center"/>
          </w:tcPr>
          <w:p w14:paraId="0C802EC9">
            <w:pPr>
              <w:jc w:val="center"/>
              <w:rPr>
                <w:rFonts w:hint="eastAsia" w:ascii="宋体" w:hAnsi="宋体" w:eastAsia="宋体" w:cs="宋体"/>
                <w:sz w:val="21"/>
                <w:szCs w:val="21"/>
              </w:rPr>
            </w:pPr>
            <w:r>
              <w:rPr>
                <w:rFonts w:hint="eastAsia" w:ascii="宋体" w:hAnsi="宋体" w:eastAsia="宋体" w:cs="宋体"/>
                <w:sz w:val="21"/>
                <w:szCs w:val="21"/>
              </w:rPr>
              <w:t>高</w:t>
            </w:r>
          </w:p>
        </w:tc>
        <w:tc>
          <w:tcPr>
            <w:tcW w:w="1397" w:type="dxa"/>
            <w:noWrap w:val="0"/>
            <w:vAlign w:val="center"/>
          </w:tcPr>
          <w:p w14:paraId="14A23815">
            <w:pPr>
              <w:jc w:val="center"/>
              <w:rPr>
                <w:rFonts w:hint="eastAsia" w:ascii="宋体" w:hAnsi="宋体" w:eastAsia="宋体" w:cs="宋体"/>
                <w:spacing w:val="-6"/>
                <w:sz w:val="21"/>
                <w:szCs w:val="21"/>
              </w:rPr>
            </w:pPr>
            <w:r>
              <w:rPr>
                <w:rFonts w:hint="eastAsia" w:ascii="宋体" w:hAnsi="宋体" w:eastAsia="宋体" w:cs="宋体"/>
                <w:spacing w:val="-6"/>
                <w:sz w:val="21"/>
                <w:szCs w:val="21"/>
              </w:rPr>
              <w:t>mm</w:t>
            </w:r>
          </w:p>
        </w:tc>
        <w:tc>
          <w:tcPr>
            <w:tcW w:w="1831" w:type="dxa"/>
            <w:noWrap w:val="0"/>
            <w:vAlign w:val="center"/>
          </w:tcPr>
          <w:p w14:paraId="30C79197">
            <w:pPr>
              <w:jc w:val="center"/>
              <w:rPr>
                <w:rFonts w:hint="eastAsia" w:ascii="宋体" w:hAnsi="宋体" w:eastAsia="宋体" w:cs="宋体"/>
                <w:spacing w:val="-6"/>
                <w:sz w:val="21"/>
                <w:szCs w:val="21"/>
              </w:rPr>
            </w:pPr>
            <w:r>
              <w:rPr>
                <w:rFonts w:hint="eastAsia" w:ascii="宋体" w:hAnsi="宋体" w:eastAsia="宋体" w:cs="宋体"/>
                <w:spacing w:val="-6"/>
                <w:sz w:val="21"/>
                <w:szCs w:val="21"/>
              </w:rPr>
              <w:t>≤3060</w:t>
            </w:r>
          </w:p>
        </w:tc>
        <w:tc>
          <w:tcPr>
            <w:tcW w:w="1665" w:type="dxa"/>
            <w:vMerge w:val="continue"/>
            <w:noWrap w:val="0"/>
            <w:vAlign w:val="center"/>
          </w:tcPr>
          <w:p w14:paraId="322D823F">
            <w:pPr>
              <w:jc w:val="center"/>
              <w:rPr>
                <w:rFonts w:hint="eastAsia" w:ascii="宋体" w:hAnsi="宋体" w:eastAsia="宋体" w:cs="宋体"/>
                <w:b/>
                <w:bCs/>
                <w:sz w:val="21"/>
                <w:szCs w:val="21"/>
              </w:rPr>
            </w:pPr>
          </w:p>
        </w:tc>
      </w:tr>
      <w:tr w14:paraId="11A8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8" w:type="dxa"/>
            <w:noWrap w:val="0"/>
            <w:vAlign w:val="center"/>
          </w:tcPr>
          <w:p w14:paraId="6F251773">
            <w:pPr>
              <w:jc w:val="center"/>
              <w:rPr>
                <w:rFonts w:hint="eastAsia" w:ascii="宋体" w:hAnsi="宋体" w:eastAsia="宋体" w:cs="宋体"/>
                <w:spacing w:val="-6"/>
                <w:sz w:val="21"/>
                <w:szCs w:val="21"/>
              </w:rPr>
            </w:pPr>
            <w:r>
              <w:rPr>
                <w:rFonts w:hint="eastAsia" w:ascii="宋体" w:hAnsi="宋体" w:eastAsia="宋体" w:cs="宋体"/>
                <w:spacing w:val="-6"/>
                <w:sz w:val="21"/>
                <w:szCs w:val="21"/>
              </w:rPr>
              <w:t>8</w:t>
            </w:r>
          </w:p>
        </w:tc>
        <w:tc>
          <w:tcPr>
            <w:tcW w:w="2705" w:type="dxa"/>
            <w:noWrap w:val="0"/>
            <w:vAlign w:val="center"/>
          </w:tcPr>
          <w:p w14:paraId="3D3DDAE6">
            <w:pPr>
              <w:jc w:val="center"/>
              <w:rPr>
                <w:rFonts w:hint="eastAsia" w:ascii="宋体" w:hAnsi="宋体" w:eastAsia="宋体" w:cs="宋体"/>
                <w:sz w:val="21"/>
                <w:szCs w:val="21"/>
              </w:rPr>
            </w:pPr>
            <w:r>
              <w:rPr>
                <w:rFonts w:hint="eastAsia" w:ascii="宋体" w:hAnsi="宋体" w:eastAsia="宋体" w:cs="宋体"/>
                <w:spacing w:val="-6"/>
                <w:sz w:val="21"/>
                <w:szCs w:val="21"/>
              </w:rPr>
              <w:t>前悬/后悬</w:t>
            </w:r>
          </w:p>
        </w:tc>
        <w:tc>
          <w:tcPr>
            <w:tcW w:w="1397" w:type="dxa"/>
            <w:noWrap w:val="0"/>
            <w:vAlign w:val="center"/>
          </w:tcPr>
          <w:p w14:paraId="49D05481">
            <w:pPr>
              <w:jc w:val="center"/>
              <w:rPr>
                <w:rFonts w:hint="eastAsia" w:ascii="宋体" w:hAnsi="宋体" w:eastAsia="宋体" w:cs="宋体"/>
                <w:spacing w:val="-6"/>
                <w:sz w:val="21"/>
                <w:szCs w:val="21"/>
              </w:rPr>
            </w:pPr>
            <w:r>
              <w:rPr>
                <w:rFonts w:hint="eastAsia" w:ascii="宋体" w:hAnsi="宋体" w:eastAsia="宋体" w:cs="宋体"/>
                <w:spacing w:val="-6"/>
                <w:sz w:val="21"/>
                <w:szCs w:val="21"/>
              </w:rPr>
              <w:t>mm</w:t>
            </w:r>
          </w:p>
        </w:tc>
        <w:tc>
          <w:tcPr>
            <w:tcW w:w="1831" w:type="dxa"/>
            <w:noWrap w:val="0"/>
            <w:vAlign w:val="center"/>
          </w:tcPr>
          <w:p w14:paraId="7A5D868D">
            <w:pPr>
              <w:jc w:val="center"/>
              <w:rPr>
                <w:rFonts w:hint="eastAsia" w:ascii="宋体" w:hAnsi="宋体" w:eastAsia="宋体" w:cs="宋体"/>
                <w:spacing w:val="-6"/>
                <w:sz w:val="21"/>
                <w:szCs w:val="21"/>
              </w:rPr>
            </w:pPr>
            <w:r>
              <w:rPr>
                <w:rFonts w:hint="eastAsia" w:ascii="宋体" w:hAnsi="宋体" w:eastAsia="宋体" w:cs="宋体"/>
                <w:spacing w:val="-6"/>
                <w:sz w:val="21"/>
                <w:szCs w:val="21"/>
              </w:rPr>
              <w:t>≤ 1300/2500</w:t>
            </w:r>
          </w:p>
        </w:tc>
        <w:tc>
          <w:tcPr>
            <w:tcW w:w="1665" w:type="dxa"/>
            <w:vMerge w:val="continue"/>
            <w:noWrap w:val="0"/>
            <w:vAlign w:val="center"/>
          </w:tcPr>
          <w:p w14:paraId="514C94C1">
            <w:pPr>
              <w:jc w:val="center"/>
              <w:rPr>
                <w:rFonts w:hint="eastAsia" w:ascii="宋体" w:hAnsi="宋体" w:eastAsia="宋体" w:cs="宋体"/>
                <w:b/>
                <w:bCs/>
                <w:sz w:val="21"/>
                <w:szCs w:val="21"/>
              </w:rPr>
            </w:pPr>
          </w:p>
        </w:tc>
      </w:tr>
      <w:tr w14:paraId="3DB8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8" w:type="dxa"/>
            <w:noWrap w:val="0"/>
            <w:vAlign w:val="center"/>
          </w:tcPr>
          <w:p w14:paraId="5008B35C">
            <w:pPr>
              <w:jc w:val="center"/>
              <w:rPr>
                <w:rFonts w:hint="eastAsia" w:ascii="宋体" w:hAnsi="宋体" w:eastAsia="宋体" w:cs="宋体"/>
                <w:spacing w:val="-6"/>
                <w:sz w:val="21"/>
                <w:szCs w:val="21"/>
              </w:rPr>
            </w:pPr>
            <w:r>
              <w:rPr>
                <w:rFonts w:hint="eastAsia" w:ascii="宋体" w:hAnsi="宋体" w:eastAsia="宋体" w:cs="宋体"/>
                <w:spacing w:val="-6"/>
                <w:sz w:val="21"/>
                <w:szCs w:val="21"/>
              </w:rPr>
              <w:t>9</w:t>
            </w:r>
          </w:p>
        </w:tc>
        <w:tc>
          <w:tcPr>
            <w:tcW w:w="2705" w:type="dxa"/>
            <w:noWrap w:val="0"/>
            <w:vAlign w:val="center"/>
          </w:tcPr>
          <w:p w14:paraId="49AFBF18">
            <w:pPr>
              <w:jc w:val="center"/>
              <w:rPr>
                <w:rFonts w:hint="eastAsia" w:ascii="宋体" w:hAnsi="宋体" w:eastAsia="宋体" w:cs="宋体"/>
                <w:spacing w:val="-6"/>
                <w:sz w:val="21"/>
                <w:szCs w:val="21"/>
              </w:rPr>
            </w:pPr>
            <w:r>
              <w:rPr>
                <w:rFonts w:hint="eastAsia" w:ascii="宋体" w:hAnsi="宋体" w:eastAsia="宋体" w:cs="宋体"/>
                <w:spacing w:val="-6"/>
                <w:sz w:val="21"/>
                <w:szCs w:val="21"/>
              </w:rPr>
              <w:t>接近角/离去角</w:t>
            </w:r>
          </w:p>
        </w:tc>
        <w:tc>
          <w:tcPr>
            <w:tcW w:w="1397" w:type="dxa"/>
            <w:noWrap w:val="0"/>
            <w:vAlign w:val="center"/>
          </w:tcPr>
          <w:p w14:paraId="7C600B55">
            <w:pPr>
              <w:jc w:val="center"/>
              <w:rPr>
                <w:rFonts w:hint="eastAsia" w:ascii="宋体" w:hAnsi="宋体" w:eastAsia="宋体" w:cs="宋体"/>
                <w:spacing w:val="-6"/>
                <w:sz w:val="21"/>
                <w:szCs w:val="21"/>
              </w:rPr>
            </w:pPr>
            <w:r>
              <w:rPr>
                <w:rFonts w:hint="eastAsia" w:ascii="宋体" w:hAnsi="宋体" w:eastAsia="宋体" w:cs="宋体"/>
                <w:spacing w:val="-6"/>
                <w:sz w:val="21"/>
                <w:szCs w:val="21"/>
              </w:rPr>
              <w:t>°</w:t>
            </w:r>
          </w:p>
        </w:tc>
        <w:tc>
          <w:tcPr>
            <w:tcW w:w="1831" w:type="dxa"/>
            <w:noWrap w:val="0"/>
            <w:vAlign w:val="center"/>
          </w:tcPr>
          <w:p w14:paraId="0084D043">
            <w:pPr>
              <w:jc w:val="center"/>
              <w:rPr>
                <w:rFonts w:hint="eastAsia" w:ascii="宋体" w:hAnsi="宋体" w:eastAsia="宋体" w:cs="宋体"/>
                <w:spacing w:val="-6"/>
                <w:sz w:val="21"/>
                <w:szCs w:val="21"/>
              </w:rPr>
            </w:pPr>
            <w:r>
              <w:rPr>
                <w:rFonts w:hint="eastAsia" w:ascii="宋体" w:hAnsi="宋体" w:eastAsia="宋体" w:cs="宋体"/>
                <w:spacing w:val="-6"/>
                <w:sz w:val="21"/>
                <w:szCs w:val="21"/>
              </w:rPr>
              <w:t>≥ 19/13</w:t>
            </w:r>
          </w:p>
        </w:tc>
        <w:tc>
          <w:tcPr>
            <w:tcW w:w="1665" w:type="dxa"/>
            <w:vMerge w:val="continue"/>
            <w:noWrap w:val="0"/>
            <w:vAlign w:val="center"/>
          </w:tcPr>
          <w:p w14:paraId="243885D3">
            <w:pPr>
              <w:jc w:val="center"/>
              <w:rPr>
                <w:rFonts w:hint="eastAsia" w:ascii="宋体" w:hAnsi="宋体" w:eastAsia="宋体" w:cs="宋体"/>
                <w:b/>
                <w:bCs/>
                <w:sz w:val="21"/>
                <w:szCs w:val="21"/>
              </w:rPr>
            </w:pPr>
          </w:p>
        </w:tc>
      </w:tr>
      <w:tr w14:paraId="196D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8" w:type="dxa"/>
            <w:noWrap w:val="0"/>
            <w:vAlign w:val="center"/>
          </w:tcPr>
          <w:p w14:paraId="1BDCE683">
            <w:pPr>
              <w:jc w:val="center"/>
              <w:rPr>
                <w:rFonts w:hint="eastAsia" w:ascii="宋体" w:hAnsi="宋体" w:eastAsia="宋体" w:cs="宋体"/>
                <w:spacing w:val="-6"/>
                <w:sz w:val="21"/>
                <w:szCs w:val="21"/>
              </w:rPr>
            </w:pPr>
            <w:r>
              <w:rPr>
                <w:rFonts w:hint="eastAsia" w:ascii="宋体" w:hAnsi="宋体" w:eastAsia="宋体" w:cs="宋体"/>
                <w:spacing w:val="-6"/>
                <w:sz w:val="21"/>
                <w:szCs w:val="21"/>
              </w:rPr>
              <w:t>10</w:t>
            </w:r>
          </w:p>
        </w:tc>
        <w:tc>
          <w:tcPr>
            <w:tcW w:w="2705" w:type="dxa"/>
            <w:noWrap w:val="0"/>
            <w:vAlign w:val="center"/>
          </w:tcPr>
          <w:p w14:paraId="73C0FF77">
            <w:pPr>
              <w:jc w:val="center"/>
              <w:rPr>
                <w:rFonts w:hint="eastAsia" w:ascii="宋体" w:hAnsi="宋体" w:eastAsia="宋体" w:cs="宋体"/>
                <w:spacing w:val="-6"/>
                <w:sz w:val="21"/>
                <w:szCs w:val="21"/>
              </w:rPr>
            </w:pPr>
            <w:r>
              <w:rPr>
                <w:rFonts w:hint="eastAsia" w:ascii="宋体" w:hAnsi="宋体" w:eastAsia="宋体" w:cs="宋体"/>
                <w:spacing w:val="-6"/>
                <w:sz w:val="21"/>
                <w:szCs w:val="21"/>
              </w:rPr>
              <w:t>轴距</w:t>
            </w:r>
          </w:p>
        </w:tc>
        <w:tc>
          <w:tcPr>
            <w:tcW w:w="1397" w:type="dxa"/>
            <w:noWrap w:val="0"/>
            <w:vAlign w:val="center"/>
          </w:tcPr>
          <w:p w14:paraId="4786162D">
            <w:pPr>
              <w:jc w:val="center"/>
              <w:rPr>
                <w:rFonts w:hint="eastAsia" w:ascii="宋体" w:hAnsi="宋体" w:eastAsia="宋体" w:cs="宋体"/>
                <w:spacing w:val="-6"/>
                <w:sz w:val="21"/>
                <w:szCs w:val="21"/>
              </w:rPr>
            </w:pPr>
            <w:r>
              <w:rPr>
                <w:rFonts w:hint="eastAsia" w:ascii="宋体" w:hAnsi="宋体" w:eastAsia="宋体" w:cs="宋体"/>
                <w:spacing w:val="-6"/>
                <w:sz w:val="21"/>
                <w:szCs w:val="21"/>
              </w:rPr>
              <w:t>mm</w:t>
            </w:r>
          </w:p>
        </w:tc>
        <w:tc>
          <w:tcPr>
            <w:tcW w:w="1831" w:type="dxa"/>
            <w:noWrap w:val="0"/>
            <w:vAlign w:val="center"/>
          </w:tcPr>
          <w:p w14:paraId="438B9994">
            <w:pPr>
              <w:jc w:val="center"/>
              <w:rPr>
                <w:rFonts w:hint="eastAsia" w:ascii="宋体" w:hAnsi="宋体" w:eastAsia="宋体" w:cs="宋体"/>
                <w:spacing w:val="-6"/>
                <w:sz w:val="21"/>
                <w:szCs w:val="21"/>
              </w:rPr>
            </w:pPr>
            <w:r>
              <w:rPr>
                <w:rFonts w:hint="eastAsia" w:ascii="宋体" w:hAnsi="宋体" w:eastAsia="宋体" w:cs="宋体"/>
                <w:spacing w:val="-6"/>
                <w:sz w:val="21"/>
                <w:szCs w:val="21"/>
              </w:rPr>
              <w:t>≥4500</w:t>
            </w:r>
          </w:p>
        </w:tc>
        <w:tc>
          <w:tcPr>
            <w:tcW w:w="1665" w:type="dxa"/>
            <w:noWrap w:val="0"/>
            <w:vAlign w:val="center"/>
          </w:tcPr>
          <w:p w14:paraId="7396BCD0">
            <w:pPr>
              <w:jc w:val="center"/>
              <w:rPr>
                <w:rFonts w:hint="eastAsia" w:ascii="宋体" w:hAnsi="宋体" w:eastAsia="宋体" w:cs="宋体"/>
                <w:b/>
                <w:bCs/>
                <w:sz w:val="21"/>
                <w:szCs w:val="21"/>
              </w:rPr>
            </w:pPr>
          </w:p>
        </w:tc>
      </w:tr>
      <w:tr w14:paraId="33B8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8" w:type="dxa"/>
            <w:noWrap w:val="0"/>
            <w:vAlign w:val="center"/>
          </w:tcPr>
          <w:p w14:paraId="5F3D568C">
            <w:pPr>
              <w:jc w:val="center"/>
              <w:rPr>
                <w:rFonts w:hint="eastAsia" w:ascii="宋体" w:hAnsi="宋体" w:eastAsia="宋体" w:cs="宋体"/>
                <w:spacing w:val="-6"/>
                <w:sz w:val="21"/>
                <w:szCs w:val="21"/>
              </w:rPr>
            </w:pPr>
            <w:r>
              <w:rPr>
                <w:rFonts w:hint="eastAsia" w:ascii="宋体" w:hAnsi="宋体" w:eastAsia="宋体" w:cs="宋体"/>
                <w:spacing w:val="-6"/>
                <w:sz w:val="21"/>
                <w:szCs w:val="21"/>
              </w:rPr>
              <w:t>11</w:t>
            </w:r>
          </w:p>
        </w:tc>
        <w:tc>
          <w:tcPr>
            <w:tcW w:w="2705" w:type="dxa"/>
            <w:noWrap w:val="0"/>
            <w:vAlign w:val="center"/>
          </w:tcPr>
          <w:p w14:paraId="7BB158A0">
            <w:pPr>
              <w:jc w:val="center"/>
              <w:rPr>
                <w:rFonts w:hint="eastAsia" w:ascii="宋体" w:hAnsi="宋体" w:eastAsia="宋体" w:cs="宋体"/>
                <w:spacing w:val="-6"/>
                <w:sz w:val="21"/>
                <w:szCs w:val="21"/>
              </w:rPr>
            </w:pPr>
            <w:r>
              <w:rPr>
                <w:rFonts w:hint="eastAsia" w:ascii="宋体" w:hAnsi="宋体" w:eastAsia="宋体" w:cs="宋体"/>
                <w:spacing w:val="-6"/>
                <w:sz w:val="21"/>
                <w:szCs w:val="21"/>
              </w:rPr>
              <w:t>电池类型</w:t>
            </w:r>
          </w:p>
        </w:tc>
        <w:tc>
          <w:tcPr>
            <w:tcW w:w="1397" w:type="dxa"/>
            <w:noWrap w:val="0"/>
            <w:vAlign w:val="center"/>
          </w:tcPr>
          <w:p w14:paraId="7B9F31FC">
            <w:pPr>
              <w:jc w:val="center"/>
              <w:rPr>
                <w:rFonts w:hint="eastAsia" w:ascii="宋体" w:hAnsi="宋体" w:eastAsia="宋体" w:cs="宋体"/>
                <w:spacing w:val="-6"/>
                <w:sz w:val="21"/>
                <w:szCs w:val="21"/>
              </w:rPr>
            </w:pPr>
            <w:r>
              <w:rPr>
                <w:rFonts w:hint="eastAsia" w:ascii="宋体" w:hAnsi="宋体" w:eastAsia="宋体" w:cs="宋体"/>
                <w:spacing w:val="-6"/>
                <w:sz w:val="21"/>
                <w:szCs w:val="21"/>
              </w:rPr>
              <w:t>/</w:t>
            </w:r>
          </w:p>
        </w:tc>
        <w:tc>
          <w:tcPr>
            <w:tcW w:w="1831" w:type="dxa"/>
            <w:noWrap w:val="0"/>
            <w:vAlign w:val="center"/>
          </w:tcPr>
          <w:p w14:paraId="5B5E55F5">
            <w:pPr>
              <w:jc w:val="center"/>
              <w:rPr>
                <w:rFonts w:hint="eastAsia" w:ascii="宋体" w:hAnsi="宋体" w:eastAsia="宋体" w:cs="宋体"/>
                <w:spacing w:val="-6"/>
                <w:sz w:val="21"/>
                <w:szCs w:val="21"/>
              </w:rPr>
            </w:pPr>
            <w:r>
              <w:rPr>
                <w:rFonts w:hint="eastAsia" w:ascii="宋体" w:hAnsi="宋体" w:eastAsia="宋体" w:cs="宋体"/>
                <w:spacing w:val="-6"/>
                <w:sz w:val="21"/>
                <w:szCs w:val="21"/>
              </w:rPr>
              <w:t>磷酸铁锂电池</w:t>
            </w:r>
          </w:p>
        </w:tc>
        <w:tc>
          <w:tcPr>
            <w:tcW w:w="1665" w:type="dxa"/>
            <w:noWrap w:val="0"/>
            <w:vAlign w:val="center"/>
          </w:tcPr>
          <w:p w14:paraId="752919B4">
            <w:pPr>
              <w:jc w:val="center"/>
              <w:rPr>
                <w:rFonts w:hint="eastAsia" w:ascii="宋体" w:hAnsi="宋体" w:eastAsia="宋体" w:cs="宋体"/>
                <w:b/>
                <w:bCs/>
                <w:sz w:val="21"/>
                <w:szCs w:val="21"/>
              </w:rPr>
            </w:pPr>
          </w:p>
        </w:tc>
      </w:tr>
      <w:tr w14:paraId="7BFC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8" w:type="dxa"/>
            <w:noWrap w:val="0"/>
            <w:vAlign w:val="center"/>
          </w:tcPr>
          <w:p w14:paraId="24A6ACBB">
            <w:pPr>
              <w:jc w:val="center"/>
              <w:rPr>
                <w:rFonts w:hint="eastAsia" w:ascii="宋体" w:hAnsi="宋体" w:eastAsia="宋体" w:cs="宋体"/>
                <w:spacing w:val="-6"/>
                <w:sz w:val="21"/>
                <w:szCs w:val="21"/>
              </w:rPr>
            </w:pPr>
            <w:r>
              <w:rPr>
                <w:rFonts w:hint="eastAsia" w:ascii="宋体" w:hAnsi="宋体" w:eastAsia="宋体" w:cs="宋体"/>
                <w:spacing w:val="-6"/>
                <w:sz w:val="21"/>
                <w:szCs w:val="21"/>
              </w:rPr>
              <w:t>12</w:t>
            </w:r>
          </w:p>
        </w:tc>
        <w:tc>
          <w:tcPr>
            <w:tcW w:w="2705" w:type="dxa"/>
            <w:noWrap w:val="0"/>
            <w:vAlign w:val="center"/>
          </w:tcPr>
          <w:p w14:paraId="63B5F77D">
            <w:pPr>
              <w:jc w:val="center"/>
              <w:rPr>
                <w:rFonts w:hint="eastAsia" w:ascii="宋体" w:hAnsi="宋体" w:eastAsia="宋体" w:cs="宋体"/>
                <w:spacing w:val="-6"/>
                <w:sz w:val="21"/>
                <w:szCs w:val="21"/>
              </w:rPr>
            </w:pPr>
            <w:r>
              <w:rPr>
                <w:rFonts w:hint="eastAsia" w:ascii="宋体" w:hAnsi="宋体" w:eastAsia="宋体" w:cs="宋体"/>
                <w:spacing w:val="-6"/>
                <w:sz w:val="21"/>
                <w:szCs w:val="21"/>
              </w:rPr>
              <w:t>▲动力蓄电池组总能量</w:t>
            </w:r>
          </w:p>
        </w:tc>
        <w:tc>
          <w:tcPr>
            <w:tcW w:w="1397" w:type="dxa"/>
            <w:noWrap w:val="0"/>
            <w:vAlign w:val="center"/>
          </w:tcPr>
          <w:p w14:paraId="3C9F79AE">
            <w:pPr>
              <w:jc w:val="center"/>
              <w:rPr>
                <w:rFonts w:hint="eastAsia" w:ascii="宋体" w:hAnsi="宋体" w:eastAsia="宋体" w:cs="宋体"/>
                <w:spacing w:val="-6"/>
                <w:sz w:val="21"/>
                <w:szCs w:val="21"/>
              </w:rPr>
            </w:pPr>
            <w:r>
              <w:rPr>
                <w:rFonts w:hint="eastAsia" w:ascii="宋体" w:hAnsi="宋体" w:eastAsia="宋体" w:cs="宋体"/>
                <w:spacing w:val="-6"/>
                <w:sz w:val="21"/>
                <w:szCs w:val="21"/>
              </w:rPr>
              <w:t>kWh</w:t>
            </w:r>
          </w:p>
        </w:tc>
        <w:tc>
          <w:tcPr>
            <w:tcW w:w="1831" w:type="dxa"/>
            <w:noWrap w:val="0"/>
            <w:vAlign w:val="center"/>
          </w:tcPr>
          <w:p w14:paraId="132213A1">
            <w:pPr>
              <w:jc w:val="center"/>
              <w:rPr>
                <w:rFonts w:hint="eastAsia" w:ascii="宋体" w:hAnsi="宋体" w:eastAsia="宋体" w:cs="宋体"/>
                <w:spacing w:val="-6"/>
                <w:sz w:val="21"/>
                <w:szCs w:val="21"/>
              </w:rPr>
            </w:pPr>
            <w:r>
              <w:rPr>
                <w:rFonts w:hint="eastAsia" w:ascii="宋体" w:hAnsi="宋体" w:eastAsia="宋体" w:cs="宋体"/>
                <w:spacing w:val="-6"/>
                <w:sz w:val="21"/>
                <w:szCs w:val="21"/>
              </w:rPr>
              <w:t>≥ 250</w:t>
            </w:r>
          </w:p>
        </w:tc>
        <w:tc>
          <w:tcPr>
            <w:tcW w:w="1665" w:type="dxa"/>
            <w:noWrap w:val="0"/>
            <w:vAlign w:val="center"/>
          </w:tcPr>
          <w:p w14:paraId="2C0F940F">
            <w:pPr>
              <w:jc w:val="center"/>
              <w:rPr>
                <w:rFonts w:hint="eastAsia" w:ascii="宋体" w:hAnsi="宋体" w:eastAsia="宋体" w:cs="宋体"/>
                <w:b/>
                <w:bCs/>
                <w:sz w:val="21"/>
                <w:szCs w:val="21"/>
              </w:rPr>
            </w:pPr>
          </w:p>
        </w:tc>
      </w:tr>
      <w:tr w14:paraId="549F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8" w:type="dxa"/>
            <w:noWrap w:val="0"/>
            <w:vAlign w:val="center"/>
          </w:tcPr>
          <w:p w14:paraId="120F838D">
            <w:pPr>
              <w:jc w:val="center"/>
              <w:rPr>
                <w:rFonts w:hint="eastAsia" w:ascii="宋体" w:hAnsi="宋体" w:eastAsia="宋体" w:cs="宋体"/>
                <w:spacing w:val="-6"/>
                <w:sz w:val="21"/>
                <w:szCs w:val="21"/>
              </w:rPr>
            </w:pPr>
            <w:r>
              <w:rPr>
                <w:rFonts w:hint="eastAsia" w:ascii="宋体" w:hAnsi="宋体" w:eastAsia="宋体" w:cs="宋体"/>
                <w:spacing w:val="-6"/>
                <w:sz w:val="21"/>
                <w:szCs w:val="21"/>
              </w:rPr>
              <w:t>13</w:t>
            </w:r>
          </w:p>
        </w:tc>
        <w:tc>
          <w:tcPr>
            <w:tcW w:w="2705" w:type="dxa"/>
            <w:noWrap w:val="0"/>
            <w:vAlign w:val="center"/>
          </w:tcPr>
          <w:p w14:paraId="51AC1112">
            <w:pPr>
              <w:jc w:val="center"/>
              <w:rPr>
                <w:rFonts w:hint="eastAsia" w:ascii="宋体" w:hAnsi="宋体" w:eastAsia="宋体" w:cs="宋体"/>
                <w:spacing w:val="-6"/>
                <w:sz w:val="21"/>
                <w:szCs w:val="21"/>
              </w:rPr>
            </w:pPr>
            <w:r>
              <w:rPr>
                <w:rFonts w:hint="eastAsia" w:ascii="宋体" w:hAnsi="宋体" w:eastAsia="宋体" w:cs="宋体"/>
                <w:spacing w:val="-6"/>
                <w:sz w:val="21"/>
                <w:szCs w:val="21"/>
              </w:rPr>
              <w:t>▲续驶里程</w:t>
            </w:r>
          </w:p>
        </w:tc>
        <w:tc>
          <w:tcPr>
            <w:tcW w:w="1397" w:type="dxa"/>
            <w:noWrap w:val="0"/>
            <w:vAlign w:val="center"/>
          </w:tcPr>
          <w:p w14:paraId="7D6C349B">
            <w:pPr>
              <w:jc w:val="center"/>
              <w:rPr>
                <w:rFonts w:hint="eastAsia" w:ascii="宋体" w:hAnsi="宋体" w:eastAsia="宋体" w:cs="宋体"/>
                <w:spacing w:val="-6"/>
                <w:sz w:val="21"/>
                <w:szCs w:val="21"/>
              </w:rPr>
            </w:pPr>
            <w:r>
              <w:rPr>
                <w:rFonts w:hint="eastAsia" w:ascii="宋体" w:hAnsi="宋体" w:eastAsia="宋体" w:cs="宋体"/>
                <w:spacing w:val="-6"/>
                <w:sz w:val="21"/>
                <w:szCs w:val="21"/>
              </w:rPr>
              <w:t>km，等速法</w:t>
            </w:r>
          </w:p>
        </w:tc>
        <w:tc>
          <w:tcPr>
            <w:tcW w:w="1831" w:type="dxa"/>
            <w:noWrap w:val="0"/>
            <w:vAlign w:val="center"/>
          </w:tcPr>
          <w:p w14:paraId="2417C4C1">
            <w:pPr>
              <w:jc w:val="center"/>
              <w:rPr>
                <w:rFonts w:hint="eastAsia" w:ascii="宋体" w:hAnsi="宋体" w:eastAsia="宋体" w:cs="宋体"/>
                <w:spacing w:val="-6"/>
                <w:sz w:val="21"/>
                <w:szCs w:val="21"/>
              </w:rPr>
            </w:pPr>
            <w:r>
              <w:rPr>
                <w:rFonts w:hint="eastAsia" w:ascii="宋体" w:hAnsi="宋体" w:eastAsia="宋体" w:cs="宋体"/>
                <w:spacing w:val="-6"/>
                <w:sz w:val="21"/>
                <w:szCs w:val="21"/>
              </w:rPr>
              <w:t>≥350</w:t>
            </w:r>
          </w:p>
        </w:tc>
        <w:tc>
          <w:tcPr>
            <w:tcW w:w="1665" w:type="dxa"/>
            <w:noWrap w:val="0"/>
            <w:vAlign w:val="center"/>
          </w:tcPr>
          <w:p w14:paraId="0AF517ED">
            <w:pPr>
              <w:jc w:val="center"/>
              <w:rPr>
                <w:rFonts w:hint="eastAsia" w:ascii="宋体" w:hAnsi="宋体" w:eastAsia="宋体" w:cs="宋体"/>
                <w:b/>
                <w:bCs/>
                <w:sz w:val="21"/>
                <w:szCs w:val="21"/>
              </w:rPr>
            </w:pPr>
          </w:p>
        </w:tc>
      </w:tr>
      <w:tr w14:paraId="627B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8" w:type="dxa"/>
            <w:noWrap w:val="0"/>
            <w:vAlign w:val="center"/>
          </w:tcPr>
          <w:p w14:paraId="21963011">
            <w:pPr>
              <w:jc w:val="center"/>
              <w:rPr>
                <w:rFonts w:hint="eastAsia" w:ascii="宋体" w:hAnsi="宋体" w:eastAsia="宋体" w:cs="宋体"/>
                <w:spacing w:val="-6"/>
                <w:sz w:val="21"/>
                <w:szCs w:val="21"/>
              </w:rPr>
            </w:pPr>
            <w:r>
              <w:rPr>
                <w:rFonts w:hint="eastAsia" w:ascii="宋体" w:hAnsi="宋体" w:eastAsia="宋体" w:cs="宋体"/>
                <w:spacing w:val="-6"/>
                <w:sz w:val="21"/>
                <w:szCs w:val="21"/>
              </w:rPr>
              <w:t>14</w:t>
            </w:r>
          </w:p>
        </w:tc>
        <w:tc>
          <w:tcPr>
            <w:tcW w:w="2705" w:type="dxa"/>
            <w:noWrap w:val="0"/>
            <w:vAlign w:val="center"/>
          </w:tcPr>
          <w:p w14:paraId="51476B3D">
            <w:pPr>
              <w:jc w:val="center"/>
              <w:rPr>
                <w:rFonts w:hint="eastAsia" w:ascii="宋体" w:hAnsi="宋体" w:eastAsia="宋体" w:cs="宋体"/>
                <w:spacing w:val="-6"/>
                <w:sz w:val="21"/>
                <w:szCs w:val="21"/>
              </w:rPr>
            </w:pPr>
            <w:r>
              <w:rPr>
                <w:rFonts w:hint="eastAsia" w:ascii="宋体" w:hAnsi="宋体" w:eastAsia="宋体" w:cs="宋体"/>
                <w:spacing w:val="-4"/>
                <w:sz w:val="21"/>
                <w:szCs w:val="21"/>
              </w:rPr>
              <w:t>上料机构</w:t>
            </w:r>
          </w:p>
        </w:tc>
        <w:tc>
          <w:tcPr>
            <w:tcW w:w="1397" w:type="dxa"/>
            <w:noWrap w:val="0"/>
            <w:vAlign w:val="center"/>
          </w:tcPr>
          <w:p w14:paraId="6DCEBA22">
            <w:pPr>
              <w:jc w:val="center"/>
              <w:rPr>
                <w:rFonts w:hint="eastAsia" w:ascii="宋体" w:hAnsi="宋体" w:eastAsia="宋体" w:cs="宋体"/>
                <w:spacing w:val="-6"/>
                <w:sz w:val="21"/>
                <w:szCs w:val="21"/>
              </w:rPr>
            </w:pPr>
            <w:r>
              <w:rPr>
                <w:rFonts w:hint="eastAsia" w:ascii="宋体" w:hAnsi="宋体" w:eastAsia="宋体" w:cs="宋体"/>
                <w:spacing w:val="-6"/>
                <w:sz w:val="21"/>
                <w:szCs w:val="21"/>
              </w:rPr>
              <w:t>/</w:t>
            </w:r>
          </w:p>
        </w:tc>
        <w:tc>
          <w:tcPr>
            <w:tcW w:w="1831" w:type="dxa"/>
            <w:noWrap w:val="0"/>
            <w:vAlign w:val="center"/>
          </w:tcPr>
          <w:p w14:paraId="3329E195">
            <w:pPr>
              <w:jc w:val="center"/>
              <w:rPr>
                <w:rFonts w:hint="eastAsia" w:ascii="宋体" w:hAnsi="宋体" w:eastAsia="宋体" w:cs="宋体"/>
                <w:spacing w:val="-6"/>
                <w:sz w:val="21"/>
                <w:szCs w:val="21"/>
              </w:rPr>
            </w:pPr>
            <w:r>
              <w:rPr>
                <w:rFonts w:hint="eastAsia" w:ascii="宋体" w:hAnsi="宋体" w:eastAsia="宋体" w:cs="宋体"/>
                <w:spacing w:val="-4"/>
                <w:sz w:val="21"/>
                <w:szCs w:val="21"/>
              </w:rPr>
              <w:t>翻斗机构</w:t>
            </w:r>
          </w:p>
        </w:tc>
        <w:tc>
          <w:tcPr>
            <w:tcW w:w="1665" w:type="dxa"/>
            <w:noWrap w:val="0"/>
            <w:vAlign w:val="center"/>
          </w:tcPr>
          <w:p w14:paraId="6F14A07B">
            <w:pPr>
              <w:jc w:val="center"/>
              <w:rPr>
                <w:rFonts w:hint="eastAsia" w:ascii="宋体" w:hAnsi="宋体" w:eastAsia="宋体" w:cs="宋体"/>
                <w:b/>
                <w:bCs/>
                <w:sz w:val="21"/>
                <w:szCs w:val="21"/>
              </w:rPr>
            </w:pPr>
          </w:p>
        </w:tc>
      </w:tr>
      <w:tr w14:paraId="513D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8" w:type="dxa"/>
            <w:noWrap w:val="0"/>
            <w:vAlign w:val="center"/>
          </w:tcPr>
          <w:p w14:paraId="59C2C7A0">
            <w:pPr>
              <w:jc w:val="center"/>
              <w:rPr>
                <w:rFonts w:hint="eastAsia" w:ascii="宋体" w:hAnsi="宋体" w:eastAsia="宋体" w:cs="宋体"/>
                <w:spacing w:val="-6"/>
                <w:sz w:val="21"/>
                <w:szCs w:val="21"/>
              </w:rPr>
            </w:pPr>
            <w:r>
              <w:rPr>
                <w:rFonts w:hint="eastAsia" w:ascii="宋体" w:hAnsi="宋体" w:eastAsia="宋体" w:cs="宋体"/>
                <w:spacing w:val="-6"/>
                <w:sz w:val="21"/>
                <w:szCs w:val="21"/>
              </w:rPr>
              <w:t>15</w:t>
            </w:r>
          </w:p>
        </w:tc>
        <w:tc>
          <w:tcPr>
            <w:tcW w:w="2705" w:type="dxa"/>
            <w:noWrap w:val="0"/>
            <w:vAlign w:val="center"/>
          </w:tcPr>
          <w:p w14:paraId="79EA7890">
            <w:pPr>
              <w:jc w:val="center"/>
              <w:rPr>
                <w:rFonts w:hint="eastAsia" w:ascii="宋体" w:hAnsi="宋体" w:eastAsia="宋体" w:cs="宋体"/>
                <w:spacing w:val="-4"/>
                <w:sz w:val="21"/>
                <w:szCs w:val="21"/>
              </w:rPr>
            </w:pPr>
            <w:r>
              <w:rPr>
                <w:rFonts w:hint="eastAsia" w:ascii="宋体" w:hAnsi="宋体" w:eastAsia="宋体" w:cs="宋体"/>
                <w:spacing w:val="-6"/>
                <w:sz w:val="21"/>
                <w:szCs w:val="21"/>
              </w:rPr>
              <w:t>垃圾箱有效容积</w:t>
            </w:r>
          </w:p>
        </w:tc>
        <w:tc>
          <w:tcPr>
            <w:tcW w:w="1397" w:type="dxa"/>
            <w:noWrap w:val="0"/>
            <w:vAlign w:val="center"/>
          </w:tcPr>
          <w:p w14:paraId="2A27F960">
            <w:pPr>
              <w:jc w:val="center"/>
              <w:rPr>
                <w:rFonts w:hint="eastAsia" w:ascii="宋体" w:hAnsi="宋体" w:eastAsia="宋体" w:cs="宋体"/>
                <w:spacing w:val="-6"/>
                <w:sz w:val="21"/>
                <w:szCs w:val="21"/>
              </w:rPr>
            </w:pPr>
            <w:r>
              <w:rPr>
                <w:rFonts w:hint="eastAsia" w:ascii="宋体" w:hAnsi="宋体" w:eastAsia="宋体" w:cs="宋体"/>
                <w:b w:val="0"/>
                <w:kern w:val="2"/>
                <w:sz w:val="21"/>
                <w:szCs w:val="21"/>
                <w:lang w:val="en-US" w:eastAsia="zh-CN" w:bidi="ar-SA"/>
              </w:rPr>
              <w:t>m³</w:t>
            </w:r>
          </w:p>
        </w:tc>
        <w:tc>
          <w:tcPr>
            <w:tcW w:w="1831" w:type="dxa"/>
            <w:noWrap w:val="0"/>
            <w:vAlign w:val="center"/>
          </w:tcPr>
          <w:p w14:paraId="42E50DDC">
            <w:pPr>
              <w:jc w:val="center"/>
              <w:rPr>
                <w:rFonts w:hint="eastAsia" w:ascii="宋体" w:hAnsi="宋体" w:eastAsia="宋体" w:cs="宋体"/>
                <w:spacing w:val="-4"/>
                <w:sz w:val="21"/>
                <w:szCs w:val="21"/>
              </w:rPr>
            </w:pPr>
            <w:r>
              <w:rPr>
                <w:rFonts w:hint="eastAsia" w:ascii="宋体" w:hAnsi="宋体" w:eastAsia="宋体" w:cs="宋体"/>
                <w:spacing w:val="-6"/>
                <w:sz w:val="21"/>
                <w:szCs w:val="21"/>
              </w:rPr>
              <w:t>≥13</w:t>
            </w:r>
          </w:p>
        </w:tc>
        <w:tc>
          <w:tcPr>
            <w:tcW w:w="1665" w:type="dxa"/>
            <w:noWrap w:val="0"/>
            <w:vAlign w:val="center"/>
          </w:tcPr>
          <w:p w14:paraId="0D545319">
            <w:pPr>
              <w:jc w:val="center"/>
              <w:rPr>
                <w:rFonts w:hint="eastAsia" w:ascii="宋体" w:hAnsi="宋体" w:eastAsia="宋体" w:cs="宋体"/>
                <w:b/>
                <w:bCs/>
                <w:sz w:val="21"/>
                <w:szCs w:val="21"/>
              </w:rPr>
            </w:pPr>
          </w:p>
        </w:tc>
      </w:tr>
      <w:tr w14:paraId="534C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8" w:type="dxa"/>
            <w:noWrap w:val="0"/>
            <w:vAlign w:val="center"/>
          </w:tcPr>
          <w:p w14:paraId="4D1831F1">
            <w:pPr>
              <w:jc w:val="center"/>
              <w:rPr>
                <w:rFonts w:hint="eastAsia" w:ascii="宋体" w:hAnsi="宋体" w:eastAsia="宋体" w:cs="宋体"/>
                <w:spacing w:val="-6"/>
                <w:sz w:val="21"/>
                <w:szCs w:val="21"/>
              </w:rPr>
            </w:pPr>
            <w:r>
              <w:rPr>
                <w:rFonts w:hint="eastAsia" w:ascii="宋体" w:hAnsi="宋体" w:eastAsia="宋体" w:cs="宋体"/>
                <w:spacing w:val="-6"/>
                <w:sz w:val="21"/>
                <w:szCs w:val="21"/>
              </w:rPr>
              <w:t>16</w:t>
            </w:r>
          </w:p>
        </w:tc>
        <w:tc>
          <w:tcPr>
            <w:tcW w:w="2705" w:type="dxa"/>
            <w:noWrap w:val="0"/>
            <w:vAlign w:val="center"/>
          </w:tcPr>
          <w:p w14:paraId="64609017">
            <w:pPr>
              <w:jc w:val="center"/>
              <w:rPr>
                <w:rFonts w:hint="eastAsia" w:ascii="宋体" w:hAnsi="宋体" w:eastAsia="宋体" w:cs="宋体"/>
                <w:spacing w:val="-6"/>
                <w:sz w:val="21"/>
                <w:szCs w:val="21"/>
              </w:rPr>
            </w:pPr>
            <w:r>
              <w:rPr>
                <w:rFonts w:hint="eastAsia" w:ascii="宋体" w:hAnsi="宋体" w:eastAsia="宋体" w:cs="宋体"/>
                <w:spacing w:val="-7"/>
                <w:sz w:val="21"/>
                <w:szCs w:val="21"/>
              </w:rPr>
              <w:t>污水箱总容积</w:t>
            </w:r>
          </w:p>
        </w:tc>
        <w:tc>
          <w:tcPr>
            <w:tcW w:w="1397" w:type="dxa"/>
            <w:noWrap w:val="0"/>
            <w:vAlign w:val="center"/>
          </w:tcPr>
          <w:p w14:paraId="4815519C">
            <w:pPr>
              <w:jc w:val="center"/>
              <w:rPr>
                <w:rFonts w:hint="eastAsia" w:ascii="宋体" w:hAnsi="宋体" w:eastAsia="宋体" w:cs="宋体"/>
                <w:spacing w:val="-6"/>
                <w:sz w:val="21"/>
                <w:szCs w:val="21"/>
              </w:rPr>
            </w:pPr>
            <w:r>
              <w:rPr>
                <w:rFonts w:hint="eastAsia" w:ascii="宋体" w:hAnsi="宋体" w:eastAsia="宋体" w:cs="宋体"/>
                <w:spacing w:val="-6"/>
                <w:sz w:val="21"/>
                <w:szCs w:val="21"/>
              </w:rPr>
              <w:t>L</w:t>
            </w:r>
          </w:p>
        </w:tc>
        <w:tc>
          <w:tcPr>
            <w:tcW w:w="1831" w:type="dxa"/>
            <w:noWrap w:val="0"/>
            <w:vAlign w:val="center"/>
          </w:tcPr>
          <w:p w14:paraId="3F7FF625">
            <w:pPr>
              <w:jc w:val="center"/>
              <w:rPr>
                <w:rFonts w:hint="eastAsia" w:ascii="宋体" w:hAnsi="宋体" w:eastAsia="宋体" w:cs="宋体"/>
                <w:spacing w:val="-6"/>
                <w:sz w:val="21"/>
                <w:szCs w:val="21"/>
              </w:rPr>
            </w:pPr>
            <w:r>
              <w:rPr>
                <w:rFonts w:hint="eastAsia" w:ascii="宋体" w:hAnsi="宋体" w:eastAsia="宋体" w:cs="宋体"/>
                <w:spacing w:val="-6"/>
                <w:sz w:val="21"/>
                <w:szCs w:val="21"/>
              </w:rPr>
              <w:t>≥700</w:t>
            </w:r>
          </w:p>
        </w:tc>
        <w:tc>
          <w:tcPr>
            <w:tcW w:w="1665" w:type="dxa"/>
            <w:noWrap w:val="0"/>
            <w:vAlign w:val="center"/>
          </w:tcPr>
          <w:p w14:paraId="31CF2A4E">
            <w:pPr>
              <w:jc w:val="center"/>
              <w:rPr>
                <w:rFonts w:hint="eastAsia" w:ascii="宋体" w:hAnsi="宋体" w:eastAsia="宋体" w:cs="宋体"/>
                <w:b/>
                <w:bCs/>
                <w:sz w:val="21"/>
                <w:szCs w:val="21"/>
              </w:rPr>
            </w:pPr>
          </w:p>
        </w:tc>
      </w:tr>
      <w:tr w14:paraId="5DD2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286" w:type="dxa"/>
            <w:gridSpan w:val="5"/>
            <w:noWrap w:val="0"/>
            <w:vAlign w:val="center"/>
          </w:tcPr>
          <w:p w14:paraId="3A280102">
            <w:pPr>
              <w:spacing w:before="278" w:line="360" w:lineRule="auto"/>
              <w:rPr>
                <w:rFonts w:hint="eastAsia" w:ascii="宋体" w:hAnsi="宋体" w:eastAsia="宋体" w:cs="宋体"/>
                <w:b/>
                <w:bCs/>
                <w:sz w:val="21"/>
                <w:szCs w:val="21"/>
              </w:rPr>
            </w:pPr>
            <w:r>
              <w:rPr>
                <w:rFonts w:hint="eastAsia" w:ascii="宋体" w:hAnsi="宋体" w:eastAsia="宋体" w:cs="宋体"/>
                <w:b/>
                <w:bCs/>
                <w:sz w:val="21"/>
                <w:szCs w:val="21"/>
              </w:rPr>
              <w:t>产品性能描述：</w:t>
            </w:r>
          </w:p>
          <w:p w14:paraId="66E1C69C">
            <w:pPr>
              <w:spacing w:line="240" w:lineRule="auto"/>
              <w:rPr>
                <w:rFonts w:hint="eastAsia" w:ascii="宋体" w:hAnsi="宋体" w:eastAsia="宋体" w:cs="宋体"/>
                <w:sz w:val="21"/>
                <w:szCs w:val="21"/>
              </w:rPr>
            </w:pPr>
            <w:r>
              <w:rPr>
                <w:rFonts w:hint="eastAsia" w:ascii="宋体" w:hAnsi="宋体" w:eastAsia="宋体" w:cs="宋体"/>
                <w:sz w:val="21"/>
                <w:szCs w:val="21"/>
              </w:rPr>
              <w:t>1、推板滑轨结构为两侧槽型轨道，推板运动平稳，垃圾卸料干净；</w:t>
            </w:r>
          </w:p>
          <w:p w14:paraId="525B238F">
            <w:pPr>
              <w:spacing w:line="240" w:lineRule="auto"/>
              <w:rPr>
                <w:rFonts w:hint="eastAsia" w:ascii="宋体" w:hAnsi="宋体" w:eastAsia="宋体" w:cs="宋体"/>
                <w:sz w:val="21"/>
                <w:szCs w:val="21"/>
              </w:rPr>
            </w:pPr>
            <w:r>
              <w:rPr>
                <w:rFonts w:hint="eastAsia" w:ascii="宋体" w:hAnsi="宋体" w:eastAsia="宋体" w:cs="宋体"/>
                <w:sz w:val="21"/>
                <w:szCs w:val="21"/>
              </w:rPr>
              <w:t>2、采用双联齿轮泵，兼顾大流量和小流量动作，压缩循环和上料循环可同时动作且互不干扰；</w:t>
            </w:r>
          </w:p>
          <w:p w14:paraId="67EE908B">
            <w:pPr>
              <w:spacing w:line="240" w:lineRule="auto"/>
              <w:rPr>
                <w:rFonts w:hint="eastAsia" w:ascii="宋体" w:hAnsi="宋体" w:eastAsia="宋体" w:cs="宋体"/>
                <w:sz w:val="21"/>
                <w:szCs w:val="21"/>
              </w:rPr>
            </w:pPr>
            <w:r>
              <w:rPr>
                <w:rFonts w:hint="eastAsia" w:ascii="宋体" w:hAnsi="宋体" w:eastAsia="宋体" w:cs="宋体"/>
                <w:sz w:val="21"/>
                <w:szCs w:val="21"/>
              </w:rPr>
              <w:t>3、填装器下设接水槽，防止密封面污水滴漏，同时箱体和填装器之间采用可调节的密封锁紧装置，有效防止污水泄露，以免造成二次污染；</w:t>
            </w:r>
          </w:p>
          <w:p w14:paraId="4E763491">
            <w:pPr>
              <w:spacing w:line="240" w:lineRule="auto"/>
              <w:rPr>
                <w:rFonts w:hint="eastAsia" w:ascii="宋体" w:hAnsi="宋体" w:eastAsia="宋体" w:cs="宋体"/>
                <w:sz w:val="21"/>
                <w:szCs w:val="21"/>
              </w:rPr>
            </w:pPr>
            <w:r>
              <w:rPr>
                <w:rFonts w:hint="eastAsia" w:ascii="宋体" w:hAnsi="宋体" w:eastAsia="宋体" w:cs="宋体"/>
                <w:sz w:val="21"/>
                <w:szCs w:val="21"/>
              </w:rPr>
              <w:t>4、液压油泵采用单独电机直接驱动；</w:t>
            </w:r>
          </w:p>
          <w:p w14:paraId="798F2588">
            <w:pPr>
              <w:spacing w:line="240" w:lineRule="auto"/>
              <w:rPr>
                <w:rFonts w:hint="eastAsia" w:ascii="宋体" w:hAnsi="宋体" w:eastAsia="宋体" w:cs="宋体"/>
                <w:sz w:val="21"/>
                <w:szCs w:val="21"/>
              </w:rPr>
            </w:pPr>
            <w:r>
              <w:rPr>
                <w:rFonts w:hint="eastAsia" w:ascii="宋体" w:hAnsi="宋体" w:eastAsia="宋体" w:cs="宋体"/>
                <w:sz w:val="21"/>
                <w:szCs w:val="21"/>
              </w:rPr>
              <w:t>5、动力电池、驱动电机、驱动电机控制器防护等级不低于IP67，确保整车安全。</w:t>
            </w:r>
          </w:p>
          <w:p w14:paraId="3B57D384">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6、安装有照明系统及倒车后视信息，可对上料、卸料工作区域照明； </w:t>
            </w:r>
          </w:p>
          <w:p w14:paraId="4FAF411D">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7、驾驶室内需配备电动冷暖空调</w:t>
            </w:r>
          </w:p>
          <w:p w14:paraId="23FE62DF">
            <w:pPr>
              <w:jc w:val="center"/>
              <w:rPr>
                <w:rFonts w:hint="eastAsia" w:ascii="宋体" w:hAnsi="宋体" w:eastAsia="宋体" w:cs="宋体"/>
                <w:b/>
                <w:bCs/>
                <w:sz w:val="21"/>
                <w:szCs w:val="21"/>
              </w:rPr>
            </w:pPr>
          </w:p>
        </w:tc>
      </w:tr>
    </w:tbl>
    <w:p w14:paraId="6D4E4924">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p>
    <w:p w14:paraId="455DB6C0">
      <w:pPr>
        <w:pStyle w:val="22"/>
        <w:bidi w:val="0"/>
        <w:spacing w:line="240" w:lineRule="auto"/>
        <w:ind w:left="0" w:leftChars="0" w:firstLine="0" w:firstLineChars="0"/>
        <w:jc w:val="center"/>
        <w:rPr>
          <w:rFonts w:hint="eastAsia" w:ascii="宋体" w:hAnsi="宋体" w:eastAsia="宋体" w:cs="宋体"/>
          <w:b w:val="0"/>
          <w:kern w:val="2"/>
          <w:sz w:val="21"/>
          <w:szCs w:val="21"/>
          <w:lang w:val="en-US" w:eastAsia="zh-CN" w:bidi="ar-SA"/>
        </w:rPr>
      </w:pPr>
      <w:r>
        <w:rPr>
          <w:rFonts w:hint="eastAsia" w:ascii="宋体" w:hAnsi="宋体" w:eastAsia="宋体" w:cs="宋体"/>
          <w:b/>
          <w:bCs/>
          <w:kern w:val="2"/>
          <w:sz w:val="21"/>
          <w:szCs w:val="21"/>
          <w:lang w:val="en-US" w:eastAsia="zh-CN" w:bidi="ar-SA"/>
        </w:rPr>
        <w:t>10吨新能源中型生活垃圾湿式收集车</w:t>
      </w:r>
    </w:p>
    <w:tbl>
      <w:tblPr>
        <w:tblStyle w:val="8"/>
        <w:tblW w:w="7873" w:type="dxa"/>
        <w:tblInd w:w="0" w:type="dxa"/>
        <w:tblLayout w:type="fixed"/>
        <w:tblCellMar>
          <w:top w:w="15" w:type="dxa"/>
          <w:left w:w="15" w:type="dxa"/>
          <w:bottom w:w="15" w:type="dxa"/>
          <w:right w:w="15" w:type="dxa"/>
        </w:tblCellMar>
      </w:tblPr>
      <w:tblGrid>
        <w:gridCol w:w="567"/>
        <w:gridCol w:w="2948"/>
        <w:gridCol w:w="1020"/>
        <w:gridCol w:w="2056"/>
        <w:gridCol w:w="1282"/>
      </w:tblGrid>
      <w:tr w14:paraId="69147E4D">
        <w:tblPrEx>
          <w:tblCellMar>
            <w:top w:w="15" w:type="dxa"/>
            <w:left w:w="15" w:type="dxa"/>
            <w:bottom w:w="15" w:type="dxa"/>
            <w:right w:w="15" w:type="dxa"/>
          </w:tblCellMar>
        </w:tblPrEx>
        <w:trPr>
          <w:trHeight w:val="336"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73E6">
            <w:pPr>
              <w:pStyle w:val="22"/>
              <w:bidi w:val="0"/>
              <w:spacing w:line="240" w:lineRule="auto"/>
              <w:ind w:left="0" w:leftChars="0" w:firstLine="0" w:firstLineChars="0"/>
              <w:jc w:val="center"/>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序号</w:t>
            </w:r>
          </w:p>
        </w:tc>
        <w:tc>
          <w:tcPr>
            <w:tcW w:w="2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EF1D">
            <w:pPr>
              <w:pStyle w:val="22"/>
              <w:bidi w:val="0"/>
              <w:spacing w:line="240" w:lineRule="auto"/>
              <w:ind w:left="0" w:leftChars="0" w:firstLine="0" w:firstLineChars="0"/>
              <w:jc w:val="center"/>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类型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5BFF">
            <w:pPr>
              <w:pStyle w:val="22"/>
              <w:bidi w:val="0"/>
              <w:spacing w:line="240" w:lineRule="auto"/>
              <w:ind w:left="0" w:leftChars="0" w:firstLine="0" w:firstLineChars="0"/>
              <w:jc w:val="center"/>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单位</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5E8A">
            <w:pPr>
              <w:pStyle w:val="22"/>
              <w:bidi w:val="0"/>
              <w:spacing w:line="240" w:lineRule="auto"/>
              <w:ind w:left="0" w:leftChars="0" w:firstLine="0" w:firstLineChars="0"/>
              <w:jc w:val="center"/>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技术参数要求</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4609">
            <w:pPr>
              <w:pStyle w:val="22"/>
              <w:bidi w:val="0"/>
              <w:spacing w:line="240" w:lineRule="auto"/>
              <w:ind w:left="0" w:leftChars="0" w:firstLine="0" w:firstLineChars="0"/>
              <w:jc w:val="center"/>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备注</w:t>
            </w:r>
          </w:p>
        </w:tc>
      </w:tr>
      <w:tr w14:paraId="5D35117D">
        <w:tblPrEx>
          <w:tblCellMar>
            <w:top w:w="15" w:type="dxa"/>
            <w:left w:w="15" w:type="dxa"/>
            <w:bottom w:w="15" w:type="dxa"/>
            <w:right w:w="15" w:type="dxa"/>
          </w:tblCellMar>
        </w:tblPrEx>
        <w:trPr>
          <w:trHeight w:val="336"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F8A6">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w:t>
            </w:r>
          </w:p>
        </w:tc>
        <w:tc>
          <w:tcPr>
            <w:tcW w:w="2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4012">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▲底盘驱动电机峰值功率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74B7">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kW</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1037">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≥160</w:t>
            </w:r>
          </w:p>
        </w:tc>
        <w:tc>
          <w:tcPr>
            <w:tcW w:w="1282" w:type="dxa"/>
            <w:vMerge w:val="restart"/>
            <w:tcBorders>
              <w:left w:val="single" w:color="000000" w:sz="4" w:space="0"/>
              <w:right w:val="single" w:color="000000" w:sz="4" w:space="0"/>
            </w:tcBorders>
            <w:shd w:val="clear" w:color="auto" w:fill="auto"/>
            <w:noWrap/>
            <w:vAlign w:val="center"/>
          </w:tcPr>
          <w:p w14:paraId="29E02B1D">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以国家工信</w:t>
            </w:r>
          </w:p>
          <w:p w14:paraId="3D45486D">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部公告参数</w:t>
            </w:r>
          </w:p>
          <w:p w14:paraId="1F0A4D55">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信息为准</w:t>
            </w:r>
          </w:p>
        </w:tc>
      </w:tr>
      <w:tr w14:paraId="76EC9B45">
        <w:tblPrEx>
          <w:tblCellMar>
            <w:top w:w="15" w:type="dxa"/>
            <w:left w:w="15" w:type="dxa"/>
            <w:bottom w:w="15" w:type="dxa"/>
            <w:right w:w="15" w:type="dxa"/>
          </w:tblCellMar>
        </w:tblPrEx>
        <w:trPr>
          <w:trHeight w:val="336"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073A">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2</w:t>
            </w:r>
          </w:p>
        </w:tc>
        <w:tc>
          <w:tcPr>
            <w:tcW w:w="2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4F00">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最大总质量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B11F">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kg</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5A4E">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≥10490</w:t>
            </w:r>
          </w:p>
        </w:tc>
        <w:tc>
          <w:tcPr>
            <w:tcW w:w="1282" w:type="dxa"/>
            <w:vMerge w:val="continue"/>
            <w:tcBorders>
              <w:left w:val="single" w:color="000000" w:sz="4" w:space="0"/>
              <w:right w:val="single" w:color="000000" w:sz="4" w:space="0"/>
            </w:tcBorders>
            <w:shd w:val="clear" w:color="auto" w:fill="auto"/>
            <w:noWrap/>
            <w:vAlign w:val="center"/>
          </w:tcPr>
          <w:p w14:paraId="20382293">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p>
        </w:tc>
      </w:tr>
      <w:tr w14:paraId="6785F3B1">
        <w:tblPrEx>
          <w:tblCellMar>
            <w:top w:w="15" w:type="dxa"/>
            <w:left w:w="15" w:type="dxa"/>
            <w:bottom w:w="15" w:type="dxa"/>
            <w:right w:w="15" w:type="dxa"/>
          </w:tblCellMar>
        </w:tblPrEx>
        <w:trPr>
          <w:trHeight w:val="336"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E842">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3</w:t>
            </w:r>
          </w:p>
        </w:tc>
        <w:tc>
          <w:tcPr>
            <w:tcW w:w="2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F780">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额定载质量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187C">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kg</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237E">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≥2400</w:t>
            </w:r>
          </w:p>
        </w:tc>
        <w:tc>
          <w:tcPr>
            <w:tcW w:w="1282" w:type="dxa"/>
            <w:vMerge w:val="continue"/>
            <w:tcBorders>
              <w:left w:val="single" w:color="000000" w:sz="4" w:space="0"/>
              <w:right w:val="single" w:color="000000" w:sz="4" w:space="0"/>
            </w:tcBorders>
            <w:shd w:val="clear" w:color="auto" w:fill="auto"/>
            <w:noWrap/>
            <w:vAlign w:val="center"/>
          </w:tcPr>
          <w:p w14:paraId="289274B1">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p>
        </w:tc>
      </w:tr>
      <w:tr w14:paraId="503291F2">
        <w:tblPrEx>
          <w:tblCellMar>
            <w:top w:w="15" w:type="dxa"/>
            <w:left w:w="15" w:type="dxa"/>
            <w:bottom w:w="15" w:type="dxa"/>
            <w:right w:w="15" w:type="dxa"/>
          </w:tblCellMar>
        </w:tblPrEx>
        <w:trPr>
          <w:trHeight w:val="336"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BFCC">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3</w:t>
            </w:r>
          </w:p>
        </w:tc>
        <w:tc>
          <w:tcPr>
            <w:tcW w:w="2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A48B">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长</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79E5">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mm</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4EDC">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≤7450</w:t>
            </w:r>
          </w:p>
        </w:tc>
        <w:tc>
          <w:tcPr>
            <w:tcW w:w="1282" w:type="dxa"/>
            <w:vMerge w:val="continue"/>
            <w:tcBorders>
              <w:left w:val="single" w:color="000000" w:sz="4" w:space="0"/>
              <w:right w:val="single" w:color="000000" w:sz="4" w:space="0"/>
            </w:tcBorders>
            <w:shd w:val="clear" w:color="auto" w:fill="auto"/>
            <w:noWrap/>
            <w:vAlign w:val="center"/>
          </w:tcPr>
          <w:p w14:paraId="7C83885A">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p>
        </w:tc>
      </w:tr>
      <w:tr w14:paraId="7B81FD4E">
        <w:tblPrEx>
          <w:tblCellMar>
            <w:top w:w="15" w:type="dxa"/>
            <w:left w:w="15" w:type="dxa"/>
            <w:bottom w:w="15" w:type="dxa"/>
            <w:right w:w="15" w:type="dxa"/>
          </w:tblCellMar>
        </w:tblPrEx>
        <w:trPr>
          <w:trHeight w:val="336"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A49C">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4</w:t>
            </w:r>
          </w:p>
        </w:tc>
        <w:tc>
          <w:tcPr>
            <w:tcW w:w="2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24B4">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宽</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4FB8">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mm</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3792">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≤2350</w:t>
            </w:r>
          </w:p>
        </w:tc>
        <w:tc>
          <w:tcPr>
            <w:tcW w:w="1282" w:type="dxa"/>
            <w:vMerge w:val="continue"/>
            <w:tcBorders>
              <w:left w:val="single" w:color="000000" w:sz="4" w:space="0"/>
              <w:right w:val="single" w:color="000000" w:sz="4" w:space="0"/>
            </w:tcBorders>
            <w:shd w:val="clear" w:color="auto" w:fill="auto"/>
            <w:noWrap/>
            <w:vAlign w:val="center"/>
          </w:tcPr>
          <w:p w14:paraId="78BE27E6">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p>
        </w:tc>
      </w:tr>
      <w:tr w14:paraId="5E47C38A">
        <w:tblPrEx>
          <w:tblCellMar>
            <w:top w:w="15" w:type="dxa"/>
            <w:left w:w="15" w:type="dxa"/>
            <w:bottom w:w="15" w:type="dxa"/>
            <w:right w:w="15" w:type="dxa"/>
          </w:tblCellMar>
        </w:tblPrEx>
        <w:trPr>
          <w:trHeight w:val="336"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2B0D">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5</w:t>
            </w:r>
          </w:p>
        </w:tc>
        <w:tc>
          <w:tcPr>
            <w:tcW w:w="2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AC82">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高</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D019">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mm</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7C30">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≤2850</w:t>
            </w:r>
          </w:p>
        </w:tc>
        <w:tc>
          <w:tcPr>
            <w:tcW w:w="1282" w:type="dxa"/>
            <w:vMerge w:val="continue"/>
            <w:tcBorders>
              <w:left w:val="single" w:color="000000" w:sz="4" w:space="0"/>
              <w:right w:val="single" w:color="000000" w:sz="4" w:space="0"/>
            </w:tcBorders>
            <w:shd w:val="clear" w:color="auto" w:fill="auto"/>
            <w:noWrap/>
            <w:vAlign w:val="center"/>
          </w:tcPr>
          <w:p w14:paraId="55DCAC7C">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p>
        </w:tc>
      </w:tr>
      <w:tr w14:paraId="2A823EDC">
        <w:tblPrEx>
          <w:tblCellMar>
            <w:top w:w="15" w:type="dxa"/>
            <w:left w:w="15" w:type="dxa"/>
            <w:bottom w:w="15" w:type="dxa"/>
            <w:right w:w="15" w:type="dxa"/>
          </w:tblCellMar>
        </w:tblPrEx>
        <w:trPr>
          <w:trHeight w:val="336"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1B3B">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7</w:t>
            </w:r>
          </w:p>
        </w:tc>
        <w:tc>
          <w:tcPr>
            <w:tcW w:w="2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EF62">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前悬/后悬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8E82">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mm</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3B56">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≤1300/2050</w:t>
            </w:r>
          </w:p>
        </w:tc>
        <w:tc>
          <w:tcPr>
            <w:tcW w:w="1282" w:type="dxa"/>
            <w:vMerge w:val="continue"/>
            <w:tcBorders>
              <w:left w:val="single" w:color="000000" w:sz="4" w:space="0"/>
              <w:right w:val="single" w:color="000000" w:sz="4" w:space="0"/>
            </w:tcBorders>
            <w:shd w:val="clear" w:color="auto" w:fill="auto"/>
            <w:noWrap/>
            <w:vAlign w:val="center"/>
          </w:tcPr>
          <w:p w14:paraId="6A97A873">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p>
        </w:tc>
      </w:tr>
      <w:tr w14:paraId="71C5ADB9">
        <w:tblPrEx>
          <w:tblCellMar>
            <w:top w:w="15" w:type="dxa"/>
            <w:left w:w="15" w:type="dxa"/>
            <w:bottom w:w="15" w:type="dxa"/>
            <w:right w:w="15" w:type="dxa"/>
          </w:tblCellMar>
        </w:tblPrEx>
        <w:trPr>
          <w:trHeight w:val="336"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D578">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8</w:t>
            </w:r>
          </w:p>
        </w:tc>
        <w:tc>
          <w:tcPr>
            <w:tcW w:w="2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6BC0">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接近角/离去角</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D217">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1F13">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≥17/10</w:t>
            </w:r>
          </w:p>
        </w:tc>
        <w:tc>
          <w:tcPr>
            <w:tcW w:w="1282" w:type="dxa"/>
            <w:vMerge w:val="continue"/>
            <w:tcBorders>
              <w:left w:val="single" w:color="000000" w:sz="4" w:space="0"/>
              <w:bottom w:val="single" w:color="000000" w:sz="4" w:space="0"/>
              <w:right w:val="single" w:color="000000" w:sz="4" w:space="0"/>
            </w:tcBorders>
            <w:shd w:val="clear" w:color="auto" w:fill="auto"/>
            <w:noWrap/>
            <w:vAlign w:val="center"/>
          </w:tcPr>
          <w:p w14:paraId="02F11CAA">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p>
        </w:tc>
      </w:tr>
      <w:tr w14:paraId="42C739D5">
        <w:tblPrEx>
          <w:tblCellMar>
            <w:top w:w="15" w:type="dxa"/>
            <w:left w:w="15" w:type="dxa"/>
            <w:bottom w:w="15" w:type="dxa"/>
            <w:right w:w="15" w:type="dxa"/>
          </w:tblCellMar>
        </w:tblPrEx>
        <w:trPr>
          <w:trHeight w:val="336"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0995">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9</w:t>
            </w:r>
          </w:p>
        </w:tc>
        <w:tc>
          <w:tcPr>
            <w:tcW w:w="2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169A">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轴距</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AFD4">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mm</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E40C">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≥3800</w:t>
            </w:r>
          </w:p>
        </w:tc>
        <w:tc>
          <w:tcPr>
            <w:tcW w:w="1282" w:type="dxa"/>
            <w:tcBorders>
              <w:left w:val="single" w:color="000000" w:sz="4" w:space="0"/>
              <w:bottom w:val="single" w:color="000000" w:sz="4" w:space="0"/>
              <w:right w:val="single" w:color="000000" w:sz="4" w:space="0"/>
            </w:tcBorders>
            <w:shd w:val="clear" w:color="auto" w:fill="auto"/>
            <w:noWrap/>
            <w:vAlign w:val="center"/>
          </w:tcPr>
          <w:p w14:paraId="2E16C958">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p>
        </w:tc>
      </w:tr>
      <w:tr w14:paraId="1FA067E9">
        <w:tblPrEx>
          <w:tblCellMar>
            <w:top w:w="15" w:type="dxa"/>
            <w:left w:w="15" w:type="dxa"/>
            <w:bottom w:w="15" w:type="dxa"/>
            <w:right w:w="15" w:type="dxa"/>
          </w:tblCellMar>
        </w:tblPrEx>
        <w:trPr>
          <w:trHeight w:val="336"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ED9D">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10</w:t>
            </w:r>
          </w:p>
        </w:tc>
        <w:tc>
          <w:tcPr>
            <w:tcW w:w="2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81DF">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电池类型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CD06">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0965">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磷酸铁锂电池</w:t>
            </w:r>
          </w:p>
        </w:tc>
        <w:tc>
          <w:tcPr>
            <w:tcW w:w="1282" w:type="dxa"/>
            <w:tcBorders>
              <w:left w:val="single" w:color="000000" w:sz="4" w:space="0"/>
              <w:bottom w:val="single" w:color="000000" w:sz="4" w:space="0"/>
              <w:right w:val="single" w:color="000000" w:sz="4" w:space="0"/>
            </w:tcBorders>
            <w:shd w:val="clear" w:color="auto" w:fill="auto"/>
            <w:noWrap/>
            <w:vAlign w:val="center"/>
          </w:tcPr>
          <w:p w14:paraId="7BDB35E2">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p>
        </w:tc>
      </w:tr>
      <w:tr w14:paraId="6C634285">
        <w:tblPrEx>
          <w:tblCellMar>
            <w:top w:w="15" w:type="dxa"/>
            <w:left w:w="15" w:type="dxa"/>
            <w:bottom w:w="15" w:type="dxa"/>
            <w:right w:w="15" w:type="dxa"/>
          </w:tblCellMar>
        </w:tblPrEx>
        <w:trPr>
          <w:trHeight w:val="3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85F9">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11</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8543">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▲动力蓄电池组总能量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A026">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kWh</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222B">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≥175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EDF5">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p>
        </w:tc>
      </w:tr>
      <w:tr w14:paraId="0B9619BA">
        <w:tblPrEx>
          <w:tblCellMar>
            <w:top w:w="15" w:type="dxa"/>
            <w:left w:w="15" w:type="dxa"/>
            <w:bottom w:w="15" w:type="dxa"/>
            <w:right w:w="15" w:type="dxa"/>
          </w:tblCellMar>
        </w:tblPrEx>
        <w:trPr>
          <w:trHeight w:val="3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ABE7">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12</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C484">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▲续驶里程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4D6A">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km</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5B9F">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≥380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F2EE">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p>
        </w:tc>
      </w:tr>
      <w:tr w14:paraId="16E5E5E0">
        <w:tblPrEx>
          <w:tblCellMar>
            <w:top w:w="15" w:type="dxa"/>
            <w:left w:w="15" w:type="dxa"/>
            <w:bottom w:w="15" w:type="dxa"/>
            <w:right w:w="15" w:type="dxa"/>
          </w:tblCellMar>
        </w:tblPrEx>
        <w:trPr>
          <w:trHeight w:val="3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05A2">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13</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71E6">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水箱有效容积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77A5">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m³</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8BFD">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6F0F">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p>
        </w:tc>
      </w:tr>
      <w:tr w14:paraId="76DCF63F">
        <w:tblPrEx>
          <w:tblCellMar>
            <w:top w:w="15" w:type="dxa"/>
            <w:left w:w="15" w:type="dxa"/>
            <w:bottom w:w="15" w:type="dxa"/>
            <w:right w:w="15" w:type="dxa"/>
          </w:tblCellMar>
        </w:tblPrEx>
        <w:trPr>
          <w:trHeight w:val="276"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7DA9">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14</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048B">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垃圾箱总容积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9DFA">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m³</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3134">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≥4.5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AFD1">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p>
        </w:tc>
      </w:tr>
      <w:tr w14:paraId="5E59331A">
        <w:tblPrEx>
          <w:tblCellMar>
            <w:top w:w="15" w:type="dxa"/>
            <w:left w:w="15" w:type="dxa"/>
            <w:bottom w:w="15" w:type="dxa"/>
            <w:right w:w="15" w:type="dxa"/>
          </w:tblCellMar>
        </w:tblPrEx>
        <w:trPr>
          <w:trHeight w:val="276"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D9E4">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15</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B044">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最大洗扫宽度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BE4A">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m</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E779">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 3.2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A21F">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p>
        </w:tc>
      </w:tr>
      <w:tr w14:paraId="783CD9FC">
        <w:tblPrEx>
          <w:tblCellMar>
            <w:top w:w="15" w:type="dxa"/>
            <w:left w:w="15" w:type="dxa"/>
            <w:bottom w:w="15" w:type="dxa"/>
            <w:right w:w="15" w:type="dxa"/>
          </w:tblCellMar>
        </w:tblPrEx>
        <w:trPr>
          <w:trHeight w:val="276"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5369">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16</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F193">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清扫速度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EBF2">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km/h</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98CA">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3-20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6F92">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p>
        </w:tc>
      </w:tr>
      <w:tr w14:paraId="74EBF81D">
        <w:tblPrEx>
          <w:tblCellMar>
            <w:top w:w="15" w:type="dxa"/>
            <w:left w:w="15" w:type="dxa"/>
            <w:bottom w:w="15" w:type="dxa"/>
            <w:right w:w="15" w:type="dxa"/>
          </w:tblCellMar>
        </w:tblPrEx>
        <w:trPr>
          <w:trHeight w:val="276" w:hRule="atLeast"/>
        </w:trPr>
        <w:tc>
          <w:tcPr>
            <w:tcW w:w="78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B23A">
            <w:pPr>
              <w:pStyle w:val="22"/>
              <w:bidi w:val="0"/>
              <w:spacing w:line="240" w:lineRule="auto"/>
              <w:ind w:left="0" w:leftChars="0" w:firstLine="0" w:firstLineChars="0"/>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产品性能描述要求：</w:t>
            </w:r>
          </w:p>
          <w:p w14:paraId="7FE619A5">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1.整车功能齐全,采用“中置两扫盘+中置宽吸嘴+V型喷杆”布置形式，集路面洗扫、清扫、路沿刷洗、喷雾降尘、手持喷枪作业等多种功能；</w:t>
            </w:r>
          </w:p>
          <w:p w14:paraId="6A4DB5E7">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2.垃圾箱内设有多个大流量高压喷嘴，可快速冲洗垃圾箱；</w:t>
            </w:r>
          </w:p>
          <w:p w14:paraId="501FE9E9">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3.风机、水泵、扫刷采用独立电机一对一直连方式驱动，每个电机驱动一个模块，没有皮带等传动部件，传动链长度大大缩短，减小了传动损耗，提高了传动效率；</w:t>
            </w:r>
          </w:p>
          <w:p w14:paraId="08695900">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4.电池、驱动电机、驱动电机控制器防护等级达不低于IP67，确保整车安全；</w:t>
            </w:r>
          </w:p>
          <w:p w14:paraId="1E89215B">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5.车辆具备低水位语音报警装置，防止水泵缺水运转，提高水泵使用寿命；</w:t>
            </w:r>
          </w:p>
          <w:p w14:paraId="5738F394">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6.底盘驾驶室内配备冷暖空调、倒车影像、语音提示等功能。</w:t>
            </w:r>
          </w:p>
          <w:p w14:paraId="191CEBDE">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p>
        </w:tc>
      </w:tr>
    </w:tbl>
    <w:p w14:paraId="50CEBF35">
      <w:pPr>
        <w:pStyle w:val="22"/>
        <w:bidi w:val="0"/>
        <w:spacing w:line="240" w:lineRule="auto"/>
        <w:ind w:left="0" w:leftChars="0" w:firstLine="0" w:firstLineChars="0"/>
        <w:jc w:val="both"/>
        <w:rPr>
          <w:rFonts w:hint="eastAsia" w:ascii="宋体" w:hAnsi="宋体" w:eastAsia="宋体" w:cs="宋体"/>
          <w:b w:val="0"/>
          <w:kern w:val="2"/>
          <w:sz w:val="21"/>
          <w:szCs w:val="21"/>
          <w:lang w:val="en-US" w:eastAsia="zh-CN" w:bidi="ar-SA"/>
        </w:rPr>
      </w:pPr>
    </w:p>
    <w:p w14:paraId="4C43AFFF">
      <w:pPr>
        <w:rPr>
          <w:rFonts w:hint="eastAsia" w:ascii="宋体" w:hAnsi="宋体" w:eastAsia="宋体" w:cs="宋体"/>
          <w:sz w:val="21"/>
          <w:szCs w:val="21"/>
        </w:rPr>
      </w:pPr>
      <w:r>
        <w:rPr>
          <w:rFonts w:hint="eastAsia" w:ascii="宋体" w:hAnsi="宋体" w:eastAsia="宋体" w:cs="宋体"/>
          <w:b/>
          <w:bCs/>
          <w:spacing w:val="-4"/>
          <w:sz w:val="21"/>
          <w:szCs w:val="21"/>
          <w:lang w:val="en-US" w:eastAsia="zh-CN"/>
        </w:rPr>
        <w:t>注：</w:t>
      </w:r>
      <w:r>
        <w:rPr>
          <w:rFonts w:hint="eastAsia" w:ascii="宋体" w:hAnsi="宋体" w:eastAsia="宋体" w:cs="宋体"/>
          <w:b/>
          <w:bCs/>
          <w:spacing w:val="-4"/>
          <w:sz w:val="21"/>
          <w:szCs w:val="21"/>
        </w:rPr>
        <w:t>1、本招标文件中，加注“▲</w:t>
      </w:r>
      <w:r>
        <w:rPr>
          <w:rFonts w:hint="eastAsia" w:ascii="宋体" w:hAnsi="宋体" w:eastAsia="宋体" w:cs="宋体"/>
          <w:spacing w:val="-88"/>
          <w:sz w:val="21"/>
          <w:szCs w:val="21"/>
        </w:rPr>
        <w:t xml:space="preserve"> </w:t>
      </w:r>
      <w:r>
        <w:rPr>
          <w:rFonts w:hint="eastAsia" w:ascii="宋体" w:hAnsi="宋体" w:eastAsia="宋体" w:cs="宋体"/>
          <w:b/>
          <w:bCs/>
          <w:spacing w:val="-4"/>
          <w:sz w:val="21"/>
          <w:szCs w:val="21"/>
        </w:rPr>
        <w:t>”号的为</w:t>
      </w:r>
      <w:r>
        <w:rPr>
          <w:rFonts w:hint="eastAsia" w:ascii="宋体" w:hAnsi="宋体" w:eastAsia="宋体" w:cs="宋体"/>
          <w:b/>
          <w:bCs/>
          <w:spacing w:val="-2"/>
          <w:sz w:val="21"/>
          <w:szCs w:val="21"/>
          <w:lang w:val="en-US" w:eastAsia="zh-CN"/>
        </w:rPr>
        <w:t>重要技术参数</w:t>
      </w:r>
      <w:r>
        <w:rPr>
          <w:rFonts w:hint="eastAsia" w:ascii="宋体" w:hAnsi="宋体" w:eastAsia="宋体" w:cs="宋体"/>
          <w:b/>
          <w:bCs/>
          <w:spacing w:val="-2"/>
          <w:sz w:val="21"/>
          <w:szCs w:val="21"/>
        </w:rPr>
        <w:t>，对</w:t>
      </w:r>
      <w:r>
        <w:rPr>
          <w:rFonts w:hint="eastAsia" w:ascii="宋体" w:hAnsi="宋体" w:eastAsia="宋体" w:cs="宋体"/>
          <w:b/>
          <w:bCs/>
          <w:spacing w:val="-2"/>
          <w:sz w:val="21"/>
          <w:szCs w:val="21"/>
          <w:lang w:val="en-US" w:eastAsia="zh-CN"/>
        </w:rPr>
        <w:t>重要技术参数</w:t>
      </w:r>
      <w:r>
        <w:rPr>
          <w:rFonts w:hint="eastAsia" w:ascii="宋体" w:hAnsi="宋体" w:eastAsia="宋体" w:cs="宋体"/>
          <w:b/>
          <w:bCs/>
          <w:spacing w:val="-2"/>
          <w:sz w:val="21"/>
          <w:szCs w:val="21"/>
        </w:rPr>
        <w:t>的应答不得有任何负偏离，否则做无</w:t>
      </w:r>
      <w:r>
        <w:rPr>
          <w:rFonts w:hint="eastAsia" w:ascii="宋体" w:hAnsi="宋体" w:eastAsia="宋体" w:cs="宋体"/>
          <w:b/>
          <w:bCs/>
          <w:spacing w:val="-3"/>
          <w:sz w:val="21"/>
          <w:szCs w:val="21"/>
        </w:rPr>
        <w:t>效投标处理。</w:t>
      </w:r>
    </w:p>
    <w:p w14:paraId="02440119">
      <w:pPr>
        <w:spacing w:before="26" w:line="224" w:lineRule="auto"/>
        <w:ind w:left="25"/>
        <w:rPr>
          <w:rFonts w:hint="eastAsia" w:ascii="宋体" w:hAnsi="宋体" w:eastAsia="宋体" w:cs="宋体"/>
          <w:b/>
          <w:bCs/>
          <w:spacing w:val="-3"/>
          <w:kern w:val="2"/>
          <w:sz w:val="24"/>
          <w:szCs w:val="24"/>
          <w:lang w:val="en-US" w:eastAsia="zh-CN" w:bidi="ar-SA"/>
        </w:rPr>
      </w:pPr>
    </w:p>
    <w:p w14:paraId="3911B8E6">
      <w:pPr>
        <w:spacing w:before="26" w:line="224" w:lineRule="auto"/>
        <w:ind w:left="25"/>
        <w:rPr>
          <w:rFonts w:hint="eastAsia" w:ascii="宋体" w:hAnsi="宋体" w:eastAsia="宋体" w:cs="宋体"/>
          <w:b/>
          <w:bCs/>
          <w:spacing w:val="-3"/>
          <w:kern w:val="2"/>
          <w:sz w:val="21"/>
          <w:szCs w:val="21"/>
          <w:lang w:val="en-US" w:eastAsia="zh-CN" w:bidi="ar-SA"/>
        </w:rPr>
      </w:pPr>
      <w:r>
        <w:rPr>
          <w:rFonts w:hint="eastAsia" w:ascii="宋体" w:hAnsi="宋体" w:eastAsia="宋体" w:cs="宋体"/>
          <w:b/>
          <w:bCs/>
          <w:spacing w:val="-3"/>
          <w:kern w:val="2"/>
          <w:sz w:val="24"/>
          <w:szCs w:val="24"/>
          <w:lang w:val="en-US" w:eastAsia="zh-CN" w:bidi="ar-SA"/>
        </w:rPr>
        <w:t>本项目中小企业所属行业划分为：工业</w:t>
      </w:r>
    </w:p>
    <w:p w14:paraId="43C970E6">
      <w:pPr>
        <w:spacing w:before="26" w:line="224" w:lineRule="auto"/>
        <w:ind w:left="25"/>
        <w:rPr>
          <w:rFonts w:hint="eastAsia" w:ascii="宋体" w:hAnsi="宋体" w:eastAsia="宋体" w:cs="宋体"/>
          <w:b/>
          <w:bCs/>
          <w:spacing w:val="-9"/>
          <w:sz w:val="21"/>
          <w:szCs w:val="21"/>
        </w:rPr>
      </w:pPr>
    </w:p>
    <w:p w14:paraId="4E6BAE7F">
      <w:pPr>
        <w:spacing w:before="26" w:line="224" w:lineRule="auto"/>
        <w:ind w:left="25"/>
        <w:rPr>
          <w:rFonts w:hint="eastAsia" w:ascii="宋体" w:hAnsi="宋体" w:eastAsia="宋体" w:cs="宋体"/>
          <w:sz w:val="21"/>
          <w:szCs w:val="21"/>
        </w:rPr>
      </w:pPr>
      <w:r>
        <w:rPr>
          <w:rFonts w:hint="eastAsia" w:ascii="宋体" w:hAnsi="宋体" w:eastAsia="宋体" w:cs="宋体"/>
          <w:b/>
          <w:bCs/>
          <w:spacing w:val="-9"/>
          <w:sz w:val="21"/>
          <w:szCs w:val="21"/>
        </w:rPr>
        <w:t>2.5</w:t>
      </w:r>
      <w:r>
        <w:rPr>
          <w:rFonts w:hint="eastAsia" w:ascii="宋体" w:hAnsi="宋体" w:eastAsia="宋体" w:cs="宋体"/>
          <w:spacing w:val="22"/>
          <w:sz w:val="21"/>
          <w:szCs w:val="21"/>
        </w:rPr>
        <w:t xml:space="preserve"> </w:t>
      </w:r>
      <w:r>
        <w:rPr>
          <w:rFonts w:hint="eastAsia" w:ascii="宋体" w:hAnsi="宋体" w:eastAsia="宋体" w:cs="宋体"/>
          <w:b/>
          <w:bCs/>
          <w:spacing w:val="-9"/>
          <w:sz w:val="21"/>
          <w:szCs w:val="21"/>
        </w:rPr>
        <w:t>安全</w:t>
      </w:r>
    </w:p>
    <w:p w14:paraId="135D9CA5">
      <w:pPr>
        <w:spacing w:before="19" w:line="234" w:lineRule="auto"/>
        <w:ind w:left="30" w:hanging="1"/>
        <w:rPr>
          <w:rFonts w:hint="eastAsia" w:ascii="宋体" w:hAnsi="宋体" w:eastAsia="宋体" w:cs="宋体"/>
          <w:sz w:val="21"/>
          <w:szCs w:val="21"/>
        </w:rPr>
      </w:pPr>
      <w:r>
        <w:rPr>
          <w:rFonts w:hint="eastAsia" w:ascii="宋体" w:hAnsi="宋体" w:eastAsia="宋体" w:cs="宋体"/>
          <w:spacing w:val="-3"/>
          <w:sz w:val="21"/>
          <w:szCs w:val="21"/>
        </w:rPr>
        <w:t>投标产品应符合国家、行业的各项安全标准，投标人对投标产品的安</w:t>
      </w:r>
      <w:r>
        <w:rPr>
          <w:rFonts w:hint="eastAsia" w:ascii="宋体" w:hAnsi="宋体" w:eastAsia="宋体" w:cs="宋体"/>
          <w:spacing w:val="-4"/>
          <w:sz w:val="21"/>
          <w:szCs w:val="21"/>
        </w:rPr>
        <w:t>全性承担全</w:t>
      </w:r>
      <w:r>
        <w:rPr>
          <w:rFonts w:hint="eastAsia" w:ascii="宋体" w:hAnsi="宋体" w:eastAsia="宋体" w:cs="宋体"/>
          <w:sz w:val="21"/>
          <w:szCs w:val="21"/>
        </w:rPr>
        <w:t>部责任。生产或销售不符合保障人身、财产安全的国家标准、行业标准的产品，</w:t>
      </w:r>
      <w:r>
        <w:rPr>
          <w:rFonts w:hint="eastAsia" w:ascii="宋体" w:hAnsi="宋体" w:eastAsia="宋体" w:cs="宋体"/>
          <w:spacing w:val="-4"/>
          <w:sz w:val="21"/>
          <w:szCs w:val="21"/>
        </w:rPr>
        <w:t>将依法承担民事及相应刑事责任。合同履行中的安全责任由中标人承担</w:t>
      </w:r>
      <w:r>
        <w:rPr>
          <w:rFonts w:hint="eastAsia" w:ascii="宋体" w:hAnsi="宋体" w:eastAsia="宋体" w:cs="宋体"/>
          <w:spacing w:val="-5"/>
          <w:sz w:val="21"/>
          <w:szCs w:val="21"/>
        </w:rPr>
        <w:t>全部责任。</w:t>
      </w:r>
    </w:p>
    <w:p w14:paraId="0E0C76F1">
      <w:pPr>
        <w:spacing w:before="25" w:line="231" w:lineRule="auto"/>
        <w:ind w:left="34" w:right="615" w:hanging="9"/>
        <w:rPr>
          <w:rFonts w:hint="eastAsia" w:ascii="宋体" w:hAnsi="宋体" w:eastAsia="宋体" w:cs="宋体"/>
          <w:sz w:val="21"/>
          <w:szCs w:val="21"/>
        </w:rPr>
      </w:pPr>
      <w:r>
        <w:rPr>
          <w:rFonts w:hint="eastAsia" w:ascii="宋体" w:hAnsi="宋体" w:eastAsia="宋体" w:cs="宋体"/>
          <w:b/>
          <w:bCs/>
          <w:spacing w:val="-3"/>
          <w:sz w:val="21"/>
          <w:szCs w:val="21"/>
        </w:rPr>
        <w:t>2.6</w:t>
      </w:r>
      <w:r>
        <w:rPr>
          <w:rFonts w:hint="eastAsia" w:ascii="宋体" w:hAnsi="宋体" w:eastAsia="宋体" w:cs="宋体"/>
          <w:spacing w:val="-3"/>
          <w:sz w:val="21"/>
          <w:szCs w:val="21"/>
        </w:rPr>
        <w:t xml:space="preserve"> </w:t>
      </w:r>
      <w:r>
        <w:rPr>
          <w:rFonts w:hint="eastAsia" w:ascii="宋体" w:hAnsi="宋体" w:eastAsia="宋体" w:cs="宋体"/>
          <w:b/>
          <w:bCs/>
          <w:spacing w:val="-3"/>
          <w:sz w:val="21"/>
          <w:szCs w:val="21"/>
        </w:rPr>
        <w:t>投标文件对“2.4</w:t>
      </w:r>
      <w:r>
        <w:rPr>
          <w:rFonts w:hint="eastAsia" w:ascii="宋体" w:hAnsi="宋体" w:eastAsia="宋体" w:cs="宋体"/>
          <w:spacing w:val="-43"/>
          <w:sz w:val="21"/>
          <w:szCs w:val="21"/>
        </w:rPr>
        <w:t xml:space="preserve"> </w:t>
      </w:r>
      <w:r>
        <w:rPr>
          <w:rFonts w:hint="eastAsia" w:ascii="宋体" w:hAnsi="宋体" w:eastAsia="宋体" w:cs="宋体"/>
          <w:b/>
          <w:bCs/>
          <w:spacing w:val="-3"/>
          <w:sz w:val="21"/>
          <w:szCs w:val="21"/>
        </w:rPr>
        <w:t>标段（包）内容（具体范围、数量</w:t>
      </w:r>
      <w:r>
        <w:rPr>
          <w:rFonts w:hint="eastAsia" w:ascii="宋体" w:hAnsi="宋体" w:eastAsia="宋体" w:cs="宋体"/>
          <w:b/>
          <w:bCs/>
          <w:spacing w:val="9"/>
          <w:sz w:val="21"/>
          <w:szCs w:val="21"/>
        </w:rPr>
        <w:t>），</w:t>
      </w:r>
      <w:r>
        <w:rPr>
          <w:rFonts w:hint="eastAsia" w:ascii="宋体" w:hAnsi="宋体" w:eastAsia="宋体" w:cs="宋体"/>
          <w:b/>
          <w:bCs/>
          <w:spacing w:val="-3"/>
          <w:sz w:val="21"/>
          <w:szCs w:val="21"/>
        </w:rPr>
        <w:t>具体技术参数</w:t>
      </w:r>
      <w:r>
        <w:rPr>
          <w:rFonts w:hint="eastAsia" w:ascii="宋体" w:hAnsi="宋体" w:eastAsia="宋体" w:cs="宋体"/>
          <w:b/>
          <w:bCs/>
          <w:spacing w:val="-11"/>
          <w:sz w:val="21"/>
          <w:szCs w:val="21"/>
        </w:rPr>
        <w:t>要求</w:t>
      </w:r>
      <w:r>
        <w:rPr>
          <w:rFonts w:hint="eastAsia" w:ascii="宋体" w:hAnsi="宋体" w:eastAsia="宋体" w:cs="宋体"/>
          <w:spacing w:val="-86"/>
          <w:sz w:val="21"/>
          <w:szCs w:val="21"/>
        </w:rPr>
        <w:t xml:space="preserve"> </w:t>
      </w:r>
      <w:r>
        <w:rPr>
          <w:rFonts w:hint="eastAsia" w:ascii="宋体" w:hAnsi="宋体" w:eastAsia="宋体" w:cs="宋体"/>
          <w:b/>
          <w:bCs/>
          <w:spacing w:val="-11"/>
          <w:sz w:val="21"/>
          <w:szCs w:val="21"/>
        </w:rPr>
        <w:t>”的响应</w:t>
      </w:r>
    </w:p>
    <w:p w14:paraId="0F3DAFDA">
      <w:pPr>
        <w:spacing w:before="23" w:line="236" w:lineRule="auto"/>
        <w:ind w:left="28" w:right="203" w:hanging="19"/>
        <w:jc w:val="both"/>
        <w:rPr>
          <w:rFonts w:hint="eastAsia" w:ascii="宋体" w:hAnsi="宋体" w:eastAsia="宋体" w:cs="宋体"/>
          <w:sz w:val="21"/>
          <w:szCs w:val="21"/>
        </w:rPr>
      </w:pPr>
      <w:r>
        <w:rPr>
          <w:rFonts w:hint="eastAsia" w:ascii="宋体" w:hAnsi="宋体" w:eastAsia="宋体" w:cs="宋体"/>
          <w:spacing w:val="-3"/>
          <w:sz w:val="21"/>
          <w:szCs w:val="21"/>
        </w:rPr>
        <w:t>“2.4</w:t>
      </w:r>
      <w:r>
        <w:rPr>
          <w:rFonts w:hint="eastAsia" w:ascii="宋体" w:hAnsi="宋体" w:eastAsia="宋体" w:cs="宋体"/>
          <w:spacing w:val="-45"/>
          <w:sz w:val="21"/>
          <w:szCs w:val="21"/>
        </w:rPr>
        <w:t xml:space="preserve"> </w:t>
      </w:r>
      <w:r>
        <w:rPr>
          <w:rFonts w:hint="eastAsia" w:ascii="宋体" w:hAnsi="宋体" w:eastAsia="宋体" w:cs="宋体"/>
          <w:spacing w:val="-3"/>
          <w:sz w:val="21"/>
          <w:szCs w:val="21"/>
        </w:rPr>
        <w:t>标段（包）内容（具体范围、数量</w:t>
      </w:r>
      <w:r>
        <w:rPr>
          <w:rFonts w:hint="eastAsia" w:ascii="宋体" w:hAnsi="宋体" w:eastAsia="宋体" w:cs="宋体"/>
          <w:spacing w:val="12"/>
          <w:sz w:val="21"/>
          <w:szCs w:val="21"/>
        </w:rPr>
        <w:t>），</w:t>
      </w:r>
      <w:r>
        <w:rPr>
          <w:rFonts w:hint="eastAsia" w:ascii="宋体" w:hAnsi="宋体" w:eastAsia="宋体" w:cs="宋体"/>
          <w:spacing w:val="-3"/>
          <w:sz w:val="21"/>
          <w:szCs w:val="21"/>
        </w:rPr>
        <w:t>具体技术参数要求</w:t>
      </w:r>
      <w:r>
        <w:rPr>
          <w:rFonts w:hint="eastAsia" w:ascii="宋体" w:hAnsi="宋体" w:eastAsia="宋体" w:cs="宋体"/>
          <w:spacing w:val="-88"/>
          <w:sz w:val="21"/>
          <w:szCs w:val="21"/>
        </w:rPr>
        <w:t xml:space="preserve"> </w:t>
      </w:r>
      <w:r>
        <w:rPr>
          <w:rFonts w:hint="eastAsia" w:ascii="宋体" w:hAnsi="宋体" w:eastAsia="宋体" w:cs="宋体"/>
          <w:spacing w:val="-3"/>
          <w:sz w:val="21"/>
          <w:szCs w:val="21"/>
        </w:rPr>
        <w:t>”为采购需求的基础性要求，投标产品应当明确，投标技术参数应最终指向具体明确</w:t>
      </w:r>
      <w:r>
        <w:rPr>
          <w:rFonts w:hint="eastAsia" w:ascii="宋体" w:hAnsi="宋体" w:eastAsia="宋体" w:cs="宋体"/>
          <w:spacing w:val="-4"/>
          <w:sz w:val="21"/>
          <w:szCs w:val="21"/>
        </w:rPr>
        <w:t>的产品。投</w:t>
      </w:r>
      <w:r>
        <w:rPr>
          <w:rFonts w:hint="eastAsia" w:ascii="宋体" w:hAnsi="宋体" w:eastAsia="宋体" w:cs="宋体"/>
          <w:spacing w:val="-2"/>
          <w:sz w:val="21"/>
          <w:szCs w:val="21"/>
        </w:rPr>
        <w:t>标文件技术参数抄袭招标文件“2.4</w:t>
      </w:r>
      <w:r>
        <w:rPr>
          <w:rFonts w:hint="eastAsia" w:ascii="宋体" w:hAnsi="宋体" w:eastAsia="宋体" w:cs="宋体"/>
          <w:spacing w:val="-44"/>
          <w:sz w:val="21"/>
          <w:szCs w:val="21"/>
        </w:rPr>
        <w:t xml:space="preserve"> </w:t>
      </w:r>
      <w:r>
        <w:rPr>
          <w:rFonts w:hint="eastAsia" w:ascii="宋体" w:hAnsi="宋体" w:eastAsia="宋体" w:cs="宋体"/>
          <w:spacing w:val="-2"/>
          <w:sz w:val="21"/>
          <w:szCs w:val="21"/>
        </w:rPr>
        <w:t>标段（包）内容（具体范</w:t>
      </w:r>
      <w:r>
        <w:rPr>
          <w:rFonts w:hint="eastAsia" w:ascii="宋体" w:hAnsi="宋体" w:eastAsia="宋体" w:cs="宋体"/>
          <w:spacing w:val="-3"/>
          <w:sz w:val="21"/>
          <w:szCs w:val="21"/>
        </w:rPr>
        <w:t>围、数量</w:t>
      </w:r>
      <w:r>
        <w:rPr>
          <w:rFonts w:hint="eastAsia" w:ascii="宋体" w:hAnsi="宋体" w:eastAsia="宋体" w:cs="宋体"/>
          <w:spacing w:val="4"/>
          <w:sz w:val="21"/>
          <w:szCs w:val="21"/>
        </w:rPr>
        <w:t>），</w:t>
      </w:r>
      <w:r>
        <w:rPr>
          <w:rFonts w:hint="eastAsia" w:ascii="宋体" w:hAnsi="宋体" w:eastAsia="宋体" w:cs="宋体"/>
          <w:spacing w:val="-3"/>
          <w:sz w:val="21"/>
          <w:szCs w:val="21"/>
        </w:rPr>
        <w:t>具体</w:t>
      </w:r>
      <w:r>
        <w:rPr>
          <w:rFonts w:hint="eastAsia" w:ascii="宋体" w:hAnsi="宋体" w:eastAsia="宋体" w:cs="宋体"/>
          <w:spacing w:val="-4"/>
          <w:sz w:val="21"/>
          <w:szCs w:val="21"/>
        </w:rPr>
        <w:t>技术参数要求</w:t>
      </w:r>
      <w:r>
        <w:rPr>
          <w:rFonts w:hint="eastAsia" w:ascii="宋体" w:hAnsi="宋体" w:eastAsia="宋体" w:cs="宋体"/>
          <w:spacing w:val="-88"/>
          <w:sz w:val="21"/>
          <w:szCs w:val="21"/>
        </w:rPr>
        <w:t xml:space="preserve"> </w:t>
      </w:r>
      <w:r>
        <w:rPr>
          <w:rFonts w:hint="eastAsia" w:ascii="宋体" w:hAnsi="宋体" w:eastAsia="宋体" w:cs="宋体"/>
          <w:spacing w:val="-4"/>
          <w:sz w:val="21"/>
          <w:szCs w:val="21"/>
        </w:rPr>
        <w:t>”，投标产品不明确的或与投标产品不一致的，评标委员会有</w:t>
      </w:r>
      <w:r>
        <w:rPr>
          <w:rFonts w:hint="eastAsia" w:ascii="宋体" w:hAnsi="宋体" w:eastAsia="宋体" w:cs="宋体"/>
          <w:spacing w:val="-5"/>
          <w:sz w:val="21"/>
          <w:szCs w:val="21"/>
        </w:rPr>
        <w:t>权按</w:t>
      </w:r>
      <w:r>
        <w:rPr>
          <w:rFonts w:hint="eastAsia" w:ascii="宋体" w:hAnsi="宋体" w:eastAsia="宋体" w:cs="宋体"/>
          <w:spacing w:val="-1"/>
          <w:sz w:val="21"/>
          <w:szCs w:val="21"/>
        </w:rPr>
        <w:t>照实质性判断原则评定其为无效投标。</w:t>
      </w:r>
    </w:p>
    <w:p w14:paraId="68B84A1B">
      <w:pPr>
        <w:spacing w:before="26" w:line="222" w:lineRule="auto"/>
        <w:ind w:left="25"/>
        <w:rPr>
          <w:rFonts w:hint="eastAsia" w:ascii="宋体" w:hAnsi="宋体" w:eastAsia="宋体" w:cs="宋体"/>
          <w:sz w:val="21"/>
          <w:szCs w:val="21"/>
        </w:rPr>
      </w:pPr>
      <w:r>
        <w:rPr>
          <w:rFonts w:hint="eastAsia" w:ascii="宋体" w:hAnsi="宋体" w:eastAsia="宋体" w:cs="宋体"/>
          <w:b/>
          <w:bCs/>
          <w:spacing w:val="-6"/>
          <w:sz w:val="21"/>
          <w:szCs w:val="21"/>
        </w:rPr>
        <w:t>2.7</w:t>
      </w:r>
      <w:r>
        <w:rPr>
          <w:rFonts w:hint="eastAsia" w:ascii="宋体" w:hAnsi="宋体" w:eastAsia="宋体" w:cs="宋体"/>
          <w:spacing w:val="16"/>
          <w:sz w:val="21"/>
          <w:szCs w:val="21"/>
        </w:rPr>
        <w:t xml:space="preserve"> </w:t>
      </w:r>
      <w:r>
        <w:rPr>
          <w:rFonts w:hint="eastAsia" w:ascii="宋体" w:hAnsi="宋体" w:eastAsia="宋体" w:cs="宋体"/>
          <w:b/>
          <w:bCs/>
          <w:spacing w:val="-6"/>
          <w:sz w:val="21"/>
          <w:szCs w:val="21"/>
        </w:rPr>
        <w:t>技术偏离</w:t>
      </w:r>
    </w:p>
    <w:p w14:paraId="1F1D242E">
      <w:pPr>
        <w:spacing w:before="23" w:line="238" w:lineRule="auto"/>
        <w:ind w:left="28" w:right="167" w:hanging="3"/>
        <w:rPr>
          <w:rFonts w:hint="eastAsia" w:ascii="宋体" w:hAnsi="宋体" w:eastAsia="宋体" w:cs="宋体"/>
          <w:sz w:val="21"/>
          <w:szCs w:val="21"/>
        </w:rPr>
      </w:pPr>
      <w:r>
        <w:rPr>
          <w:rFonts w:hint="eastAsia" w:ascii="宋体" w:hAnsi="宋体" w:eastAsia="宋体" w:cs="宋体"/>
          <w:spacing w:val="-3"/>
          <w:sz w:val="21"/>
          <w:szCs w:val="21"/>
        </w:rPr>
        <w:t>2.7.1 “2.4</w:t>
      </w:r>
      <w:r>
        <w:rPr>
          <w:rFonts w:hint="eastAsia" w:ascii="宋体" w:hAnsi="宋体" w:eastAsia="宋体" w:cs="宋体"/>
          <w:spacing w:val="-45"/>
          <w:sz w:val="21"/>
          <w:szCs w:val="21"/>
        </w:rPr>
        <w:t xml:space="preserve"> </w:t>
      </w:r>
      <w:r>
        <w:rPr>
          <w:rFonts w:hint="eastAsia" w:ascii="宋体" w:hAnsi="宋体" w:eastAsia="宋体" w:cs="宋体"/>
          <w:spacing w:val="-3"/>
          <w:sz w:val="21"/>
          <w:szCs w:val="21"/>
        </w:rPr>
        <w:t>标段（包）内容（具体范围、数量</w:t>
      </w:r>
      <w:r>
        <w:rPr>
          <w:rFonts w:hint="eastAsia" w:ascii="宋体" w:hAnsi="宋体" w:eastAsia="宋体" w:cs="宋体"/>
          <w:spacing w:val="9"/>
          <w:sz w:val="21"/>
          <w:szCs w:val="21"/>
        </w:rPr>
        <w:t>），</w:t>
      </w:r>
      <w:r>
        <w:rPr>
          <w:rFonts w:hint="eastAsia" w:ascii="宋体" w:hAnsi="宋体" w:eastAsia="宋体" w:cs="宋体"/>
          <w:spacing w:val="-3"/>
          <w:sz w:val="21"/>
          <w:szCs w:val="21"/>
        </w:rPr>
        <w:t>具体技术参数要求</w:t>
      </w:r>
      <w:r>
        <w:rPr>
          <w:rFonts w:hint="eastAsia" w:ascii="宋体" w:hAnsi="宋体" w:eastAsia="宋体" w:cs="宋体"/>
          <w:spacing w:val="-88"/>
          <w:sz w:val="21"/>
          <w:szCs w:val="21"/>
        </w:rPr>
        <w:t xml:space="preserve"> </w:t>
      </w:r>
      <w:r>
        <w:rPr>
          <w:rFonts w:hint="eastAsia" w:ascii="宋体" w:hAnsi="宋体" w:eastAsia="宋体" w:cs="宋体"/>
          <w:spacing w:val="-3"/>
          <w:sz w:val="21"/>
          <w:szCs w:val="21"/>
        </w:rPr>
        <w:t>”列示的</w:t>
      </w:r>
      <w:r>
        <w:rPr>
          <w:rFonts w:hint="eastAsia" w:ascii="宋体" w:hAnsi="宋体" w:eastAsia="宋体" w:cs="宋体"/>
          <w:spacing w:val="-2"/>
          <w:sz w:val="21"/>
          <w:szCs w:val="21"/>
        </w:rPr>
        <w:t>参数、规格为基础性要求，投标人可提供质量性能参数相等或优于的其</w:t>
      </w:r>
      <w:r>
        <w:rPr>
          <w:rFonts w:hint="eastAsia" w:ascii="宋体" w:hAnsi="宋体" w:eastAsia="宋体" w:cs="宋体"/>
          <w:spacing w:val="-3"/>
          <w:sz w:val="21"/>
          <w:szCs w:val="21"/>
        </w:rPr>
        <w:t>他产品；</w:t>
      </w:r>
      <w:r>
        <w:rPr>
          <w:rFonts w:hint="eastAsia" w:ascii="宋体" w:hAnsi="宋体" w:eastAsia="宋体" w:cs="宋体"/>
          <w:sz w:val="21"/>
          <w:szCs w:val="21"/>
        </w:rPr>
        <w:t xml:space="preserve"> </w:t>
      </w:r>
      <w:r>
        <w:rPr>
          <w:rFonts w:hint="eastAsia" w:ascii="宋体" w:hAnsi="宋体" w:eastAsia="宋体" w:cs="宋体"/>
          <w:spacing w:val="-2"/>
          <w:sz w:val="21"/>
          <w:szCs w:val="21"/>
        </w:rPr>
        <w:t>投标产品的规格参数与“2.4</w:t>
      </w:r>
      <w:r>
        <w:rPr>
          <w:rFonts w:hint="eastAsia" w:ascii="宋体" w:hAnsi="宋体" w:eastAsia="宋体" w:cs="宋体"/>
          <w:spacing w:val="-44"/>
          <w:sz w:val="21"/>
          <w:szCs w:val="21"/>
        </w:rPr>
        <w:t xml:space="preserve"> </w:t>
      </w:r>
      <w:r>
        <w:rPr>
          <w:rFonts w:hint="eastAsia" w:ascii="宋体" w:hAnsi="宋体" w:eastAsia="宋体" w:cs="宋体"/>
          <w:spacing w:val="-2"/>
          <w:sz w:val="21"/>
          <w:szCs w:val="21"/>
        </w:rPr>
        <w:t>标段（包）内容（具体范围、数</w:t>
      </w:r>
      <w:r>
        <w:rPr>
          <w:rFonts w:hint="eastAsia" w:ascii="宋体" w:hAnsi="宋体" w:eastAsia="宋体" w:cs="宋体"/>
          <w:spacing w:val="-3"/>
          <w:sz w:val="21"/>
          <w:szCs w:val="21"/>
        </w:rPr>
        <w:t>量</w:t>
      </w:r>
      <w:r>
        <w:rPr>
          <w:rFonts w:hint="eastAsia" w:ascii="宋体" w:hAnsi="宋体" w:eastAsia="宋体" w:cs="宋体"/>
          <w:spacing w:val="4"/>
          <w:sz w:val="21"/>
          <w:szCs w:val="21"/>
        </w:rPr>
        <w:t>），</w:t>
      </w:r>
      <w:r>
        <w:rPr>
          <w:rFonts w:hint="eastAsia" w:ascii="宋体" w:hAnsi="宋体" w:eastAsia="宋体" w:cs="宋体"/>
          <w:spacing w:val="-3"/>
          <w:sz w:val="21"/>
          <w:szCs w:val="21"/>
        </w:rPr>
        <w:t>具体技术参数要求</w:t>
      </w:r>
      <w:r>
        <w:rPr>
          <w:rFonts w:hint="eastAsia" w:ascii="宋体" w:hAnsi="宋体" w:eastAsia="宋体" w:cs="宋体"/>
          <w:spacing w:val="-77"/>
          <w:sz w:val="21"/>
          <w:szCs w:val="21"/>
        </w:rPr>
        <w:t xml:space="preserve"> </w:t>
      </w:r>
      <w:r>
        <w:rPr>
          <w:rFonts w:hint="eastAsia" w:ascii="宋体" w:hAnsi="宋体" w:eastAsia="宋体" w:cs="宋体"/>
          <w:spacing w:val="-3"/>
          <w:sz w:val="21"/>
          <w:szCs w:val="21"/>
        </w:rPr>
        <w:t>”不同且投标人认为投标产品的规格参数等于或优于“2.4</w:t>
      </w:r>
      <w:r>
        <w:rPr>
          <w:rFonts w:hint="eastAsia" w:ascii="宋体" w:hAnsi="宋体" w:eastAsia="宋体" w:cs="宋体"/>
          <w:spacing w:val="-45"/>
          <w:sz w:val="21"/>
          <w:szCs w:val="21"/>
        </w:rPr>
        <w:t xml:space="preserve"> </w:t>
      </w:r>
      <w:r>
        <w:rPr>
          <w:rFonts w:hint="eastAsia" w:ascii="宋体" w:hAnsi="宋体" w:eastAsia="宋体" w:cs="宋体"/>
          <w:spacing w:val="-3"/>
          <w:sz w:val="21"/>
          <w:szCs w:val="21"/>
        </w:rPr>
        <w:t>标段（包）内</w:t>
      </w:r>
      <w:r>
        <w:rPr>
          <w:rFonts w:hint="eastAsia" w:ascii="宋体" w:hAnsi="宋体" w:eastAsia="宋体" w:cs="宋体"/>
          <w:spacing w:val="-9"/>
          <w:sz w:val="21"/>
          <w:szCs w:val="21"/>
        </w:rPr>
        <w:t>容（具体范围、数量</w:t>
      </w:r>
      <w:r>
        <w:rPr>
          <w:rFonts w:hint="eastAsia" w:ascii="宋体" w:hAnsi="宋体" w:eastAsia="宋体" w:cs="宋体"/>
          <w:spacing w:val="-38"/>
          <w:sz w:val="21"/>
          <w:szCs w:val="21"/>
        </w:rPr>
        <w:t>），</w:t>
      </w:r>
      <w:r>
        <w:rPr>
          <w:rFonts w:hint="eastAsia" w:ascii="宋体" w:hAnsi="宋体" w:eastAsia="宋体" w:cs="宋体"/>
          <w:spacing w:val="-9"/>
          <w:sz w:val="21"/>
          <w:szCs w:val="21"/>
        </w:rPr>
        <w:t>具体技术参数要求</w:t>
      </w:r>
      <w:r>
        <w:rPr>
          <w:rFonts w:hint="eastAsia" w:ascii="宋体" w:hAnsi="宋体" w:eastAsia="宋体" w:cs="宋体"/>
          <w:spacing w:val="-88"/>
          <w:sz w:val="21"/>
          <w:szCs w:val="21"/>
        </w:rPr>
        <w:t xml:space="preserve"> </w:t>
      </w:r>
      <w:r>
        <w:rPr>
          <w:rFonts w:hint="eastAsia" w:ascii="宋体" w:hAnsi="宋体" w:eastAsia="宋体" w:cs="宋体"/>
          <w:spacing w:val="-9"/>
          <w:sz w:val="21"/>
          <w:szCs w:val="21"/>
        </w:rPr>
        <w:t>”的，投标人应提供相关证明材料（如</w:t>
      </w:r>
      <w:r>
        <w:rPr>
          <w:rFonts w:hint="eastAsia" w:ascii="宋体" w:hAnsi="宋体" w:eastAsia="宋体" w:cs="宋体"/>
          <w:spacing w:val="-3"/>
          <w:sz w:val="21"/>
          <w:szCs w:val="21"/>
        </w:rPr>
        <w:t>权威评测资料及产品说明书或图册或产品推介书等）以供评标委员会</w:t>
      </w:r>
      <w:r>
        <w:rPr>
          <w:rFonts w:hint="eastAsia" w:ascii="宋体" w:hAnsi="宋体" w:eastAsia="宋体" w:cs="宋体"/>
          <w:spacing w:val="-4"/>
          <w:sz w:val="21"/>
          <w:szCs w:val="21"/>
        </w:rPr>
        <w:t>评审投标产</w:t>
      </w:r>
      <w:r>
        <w:rPr>
          <w:rFonts w:hint="eastAsia" w:ascii="宋体" w:hAnsi="宋体" w:eastAsia="宋体" w:cs="宋体"/>
          <w:spacing w:val="-2"/>
          <w:sz w:val="21"/>
          <w:szCs w:val="21"/>
        </w:rPr>
        <w:t>品是否等于或优于“2.4</w:t>
      </w:r>
      <w:r>
        <w:rPr>
          <w:rFonts w:hint="eastAsia" w:ascii="宋体" w:hAnsi="宋体" w:eastAsia="宋体" w:cs="宋体"/>
          <w:spacing w:val="-44"/>
          <w:sz w:val="21"/>
          <w:szCs w:val="21"/>
        </w:rPr>
        <w:t xml:space="preserve"> </w:t>
      </w:r>
      <w:r>
        <w:rPr>
          <w:rFonts w:hint="eastAsia" w:ascii="宋体" w:hAnsi="宋体" w:eastAsia="宋体" w:cs="宋体"/>
          <w:spacing w:val="-2"/>
          <w:sz w:val="21"/>
          <w:szCs w:val="21"/>
        </w:rPr>
        <w:t>标段（包）内容（具体范围、数量</w:t>
      </w:r>
      <w:r>
        <w:rPr>
          <w:rFonts w:hint="eastAsia" w:ascii="宋体" w:hAnsi="宋体" w:eastAsia="宋体" w:cs="宋体"/>
          <w:spacing w:val="4"/>
          <w:sz w:val="21"/>
          <w:szCs w:val="21"/>
        </w:rPr>
        <w:t>），</w:t>
      </w:r>
      <w:r>
        <w:rPr>
          <w:rFonts w:hint="eastAsia" w:ascii="宋体" w:hAnsi="宋体" w:eastAsia="宋体" w:cs="宋体"/>
          <w:spacing w:val="-2"/>
          <w:sz w:val="21"/>
          <w:szCs w:val="21"/>
        </w:rPr>
        <w:t>具</w:t>
      </w:r>
      <w:r>
        <w:rPr>
          <w:rFonts w:hint="eastAsia" w:ascii="宋体" w:hAnsi="宋体" w:eastAsia="宋体" w:cs="宋体"/>
          <w:spacing w:val="-3"/>
          <w:sz w:val="21"/>
          <w:szCs w:val="21"/>
        </w:rPr>
        <w:t>体技术参数要</w:t>
      </w:r>
      <w:r>
        <w:rPr>
          <w:rFonts w:hint="eastAsia" w:ascii="宋体" w:hAnsi="宋体" w:eastAsia="宋体" w:cs="宋体"/>
          <w:spacing w:val="-2"/>
          <w:sz w:val="21"/>
          <w:szCs w:val="21"/>
        </w:rPr>
        <w:t>求</w:t>
      </w:r>
      <w:r>
        <w:rPr>
          <w:rFonts w:hint="eastAsia" w:ascii="宋体" w:hAnsi="宋体" w:eastAsia="宋体" w:cs="宋体"/>
          <w:spacing w:val="-87"/>
          <w:sz w:val="21"/>
          <w:szCs w:val="21"/>
        </w:rPr>
        <w:t xml:space="preserve"> </w:t>
      </w:r>
      <w:r>
        <w:rPr>
          <w:rFonts w:hint="eastAsia" w:ascii="宋体" w:hAnsi="宋体" w:eastAsia="宋体" w:cs="宋体"/>
          <w:spacing w:val="-2"/>
          <w:sz w:val="21"/>
          <w:szCs w:val="21"/>
        </w:rPr>
        <w:t>”、从而评定投标产品是否满足“2.4</w:t>
      </w:r>
      <w:r>
        <w:rPr>
          <w:rFonts w:hint="eastAsia" w:ascii="宋体" w:hAnsi="宋体" w:eastAsia="宋体" w:cs="宋体"/>
          <w:spacing w:val="-45"/>
          <w:sz w:val="21"/>
          <w:szCs w:val="21"/>
        </w:rPr>
        <w:t xml:space="preserve"> </w:t>
      </w:r>
      <w:r>
        <w:rPr>
          <w:rFonts w:hint="eastAsia" w:ascii="宋体" w:hAnsi="宋体" w:eastAsia="宋体" w:cs="宋体"/>
          <w:spacing w:val="-2"/>
          <w:sz w:val="21"/>
          <w:szCs w:val="21"/>
        </w:rPr>
        <w:t>标段（包）内容（具体范围、数量</w:t>
      </w:r>
      <w:r>
        <w:rPr>
          <w:rFonts w:hint="eastAsia" w:ascii="宋体" w:hAnsi="宋体" w:eastAsia="宋体" w:cs="宋体"/>
          <w:spacing w:val="3"/>
          <w:sz w:val="21"/>
          <w:szCs w:val="21"/>
        </w:rPr>
        <w:t>），</w:t>
      </w:r>
      <w:r>
        <w:rPr>
          <w:rFonts w:hint="eastAsia" w:ascii="宋体" w:hAnsi="宋体" w:eastAsia="宋体" w:cs="宋体"/>
          <w:spacing w:val="-2"/>
          <w:sz w:val="21"/>
          <w:szCs w:val="21"/>
        </w:rPr>
        <w:t>具体技术参数要求</w:t>
      </w:r>
      <w:r>
        <w:rPr>
          <w:rFonts w:hint="eastAsia" w:ascii="宋体" w:hAnsi="宋体" w:eastAsia="宋体" w:cs="宋体"/>
          <w:spacing w:val="-83"/>
          <w:sz w:val="21"/>
          <w:szCs w:val="21"/>
        </w:rPr>
        <w:t xml:space="preserve"> </w:t>
      </w:r>
      <w:r>
        <w:rPr>
          <w:rFonts w:hint="eastAsia" w:ascii="宋体" w:hAnsi="宋体" w:eastAsia="宋体" w:cs="宋体"/>
          <w:spacing w:val="-2"/>
          <w:sz w:val="21"/>
          <w:szCs w:val="21"/>
        </w:rPr>
        <w:t>”。</w:t>
      </w:r>
    </w:p>
    <w:p w14:paraId="57EB8830">
      <w:pPr>
        <w:spacing w:before="26" w:line="238" w:lineRule="auto"/>
        <w:ind w:left="28" w:right="103" w:hanging="19"/>
        <w:jc w:val="both"/>
        <w:rPr>
          <w:rFonts w:hint="eastAsia" w:ascii="宋体" w:hAnsi="宋体" w:eastAsia="宋体" w:cs="宋体"/>
          <w:sz w:val="21"/>
          <w:szCs w:val="21"/>
        </w:rPr>
      </w:pPr>
      <w:r>
        <w:rPr>
          <w:rFonts w:hint="eastAsia" w:ascii="宋体" w:hAnsi="宋体" w:eastAsia="宋体" w:cs="宋体"/>
          <w:spacing w:val="-1"/>
          <w:sz w:val="21"/>
          <w:szCs w:val="21"/>
        </w:rPr>
        <w:t>“2.4</w:t>
      </w:r>
      <w:r>
        <w:rPr>
          <w:rFonts w:hint="eastAsia" w:ascii="宋体" w:hAnsi="宋体" w:eastAsia="宋体" w:cs="宋体"/>
          <w:spacing w:val="-45"/>
          <w:sz w:val="21"/>
          <w:szCs w:val="21"/>
        </w:rPr>
        <w:t xml:space="preserve"> </w:t>
      </w:r>
      <w:r>
        <w:rPr>
          <w:rFonts w:hint="eastAsia" w:ascii="宋体" w:hAnsi="宋体" w:eastAsia="宋体" w:cs="宋体"/>
          <w:spacing w:val="-1"/>
          <w:sz w:val="21"/>
          <w:szCs w:val="21"/>
        </w:rPr>
        <w:t>标段（包）内容（具体范围、数量</w:t>
      </w:r>
      <w:r>
        <w:rPr>
          <w:rFonts w:hint="eastAsia" w:ascii="宋体" w:hAnsi="宋体" w:eastAsia="宋体" w:cs="宋体"/>
          <w:spacing w:val="12"/>
          <w:sz w:val="21"/>
          <w:szCs w:val="21"/>
        </w:rPr>
        <w:t>），</w:t>
      </w:r>
      <w:r>
        <w:rPr>
          <w:rFonts w:hint="eastAsia" w:ascii="宋体" w:hAnsi="宋体" w:eastAsia="宋体" w:cs="宋体"/>
          <w:spacing w:val="-1"/>
          <w:sz w:val="21"/>
          <w:szCs w:val="21"/>
        </w:rPr>
        <w:t>具体技术参数要求</w:t>
      </w:r>
      <w:r>
        <w:rPr>
          <w:rFonts w:hint="eastAsia" w:ascii="宋体" w:hAnsi="宋体" w:eastAsia="宋体" w:cs="宋体"/>
          <w:spacing w:val="-88"/>
          <w:sz w:val="21"/>
          <w:szCs w:val="21"/>
        </w:rPr>
        <w:t xml:space="preserve"> </w:t>
      </w:r>
      <w:r>
        <w:rPr>
          <w:rFonts w:hint="eastAsia" w:ascii="宋体" w:hAnsi="宋体" w:eastAsia="宋体" w:cs="宋体"/>
          <w:spacing w:val="-1"/>
          <w:sz w:val="21"/>
          <w:szCs w:val="21"/>
        </w:rPr>
        <w:t>”列示的参数、</w:t>
      </w:r>
      <w:r>
        <w:rPr>
          <w:rFonts w:hint="eastAsia" w:ascii="宋体" w:hAnsi="宋体" w:eastAsia="宋体" w:cs="宋体"/>
          <w:sz w:val="21"/>
          <w:szCs w:val="21"/>
        </w:rPr>
        <w:t>规格为区间性描述的，投标产品参数规格在</w:t>
      </w:r>
      <w:r>
        <w:rPr>
          <w:rFonts w:hint="eastAsia" w:ascii="宋体" w:hAnsi="宋体" w:eastAsia="宋体" w:cs="宋体"/>
          <w:spacing w:val="-1"/>
          <w:sz w:val="21"/>
          <w:szCs w:val="21"/>
        </w:rPr>
        <w:t>此区间内的、则显见的为符合“2.4</w:t>
      </w:r>
      <w:r>
        <w:rPr>
          <w:rFonts w:hint="eastAsia" w:ascii="宋体" w:hAnsi="宋体" w:eastAsia="宋体" w:cs="宋体"/>
          <w:sz w:val="21"/>
          <w:szCs w:val="21"/>
        </w:rPr>
        <w:t xml:space="preserve"> </w:t>
      </w:r>
      <w:r>
        <w:rPr>
          <w:rFonts w:hint="eastAsia" w:ascii="宋体" w:hAnsi="宋体" w:eastAsia="宋体" w:cs="宋体"/>
          <w:spacing w:val="-9"/>
          <w:sz w:val="21"/>
          <w:szCs w:val="21"/>
        </w:rPr>
        <w:t>标段（包）内容（具体范围、数量</w:t>
      </w:r>
      <w:r>
        <w:rPr>
          <w:rFonts w:hint="eastAsia" w:ascii="宋体" w:hAnsi="宋体" w:eastAsia="宋体" w:cs="宋体"/>
          <w:spacing w:val="-17"/>
          <w:sz w:val="21"/>
          <w:szCs w:val="21"/>
        </w:rPr>
        <w:t>），</w:t>
      </w:r>
      <w:r>
        <w:rPr>
          <w:rFonts w:hint="eastAsia" w:ascii="宋体" w:hAnsi="宋体" w:eastAsia="宋体" w:cs="宋体"/>
          <w:spacing w:val="-9"/>
          <w:sz w:val="21"/>
          <w:szCs w:val="21"/>
        </w:rPr>
        <w:t>具体技术参数要求</w:t>
      </w:r>
      <w:r>
        <w:rPr>
          <w:rFonts w:hint="eastAsia" w:ascii="宋体" w:hAnsi="宋体" w:eastAsia="宋体" w:cs="宋体"/>
          <w:spacing w:val="-88"/>
          <w:sz w:val="21"/>
          <w:szCs w:val="21"/>
        </w:rPr>
        <w:t xml:space="preserve"> </w:t>
      </w:r>
      <w:r>
        <w:rPr>
          <w:rFonts w:hint="eastAsia" w:ascii="宋体" w:hAnsi="宋体" w:eastAsia="宋体" w:cs="宋体"/>
          <w:spacing w:val="-9"/>
          <w:sz w:val="21"/>
          <w:szCs w:val="21"/>
        </w:rPr>
        <w:t>”。 如“2.4</w:t>
      </w:r>
      <w:r>
        <w:rPr>
          <w:rFonts w:hint="eastAsia" w:ascii="宋体" w:hAnsi="宋体" w:eastAsia="宋体" w:cs="宋体"/>
          <w:spacing w:val="-45"/>
          <w:sz w:val="21"/>
          <w:szCs w:val="21"/>
        </w:rPr>
        <w:t xml:space="preserve"> </w:t>
      </w:r>
      <w:r>
        <w:rPr>
          <w:rFonts w:hint="eastAsia" w:ascii="宋体" w:hAnsi="宋体" w:eastAsia="宋体" w:cs="宋体"/>
          <w:spacing w:val="-9"/>
          <w:sz w:val="21"/>
          <w:szCs w:val="21"/>
        </w:rPr>
        <w:t>标段（包）</w:t>
      </w:r>
      <w:r>
        <w:rPr>
          <w:rFonts w:hint="eastAsia" w:ascii="宋体" w:hAnsi="宋体" w:eastAsia="宋体" w:cs="宋体"/>
          <w:spacing w:val="-2"/>
          <w:sz w:val="21"/>
          <w:szCs w:val="21"/>
        </w:rPr>
        <w:t>内容（具体范围、数量</w:t>
      </w:r>
      <w:r>
        <w:rPr>
          <w:rFonts w:hint="eastAsia" w:ascii="宋体" w:hAnsi="宋体" w:eastAsia="宋体" w:cs="宋体"/>
          <w:spacing w:val="9"/>
          <w:sz w:val="21"/>
          <w:szCs w:val="21"/>
        </w:rPr>
        <w:t>），</w:t>
      </w:r>
      <w:r>
        <w:rPr>
          <w:rFonts w:hint="eastAsia" w:ascii="宋体" w:hAnsi="宋体" w:eastAsia="宋体" w:cs="宋体"/>
          <w:spacing w:val="-2"/>
          <w:sz w:val="21"/>
          <w:szCs w:val="21"/>
        </w:rPr>
        <w:t>具体技术参数要求</w:t>
      </w:r>
      <w:r>
        <w:rPr>
          <w:rFonts w:hint="eastAsia" w:ascii="宋体" w:hAnsi="宋体" w:eastAsia="宋体" w:cs="宋体"/>
          <w:spacing w:val="-89"/>
          <w:sz w:val="21"/>
          <w:szCs w:val="21"/>
        </w:rPr>
        <w:t xml:space="preserve"> </w:t>
      </w:r>
      <w:r>
        <w:rPr>
          <w:rFonts w:hint="eastAsia" w:ascii="宋体" w:hAnsi="宋体" w:eastAsia="宋体" w:cs="宋体"/>
          <w:spacing w:val="-2"/>
          <w:sz w:val="21"/>
          <w:szCs w:val="21"/>
        </w:rPr>
        <w:t>”中列示有品牌、型号、生产供</w:t>
      </w:r>
      <w:r>
        <w:rPr>
          <w:rFonts w:hint="eastAsia" w:ascii="宋体" w:hAnsi="宋体" w:eastAsia="宋体" w:cs="宋体"/>
          <w:spacing w:val="-4"/>
          <w:sz w:val="21"/>
          <w:szCs w:val="21"/>
        </w:rPr>
        <w:t>应商名称、专利、商标的，均为“参照或相当于</w:t>
      </w:r>
      <w:r>
        <w:rPr>
          <w:rFonts w:hint="eastAsia" w:ascii="宋体" w:hAnsi="宋体" w:eastAsia="宋体" w:cs="宋体"/>
          <w:spacing w:val="-88"/>
          <w:sz w:val="21"/>
          <w:szCs w:val="21"/>
        </w:rPr>
        <w:t xml:space="preserve"> </w:t>
      </w:r>
      <w:r>
        <w:rPr>
          <w:rFonts w:hint="eastAsia" w:ascii="宋体" w:hAnsi="宋体" w:eastAsia="宋体" w:cs="宋体"/>
          <w:spacing w:val="-4"/>
          <w:sz w:val="21"/>
          <w:szCs w:val="21"/>
        </w:rPr>
        <w:t>”的技术标准，投标人可提</w:t>
      </w:r>
      <w:r>
        <w:rPr>
          <w:rFonts w:hint="eastAsia" w:ascii="宋体" w:hAnsi="宋体" w:eastAsia="宋体" w:cs="宋体"/>
          <w:spacing w:val="-5"/>
          <w:sz w:val="21"/>
          <w:szCs w:val="21"/>
        </w:rPr>
        <w:t>供等</w:t>
      </w:r>
      <w:r>
        <w:rPr>
          <w:rFonts w:hint="eastAsia" w:ascii="宋体" w:hAnsi="宋体" w:eastAsia="宋体" w:cs="宋体"/>
          <w:spacing w:val="-3"/>
          <w:sz w:val="21"/>
          <w:szCs w:val="21"/>
        </w:rPr>
        <w:t>于或优于的其他产品（其他的品牌、型号、生产供应商、专利、商标</w:t>
      </w:r>
      <w:r>
        <w:rPr>
          <w:rFonts w:hint="eastAsia" w:ascii="宋体" w:hAnsi="宋体" w:eastAsia="宋体" w:cs="宋体"/>
          <w:spacing w:val="-7"/>
          <w:sz w:val="21"/>
          <w:szCs w:val="21"/>
        </w:rPr>
        <w:t>）；</w:t>
      </w:r>
      <w:r>
        <w:rPr>
          <w:rFonts w:hint="eastAsia" w:ascii="宋体" w:hAnsi="宋体" w:eastAsia="宋体" w:cs="宋体"/>
          <w:spacing w:val="-3"/>
          <w:sz w:val="21"/>
          <w:szCs w:val="21"/>
        </w:rPr>
        <w:t>投标人应提供相关证明材料（如权威评测资料及说明书或图册或产品推介书</w:t>
      </w:r>
      <w:r>
        <w:rPr>
          <w:rFonts w:hint="eastAsia" w:ascii="宋体" w:hAnsi="宋体" w:eastAsia="宋体" w:cs="宋体"/>
          <w:spacing w:val="-4"/>
          <w:sz w:val="21"/>
          <w:szCs w:val="21"/>
        </w:rPr>
        <w:t>等）以供评</w:t>
      </w:r>
      <w:r>
        <w:rPr>
          <w:rFonts w:hint="eastAsia" w:ascii="宋体" w:hAnsi="宋体" w:eastAsia="宋体" w:cs="宋体"/>
          <w:spacing w:val="-8"/>
          <w:sz w:val="21"/>
          <w:szCs w:val="21"/>
        </w:rPr>
        <w:t>标委员会评审投标产品是否等于或优于“2</w:t>
      </w:r>
      <w:r>
        <w:rPr>
          <w:rFonts w:hint="eastAsia" w:ascii="宋体" w:hAnsi="宋体" w:eastAsia="宋体" w:cs="宋体"/>
          <w:spacing w:val="-9"/>
          <w:sz w:val="21"/>
          <w:szCs w:val="21"/>
        </w:rPr>
        <w:t>.4</w:t>
      </w:r>
      <w:r>
        <w:rPr>
          <w:rFonts w:hint="eastAsia" w:ascii="宋体" w:hAnsi="宋体" w:eastAsia="宋体" w:cs="宋体"/>
          <w:spacing w:val="-42"/>
          <w:sz w:val="21"/>
          <w:szCs w:val="21"/>
        </w:rPr>
        <w:t xml:space="preserve"> </w:t>
      </w:r>
      <w:r>
        <w:rPr>
          <w:rFonts w:hint="eastAsia" w:ascii="宋体" w:hAnsi="宋体" w:eastAsia="宋体" w:cs="宋体"/>
          <w:spacing w:val="-9"/>
          <w:sz w:val="21"/>
          <w:szCs w:val="21"/>
        </w:rPr>
        <w:t>标段（包）内容（具体范围、数量</w:t>
      </w:r>
      <w:r>
        <w:rPr>
          <w:rFonts w:hint="eastAsia" w:ascii="宋体" w:hAnsi="宋体" w:eastAsia="宋体" w:cs="宋体"/>
          <w:spacing w:val="-65"/>
          <w:w w:val="97"/>
          <w:sz w:val="21"/>
          <w:szCs w:val="21"/>
        </w:rPr>
        <w:t>），</w:t>
      </w:r>
      <w:r>
        <w:rPr>
          <w:rFonts w:hint="eastAsia" w:ascii="宋体" w:hAnsi="宋体" w:eastAsia="宋体" w:cs="宋体"/>
          <w:sz w:val="21"/>
          <w:szCs w:val="21"/>
        </w:rPr>
        <w:t xml:space="preserve"> </w:t>
      </w:r>
      <w:r>
        <w:rPr>
          <w:rFonts w:hint="eastAsia" w:ascii="宋体" w:hAnsi="宋体" w:eastAsia="宋体" w:cs="宋体"/>
          <w:spacing w:val="-3"/>
          <w:sz w:val="21"/>
          <w:szCs w:val="21"/>
        </w:rPr>
        <w:t>具体技术参数要求</w:t>
      </w:r>
      <w:r>
        <w:rPr>
          <w:rFonts w:hint="eastAsia" w:ascii="宋体" w:hAnsi="宋体" w:eastAsia="宋体" w:cs="宋体"/>
          <w:spacing w:val="-80"/>
          <w:sz w:val="21"/>
          <w:szCs w:val="21"/>
        </w:rPr>
        <w:t xml:space="preserve"> </w:t>
      </w:r>
      <w:r>
        <w:rPr>
          <w:rFonts w:hint="eastAsia" w:ascii="宋体" w:hAnsi="宋体" w:eastAsia="宋体" w:cs="宋体"/>
          <w:spacing w:val="-3"/>
          <w:sz w:val="21"/>
          <w:szCs w:val="21"/>
        </w:rPr>
        <w:t>”、从而评定投标产品是否满足“2.4</w:t>
      </w:r>
      <w:r>
        <w:rPr>
          <w:rFonts w:hint="eastAsia" w:ascii="宋体" w:hAnsi="宋体" w:eastAsia="宋体" w:cs="宋体"/>
          <w:spacing w:val="-45"/>
          <w:sz w:val="21"/>
          <w:szCs w:val="21"/>
        </w:rPr>
        <w:t xml:space="preserve"> </w:t>
      </w:r>
      <w:r>
        <w:rPr>
          <w:rFonts w:hint="eastAsia" w:ascii="宋体" w:hAnsi="宋体" w:eastAsia="宋体" w:cs="宋体"/>
          <w:spacing w:val="-3"/>
          <w:sz w:val="21"/>
          <w:szCs w:val="21"/>
        </w:rPr>
        <w:t>标段（包）内容（具体范围、数量</w:t>
      </w:r>
      <w:r>
        <w:rPr>
          <w:rFonts w:hint="eastAsia" w:ascii="宋体" w:hAnsi="宋体" w:eastAsia="宋体" w:cs="宋体"/>
          <w:spacing w:val="15"/>
          <w:sz w:val="21"/>
          <w:szCs w:val="21"/>
        </w:rPr>
        <w:t>），</w:t>
      </w:r>
      <w:r>
        <w:rPr>
          <w:rFonts w:hint="eastAsia" w:ascii="宋体" w:hAnsi="宋体" w:eastAsia="宋体" w:cs="宋体"/>
          <w:spacing w:val="-3"/>
          <w:sz w:val="21"/>
          <w:szCs w:val="21"/>
        </w:rPr>
        <w:t>具体技术参数要求</w:t>
      </w:r>
      <w:r>
        <w:rPr>
          <w:rFonts w:hint="eastAsia" w:ascii="宋体" w:hAnsi="宋体" w:eastAsia="宋体" w:cs="宋体"/>
          <w:spacing w:val="-88"/>
          <w:sz w:val="21"/>
          <w:szCs w:val="21"/>
        </w:rPr>
        <w:t xml:space="preserve"> </w:t>
      </w:r>
      <w:r>
        <w:rPr>
          <w:rFonts w:hint="eastAsia" w:ascii="宋体" w:hAnsi="宋体" w:eastAsia="宋体" w:cs="宋体"/>
          <w:spacing w:val="-3"/>
          <w:sz w:val="21"/>
          <w:szCs w:val="21"/>
        </w:rPr>
        <w:t>”。</w:t>
      </w:r>
    </w:p>
    <w:p w14:paraId="2EDB0B03">
      <w:pPr>
        <w:spacing w:before="24" w:line="235" w:lineRule="auto"/>
        <w:ind w:left="30" w:right="140" w:hanging="5"/>
        <w:rPr>
          <w:rFonts w:hint="eastAsia" w:ascii="宋体" w:hAnsi="宋体" w:eastAsia="宋体" w:cs="宋体"/>
          <w:sz w:val="21"/>
          <w:szCs w:val="21"/>
        </w:rPr>
      </w:pPr>
      <w:r>
        <w:rPr>
          <w:rFonts w:hint="eastAsia" w:ascii="宋体" w:hAnsi="宋体" w:eastAsia="宋体" w:cs="宋体"/>
          <w:spacing w:val="-4"/>
          <w:sz w:val="21"/>
          <w:szCs w:val="21"/>
        </w:rPr>
        <w:t>2.7.2 本项目技术参数接受负偏离，“2.4</w:t>
      </w:r>
      <w:r>
        <w:rPr>
          <w:rFonts w:hint="eastAsia" w:ascii="宋体" w:hAnsi="宋体" w:eastAsia="宋体" w:cs="宋体"/>
          <w:spacing w:val="-43"/>
          <w:sz w:val="21"/>
          <w:szCs w:val="21"/>
        </w:rPr>
        <w:t xml:space="preserve"> </w:t>
      </w:r>
      <w:r>
        <w:rPr>
          <w:rFonts w:hint="eastAsia" w:ascii="宋体" w:hAnsi="宋体" w:eastAsia="宋体" w:cs="宋体"/>
          <w:spacing w:val="-4"/>
          <w:sz w:val="21"/>
          <w:szCs w:val="21"/>
        </w:rPr>
        <w:t>标段（包）内容（具体范围、数量</w:t>
      </w:r>
      <w:r>
        <w:rPr>
          <w:rFonts w:hint="eastAsia" w:ascii="宋体" w:hAnsi="宋体" w:eastAsia="宋体" w:cs="宋体"/>
          <w:spacing w:val="-44"/>
          <w:sz w:val="21"/>
          <w:szCs w:val="21"/>
        </w:rPr>
        <w:t>），</w:t>
      </w:r>
      <w:r>
        <w:rPr>
          <w:rFonts w:hint="eastAsia" w:ascii="宋体" w:hAnsi="宋体" w:eastAsia="宋体" w:cs="宋体"/>
          <w:sz w:val="21"/>
          <w:szCs w:val="21"/>
        </w:rPr>
        <w:t xml:space="preserve"> </w:t>
      </w:r>
      <w:r>
        <w:rPr>
          <w:rFonts w:hint="eastAsia" w:ascii="宋体" w:hAnsi="宋体" w:eastAsia="宋体" w:cs="宋体"/>
          <w:spacing w:val="-4"/>
          <w:sz w:val="21"/>
          <w:szCs w:val="21"/>
        </w:rPr>
        <w:t>具体技术要求</w:t>
      </w:r>
      <w:r>
        <w:rPr>
          <w:rFonts w:hint="eastAsia" w:ascii="宋体" w:hAnsi="宋体" w:eastAsia="宋体" w:cs="宋体"/>
          <w:spacing w:val="-88"/>
          <w:sz w:val="21"/>
          <w:szCs w:val="21"/>
        </w:rPr>
        <w:t xml:space="preserve"> </w:t>
      </w:r>
      <w:r>
        <w:rPr>
          <w:rFonts w:hint="eastAsia" w:ascii="宋体" w:hAnsi="宋体" w:eastAsia="宋体" w:cs="宋体"/>
          <w:spacing w:val="-4"/>
          <w:sz w:val="21"/>
          <w:szCs w:val="21"/>
        </w:rPr>
        <w:t>”中带三角符</w:t>
      </w:r>
      <w:r>
        <w:rPr>
          <w:rFonts w:hint="eastAsia" w:ascii="宋体" w:hAnsi="宋体" w:eastAsia="宋体" w:cs="宋体"/>
          <w:spacing w:val="-3"/>
          <w:sz w:val="21"/>
          <w:szCs w:val="21"/>
        </w:rPr>
        <w:t>号(▲)的为</w:t>
      </w:r>
      <w:r>
        <w:rPr>
          <w:rFonts w:hint="eastAsia" w:ascii="宋体" w:hAnsi="宋体" w:eastAsia="宋体" w:cs="宋体"/>
          <w:spacing w:val="-3"/>
          <w:sz w:val="21"/>
          <w:szCs w:val="21"/>
          <w:lang w:val="en-US" w:eastAsia="zh-CN"/>
        </w:rPr>
        <w:t>重要技术参数</w:t>
      </w:r>
      <w:r>
        <w:rPr>
          <w:rFonts w:hint="eastAsia" w:ascii="宋体" w:hAnsi="宋体" w:eastAsia="宋体" w:cs="宋体"/>
          <w:spacing w:val="-3"/>
          <w:sz w:val="21"/>
          <w:szCs w:val="21"/>
        </w:rPr>
        <w:t>指标，未标注符号的为一般性的技术参数指标，</w:t>
      </w:r>
      <w:r>
        <w:rPr>
          <w:rFonts w:hint="eastAsia" w:ascii="宋体" w:hAnsi="宋体" w:eastAsia="宋体" w:cs="宋体"/>
          <w:spacing w:val="-3"/>
          <w:sz w:val="21"/>
          <w:szCs w:val="21"/>
          <w:lang w:val="en-US" w:eastAsia="zh-CN"/>
        </w:rPr>
        <w:t>除带</w:t>
      </w:r>
      <w:r>
        <w:rPr>
          <w:rFonts w:hint="eastAsia" w:ascii="宋体" w:hAnsi="宋体" w:eastAsia="宋体" w:cs="宋体"/>
          <w:spacing w:val="-3"/>
          <w:sz w:val="21"/>
          <w:szCs w:val="21"/>
        </w:rPr>
        <w:t>三角符号(▲)</w:t>
      </w:r>
      <w:r>
        <w:rPr>
          <w:rFonts w:hint="eastAsia" w:ascii="宋体" w:hAnsi="宋体" w:eastAsia="宋体" w:cs="宋体"/>
          <w:spacing w:val="-3"/>
          <w:sz w:val="21"/>
          <w:szCs w:val="21"/>
          <w:lang w:val="en-US" w:eastAsia="zh-CN"/>
        </w:rPr>
        <w:t>的参数外，</w:t>
      </w:r>
      <w:r>
        <w:rPr>
          <w:rFonts w:hint="eastAsia" w:ascii="宋体" w:hAnsi="宋体" w:eastAsia="宋体" w:cs="宋体"/>
          <w:spacing w:val="-3"/>
          <w:sz w:val="21"/>
          <w:szCs w:val="21"/>
        </w:rPr>
        <w:t>如有“负偏离 ”的，评标委员会将按照第四章评分因素-- 技术项要求进行扣分。</w:t>
      </w:r>
    </w:p>
    <w:p w14:paraId="26FACEE7">
      <w:pPr>
        <w:spacing w:before="26" w:line="237" w:lineRule="auto"/>
        <w:ind w:left="29" w:right="164" w:hanging="4"/>
        <w:rPr>
          <w:rFonts w:hint="eastAsia" w:ascii="宋体" w:hAnsi="宋体" w:eastAsia="宋体" w:cs="宋体"/>
          <w:sz w:val="21"/>
          <w:szCs w:val="21"/>
        </w:rPr>
      </w:pPr>
      <w:r>
        <w:rPr>
          <w:rFonts w:hint="eastAsia" w:ascii="宋体" w:hAnsi="宋体" w:eastAsia="宋体" w:cs="宋体"/>
          <w:spacing w:val="-2"/>
          <w:sz w:val="21"/>
          <w:szCs w:val="21"/>
        </w:rPr>
        <w:t>2.7.3 除招标文件“2.4</w:t>
      </w:r>
      <w:r>
        <w:rPr>
          <w:rFonts w:hint="eastAsia" w:ascii="宋体" w:hAnsi="宋体" w:eastAsia="宋体" w:cs="宋体"/>
          <w:spacing w:val="-44"/>
          <w:sz w:val="21"/>
          <w:szCs w:val="21"/>
        </w:rPr>
        <w:t xml:space="preserve"> </w:t>
      </w:r>
      <w:r>
        <w:rPr>
          <w:rFonts w:hint="eastAsia" w:ascii="宋体" w:hAnsi="宋体" w:eastAsia="宋体" w:cs="宋体"/>
          <w:spacing w:val="-2"/>
          <w:sz w:val="21"/>
          <w:szCs w:val="21"/>
        </w:rPr>
        <w:t>标段（包）内容（具体范围、数量</w:t>
      </w:r>
      <w:r>
        <w:rPr>
          <w:rFonts w:hint="eastAsia" w:ascii="宋体" w:hAnsi="宋体" w:eastAsia="宋体" w:cs="宋体"/>
          <w:spacing w:val="6"/>
          <w:sz w:val="21"/>
          <w:szCs w:val="21"/>
        </w:rPr>
        <w:t>），</w:t>
      </w:r>
      <w:r>
        <w:rPr>
          <w:rFonts w:hint="eastAsia" w:ascii="宋体" w:hAnsi="宋体" w:eastAsia="宋体" w:cs="宋体"/>
          <w:spacing w:val="-2"/>
          <w:sz w:val="21"/>
          <w:szCs w:val="21"/>
        </w:rPr>
        <w:t>具体技术参数要</w:t>
      </w:r>
      <w:r>
        <w:rPr>
          <w:rFonts w:hint="eastAsia" w:ascii="宋体" w:hAnsi="宋体" w:eastAsia="宋体" w:cs="宋体"/>
          <w:sz w:val="21"/>
          <w:szCs w:val="21"/>
        </w:rPr>
        <w:t xml:space="preserve"> </w:t>
      </w:r>
      <w:r>
        <w:rPr>
          <w:rFonts w:hint="eastAsia" w:ascii="宋体" w:hAnsi="宋体" w:eastAsia="宋体" w:cs="宋体"/>
          <w:spacing w:val="-4"/>
          <w:sz w:val="21"/>
          <w:szCs w:val="21"/>
        </w:rPr>
        <w:t>求</w:t>
      </w:r>
      <w:r>
        <w:rPr>
          <w:rFonts w:hint="eastAsia" w:ascii="宋体" w:hAnsi="宋体" w:eastAsia="宋体" w:cs="宋体"/>
          <w:spacing w:val="-88"/>
          <w:sz w:val="21"/>
          <w:szCs w:val="21"/>
        </w:rPr>
        <w:t xml:space="preserve"> </w:t>
      </w:r>
      <w:r>
        <w:rPr>
          <w:rFonts w:hint="eastAsia" w:ascii="宋体" w:hAnsi="宋体" w:eastAsia="宋体" w:cs="宋体"/>
          <w:spacing w:val="-4"/>
          <w:sz w:val="21"/>
          <w:szCs w:val="21"/>
        </w:rPr>
        <w:t>”有明确说明外，投标人所投标的各项设备均应为该设备的标准配置、</w:t>
      </w:r>
      <w:r>
        <w:rPr>
          <w:rFonts w:hint="eastAsia" w:ascii="宋体" w:hAnsi="宋体" w:eastAsia="宋体" w:cs="宋体"/>
          <w:spacing w:val="-5"/>
          <w:sz w:val="21"/>
          <w:szCs w:val="21"/>
        </w:rPr>
        <w:t>不应改</w:t>
      </w:r>
      <w:r>
        <w:rPr>
          <w:rFonts w:hint="eastAsia" w:ascii="宋体" w:hAnsi="宋体" w:eastAsia="宋体" w:cs="宋体"/>
          <w:sz w:val="21"/>
          <w:szCs w:val="21"/>
        </w:rPr>
        <w:t xml:space="preserve"> </w:t>
      </w:r>
      <w:r>
        <w:rPr>
          <w:rFonts w:hint="eastAsia" w:ascii="宋体" w:hAnsi="宋体" w:eastAsia="宋体" w:cs="宋体"/>
          <w:spacing w:val="-2"/>
          <w:sz w:val="21"/>
          <w:szCs w:val="21"/>
        </w:rPr>
        <w:t>变或调换厂家的出厂标准配置；如确因市场因素无法按上述规格产品进行投</w:t>
      </w:r>
      <w:r>
        <w:rPr>
          <w:rFonts w:hint="eastAsia" w:ascii="宋体" w:hAnsi="宋体" w:eastAsia="宋体" w:cs="宋体"/>
          <w:spacing w:val="-3"/>
          <w:sz w:val="21"/>
          <w:szCs w:val="21"/>
        </w:rPr>
        <w:t>标，</w:t>
      </w:r>
      <w:r>
        <w:rPr>
          <w:rFonts w:hint="eastAsia" w:ascii="宋体" w:hAnsi="宋体" w:eastAsia="宋体" w:cs="宋体"/>
          <w:sz w:val="21"/>
          <w:szCs w:val="21"/>
        </w:rPr>
        <w:t xml:space="preserve"> </w:t>
      </w:r>
      <w:r>
        <w:rPr>
          <w:rFonts w:hint="eastAsia" w:ascii="宋体" w:hAnsi="宋体" w:eastAsia="宋体" w:cs="宋体"/>
          <w:spacing w:val="-3"/>
          <w:sz w:val="21"/>
          <w:szCs w:val="21"/>
        </w:rPr>
        <w:t>应提供优于“2.4</w:t>
      </w:r>
      <w:r>
        <w:rPr>
          <w:rFonts w:hint="eastAsia" w:ascii="宋体" w:hAnsi="宋体" w:eastAsia="宋体" w:cs="宋体"/>
          <w:spacing w:val="-44"/>
          <w:sz w:val="21"/>
          <w:szCs w:val="21"/>
        </w:rPr>
        <w:t xml:space="preserve"> </w:t>
      </w:r>
      <w:r>
        <w:rPr>
          <w:rFonts w:hint="eastAsia" w:ascii="宋体" w:hAnsi="宋体" w:eastAsia="宋体" w:cs="宋体"/>
          <w:spacing w:val="-3"/>
          <w:sz w:val="21"/>
          <w:szCs w:val="21"/>
        </w:rPr>
        <w:t>标段（包）内容（具体范围、数量</w:t>
      </w:r>
      <w:r>
        <w:rPr>
          <w:rFonts w:hint="eastAsia" w:ascii="宋体" w:hAnsi="宋体" w:eastAsia="宋体" w:cs="宋体"/>
          <w:spacing w:val="4"/>
          <w:sz w:val="21"/>
          <w:szCs w:val="21"/>
        </w:rPr>
        <w:t>），</w:t>
      </w:r>
      <w:r>
        <w:rPr>
          <w:rFonts w:hint="eastAsia" w:ascii="宋体" w:hAnsi="宋体" w:eastAsia="宋体" w:cs="宋体"/>
          <w:spacing w:val="-3"/>
          <w:sz w:val="21"/>
          <w:szCs w:val="21"/>
        </w:rPr>
        <w:t>具体技术参</w:t>
      </w:r>
      <w:r>
        <w:rPr>
          <w:rFonts w:hint="eastAsia" w:ascii="宋体" w:hAnsi="宋体" w:eastAsia="宋体" w:cs="宋体"/>
          <w:spacing w:val="-4"/>
          <w:sz w:val="21"/>
          <w:szCs w:val="21"/>
        </w:rPr>
        <w:t>数要求</w:t>
      </w:r>
      <w:r>
        <w:rPr>
          <w:rFonts w:hint="eastAsia" w:ascii="宋体" w:hAnsi="宋体" w:eastAsia="宋体" w:cs="宋体"/>
          <w:spacing w:val="-88"/>
          <w:sz w:val="21"/>
          <w:szCs w:val="21"/>
        </w:rPr>
        <w:t xml:space="preserve"> </w:t>
      </w:r>
      <w:r>
        <w:rPr>
          <w:rFonts w:hint="eastAsia" w:ascii="宋体" w:hAnsi="宋体" w:eastAsia="宋体" w:cs="宋体"/>
          <w:spacing w:val="-4"/>
          <w:sz w:val="21"/>
          <w:szCs w:val="21"/>
        </w:rPr>
        <w:t>”的</w:t>
      </w:r>
      <w:r>
        <w:rPr>
          <w:rFonts w:hint="eastAsia" w:ascii="宋体" w:hAnsi="宋体" w:eastAsia="宋体" w:cs="宋体"/>
          <w:sz w:val="21"/>
          <w:szCs w:val="21"/>
        </w:rPr>
        <w:t xml:space="preserve"> </w:t>
      </w:r>
      <w:r>
        <w:rPr>
          <w:rFonts w:hint="eastAsia" w:ascii="宋体" w:hAnsi="宋体" w:eastAsia="宋体" w:cs="宋体"/>
          <w:spacing w:val="-1"/>
          <w:sz w:val="21"/>
          <w:szCs w:val="21"/>
        </w:rPr>
        <w:t>同类产品进行投标，投标人应提供产品说明书或图册或产品推介书等予以佐证</w:t>
      </w:r>
      <w:r>
        <w:rPr>
          <w:rFonts w:hint="eastAsia" w:ascii="宋体" w:hAnsi="宋体" w:eastAsia="宋体" w:cs="宋体"/>
          <w:spacing w:val="-3"/>
          <w:sz w:val="21"/>
          <w:szCs w:val="21"/>
        </w:rPr>
        <w:t>（电子档）。</w:t>
      </w:r>
    </w:p>
    <w:p w14:paraId="68B27DC5">
      <w:pPr>
        <w:spacing w:before="78" w:line="222" w:lineRule="auto"/>
        <w:ind w:left="25"/>
        <w:rPr>
          <w:rFonts w:hint="eastAsia" w:ascii="宋体" w:hAnsi="宋体" w:eastAsia="宋体" w:cs="宋体"/>
          <w:sz w:val="21"/>
          <w:szCs w:val="21"/>
        </w:rPr>
      </w:pPr>
      <w:r>
        <w:rPr>
          <w:rFonts w:hint="eastAsia" w:ascii="宋体" w:hAnsi="宋体" w:eastAsia="宋体" w:cs="宋体"/>
          <w:spacing w:val="-1"/>
          <w:sz w:val="21"/>
          <w:szCs w:val="21"/>
        </w:rPr>
        <w:t>2.7.4 投标文件对技术偏差的描述要求：见第三章投标人须知</w:t>
      </w:r>
      <w:r>
        <w:rPr>
          <w:rFonts w:hint="eastAsia" w:ascii="宋体" w:hAnsi="宋体" w:eastAsia="宋体" w:cs="宋体"/>
          <w:spacing w:val="-47"/>
          <w:sz w:val="21"/>
          <w:szCs w:val="21"/>
        </w:rPr>
        <w:t xml:space="preserve"> </w:t>
      </w:r>
      <w:r>
        <w:rPr>
          <w:rFonts w:hint="eastAsia" w:ascii="宋体" w:hAnsi="宋体" w:eastAsia="宋体" w:cs="宋体"/>
          <w:spacing w:val="-1"/>
          <w:sz w:val="21"/>
          <w:szCs w:val="21"/>
        </w:rPr>
        <w:t>3</w:t>
      </w:r>
      <w:r>
        <w:rPr>
          <w:rFonts w:hint="eastAsia" w:ascii="宋体" w:hAnsi="宋体" w:eastAsia="宋体" w:cs="宋体"/>
          <w:spacing w:val="-2"/>
          <w:sz w:val="21"/>
          <w:szCs w:val="21"/>
        </w:rPr>
        <w:t>.7.3</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项。</w:t>
      </w:r>
    </w:p>
    <w:p w14:paraId="5FE232BE">
      <w:pPr>
        <w:spacing w:before="22" w:line="221" w:lineRule="auto"/>
        <w:ind w:left="25"/>
        <w:rPr>
          <w:rFonts w:hint="eastAsia" w:ascii="宋体" w:hAnsi="宋体" w:eastAsia="宋体" w:cs="宋体"/>
          <w:sz w:val="21"/>
          <w:szCs w:val="21"/>
        </w:rPr>
      </w:pPr>
      <w:r>
        <w:rPr>
          <w:rFonts w:hint="eastAsia" w:ascii="宋体" w:hAnsi="宋体" w:eastAsia="宋体" w:cs="宋体"/>
          <w:b/>
          <w:bCs/>
          <w:spacing w:val="-2"/>
          <w:sz w:val="21"/>
          <w:szCs w:val="21"/>
        </w:rPr>
        <w:t>2.8</w:t>
      </w:r>
      <w:r>
        <w:rPr>
          <w:rFonts w:hint="eastAsia" w:ascii="宋体" w:hAnsi="宋体" w:eastAsia="宋体" w:cs="宋体"/>
          <w:spacing w:val="-2"/>
          <w:sz w:val="21"/>
          <w:szCs w:val="21"/>
        </w:rPr>
        <w:t xml:space="preserve"> </w:t>
      </w:r>
      <w:r>
        <w:rPr>
          <w:rFonts w:hint="eastAsia" w:ascii="宋体" w:hAnsi="宋体" w:eastAsia="宋体" w:cs="宋体"/>
          <w:b/>
          <w:bCs/>
          <w:spacing w:val="-2"/>
          <w:sz w:val="21"/>
          <w:szCs w:val="21"/>
        </w:rPr>
        <w:t>售后服务（采购标的需满足的服务标准、期限、效率等要求）</w:t>
      </w:r>
    </w:p>
    <w:p w14:paraId="52C463A3">
      <w:pPr>
        <w:spacing w:before="25" w:line="231" w:lineRule="auto"/>
        <w:ind w:left="32" w:right="65" w:hanging="7"/>
        <w:rPr>
          <w:rFonts w:hint="eastAsia" w:ascii="宋体" w:hAnsi="宋体" w:eastAsia="宋体" w:cs="宋体"/>
          <w:sz w:val="21"/>
          <w:szCs w:val="21"/>
        </w:rPr>
      </w:pPr>
      <w:r>
        <w:rPr>
          <w:rFonts w:hint="eastAsia" w:ascii="宋体" w:hAnsi="宋体" w:eastAsia="宋体" w:cs="宋体"/>
          <w:spacing w:val="-3"/>
          <w:sz w:val="21"/>
          <w:szCs w:val="21"/>
        </w:rPr>
        <w:t>2.8.1 货物的保修除按国家有关规定、各产品生产厂家规定及项目特殊要求处理</w:t>
      </w:r>
      <w:r>
        <w:rPr>
          <w:rFonts w:hint="eastAsia" w:ascii="宋体" w:hAnsi="宋体" w:eastAsia="宋体" w:cs="宋体"/>
          <w:spacing w:val="-2"/>
          <w:sz w:val="21"/>
          <w:szCs w:val="21"/>
        </w:rPr>
        <w:t>外，还应满足下述条款：</w:t>
      </w:r>
    </w:p>
    <w:p w14:paraId="48D8A0E7">
      <w:pPr>
        <w:spacing w:before="23" w:line="235" w:lineRule="auto"/>
        <w:ind w:left="32" w:right="26" w:firstLine="2"/>
        <w:rPr>
          <w:rFonts w:hint="eastAsia" w:ascii="宋体" w:hAnsi="宋体" w:eastAsia="宋体" w:cs="宋体"/>
          <w:sz w:val="21"/>
          <w:szCs w:val="21"/>
        </w:rPr>
      </w:pPr>
      <w:r>
        <w:rPr>
          <w:rFonts w:hint="eastAsia" w:ascii="宋体" w:hAnsi="宋体" w:eastAsia="宋体" w:cs="宋体"/>
          <w:spacing w:val="-1"/>
          <w:sz w:val="21"/>
          <w:szCs w:val="21"/>
        </w:rPr>
        <w:t>（1）招标文件中未明确列明保修条款的设备，均需提供至少一年的免费保修；</w:t>
      </w:r>
      <w:r>
        <w:rPr>
          <w:rFonts w:hint="eastAsia" w:ascii="宋体" w:hAnsi="宋体" w:eastAsia="宋体" w:cs="宋体"/>
          <w:spacing w:val="-3"/>
          <w:sz w:val="21"/>
          <w:szCs w:val="21"/>
        </w:rPr>
        <w:t>国家规定或产品生产厂家规定大于一年的，按国家规定与厂</w:t>
      </w:r>
      <w:r>
        <w:rPr>
          <w:rFonts w:hint="eastAsia" w:ascii="宋体" w:hAnsi="宋体" w:eastAsia="宋体" w:cs="宋体"/>
          <w:spacing w:val="-4"/>
          <w:sz w:val="21"/>
          <w:szCs w:val="21"/>
        </w:rPr>
        <w:t>家规定最有利于采购</w:t>
      </w:r>
      <w:r>
        <w:rPr>
          <w:rFonts w:hint="eastAsia" w:ascii="宋体" w:hAnsi="宋体" w:eastAsia="宋体" w:cs="宋体"/>
          <w:spacing w:val="-2"/>
          <w:sz w:val="21"/>
          <w:szCs w:val="21"/>
        </w:rPr>
        <w:t>人的原则执行；招标文件已明确列明大于一年保修的，按该条款及其</w:t>
      </w:r>
      <w:r>
        <w:rPr>
          <w:rFonts w:hint="eastAsia" w:ascii="宋体" w:hAnsi="宋体" w:eastAsia="宋体" w:cs="宋体"/>
          <w:spacing w:val="-3"/>
          <w:sz w:val="21"/>
          <w:szCs w:val="21"/>
        </w:rPr>
        <w:t>响应执行，</w:t>
      </w:r>
      <w:r>
        <w:rPr>
          <w:rFonts w:hint="eastAsia" w:ascii="宋体" w:hAnsi="宋体" w:eastAsia="宋体" w:cs="宋体"/>
          <w:spacing w:val="-4"/>
          <w:sz w:val="21"/>
          <w:szCs w:val="21"/>
        </w:rPr>
        <w:t>并终身维护；</w:t>
      </w:r>
    </w:p>
    <w:p w14:paraId="2DF14A77">
      <w:pPr>
        <w:spacing w:before="25" w:line="221" w:lineRule="auto"/>
        <w:ind w:left="34"/>
        <w:rPr>
          <w:rFonts w:hint="eastAsia" w:ascii="宋体" w:hAnsi="宋体" w:eastAsia="宋体" w:cs="宋体"/>
          <w:sz w:val="21"/>
          <w:szCs w:val="21"/>
        </w:rPr>
      </w:pPr>
      <w:r>
        <w:rPr>
          <w:rFonts w:hint="eastAsia" w:ascii="宋体" w:hAnsi="宋体" w:eastAsia="宋体" w:cs="宋体"/>
          <w:spacing w:val="-1"/>
          <w:sz w:val="21"/>
          <w:szCs w:val="21"/>
        </w:rPr>
        <w:t>（2）保修期内货物发生故障系货物出现质量问题，必须无偿更换；</w:t>
      </w:r>
    </w:p>
    <w:p w14:paraId="38E1CD73">
      <w:pPr>
        <w:spacing w:before="24" w:line="231" w:lineRule="auto"/>
        <w:ind w:left="59" w:hanging="25"/>
        <w:rPr>
          <w:rFonts w:hint="eastAsia" w:ascii="宋体" w:hAnsi="宋体" w:eastAsia="宋体" w:cs="宋体"/>
          <w:sz w:val="21"/>
          <w:szCs w:val="21"/>
        </w:rPr>
      </w:pPr>
      <w:r>
        <w:rPr>
          <w:rFonts w:hint="eastAsia" w:ascii="宋体" w:hAnsi="宋体" w:eastAsia="宋体" w:cs="宋体"/>
          <w:spacing w:val="-5"/>
          <w:sz w:val="21"/>
          <w:szCs w:val="21"/>
        </w:rPr>
        <w:t>（3）货物超过保修期发生故障，采购人可自由选择维修单位，如委托给中标人，</w:t>
      </w:r>
      <w:r>
        <w:rPr>
          <w:rFonts w:hint="eastAsia" w:ascii="宋体" w:hAnsi="宋体" w:eastAsia="宋体" w:cs="宋体"/>
          <w:spacing w:val="9"/>
          <w:sz w:val="21"/>
          <w:szCs w:val="21"/>
        </w:rPr>
        <w:t xml:space="preserve"> </w:t>
      </w:r>
      <w:r>
        <w:rPr>
          <w:rFonts w:hint="eastAsia" w:ascii="宋体" w:hAnsi="宋体" w:eastAsia="宋体" w:cs="宋体"/>
          <w:spacing w:val="-3"/>
          <w:sz w:val="21"/>
          <w:szCs w:val="21"/>
        </w:rPr>
        <w:t>中标人不得借故推诿，且维修费优于市场价格；</w:t>
      </w:r>
    </w:p>
    <w:p w14:paraId="6A20894F">
      <w:pPr>
        <w:spacing w:before="25" w:line="230" w:lineRule="auto"/>
        <w:ind w:left="30" w:right="65" w:firstLine="4"/>
        <w:rPr>
          <w:rFonts w:hint="eastAsia" w:ascii="宋体" w:hAnsi="宋体" w:eastAsia="宋体" w:cs="宋体"/>
          <w:sz w:val="21"/>
          <w:szCs w:val="21"/>
        </w:rPr>
      </w:pPr>
      <w:r>
        <w:rPr>
          <w:rFonts w:hint="eastAsia" w:ascii="宋体" w:hAnsi="宋体" w:eastAsia="宋体" w:cs="宋体"/>
          <w:spacing w:val="-2"/>
          <w:sz w:val="21"/>
          <w:szCs w:val="21"/>
        </w:rPr>
        <w:t>（4）如货物发生故障，接到通知后需尽快做出响应，并在24</w:t>
      </w:r>
      <w:r>
        <w:rPr>
          <w:rFonts w:hint="eastAsia" w:ascii="宋体" w:hAnsi="宋体" w:eastAsia="宋体" w:cs="宋体"/>
          <w:spacing w:val="-44"/>
          <w:sz w:val="21"/>
          <w:szCs w:val="21"/>
        </w:rPr>
        <w:t xml:space="preserve"> </w:t>
      </w:r>
      <w:r>
        <w:rPr>
          <w:rFonts w:hint="eastAsia" w:ascii="宋体" w:hAnsi="宋体" w:eastAsia="宋体" w:cs="宋体"/>
          <w:spacing w:val="-2"/>
          <w:sz w:val="21"/>
          <w:szCs w:val="21"/>
        </w:rPr>
        <w:t>小时内及时赶到现</w:t>
      </w:r>
      <w:r>
        <w:rPr>
          <w:rFonts w:hint="eastAsia" w:ascii="宋体" w:hAnsi="宋体" w:eastAsia="宋体" w:cs="宋体"/>
          <w:spacing w:val="-1"/>
          <w:sz w:val="21"/>
          <w:szCs w:val="21"/>
        </w:rPr>
        <w:t>场，负责故障原因的诊断，尽快排除故障。</w:t>
      </w:r>
    </w:p>
    <w:p w14:paraId="1EF69E86">
      <w:pPr>
        <w:spacing w:before="24" w:line="232" w:lineRule="auto"/>
        <w:ind w:left="31" w:right="65" w:hanging="6"/>
        <w:rPr>
          <w:rFonts w:hint="eastAsia" w:ascii="宋体" w:hAnsi="宋体" w:eastAsia="宋体" w:cs="宋体"/>
          <w:sz w:val="21"/>
          <w:szCs w:val="21"/>
        </w:rPr>
      </w:pPr>
      <w:r>
        <w:rPr>
          <w:rFonts w:hint="eastAsia" w:ascii="宋体" w:hAnsi="宋体" w:eastAsia="宋体" w:cs="宋体"/>
          <w:spacing w:val="-3"/>
          <w:sz w:val="21"/>
          <w:szCs w:val="21"/>
        </w:rPr>
        <w:t>2.8.2 在中标人未按照合同规定的地点交验前，货物毁坏或灭失，由中标人承担</w:t>
      </w:r>
      <w:r>
        <w:rPr>
          <w:rFonts w:hint="eastAsia" w:ascii="宋体" w:hAnsi="宋体" w:eastAsia="宋体" w:cs="宋体"/>
          <w:spacing w:val="-6"/>
          <w:sz w:val="21"/>
          <w:szCs w:val="21"/>
        </w:rPr>
        <w:t>责任。</w:t>
      </w:r>
    </w:p>
    <w:p w14:paraId="7FEFC9F5">
      <w:pPr>
        <w:spacing w:before="22" w:line="230" w:lineRule="auto"/>
        <w:ind w:left="43" w:right="65" w:hanging="18"/>
        <w:rPr>
          <w:rFonts w:hint="eastAsia" w:ascii="宋体" w:hAnsi="宋体" w:eastAsia="宋体" w:cs="宋体"/>
          <w:sz w:val="21"/>
          <w:szCs w:val="21"/>
        </w:rPr>
      </w:pPr>
      <w:r>
        <w:rPr>
          <w:rFonts w:hint="eastAsia" w:ascii="宋体" w:hAnsi="宋体" w:eastAsia="宋体" w:cs="宋体"/>
          <w:spacing w:val="-3"/>
          <w:sz w:val="21"/>
          <w:szCs w:val="21"/>
        </w:rPr>
        <w:t>2.8.3 投标人需提供详尽的售后服务承诺；如由产品生产厂家提供相关售后服务</w:t>
      </w:r>
      <w:r>
        <w:rPr>
          <w:rFonts w:hint="eastAsia" w:ascii="宋体" w:hAnsi="宋体" w:eastAsia="宋体" w:cs="宋体"/>
          <w:spacing w:val="-2"/>
          <w:sz w:val="21"/>
          <w:szCs w:val="21"/>
        </w:rPr>
        <w:t>的，投标人负有连带售后服务责任。</w:t>
      </w:r>
    </w:p>
    <w:p w14:paraId="218F3230">
      <w:pPr>
        <w:spacing w:before="26" w:line="221" w:lineRule="auto"/>
        <w:ind w:left="25"/>
        <w:rPr>
          <w:rFonts w:hint="eastAsia" w:ascii="宋体" w:hAnsi="宋体" w:eastAsia="宋体" w:cs="宋体"/>
          <w:sz w:val="21"/>
          <w:szCs w:val="21"/>
        </w:rPr>
      </w:pPr>
      <w:r>
        <w:rPr>
          <w:rFonts w:hint="eastAsia" w:ascii="宋体" w:hAnsi="宋体" w:eastAsia="宋体" w:cs="宋体"/>
          <w:b/>
          <w:bCs/>
          <w:spacing w:val="-3"/>
          <w:sz w:val="21"/>
          <w:szCs w:val="21"/>
        </w:rPr>
        <w:t>2.9</w:t>
      </w:r>
      <w:r>
        <w:rPr>
          <w:rFonts w:hint="eastAsia" w:ascii="宋体" w:hAnsi="宋体" w:eastAsia="宋体" w:cs="宋体"/>
          <w:spacing w:val="-3"/>
          <w:sz w:val="21"/>
          <w:szCs w:val="21"/>
        </w:rPr>
        <w:t xml:space="preserve"> </w:t>
      </w:r>
      <w:r>
        <w:rPr>
          <w:rFonts w:hint="eastAsia" w:ascii="宋体" w:hAnsi="宋体" w:eastAsia="宋体" w:cs="宋体"/>
          <w:b/>
          <w:bCs/>
          <w:spacing w:val="-3"/>
          <w:sz w:val="21"/>
          <w:szCs w:val="21"/>
        </w:rPr>
        <w:t>保险、货物包装</w:t>
      </w:r>
    </w:p>
    <w:p w14:paraId="7C6892B9">
      <w:pPr>
        <w:spacing w:before="22" w:line="237" w:lineRule="auto"/>
        <w:ind w:left="29" w:right="65" w:hanging="4"/>
        <w:rPr>
          <w:rFonts w:hint="eastAsia" w:ascii="宋体" w:hAnsi="宋体" w:eastAsia="宋体" w:cs="宋体"/>
          <w:sz w:val="21"/>
          <w:szCs w:val="21"/>
        </w:rPr>
      </w:pPr>
      <w:r>
        <w:rPr>
          <w:rFonts w:hint="eastAsia" w:ascii="宋体" w:hAnsi="宋体" w:eastAsia="宋体" w:cs="宋体"/>
          <w:spacing w:val="-2"/>
          <w:sz w:val="21"/>
          <w:szCs w:val="21"/>
        </w:rPr>
        <w:t>2.9.1 保险（如需</w:t>
      </w:r>
      <w:r>
        <w:rPr>
          <w:rFonts w:hint="eastAsia" w:ascii="宋体" w:hAnsi="宋体" w:eastAsia="宋体" w:cs="宋体"/>
          <w:spacing w:val="-17"/>
          <w:sz w:val="21"/>
          <w:szCs w:val="21"/>
        </w:rPr>
        <w:t>）：</w:t>
      </w:r>
      <w:r>
        <w:rPr>
          <w:rFonts w:hint="eastAsia" w:ascii="宋体" w:hAnsi="宋体" w:eastAsia="宋体" w:cs="宋体"/>
          <w:spacing w:val="-2"/>
          <w:sz w:val="21"/>
          <w:szCs w:val="21"/>
        </w:rPr>
        <w:t>投标人应遵循国家相关保险的规定，依法办理采购需求范</w:t>
      </w:r>
      <w:r>
        <w:rPr>
          <w:rFonts w:hint="eastAsia" w:ascii="宋体" w:hAnsi="宋体" w:eastAsia="宋体" w:cs="宋体"/>
          <w:sz w:val="21"/>
          <w:szCs w:val="21"/>
        </w:rPr>
        <w:t xml:space="preserve"> </w:t>
      </w:r>
      <w:r>
        <w:rPr>
          <w:rFonts w:hint="eastAsia" w:ascii="宋体" w:hAnsi="宋体" w:eastAsia="宋体" w:cs="宋体"/>
          <w:spacing w:val="-3"/>
          <w:sz w:val="21"/>
          <w:szCs w:val="21"/>
        </w:rPr>
        <w:t>围内的相关法定保险，相关保险费用及相应责任由中标人承担。在</w:t>
      </w:r>
      <w:r>
        <w:rPr>
          <w:rFonts w:hint="eastAsia" w:ascii="宋体" w:hAnsi="宋体" w:eastAsia="宋体" w:cs="宋体"/>
          <w:spacing w:val="-4"/>
          <w:sz w:val="21"/>
          <w:szCs w:val="21"/>
        </w:rPr>
        <w:t>中标人未按照</w:t>
      </w:r>
      <w:r>
        <w:rPr>
          <w:rFonts w:hint="eastAsia" w:ascii="宋体" w:hAnsi="宋体" w:eastAsia="宋体" w:cs="宋体"/>
          <w:spacing w:val="-3"/>
          <w:sz w:val="21"/>
          <w:szCs w:val="21"/>
        </w:rPr>
        <w:t>合同规定的地点交验前，货物毁坏或灭失，人身、安全责任，均由</w:t>
      </w:r>
      <w:r>
        <w:rPr>
          <w:rFonts w:hint="eastAsia" w:ascii="宋体" w:hAnsi="宋体" w:eastAsia="宋体" w:cs="宋体"/>
          <w:spacing w:val="-4"/>
          <w:sz w:val="21"/>
          <w:szCs w:val="21"/>
        </w:rPr>
        <w:t>中标人承担责</w:t>
      </w:r>
      <w:r>
        <w:rPr>
          <w:rFonts w:hint="eastAsia" w:ascii="宋体" w:hAnsi="宋体" w:eastAsia="宋体" w:cs="宋体"/>
          <w:spacing w:val="-3"/>
          <w:sz w:val="21"/>
          <w:szCs w:val="21"/>
        </w:rPr>
        <w:t>任。投标人可以按照最有利于项目风险控制的原则，为项目办理货</w:t>
      </w:r>
      <w:r>
        <w:rPr>
          <w:rFonts w:hint="eastAsia" w:ascii="宋体" w:hAnsi="宋体" w:eastAsia="宋体" w:cs="宋体"/>
          <w:spacing w:val="-4"/>
          <w:sz w:val="21"/>
          <w:szCs w:val="21"/>
        </w:rPr>
        <w:t>物、人身及第</w:t>
      </w:r>
      <w:r>
        <w:rPr>
          <w:rFonts w:hint="eastAsia" w:ascii="宋体" w:hAnsi="宋体" w:eastAsia="宋体" w:cs="宋体"/>
          <w:spacing w:val="-2"/>
          <w:sz w:val="21"/>
          <w:szCs w:val="21"/>
        </w:rPr>
        <w:t>三方公众责任险。</w:t>
      </w:r>
    </w:p>
    <w:p w14:paraId="12583F1E">
      <w:pPr>
        <w:spacing w:before="22" w:line="234" w:lineRule="auto"/>
        <w:ind w:left="29" w:right="65" w:hanging="4"/>
        <w:rPr>
          <w:rFonts w:hint="eastAsia" w:ascii="宋体" w:hAnsi="宋体" w:eastAsia="宋体" w:cs="宋体"/>
          <w:sz w:val="21"/>
          <w:szCs w:val="21"/>
        </w:rPr>
      </w:pPr>
      <w:r>
        <w:rPr>
          <w:rFonts w:hint="eastAsia" w:ascii="宋体" w:hAnsi="宋体" w:eastAsia="宋体" w:cs="宋体"/>
          <w:spacing w:val="-3"/>
          <w:sz w:val="21"/>
          <w:szCs w:val="21"/>
        </w:rPr>
        <w:t>2.9.2 货物包装：中标人负责按国家相关标准进行货物包装，设备的包装均应有良好的防湿、防锈、防潮、防雨、防腐及防碰撞的措施，凡由于包</w:t>
      </w:r>
      <w:r>
        <w:rPr>
          <w:rFonts w:hint="eastAsia" w:ascii="宋体" w:hAnsi="宋体" w:eastAsia="宋体" w:cs="宋体"/>
          <w:spacing w:val="-4"/>
          <w:sz w:val="21"/>
          <w:szCs w:val="21"/>
        </w:rPr>
        <w:t>装不良造成的</w:t>
      </w:r>
      <w:r>
        <w:rPr>
          <w:rFonts w:hint="eastAsia" w:ascii="宋体" w:hAnsi="宋体" w:eastAsia="宋体" w:cs="宋体"/>
          <w:spacing w:val="-1"/>
          <w:sz w:val="21"/>
          <w:szCs w:val="21"/>
        </w:rPr>
        <w:t>损失和由此产生的费用均由中标人承担。</w:t>
      </w:r>
    </w:p>
    <w:p w14:paraId="712A899B">
      <w:pPr>
        <w:spacing w:before="24" w:line="222" w:lineRule="auto"/>
        <w:ind w:left="25"/>
        <w:rPr>
          <w:rFonts w:hint="eastAsia" w:ascii="宋体" w:hAnsi="宋体" w:eastAsia="宋体" w:cs="宋体"/>
          <w:sz w:val="21"/>
          <w:szCs w:val="21"/>
        </w:rPr>
      </w:pPr>
      <w:r>
        <w:rPr>
          <w:rFonts w:hint="eastAsia" w:ascii="宋体" w:hAnsi="宋体" w:eastAsia="宋体" w:cs="宋体"/>
          <w:b/>
          <w:bCs/>
          <w:spacing w:val="-3"/>
          <w:sz w:val="21"/>
          <w:szCs w:val="21"/>
        </w:rPr>
        <w:t>2.10</w:t>
      </w:r>
      <w:r>
        <w:rPr>
          <w:rFonts w:hint="eastAsia" w:ascii="宋体" w:hAnsi="宋体" w:eastAsia="宋体" w:cs="宋体"/>
          <w:spacing w:val="-3"/>
          <w:sz w:val="21"/>
          <w:szCs w:val="21"/>
        </w:rPr>
        <w:t xml:space="preserve"> </w:t>
      </w:r>
      <w:r>
        <w:rPr>
          <w:rFonts w:hint="eastAsia" w:ascii="宋体" w:hAnsi="宋体" w:eastAsia="宋体" w:cs="宋体"/>
          <w:b/>
          <w:bCs/>
          <w:spacing w:val="-3"/>
          <w:sz w:val="21"/>
          <w:szCs w:val="21"/>
        </w:rPr>
        <w:t>采购标的的验收标准</w:t>
      </w:r>
    </w:p>
    <w:p w14:paraId="53973AB9">
      <w:pPr>
        <w:spacing w:before="23" w:line="222" w:lineRule="auto"/>
        <w:ind w:left="31"/>
        <w:rPr>
          <w:rFonts w:hint="eastAsia" w:ascii="宋体" w:hAnsi="宋体" w:eastAsia="宋体" w:cs="宋体"/>
          <w:sz w:val="21"/>
          <w:szCs w:val="21"/>
        </w:rPr>
      </w:pPr>
      <w:r>
        <w:rPr>
          <w:rFonts w:hint="eastAsia" w:ascii="宋体" w:hAnsi="宋体" w:eastAsia="宋体" w:cs="宋体"/>
          <w:spacing w:val="-6"/>
          <w:sz w:val="21"/>
          <w:szCs w:val="21"/>
        </w:rPr>
        <w:t>见“第三章投标人须知</w:t>
      </w:r>
      <w:r>
        <w:rPr>
          <w:rFonts w:hint="eastAsia" w:ascii="宋体" w:hAnsi="宋体" w:eastAsia="宋体" w:cs="宋体"/>
          <w:spacing w:val="-73"/>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51"/>
          <w:sz w:val="21"/>
          <w:szCs w:val="21"/>
        </w:rPr>
        <w:t xml:space="preserve"> </w:t>
      </w:r>
      <w:r>
        <w:rPr>
          <w:rFonts w:hint="eastAsia" w:ascii="宋体" w:hAnsi="宋体" w:eastAsia="宋体" w:cs="宋体"/>
          <w:spacing w:val="-6"/>
          <w:sz w:val="21"/>
          <w:szCs w:val="21"/>
        </w:rPr>
        <w:t>8</w:t>
      </w:r>
      <w:r>
        <w:rPr>
          <w:rFonts w:hint="eastAsia" w:ascii="宋体" w:hAnsi="宋体" w:eastAsia="宋体" w:cs="宋体"/>
          <w:spacing w:val="-41"/>
          <w:sz w:val="21"/>
          <w:szCs w:val="21"/>
        </w:rPr>
        <w:t xml:space="preserve"> </w:t>
      </w:r>
      <w:r>
        <w:rPr>
          <w:rFonts w:hint="eastAsia" w:ascii="宋体" w:hAnsi="宋体" w:eastAsia="宋体" w:cs="宋体"/>
          <w:spacing w:val="-6"/>
          <w:sz w:val="21"/>
          <w:szCs w:val="21"/>
        </w:rPr>
        <w:t>条“验收</w:t>
      </w:r>
      <w:r>
        <w:rPr>
          <w:rFonts w:hint="eastAsia" w:ascii="宋体" w:hAnsi="宋体" w:eastAsia="宋体" w:cs="宋体"/>
          <w:spacing w:val="-88"/>
          <w:sz w:val="21"/>
          <w:szCs w:val="21"/>
        </w:rPr>
        <w:t xml:space="preserve"> </w:t>
      </w:r>
      <w:r>
        <w:rPr>
          <w:rFonts w:hint="eastAsia" w:ascii="宋体" w:hAnsi="宋体" w:eastAsia="宋体" w:cs="宋体"/>
          <w:spacing w:val="-6"/>
          <w:sz w:val="21"/>
          <w:szCs w:val="21"/>
        </w:rPr>
        <w:t>”条款。</w:t>
      </w:r>
    </w:p>
    <w:p w14:paraId="305DC690">
      <w:pPr>
        <w:spacing w:before="23" w:line="222" w:lineRule="auto"/>
        <w:ind w:left="25"/>
        <w:rPr>
          <w:rFonts w:hint="eastAsia" w:ascii="宋体" w:hAnsi="宋体" w:eastAsia="宋体" w:cs="宋体"/>
          <w:sz w:val="21"/>
          <w:szCs w:val="21"/>
        </w:rPr>
      </w:pPr>
      <w:r>
        <w:rPr>
          <w:rFonts w:hint="eastAsia" w:ascii="宋体" w:hAnsi="宋体" w:eastAsia="宋体" w:cs="宋体"/>
          <w:b/>
          <w:bCs/>
          <w:spacing w:val="-3"/>
          <w:sz w:val="21"/>
          <w:szCs w:val="21"/>
        </w:rPr>
        <w:t>2.11</w:t>
      </w:r>
      <w:r>
        <w:rPr>
          <w:rFonts w:hint="eastAsia" w:ascii="宋体" w:hAnsi="宋体" w:eastAsia="宋体" w:cs="宋体"/>
          <w:spacing w:val="-3"/>
          <w:sz w:val="21"/>
          <w:szCs w:val="21"/>
        </w:rPr>
        <w:t xml:space="preserve"> </w:t>
      </w:r>
      <w:r>
        <w:rPr>
          <w:rFonts w:hint="eastAsia" w:ascii="宋体" w:hAnsi="宋体" w:eastAsia="宋体" w:cs="宋体"/>
          <w:b/>
          <w:bCs/>
          <w:spacing w:val="-3"/>
          <w:sz w:val="21"/>
          <w:szCs w:val="21"/>
        </w:rPr>
        <w:t>采购标的的其他技术、服务等要求</w:t>
      </w:r>
    </w:p>
    <w:p w14:paraId="79860C53">
      <w:pPr>
        <w:spacing w:before="24" w:line="225" w:lineRule="auto"/>
        <w:ind w:left="32"/>
        <w:rPr>
          <w:rFonts w:hint="eastAsia" w:ascii="宋体" w:hAnsi="宋体" w:eastAsia="宋体" w:cs="宋体"/>
          <w:sz w:val="21"/>
          <w:szCs w:val="21"/>
        </w:rPr>
      </w:pPr>
      <w:r>
        <w:rPr>
          <w:rFonts w:hint="eastAsia" w:ascii="宋体" w:hAnsi="宋体" w:eastAsia="宋体" w:cs="宋体"/>
          <w:sz w:val="21"/>
          <w:szCs w:val="21"/>
        </w:rPr>
        <w:t>无</w:t>
      </w:r>
    </w:p>
    <w:p w14:paraId="220F2BAE">
      <w:pPr>
        <w:spacing w:before="19" w:line="222" w:lineRule="auto"/>
        <w:ind w:left="25"/>
        <w:rPr>
          <w:rFonts w:hint="eastAsia" w:ascii="宋体" w:hAnsi="宋体" w:eastAsia="宋体" w:cs="宋体"/>
          <w:sz w:val="21"/>
          <w:szCs w:val="21"/>
        </w:rPr>
      </w:pPr>
      <w:r>
        <w:rPr>
          <w:rFonts w:hint="eastAsia" w:ascii="宋体" w:hAnsi="宋体" w:eastAsia="宋体" w:cs="宋体"/>
          <w:b/>
          <w:bCs/>
          <w:spacing w:val="-3"/>
          <w:sz w:val="21"/>
          <w:szCs w:val="21"/>
        </w:rPr>
        <w:t>2.12</w:t>
      </w:r>
      <w:r>
        <w:rPr>
          <w:rFonts w:hint="eastAsia" w:ascii="宋体" w:hAnsi="宋体" w:eastAsia="宋体" w:cs="宋体"/>
          <w:spacing w:val="-3"/>
          <w:sz w:val="21"/>
          <w:szCs w:val="21"/>
        </w:rPr>
        <w:t xml:space="preserve"> </w:t>
      </w:r>
      <w:r>
        <w:rPr>
          <w:rFonts w:hint="eastAsia" w:ascii="宋体" w:hAnsi="宋体" w:eastAsia="宋体" w:cs="宋体"/>
          <w:b/>
          <w:bCs/>
          <w:spacing w:val="-3"/>
          <w:sz w:val="21"/>
          <w:szCs w:val="21"/>
        </w:rPr>
        <w:t>项目其他要求</w:t>
      </w:r>
    </w:p>
    <w:p w14:paraId="4C382CD9">
      <w:pPr>
        <w:spacing w:before="24" w:line="225" w:lineRule="auto"/>
        <w:ind w:left="32"/>
        <w:rPr>
          <w:rFonts w:hint="eastAsia" w:ascii="宋体" w:hAnsi="宋体" w:eastAsia="宋体" w:cs="宋体"/>
          <w:sz w:val="21"/>
          <w:szCs w:val="21"/>
        </w:rPr>
      </w:pPr>
      <w:r>
        <w:rPr>
          <w:rFonts w:hint="eastAsia" w:ascii="宋体" w:hAnsi="宋体" w:eastAsia="宋体" w:cs="宋体"/>
          <w:sz w:val="21"/>
          <w:szCs w:val="21"/>
        </w:rPr>
        <w:t>无</w:t>
      </w:r>
    </w:p>
    <w:p w14:paraId="111B896C">
      <w:pPr>
        <w:spacing w:line="225" w:lineRule="auto"/>
        <w:rPr>
          <w:rFonts w:ascii="仿宋" w:hAnsi="仿宋" w:eastAsia="仿宋" w:cs="仿宋"/>
          <w:sz w:val="24"/>
          <w:szCs w:val="24"/>
        </w:rPr>
        <w:sectPr>
          <w:headerReference r:id="rId4" w:type="default"/>
          <w:footerReference r:id="rId5" w:type="default"/>
          <w:pgSz w:w="11906" w:h="16839"/>
          <w:pgMar w:top="1091" w:right="1734" w:bottom="1156" w:left="1785" w:header="1076" w:footer="994" w:gutter="0"/>
          <w:pgNumType w:fmt="decimal"/>
          <w:cols w:space="720" w:num="1"/>
        </w:sectPr>
      </w:pPr>
    </w:p>
    <w:p w14:paraId="65F2B9D1">
      <w:pPr>
        <w:spacing w:before="140" w:line="226" w:lineRule="auto"/>
        <w:ind w:left="2467"/>
        <w:outlineLvl w:val="0"/>
        <w:rPr>
          <w:rFonts w:ascii="仿宋" w:hAnsi="仿宋" w:eastAsia="仿宋" w:cs="仿宋"/>
          <w:sz w:val="43"/>
          <w:szCs w:val="43"/>
        </w:rPr>
      </w:pPr>
      <w:bookmarkStart w:id="8" w:name="_Toc29935"/>
      <w:bookmarkStart w:id="9" w:name="_Toc7585"/>
      <w:r>
        <w:rPr>
          <w:rFonts w:hint="eastAsia" w:ascii="宋体" w:hAnsi="宋体" w:eastAsia="宋体" w:cs="宋体"/>
          <w:b/>
          <w:bCs/>
          <w:spacing w:val="-4"/>
          <w:sz w:val="43"/>
          <w:szCs w:val="43"/>
        </w:rPr>
        <w:t>第三章</w:t>
      </w:r>
      <w:r>
        <w:rPr>
          <w:rFonts w:hint="eastAsia" w:ascii="宋体" w:hAnsi="宋体" w:eastAsia="宋体" w:cs="宋体"/>
          <w:spacing w:val="43"/>
          <w:sz w:val="43"/>
          <w:szCs w:val="43"/>
        </w:rPr>
        <w:t xml:space="preserve"> </w:t>
      </w:r>
      <w:r>
        <w:rPr>
          <w:rFonts w:hint="eastAsia" w:ascii="宋体" w:hAnsi="宋体" w:eastAsia="宋体" w:cs="宋体"/>
          <w:b/>
          <w:bCs/>
          <w:spacing w:val="-4"/>
          <w:sz w:val="43"/>
          <w:szCs w:val="43"/>
        </w:rPr>
        <w:t>供应商须知</w:t>
      </w:r>
      <w:bookmarkEnd w:id="8"/>
      <w:bookmarkEnd w:id="9"/>
    </w:p>
    <w:tbl>
      <w:tblPr>
        <w:tblStyle w:val="24"/>
        <w:tblW w:w="85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873"/>
        <w:gridCol w:w="1841"/>
        <w:gridCol w:w="5017"/>
      </w:tblGrid>
      <w:tr w14:paraId="06A56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8" w:type="dxa"/>
            <w:vAlign w:val="top"/>
          </w:tcPr>
          <w:p w14:paraId="224AA3DB">
            <w:pPr>
              <w:pStyle w:val="23"/>
              <w:spacing w:before="195" w:line="222" w:lineRule="auto"/>
              <w:ind w:left="119"/>
              <w:rPr>
                <w:rFonts w:hint="eastAsia" w:ascii="宋体" w:hAnsi="宋体" w:eastAsia="宋体" w:cs="宋体"/>
                <w:sz w:val="21"/>
                <w:szCs w:val="21"/>
              </w:rPr>
            </w:pPr>
            <w:r>
              <w:rPr>
                <w:rFonts w:hint="eastAsia" w:ascii="宋体" w:hAnsi="宋体" w:eastAsia="宋体" w:cs="宋体"/>
                <w:b/>
                <w:bCs/>
                <w:spacing w:val="-11"/>
                <w:sz w:val="21"/>
                <w:szCs w:val="21"/>
              </w:rPr>
              <w:t>章节</w:t>
            </w:r>
          </w:p>
        </w:tc>
        <w:tc>
          <w:tcPr>
            <w:tcW w:w="873" w:type="dxa"/>
            <w:vAlign w:val="top"/>
          </w:tcPr>
          <w:p w14:paraId="15DEDB19">
            <w:pPr>
              <w:pStyle w:val="23"/>
              <w:spacing w:before="195" w:line="222" w:lineRule="auto"/>
              <w:ind w:left="119"/>
              <w:rPr>
                <w:rFonts w:hint="eastAsia" w:ascii="宋体" w:hAnsi="宋体" w:eastAsia="宋体" w:cs="宋体"/>
                <w:sz w:val="21"/>
                <w:szCs w:val="21"/>
              </w:rPr>
            </w:pPr>
            <w:r>
              <w:rPr>
                <w:rFonts w:hint="eastAsia" w:ascii="宋体" w:hAnsi="宋体" w:eastAsia="宋体" w:cs="宋体"/>
                <w:b/>
                <w:bCs/>
                <w:spacing w:val="-11"/>
                <w:sz w:val="21"/>
                <w:szCs w:val="21"/>
              </w:rPr>
              <w:t>序号</w:t>
            </w:r>
          </w:p>
        </w:tc>
        <w:tc>
          <w:tcPr>
            <w:tcW w:w="1841" w:type="dxa"/>
            <w:vAlign w:val="top"/>
          </w:tcPr>
          <w:p w14:paraId="7DE60918">
            <w:pPr>
              <w:pStyle w:val="23"/>
              <w:spacing w:before="195" w:line="221" w:lineRule="auto"/>
              <w:ind w:left="513"/>
              <w:rPr>
                <w:rFonts w:hint="eastAsia" w:ascii="宋体" w:hAnsi="宋体" w:eastAsia="宋体" w:cs="宋体"/>
                <w:sz w:val="21"/>
                <w:szCs w:val="21"/>
              </w:rPr>
            </w:pPr>
            <w:r>
              <w:rPr>
                <w:rFonts w:hint="eastAsia" w:ascii="宋体" w:hAnsi="宋体" w:eastAsia="宋体" w:cs="宋体"/>
                <w:b/>
                <w:bCs/>
                <w:spacing w:val="-7"/>
                <w:sz w:val="21"/>
                <w:szCs w:val="21"/>
              </w:rPr>
              <w:t>条款名称</w:t>
            </w:r>
          </w:p>
        </w:tc>
        <w:tc>
          <w:tcPr>
            <w:tcW w:w="5017" w:type="dxa"/>
            <w:vAlign w:val="top"/>
          </w:tcPr>
          <w:p w14:paraId="74B42AFC">
            <w:pPr>
              <w:pStyle w:val="23"/>
              <w:spacing w:before="195" w:line="222" w:lineRule="auto"/>
              <w:ind w:left="2243"/>
              <w:rPr>
                <w:rFonts w:hint="eastAsia" w:ascii="宋体" w:hAnsi="宋体" w:eastAsia="宋体" w:cs="宋体"/>
                <w:sz w:val="21"/>
                <w:szCs w:val="21"/>
              </w:rPr>
            </w:pPr>
            <w:r>
              <w:rPr>
                <w:rFonts w:hint="eastAsia" w:ascii="宋体" w:hAnsi="宋体" w:eastAsia="宋体" w:cs="宋体"/>
                <w:b/>
                <w:bCs/>
                <w:spacing w:val="-7"/>
                <w:sz w:val="21"/>
                <w:szCs w:val="21"/>
              </w:rPr>
              <w:t>编列内容</w:t>
            </w:r>
          </w:p>
        </w:tc>
      </w:tr>
      <w:tr w14:paraId="18106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 w:hRule="atLeast"/>
        </w:trPr>
        <w:tc>
          <w:tcPr>
            <w:tcW w:w="858" w:type="dxa"/>
            <w:vMerge w:val="restart"/>
            <w:tcBorders>
              <w:bottom w:val="nil"/>
            </w:tcBorders>
            <w:textDirection w:val="tbRlV"/>
            <w:vAlign w:val="top"/>
          </w:tcPr>
          <w:p w14:paraId="0D8757A7">
            <w:pPr>
              <w:pStyle w:val="23"/>
              <w:spacing w:before="131" w:line="200" w:lineRule="auto"/>
              <w:ind w:left="991"/>
              <w:rPr>
                <w:rFonts w:hint="default" w:ascii="宋体" w:hAnsi="宋体" w:eastAsia="宋体" w:cs="宋体"/>
                <w:sz w:val="21"/>
                <w:szCs w:val="21"/>
                <w:lang w:val="en-US" w:eastAsia="zh-CN"/>
              </w:rPr>
            </w:pPr>
            <w:r>
              <w:rPr>
                <w:rFonts w:hint="eastAsia" w:ascii="宋体" w:hAnsi="宋体" w:eastAsia="宋体" w:cs="宋体"/>
                <w:b/>
                <w:bCs/>
                <w:spacing w:val="-32"/>
                <w:sz w:val="21"/>
                <w:szCs w:val="21"/>
                <w:lang w:val="en-US" w:eastAsia="zh-CN"/>
              </w:rPr>
              <w:t>第一章</w:t>
            </w:r>
          </w:p>
        </w:tc>
        <w:tc>
          <w:tcPr>
            <w:tcW w:w="873" w:type="dxa"/>
            <w:vAlign w:val="top"/>
          </w:tcPr>
          <w:p w14:paraId="640E5949">
            <w:pPr>
              <w:pStyle w:val="23"/>
              <w:spacing w:before="162" w:line="187" w:lineRule="auto"/>
              <w:ind w:left="315"/>
              <w:rPr>
                <w:rFonts w:hint="eastAsia" w:ascii="宋体" w:hAnsi="宋体" w:eastAsia="宋体" w:cs="宋体"/>
                <w:sz w:val="21"/>
                <w:szCs w:val="21"/>
              </w:rPr>
            </w:pPr>
            <w:r>
              <w:rPr>
                <w:rFonts w:hint="eastAsia" w:ascii="宋体" w:hAnsi="宋体" w:eastAsia="宋体" w:cs="宋体"/>
                <w:b/>
                <w:bCs/>
                <w:spacing w:val="-3"/>
                <w:sz w:val="21"/>
                <w:szCs w:val="21"/>
              </w:rPr>
              <w:t>1</w:t>
            </w:r>
          </w:p>
        </w:tc>
        <w:tc>
          <w:tcPr>
            <w:tcW w:w="1841" w:type="dxa"/>
            <w:vAlign w:val="top"/>
          </w:tcPr>
          <w:p w14:paraId="0528664E">
            <w:pPr>
              <w:pStyle w:val="23"/>
              <w:spacing w:before="112" w:line="224" w:lineRule="auto"/>
              <w:ind w:left="511"/>
              <w:rPr>
                <w:rFonts w:hint="eastAsia" w:ascii="宋体" w:hAnsi="宋体" w:eastAsia="宋体" w:cs="宋体"/>
                <w:sz w:val="21"/>
                <w:szCs w:val="21"/>
              </w:rPr>
            </w:pPr>
            <w:r>
              <w:rPr>
                <w:rFonts w:hint="eastAsia" w:ascii="宋体" w:hAnsi="宋体" w:eastAsia="宋体" w:cs="宋体"/>
                <w:b/>
                <w:bCs/>
                <w:spacing w:val="-7"/>
                <w:sz w:val="21"/>
                <w:szCs w:val="21"/>
              </w:rPr>
              <w:t>项目编号</w:t>
            </w:r>
          </w:p>
        </w:tc>
        <w:tc>
          <w:tcPr>
            <w:tcW w:w="5017" w:type="dxa"/>
            <w:vAlign w:val="top"/>
          </w:tcPr>
          <w:p w14:paraId="0501FD1A">
            <w:pPr>
              <w:pStyle w:val="23"/>
              <w:spacing w:before="191" w:line="208" w:lineRule="auto"/>
              <w:ind w:left="124"/>
              <w:rPr>
                <w:rFonts w:hint="eastAsia" w:ascii="宋体" w:hAnsi="宋体" w:eastAsia="宋体" w:cs="宋体"/>
                <w:sz w:val="21"/>
                <w:szCs w:val="21"/>
              </w:rPr>
            </w:pPr>
            <w:r>
              <w:rPr>
                <w:rFonts w:hint="eastAsia" w:ascii="宋体" w:hAnsi="宋体" w:eastAsia="宋体" w:cs="宋体"/>
                <w:spacing w:val="-4"/>
                <w:sz w:val="21"/>
                <w:szCs w:val="21"/>
              </w:rPr>
              <w:t>见“第一章招标公告</w:t>
            </w:r>
            <w:r>
              <w:rPr>
                <w:rFonts w:hint="eastAsia" w:ascii="宋体" w:hAnsi="宋体" w:eastAsia="宋体" w:cs="宋体"/>
                <w:spacing w:val="-83"/>
                <w:sz w:val="21"/>
                <w:szCs w:val="21"/>
              </w:rPr>
              <w:t xml:space="preserve"> </w:t>
            </w:r>
            <w:r>
              <w:rPr>
                <w:rFonts w:hint="eastAsia" w:ascii="宋体" w:hAnsi="宋体" w:eastAsia="宋体" w:cs="宋体"/>
                <w:spacing w:val="-4"/>
                <w:sz w:val="21"/>
                <w:szCs w:val="21"/>
              </w:rPr>
              <w:t>”相应条款</w:t>
            </w:r>
          </w:p>
        </w:tc>
      </w:tr>
      <w:tr w14:paraId="08789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8" w:type="dxa"/>
            <w:vMerge w:val="continue"/>
            <w:tcBorders>
              <w:top w:val="nil"/>
              <w:bottom w:val="nil"/>
            </w:tcBorders>
            <w:vAlign w:val="top"/>
          </w:tcPr>
          <w:p w14:paraId="2E394AFC">
            <w:pPr>
              <w:rPr>
                <w:rFonts w:hint="eastAsia" w:ascii="宋体" w:hAnsi="宋体" w:eastAsia="宋体" w:cs="宋体"/>
                <w:sz w:val="21"/>
                <w:szCs w:val="21"/>
              </w:rPr>
            </w:pPr>
          </w:p>
        </w:tc>
        <w:tc>
          <w:tcPr>
            <w:tcW w:w="873" w:type="dxa"/>
            <w:vAlign w:val="top"/>
          </w:tcPr>
          <w:p w14:paraId="6780A0E2">
            <w:pPr>
              <w:pStyle w:val="23"/>
              <w:spacing w:before="166" w:line="186" w:lineRule="auto"/>
              <w:ind w:left="302"/>
              <w:rPr>
                <w:rFonts w:hint="eastAsia" w:ascii="宋体" w:hAnsi="宋体" w:eastAsia="宋体" w:cs="宋体"/>
                <w:sz w:val="21"/>
                <w:szCs w:val="21"/>
              </w:rPr>
            </w:pPr>
            <w:r>
              <w:rPr>
                <w:rFonts w:hint="eastAsia" w:ascii="宋体" w:hAnsi="宋体" w:eastAsia="宋体" w:cs="宋体"/>
                <w:b/>
                <w:bCs/>
                <w:spacing w:val="-3"/>
                <w:sz w:val="21"/>
                <w:szCs w:val="21"/>
              </w:rPr>
              <w:t>2</w:t>
            </w:r>
          </w:p>
        </w:tc>
        <w:tc>
          <w:tcPr>
            <w:tcW w:w="1841" w:type="dxa"/>
            <w:vAlign w:val="top"/>
          </w:tcPr>
          <w:p w14:paraId="37982389">
            <w:pPr>
              <w:pStyle w:val="23"/>
              <w:spacing w:before="113" w:line="221" w:lineRule="auto"/>
              <w:ind w:left="269"/>
              <w:rPr>
                <w:rFonts w:hint="eastAsia" w:ascii="宋体" w:hAnsi="宋体" w:eastAsia="宋体" w:cs="宋体"/>
                <w:sz w:val="21"/>
                <w:szCs w:val="21"/>
              </w:rPr>
            </w:pPr>
            <w:r>
              <w:rPr>
                <w:rFonts w:hint="eastAsia" w:ascii="宋体" w:hAnsi="宋体" w:eastAsia="宋体" w:cs="宋体"/>
                <w:b/>
                <w:bCs/>
                <w:spacing w:val="-5"/>
                <w:sz w:val="21"/>
                <w:szCs w:val="21"/>
              </w:rPr>
              <w:t>招标项目名称</w:t>
            </w:r>
          </w:p>
        </w:tc>
        <w:tc>
          <w:tcPr>
            <w:tcW w:w="5017" w:type="dxa"/>
            <w:vAlign w:val="top"/>
          </w:tcPr>
          <w:p w14:paraId="01CFFD73">
            <w:pPr>
              <w:pStyle w:val="23"/>
              <w:spacing w:before="192" w:line="207" w:lineRule="auto"/>
              <w:ind w:left="124"/>
              <w:rPr>
                <w:rFonts w:hint="eastAsia" w:ascii="宋体" w:hAnsi="宋体" w:eastAsia="宋体" w:cs="宋体"/>
                <w:sz w:val="21"/>
                <w:szCs w:val="21"/>
              </w:rPr>
            </w:pPr>
            <w:r>
              <w:rPr>
                <w:rFonts w:hint="eastAsia" w:ascii="宋体" w:hAnsi="宋体" w:eastAsia="宋体" w:cs="宋体"/>
                <w:spacing w:val="-4"/>
                <w:sz w:val="21"/>
                <w:szCs w:val="21"/>
              </w:rPr>
              <w:t>见“第一章招标公告</w:t>
            </w:r>
            <w:r>
              <w:rPr>
                <w:rFonts w:hint="eastAsia" w:ascii="宋体" w:hAnsi="宋体" w:eastAsia="宋体" w:cs="宋体"/>
                <w:spacing w:val="-83"/>
                <w:sz w:val="21"/>
                <w:szCs w:val="21"/>
              </w:rPr>
              <w:t xml:space="preserve"> </w:t>
            </w:r>
            <w:r>
              <w:rPr>
                <w:rFonts w:hint="eastAsia" w:ascii="宋体" w:hAnsi="宋体" w:eastAsia="宋体" w:cs="宋体"/>
                <w:spacing w:val="-4"/>
                <w:sz w:val="21"/>
                <w:szCs w:val="21"/>
              </w:rPr>
              <w:t>”相应条款</w:t>
            </w:r>
          </w:p>
        </w:tc>
      </w:tr>
      <w:tr w14:paraId="6824F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8" w:type="dxa"/>
            <w:vMerge w:val="continue"/>
            <w:tcBorders>
              <w:top w:val="nil"/>
              <w:bottom w:val="nil"/>
            </w:tcBorders>
            <w:vAlign w:val="top"/>
          </w:tcPr>
          <w:p w14:paraId="56C257C6">
            <w:pPr>
              <w:rPr>
                <w:rFonts w:hint="eastAsia" w:ascii="宋体" w:hAnsi="宋体" w:eastAsia="宋体" w:cs="宋体"/>
                <w:sz w:val="21"/>
                <w:szCs w:val="21"/>
              </w:rPr>
            </w:pPr>
          </w:p>
        </w:tc>
        <w:tc>
          <w:tcPr>
            <w:tcW w:w="873" w:type="dxa"/>
            <w:vAlign w:val="top"/>
          </w:tcPr>
          <w:p w14:paraId="1A97E655">
            <w:pPr>
              <w:pStyle w:val="23"/>
              <w:spacing w:before="164" w:line="186" w:lineRule="auto"/>
              <w:ind w:left="304"/>
              <w:rPr>
                <w:rFonts w:hint="eastAsia" w:ascii="宋体" w:hAnsi="宋体" w:eastAsia="宋体" w:cs="宋体"/>
                <w:sz w:val="21"/>
                <w:szCs w:val="21"/>
              </w:rPr>
            </w:pPr>
            <w:r>
              <w:rPr>
                <w:rFonts w:hint="eastAsia" w:ascii="宋体" w:hAnsi="宋体" w:eastAsia="宋体" w:cs="宋体"/>
                <w:b/>
                <w:bCs/>
                <w:spacing w:val="-3"/>
                <w:sz w:val="21"/>
                <w:szCs w:val="21"/>
              </w:rPr>
              <w:t>3</w:t>
            </w:r>
          </w:p>
        </w:tc>
        <w:tc>
          <w:tcPr>
            <w:tcW w:w="1841" w:type="dxa"/>
            <w:vAlign w:val="top"/>
          </w:tcPr>
          <w:p w14:paraId="279BB079">
            <w:pPr>
              <w:pStyle w:val="23"/>
              <w:spacing w:before="114" w:line="222" w:lineRule="auto"/>
              <w:ind w:left="512"/>
              <w:rPr>
                <w:rFonts w:hint="eastAsia" w:ascii="宋体" w:hAnsi="宋体" w:eastAsia="宋体" w:cs="宋体"/>
                <w:sz w:val="21"/>
                <w:szCs w:val="21"/>
              </w:rPr>
            </w:pPr>
            <w:r>
              <w:rPr>
                <w:rFonts w:hint="eastAsia" w:ascii="宋体" w:hAnsi="宋体" w:eastAsia="宋体" w:cs="宋体"/>
                <w:b/>
                <w:bCs/>
                <w:spacing w:val="-7"/>
                <w:sz w:val="21"/>
                <w:szCs w:val="21"/>
              </w:rPr>
              <w:t>采购方式</w:t>
            </w:r>
          </w:p>
        </w:tc>
        <w:tc>
          <w:tcPr>
            <w:tcW w:w="5017" w:type="dxa"/>
            <w:vAlign w:val="top"/>
          </w:tcPr>
          <w:p w14:paraId="7995357D">
            <w:pPr>
              <w:pStyle w:val="23"/>
              <w:spacing w:before="192" w:line="208" w:lineRule="auto"/>
              <w:ind w:left="127"/>
              <w:rPr>
                <w:rFonts w:hint="eastAsia" w:ascii="宋体" w:hAnsi="宋体" w:eastAsia="宋体" w:cs="宋体"/>
                <w:sz w:val="21"/>
                <w:szCs w:val="21"/>
              </w:rPr>
            </w:pPr>
            <w:r>
              <w:rPr>
                <w:rFonts w:hint="eastAsia" w:ascii="宋体" w:hAnsi="宋体" w:eastAsia="宋体" w:cs="宋体"/>
                <w:spacing w:val="-6"/>
                <w:sz w:val="21"/>
                <w:szCs w:val="21"/>
              </w:rPr>
              <w:t>公开招标</w:t>
            </w:r>
          </w:p>
        </w:tc>
      </w:tr>
      <w:tr w14:paraId="658BE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8" w:type="dxa"/>
            <w:vMerge w:val="continue"/>
            <w:tcBorders>
              <w:top w:val="nil"/>
              <w:bottom w:val="nil"/>
            </w:tcBorders>
            <w:vAlign w:val="top"/>
          </w:tcPr>
          <w:p w14:paraId="185670E3">
            <w:pPr>
              <w:rPr>
                <w:rFonts w:hint="eastAsia" w:ascii="宋体" w:hAnsi="宋体" w:eastAsia="宋体" w:cs="宋体"/>
                <w:sz w:val="21"/>
                <w:szCs w:val="21"/>
              </w:rPr>
            </w:pPr>
          </w:p>
        </w:tc>
        <w:tc>
          <w:tcPr>
            <w:tcW w:w="873" w:type="dxa"/>
            <w:vAlign w:val="top"/>
          </w:tcPr>
          <w:p w14:paraId="4237AABC">
            <w:pPr>
              <w:spacing w:line="408" w:lineRule="auto"/>
              <w:rPr>
                <w:rFonts w:hint="eastAsia" w:ascii="宋体" w:hAnsi="宋体" w:eastAsia="宋体" w:cs="宋体"/>
                <w:sz w:val="21"/>
                <w:szCs w:val="21"/>
              </w:rPr>
            </w:pPr>
          </w:p>
          <w:p w14:paraId="7FE3C1F1">
            <w:pPr>
              <w:pStyle w:val="23"/>
              <w:spacing w:before="65" w:line="186" w:lineRule="auto"/>
              <w:ind w:left="299"/>
              <w:rPr>
                <w:rFonts w:hint="eastAsia" w:ascii="宋体" w:hAnsi="宋体" w:eastAsia="宋体" w:cs="宋体"/>
                <w:sz w:val="21"/>
                <w:szCs w:val="21"/>
              </w:rPr>
            </w:pPr>
            <w:r>
              <w:rPr>
                <w:rFonts w:hint="eastAsia" w:ascii="宋体" w:hAnsi="宋体" w:eastAsia="宋体" w:cs="宋体"/>
                <w:b/>
                <w:bCs/>
                <w:spacing w:val="-3"/>
                <w:sz w:val="21"/>
                <w:szCs w:val="21"/>
              </w:rPr>
              <w:t>4</w:t>
            </w:r>
          </w:p>
        </w:tc>
        <w:tc>
          <w:tcPr>
            <w:tcW w:w="1841" w:type="dxa"/>
            <w:vAlign w:val="top"/>
          </w:tcPr>
          <w:p w14:paraId="66D70120">
            <w:pPr>
              <w:spacing w:line="342" w:lineRule="auto"/>
              <w:rPr>
                <w:rFonts w:hint="eastAsia" w:ascii="宋体" w:hAnsi="宋体" w:eastAsia="宋体" w:cs="宋体"/>
                <w:sz w:val="21"/>
                <w:szCs w:val="21"/>
              </w:rPr>
            </w:pPr>
          </w:p>
          <w:p w14:paraId="3E7C5D74">
            <w:pPr>
              <w:pStyle w:val="23"/>
              <w:spacing w:before="78" w:line="222" w:lineRule="auto"/>
              <w:ind w:left="512"/>
              <w:rPr>
                <w:rFonts w:hint="eastAsia" w:ascii="宋体" w:hAnsi="宋体" w:eastAsia="宋体" w:cs="宋体"/>
                <w:sz w:val="21"/>
                <w:szCs w:val="21"/>
              </w:rPr>
            </w:pPr>
            <w:r>
              <w:rPr>
                <w:rFonts w:hint="eastAsia" w:ascii="宋体" w:hAnsi="宋体" w:eastAsia="宋体" w:cs="宋体"/>
                <w:b/>
                <w:bCs/>
                <w:spacing w:val="-7"/>
                <w:sz w:val="21"/>
                <w:szCs w:val="21"/>
              </w:rPr>
              <w:t>预算金额</w:t>
            </w:r>
          </w:p>
        </w:tc>
        <w:tc>
          <w:tcPr>
            <w:tcW w:w="5017" w:type="dxa"/>
            <w:vAlign w:val="top"/>
          </w:tcPr>
          <w:p w14:paraId="385F7AD9">
            <w:pPr>
              <w:pStyle w:val="23"/>
              <w:spacing w:before="193" w:line="228" w:lineRule="auto"/>
              <w:ind w:left="121" w:right="9" w:firstLine="2"/>
              <w:jc w:val="both"/>
              <w:rPr>
                <w:rFonts w:hint="eastAsia" w:ascii="宋体" w:hAnsi="宋体" w:eastAsia="宋体" w:cs="宋体"/>
                <w:sz w:val="21"/>
                <w:szCs w:val="21"/>
              </w:rPr>
            </w:pPr>
            <w:r>
              <w:rPr>
                <w:rFonts w:hint="eastAsia" w:ascii="宋体" w:hAnsi="宋体" w:eastAsia="宋体" w:cs="宋体"/>
                <w:spacing w:val="-7"/>
                <w:sz w:val="21"/>
                <w:szCs w:val="21"/>
              </w:rPr>
              <w:t>见“第一章招标公告</w:t>
            </w:r>
            <w:r>
              <w:rPr>
                <w:rFonts w:hint="eastAsia" w:ascii="宋体" w:hAnsi="宋体" w:eastAsia="宋体" w:cs="宋体"/>
                <w:spacing w:val="-77"/>
                <w:sz w:val="21"/>
                <w:szCs w:val="21"/>
              </w:rPr>
              <w:t xml:space="preserve"> </w:t>
            </w:r>
            <w:r>
              <w:rPr>
                <w:rFonts w:hint="eastAsia" w:ascii="宋体" w:hAnsi="宋体" w:eastAsia="宋体" w:cs="宋体"/>
                <w:spacing w:val="-7"/>
                <w:sz w:val="21"/>
                <w:szCs w:val="21"/>
              </w:rPr>
              <w:t>”相应条款。</w:t>
            </w:r>
            <w:r>
              <w:rPr>
                <w:rFonts w:hint="eastAsia" w:ascii="宋体" w:hAnsi="宋体" w:eastAsia="宋体" w:cs="宋体"/>
                <w:b/>
                <w:bCs/>
                <w:spacing w:val="-7"/>
                <w:sz w:val="21"/>
                <w:szCs w:val="21"/>
              </w:rPr>
              <w:t>注：投标人的投</w:t>
            </w:r>
            <w:r>
              <w:rPr>
                <w:rFonts w:hint="eastAsia" w:ascii="宋体" w:hAnsi="宋体" w:eastAsia="宋体" w:cs="宋体"/>
                <w:b/>
                <w:bCs/>
                <w:spacing w:val="-13"/>
                <w:sz w:val="21"/>
                <w:szCs w:val="21"/>
              </w:rPr>
              <w:t>标报价未超过预算金额的不足三家时，该标段（包）</w:t>
            </w:r>
            <w:r>
              <w:rPr>
                <w:rFonts w:hint="eastAsia" w:ascii="宋体" w:hAnsi="宋体" w:eastAsia="宋体" w:cs="宋体"/>
                <w:b/>
                <w:bCs/>
                <w:spacing w:val="-8"/>
                <w:sz w:val="21"/>
                <w:szCs w:val="21"/>
              </w:rPr>
              <w:t>废标。</w:t>
            </w:r>
          </w:p>
        </w:tc>
      </w:tr>
      <w:tr w14:paraId="2FCF3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58" w:type="dxa"/>
            <w:vMerge w:val="continue"/>
            <w:tcBorders>
              <w:top w:val="nil"/>
              <w:bottom w:val="nil"/>
            </w:tcBorders>
            <w:vAlign w:val="top"/>
          </w:tcPr>
          <w:p w14:paraId="2FBF289E">
            <w:pPr>
              <w:rPr>
                <w:rFonts w:hint="eastAsia" w:ascii="宋体" w:hAnsi="宋体" w:eastAsia="宋体" w:cs="宋体"/>
                <w:sz w:val="21"/>
                <w:szCs w:val="21"/>
              </w:rPr>
            </w:pPr>
          </w:p>
        </w:tc>
        <w:tc>
          <w:tcPr>
            <w:tcW w:w="873" w:type="dxa"/>
            <w:vAlign w:val="top"/>
          </w:tcPr>
          <w:p w14:paraId="0FDBC6A1">
            <w:pPr>
              <w:spacing w:line="335" w:lineRule="auto"/>
              <w:rPr>
                <w:rFonts w:hint="eastAsia" w:ascii="宋体" w:hAnsi="宋体" w:eastAsia="宋体" w:cs="宋体"/>
                <w:sz w:val="21"/>
                <w:szCs w:val="21"/>
              </w:rPr>
            </w:pPr>
          </w:p>
          <w:p w14:paraId="061BB252">
            <w:pPr>
              <w:pStyle w:val="23"/>
              <w:spacing w:before="65" w:line="184" w:lineRule="auto"/>
              <w:ind w:left="304"/>
              <w:rPr>
                <w:rFonts w:hint="eastAsia" w:ascii="宋体" w:hAnsi="宋体" w:eastAsia="宋体" w:cs="宋体"/>
                <w:sz w:val="21"/>
                <w:szCs w:val="21"/>
              </w:rPr>
            </w:pPr>
            <w:r>
              <w:rPr>
                <w:rFonts w:hint="eastAsia" w:ascii="宋体" w:hAnsi="宋体" w:eastAsia="宋体" w:cs="宋体"/>
                <w:b/>
                <w:bCs/>
                <w:spacing w:val="-3"/>
                <w:sz w:val="21"/>
                <w:szCs w:val="21"/>
              </w:rPr>
              <w:t>5</w:t>
            </w:r>
          </w:p>
        </w:tc>
        <w:tc>
          <w:tcPr>
            <w:tcW w:w="1841" w:type="dxa"/>
            <w:vAlign w:val="top"/>
          </w:tcPr>
          <w:p w14:paraId="208189B4">
            <w:pPr>
              <w:pStyle w:val="23"/>
              <w:spacing w:before="38" w:line="220" w:lineRule="auto"/>
              <w:ind w:left="220"/>
              <w:rPr>
                <w:rFonts w:hint="eastAsia" w:ascii="宋体" w:hAnsi="宋体" w:eastAsia="宋体" w:cs="宋体"/>
                <w:sz w:val="21"/>
                <w:szCs w:val="21"/>
              </w:rPr>
            </w:pPr>
            <w:r>
              <w:rPr>
                <w:rFonts w:hint="eastAsia" w:ascii="宋体" w:hAnsi="宋体" w:eastAsia="宋体" w:cs="宋体"/>
                <w:b/>
                <w:bCs/>
                <w:spacing w:val="-9"/>
                <w:sz w:val="21"/>
                <w:szCs w:val="21"/>
              </w:rPr>
              <w:t>申请人的资格要</w:t>
            </w:r>
          </w:p>
          <w:p w14:paraId="5585AA4D">
            <w:pPr>
              <w:pStyle w:val="23"/>
              <w:spacing w:before="25" w:line="222" w:lineRule="auto"/>
              <w:ind w:left="193"/>
              <w:rPr>
                <w:rFonts w:hint="eastAsia" w:ascii="宋体" w:hAnsi="宋体" w:eastAsia="宋体" w:cs="宋体"/>
                <w:sz w:val="21"/>
                <w:szCs w:val="21"/>
              </w:rPr>
            </w:pPr>
            <w:r>
              <w:rPr>
                <w:rFonts w:hint="eastAsia" w:ascii="宋体" w:hAnsi="宋体" w:eastAsia="宋体" w:cs="宋体"/>
                <w:b/>
                <w:bCs/>
                <w:spacing w:val="-6"/>
                <w:sz w:val="21"/>
                <w:szCs w:val="21"/>
              </w:rPr>
              <w:t>求及相关证明材</w:t>
            </w:r>
          </w:p>
          <w:p w14:paraId="2E1A7613">
            <w:pPr>
              <w:pStyle w:val="23"/>
              <w:spacing w:before="20" w:line="207" w:lineRule="auto"/>
              <w:ind w:left="668"/>
              <w:rPr>
                <w:rFonts w:hint="eastAsia" w:ascii="宋体" w:hAnsi="宋体" w:eastAsia="宋体" w:cs="宋体"/>
                <w:sz w:val="21"/>
                <w:szCs w:val="21"/>
              </w:rPr>
            </w:pPr>
            <w:r>
              <w:rPr>
                <w:rFonts w:hint="eastAsia" w:ascii="宋体" w:hAnsi="宋体" w:eastAsia="宋体" w:cs="宋体"/>
                <w:b/>
                <w:bCs/>
                <w:spacing w:val="-7"/>
                <w:sz w:val="21"/>
                <w:szCs w:val="21"/>
              </w:rPr>
              <w:t>料要求</w:t>
            </w:r>
          </w:p>
        </w:tc>
        <w:tc>
          <w:tcPr>
            <w:tcW w:w="5017" w:type="dxa"/>
            <w:vAlign w:val="top"/>
          </w:tcPr>
          <w:p w14:paraId="689A1912">
            <w:pPr>
              <w:spacing w:line="345" w:lineRule="auto"/>
              <w:rPr>
                <w:rFonts w:hint="eastAsia" w:ascii="宋体" w:hAnsi="宋体" w:eastAsia="宋体" w:cs="宋体"/>
                <w:sz w:val="21"/>
                <w:szCs w:val="21"/>
              </w:rPr>
            </w:pPr>
          </w:p>
          <w:p w14:paraId="103C9715">
            <w:pPr>
              <w:pStyle w:val="23"/>
              <w:spacing w:before="78" w:line="222" w:lineRule="auto"/>
              <w:ind w:left="124"/>
              <w:rPr>
                <w:rFonts w:hint="eastAsia" w:ascii="宋体" w:hAnsi="宋体" w:eastAsia="宋体" w:cs="宋体"/>
                <w:sz w:val="21"/>
                <w:szCs w:val="21"/>
              </w:rPr>
            </w:pPr>
            <w:r>
              <w:rPr>
                <w:rFonts w:hint="eastAsia" w:ascii="宋体" w:hAnsi="宋体" w:eastAsia="宋体" w:cs="宋体"/>
                <w:spacing w:val="-4"/>
                <w:sz w:val="21"/>
                <w:szCs w:val="21"/>
              </w:rPr>
              <w:t>见“第一章招标公告</w:t>
            </w:r>
            <w:r>
              <w:rPr>
                <w:rFonts w:hint="eastAsia" w:ascii="宋体" w:hAnsi="宋体" w:eastAsia="宋体" w:cs="宋体"/>
                <w:spacing w:val="-83"/>
                <w:sz w:val="21"/>
                <w:szCs w:val="21"/>
              </w:rPr>
              <w:t xml:space="preserve"> </w:t>
            </w:r>
            <w:r>
              <w:rPr>
                <w:rFonts w:hint="eastAsia" w:ascii="宋体" w:hAnsi="宋体" w:eastAsia="宋体" w:cs="宋体"/>
                <w:spacing w:val="-4"/>
                <w:sz w:val="21"/>
                <w:szCs w:val="21"/>
              </w:rPr>
              <w:t>”相应条款</w:t>
            </w:r>
          </w:p>
        </w:tc>
      </w:tr>
      <w:tr w14:paraId="2BC1C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8" w:type="dxa"/>
            <w:vMerge w:val="continue"/>
            <w:tcBorders>
              <w:top w:val="nil"/>
              <w:bottom w:val="nil"/>
            </w:tcBorders>
            <w:vAlign w:val="top"/>
          </w:tcPr>
          <w:p w14:paraId="51930E6F">
            <w:pPr>
              <w:rPr>
                <w:rFonts w:hint="eastAsia" w:ascii="宋体" w:hAnsi="宋体" w:eastAsia="宋体" w:cs="宋体"/>
                <w:sz w:val="21"/>
                <w:szCs w:val="21"/>
              </w:rPr>
            </w:pPr>
          </w:p>
        </w:tc>
        <w:tc>
          <w:tcPr>
            <w:tcW w:w="873" w:type="dxa"/>
            <w:vAlign w:val="top"/>
          </w:tcPr>
          <w:p w14:paraId="1233CDC2">
            <w:pPr>
              <w:pStyle w:val="23"/>
              <w:spacing w:before="167" w:line="186" w:lineRule="auto"/>
              <w:ind w:left="301"/>
              <w:rPr>
                <w:rFonts w:hint="eastAsia" w:ascii="宋体" w:hAnsi="宋体" w:eastAsia="宋体" w:cs="宋体"/>
                <w:sz w:val="21"/>
                <w:szCs w:val="21"/>
              </w:rPr>
            </w:pPr>
            <w:r>
              <w:rPr>
                <w:rFonts w:hint="eastAsia" w:ascii="宋体" w:hAnsi="宋体" w:eastAsia="宋体" w:cs="宋体"/>
                <w:b/>
                <w:bCs/>
                <w:spacing w:val="-3"/>
                <w:sz w:val="21"/>
                <w:szCs w:val="21"/>
              </w:rPr>
              <w:t>6</w:t>
            </w:r>
          </w:p>
        </w:tc>
        <w:tc>
          <w:tcPr>
            <w:tcW w:w="1841" w:type="dxa"/>
            <w:vAlign w:val="top"/>
          </w:tcPr>
          <w:p w14:paraId="03C90C8A">
            <w:pPr>
              <w:pStyle w:val="23"/>
              <w:spacing w:before="115" w:line="222" w:lineRule="auto"/>
              <w:ind w:left="670"/>
              <w:rPr>
                <w:rFonts w:hint="eastAsia" w:ascii="宋体" w:hAnsi="宋体" w:eastAsia="宋体" w:cs="宋体"/>
                <w:sz w:val="21"/>
                <w:szCs w:val="21"/>
              </w:rPr>
            </w:pPr>
            <w:r>
              <w:rPr>
                <w:rFonts w:hint="eastAsia" w:ascii="宋体" w:hAnsi="宋体" w:eastAsia="宋体" w:cs="宋体"/>
                <w:b/>
                <w:bCs/>
                <w:spacing w:val="-8"/>
                <w:sz w:val="21"/>
                <w:szCs w:val="21"/>
              </w:rPr>
              <w:t>采购人</w:t>
            </w:r>
          </w:p>
        </w:tc>
        <w:tc>
          <w:tcPr>
            <w:tcW w:w="5017" w:type="dxa"/>
            <w:vAlign w:val="top"/>
          </w:tcPr>
          <w:p w14:paraId="54C171F6">
            <w:pPr>
              <w:pStyle w:val="23"/>
              <w:spacing w:before="194" w:line="206" w:lineRule="auto"/>
              <w:ind w:left="124"/>
              <w:rPr>
                <w:rFonts w:hint="eastAsia" w:ascii="宋体" w:hAnsi="宋体" w:eastAsia="宋体" w:cs="宋体"/>
                <w:sz w:val="21"/>
                <w:szCs w:val="21"/>
              </w:rPr>
            </w:pPr>
            <w:r>
              <w:rPr>
                <w:rFonts w:hint="eastAsia" w:ascii="宋体" w:hAnsi="宋体" w:eastAsia="宋体" w:cs="宋体"/>
                <w:spacing w:val="-4"/>
                <w:sz w:val="21"/>
                <w:szCs w:val="21"/>
              </w:rPr>
              <w:t>见“第一章招标公告</w:t>
            </w:r>
            <w:r>
              <w:rPr>
                <w:rFonts w:hint="eastAsia" w:ascii="宋体" w:hAnsi="宋体" w:eastAsia="宋体" w:cs="宋体"/>
                <w:spacing w:val="-83"/>
                <w:sz w:val="21"/>
                <w:szCs w:val="21"/>
              </w:rPr>
              <w:t xml:space="preserve"> </w:t>
            </w:r>
            <w:r>
              <w:rPr>
                <w:rFonts w:hint="eastAsia" w:ascii="宋体" w:hAnsi="宋体" w:eastAsia="宋体" w:cs="宋体"/>
                <w:spacing w:val="-4"/>
                <w:sz w:val="21"/>
                <w:szCs w:val="21"/>
              </w:rPr>
              <w:t>”相应条款</w:t>
            </w:r>
          </w:p>
        </w:tc>
      </w:tr>
      <w:tr w14:paraId="753CF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8" w:type="dxa"/>
            <w:vMerge w:val="continue"/>
            <w:tcBorders>
              <w:top w:val="nil"/>
            </w:tcBorders>
            <w:vAlign w:val="top"/>
          </w:tcPr>
          <w:p w14:paraId="43BC9760">
            <w:pPr>
              <w:rPr>
                <w:rFonts w:hint="eastAsia" w:ascii="宋体" w:hAnsi="宋体" w:eastAsia="宋体" w:cs="宋体"/>
                <w:sz w:val="21"/>
                <w:szCs w:val="21"/>
              </w:rPr>
            </w:pPr>
          </w:p>
        </w:tc>
        <w:tc>
          <w:tcPr>
            <w:tcW w:w="873" w:type="dxa"/>
            <w:vAlign w:val="top"/>
          </w:tcPr>
          <w:p w14:paraId="6D3D86C2">
            <w:pPr>
              <w:pStyle w:val="23"/>
              <w:spacing w:before="170" w:line="184" w:lineRule="auto"/>
              <w:ind w:left="305"/>
              <w:rPr>
                <w:rFonts w:hint="eastAsia" w:ascii="宋体" w:hAnsi="宋体" w:eastAsia="宋体" w:cs="宋体"/>
                <w:sz w:val="21"/>
                <w:szCs w:val="21"/>
              </w:rPr>
            </w:pPr>
            <w:r>
              <w:rPr>
                <w:rFonts w:hint="eastAsia" w:ascii="宋体" w:hAnsi="宋体" w:eastAsia="宋体" w:cs="宋体"/>
                <w:b/>
                <w:bCs/>
                <w:spacing w:val="-3"/>
                <w:sz w:val="21"/>
                <w:szCs w:val="21"/>
              </w:rPr>
              <w:t>7</w:t>
            </w:r>
          </w:p>
        </w:tc>
        <w:tc>
          <w:tcPr>
            <w:tcW w:w="1841" w:type="dxa"/>
            <w:vAlign w:val="top"/>
          </w:tcPr>
          <w:p w14:paraId="086B5488">
            <w:pPr>
              <w:pStyle w:val="23"/>
              <w:spacing w:before="115" w:line="222" w:lineRule="auto"/>
              <w:ind w:left="308"/>
              <w:rPr>
                <w:rFonts w:hint="eastAsia" w:ascii="宋体" w:hAnsi="宋体" w:eastAsia="宋体" w:cs="宋体"/>
                <w:sz w:val="21"/>
                <w:szCs w:val="21"/>
              </w:rPr>
            </w:pPr>
            <w:r>
              <w:rPr>
                <w:rFonts w:hint="eastAsia" w:ascii="宋体" w:hAnsi="宋体" w:eastAsia="宋体" w:cs="宋体"/>
                <w:b/>
                <w:bCs/>
                <w:spacing w:val="-5"/>
                <w:sz w:val="21"/>
                <w:szCs w:val="21"/>
              </w:rPr>
              <w:t>采购代理机构</w:t>
            </w:r>
          </w:p>
        </w:tc>
        <w:tc>
          <w:tcPr>
            <w:tcW w:w="5017" w:type="dxa"/>
            <w:vAlign w:val="top"/>
          </w:tcPr>
          <w:p w14:paraId="341BC61C">
            <w:pPr>
              <w:pStyle w:val="23"/>
              <w:spacing w:before="195" w:line="206" w:lineRule="auto"/>
              <w:ind w:left="124"/>
              <w:rPr>
                <w:rFonts w:hint="eastAsia" w:ascii="宋体" w:hAnsi="宋体" w:eastAsia="宋体" w:cs="宋体"/>
                <w:sz w:val="21"/>
                <w:szCs w:val="21"/>
              </w:rPr>
            </w:pPr>
            <w:r>
              <w:rPr>
                <w:rFonts w:hint="eastAsia" w:ascii="宋体" w:hAnsi="宋体" w:eastAsia="宋体" w:cs="宋体"/>
                <w:spacing w:val="-4"/>
                <w:sz w:val="21"/>
                <w:szCs w:val="21"/>
              </w:rPr>
              <w:t>见“第一章招标公告</w:t>
            </w:r>
            <w:r>
              <w:rPr>
                <w:rFonts w:hint="eastAsia" w:ascii="宋体" w:hAnsi="宋体" w:eastAsia="宋体" w:cs="宋体"/>
                <w:spacing w:val="-83"/>
                <w:sz w:val="21"/>
                <w:szCs w:val="21"/>
              </w:rPr>
              <w:t xml:space="preserve"> </w:t>
            </w:r>
            <w:r>
              <w:rPr>
                <w:rFonts w:hint="eastAsia" w:ascii="宋体" w:hAnsi="宋体" w:eastAsia="宋体" w:cs="宋体"/>
                <w:spacing w:val="-4"/>
                <w:sz w:val="21"/>
                <w:szCs w:val="21"/>
              </w:rPr>
              <w:t>”相应条款</w:t>
            </w:r>
          </w:p>
        </w:tc>
      </w:tr>
      <w:tr w14:paraId="742B6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Merge w:val="restart"/>
            <w:tcBorders>
              <w:bottom w:val="nil"/>
            </w:tcBorders>
            <w:textDirection w:val="tbRlV"/>
            <w:vAlign w:val="top"/>
          </w:tcPr>
          <w:p w14:paraId="43766692">
            <w:pPr>
              <w:pStyle w:val="23"/>
              <w:spacing w:before="131" w:line="200" w:lineRule="auto"/>
              <w:ind w:left="991"/>
              <w:rPr>
                <w:rFonts w:hint="eastAsia" w:ascii="宋体" w:hAnsi="宋体" w:eastAsia="宋体" w:cs="宋体"/>
                <w:sz w:val="21"/>
                <w:szCs w:val="21"/>
              </w:rPr>
            </w:pPr>
            <w:r>
              <w:rPr>
                <w:rFonts w:hint="eastAsia" w:ascii="宋体" w:hAnsi="宋体" w:eastAsia="宋体" w:cs="宋体"/>
                <w:b/>
                <w:bCs/>
                <w:spacing w:val="-32"/>
                <w:sz w:val="21"/>
                <w:szCs w:val="21"/>
              </w:rPr>
              <w:t>第</w:t>
            </w:r>
            <w:r>
              <w:rPr>
                <w:rFonts w:hint="eastAsia" w:ascii="宋体" w:hAnsi="宋体" w:eastAsia="宋体" w:cs="宋体"/>
                <w:spacing w:val="-5"/>
                <w:sz w:val="21"/>
                <w:szCs w:val="21"/>
              </w:rPr>
              <w:t xml:space="preserve"> </w:t>
            </w:r>
            <w:r>
              <w:rPr>
                <w:rFonts w:hint="eastAsia" w:ascii="宋体" w:hAnsi="宋体" w:eastAsia="宋体" w:cs="宋体"/>
                <w:b/>
                <w:bCs/>
                <w:spacing w:val="-32"/>
                <w:sz w:val="21"/>
                <w:szCs w:val="21"/>
              </w:rPr>
              <w:t>二</w:t>
            </w:r>
            <w:r>
              <w:rPr>
                <w:rFonts w:hint="eastAsia" w:ascii="宋体" w:hAnsi="宋体" w:eastAsia="宋体" w:cs="宋体"/>
                <w:spacing w:val="-1"/>
                <w:sz w:val="21"/>
                <w:szCs w:val="21"/>
              </w:rPr>
              <w:t xml:space="preserve"> </w:t>
            </w:r>
            <w:r>
              <w:rPr>
                <w:rFonts w:hint="eastAsia" w:ascii="宋体" w:hAnsi="宋体" w:eastAsia="宋体" w:cs="宋体"/>
                <w:b/>
                <w:bCs/>
                <w:spacing w:val="-32"/>
                <w:sz w:val="21"/>
                <w:szCs w:val="21"/>
              </w:rPr>
              <w:t>章</w:t>
            </w:r>
          </w:p>
        </w:tc>
        <w:tc>
          <w:tcPr>
            <w:tcW w:w="873" w:type="dxa"/>
            <w:vAlign w:val="top"/>
          </w:tcPr>
          <w:p w14:paraId="724E4775">
            <w:pPr>
              <w:pStyle w:val="23"/>
              <w:spacing w:before="164" w:line="187" w:lineRule="auto"/>
              <w:ind w:left="315"/>
              <w:rPr>
                <w:rFonts w:hint="eastAsia" w:ascii="宋体" w:hAnsi="宋体" w:eastAsia="宋体" w:cs="宋体"/>
                <w:sz w:val="21"/>
                <w:szCs w:val="21"/>
              </w:rPr>
            </w:pPr>
            <w:r>
              <w:rPr>
                <w:rFonts w:hint="eastAsia" w:ascii="宋体" w:hAnsi="宋体" w:eastAsia="宋体" w:cs="宋体"/>
                <w:b/>
                <w:bCs/>
                <w:spacing w:val="-3"/>
                <w:sz w:val="21"/>
                <w:szCs w:val="21"/>
              </w:rPr>
              <w:t>1</w:t>
            </w:r>
          </w:p>
        </w:tc>
        <w:tc>
          <w:tcPr>
            <w:tcW w:w="1841" w:type="dxa"/>
            <w:vAlign w:val="top"/>
          </w:tcPr>
          <w:p w14:paraId="485F3EC1">
            <w:pPr>
              <w:pStyle w:val="23"/>
              <w:spacing w:before="115" w:line="222" w:lineRule="auto"/>
              <w:ind w:left="149"/>
              <w:rPr>
                <w:rFonts w:hint="eastAsia" w:ascii="宋体" w:hAnsi="宋体" w:eastAsia="宋体" w:cs="宋体"/>
                <w:sz w:val="21"/>
                <w:szCs w:val="21"/>
              </w:rPr>
            </w:pPr>
            <w:r>
              <w:rPr>
                <w:rFonts w:hint="eastAsia" w:ascii="宋体" w:hAnsi="宋体" w:eastAsia="宋体" w:cs="宋体"/>
                <w:b/>
                <w:bCs/>
                <w:spacing w:val="-4"/>
                <w:sz w:val="21"/>
                <w:szCs w:val="21"/>
              </w:rPr>
              <w:t>标段（包）划分</w:t>
            </w:r>
          </w:p>
        </w:tc>
        <w:tc>
          <w:tcPr>
            <w:tcW w:w="5017" w:type="dxa"/>
            <w:vAlign w:val="top"/>
          </w:tcPr>
          <w:p w14:paraId="104EA3BC">
            <w:pPr>
              <w:pStyle w:val="23"/>
              <w:spacing w:before="194" w:line="206" w:lineRule="auto"/>
              <w:ind w:left="124"/>
              <w:rPr>
                <w:rFonts w:hint="eastAsia" w:ascii="宋体" w:hAnsi="宋体" w:eastAsia="宋体" w:cs="宋体"/>
                <w:sz w:val="21"/>
                <w:szCs w:val="21"/>
              </w:rPr>
            </w:pPr>
            <w:r>
              <w:rPr>
                <w:rFonts w:hint="eastAsia" w:ascii="宋体" w:hAnsi="宋体" w:eastAsia="宋体" w:cs="宋体"/>
                <w:spacing w:val="-4"/>
                <w:sz w:val="21"/>
                <w:szCs w:val="21"/>
              </w:rPr>
              <w:t>见“第二章采购人需求</w:t>
            </w:r>
            <w:r>
              <w:rPr>
                <w:rFonts w:hint="eastAsia" w:ascii="宋体" w:hAnsi="宋体" w:eastAsia="宋体" w:cs="宋体"/>
                <w:spacing w:val="-79"/>
                <w:sz w:val="21"/>
                <w:szCs w:val="21"/>
              </w:rPr>
              <w:t xml:space="preserve"> </w:t>
            </w:r>
            <w:r>
              <w:rPr>
                <w:rFonts w:hint="eastAsia" w:ascii="宋体" w:hAnsi="宋体" w:eastAsia="宋体" w:cs="宋体"/>
                <w:spacing w:val="-4"/>
                <w:sz w:val="21"/>
                <w:szCs w:val="21"/>
              </w:rPr>
              <w:t>”相应条款</w:t>
            </w:r>
          </w:p>
        </w:tc>
      </w:tr>
      <w:tr w14:paraId="4EDF8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Merge w:val="continue"/>
            <w:tcBorders>
              <w:top w:val="nil"/>
              <w:bottom w:val="nil"/>
            </w:tcBorders>
            <w:textDirection w:val="tbRlV"/>
            <w:vAlign w:val="top"/>
          </w:tcPr>
          <w:p w14:paraId="7F77F312">
            <w:pPr>
              <w:rPr>
                <w:rFonts w:hint="eastAsia" w:ascii="宋体" w:hAnsi="宋体" w:eastAsia="宋体" w:cs="宋体"/>
                <w:sz w:val="21"/>
                <w:szCs w:val="21"/>
              </w:rPr>
            </w:pPr>
          </w:p>
        </w:tc>
        <w:tc>
          <w:tcPr>
            <w:tcW w:w="873" w:type="dxa"/>
            <w:vAlign w:val="top"/>
          </w:tcPr>
          <w:p w14:paraId="1CB249CD">
            <w:pPr>
              <w:pStyle w:val="23"/>
              <w:spacing w:before="166" w:line="186" w:lineRule="auto"/>
              <w:ind w:left="302"/>
              <w:rPr>
                <w:rFonts w:hint="eastAsia" w:ascii="宋体" w:hAnsi="宋体" w:eastAsia="宋体" w:cs="宋体"/>
                <w:sz w:val="21"/>
                <w:szCs w:val="21"/>
              </w:rPr>
            </w:pPr>
            <w:r>
              <w:rPr>
                <w:rFonts w:hint="eastAsia" w:ascii="宋体" w:hAnsi="宋体" w:eastAsia="宋体" w:cs="宋体"/>
                <w:b/>
                <w:bCs/>
                <w:spacing w:val="-3"/>
                <w:sz w:val="21"/>
                <w:szCs w:val="21"/>
              </w:rPr>
              <w:t>2</w:t>
            </w:r>
          </w:p>
        </w:tc>
        <w:tc>
          <w:tcPr>
            <w:tcW w:w="1841" w:type="dxa"/>
            <w:vAlign w:val="top"/>
          </w:tcPr>
          <w:p w14:paraId="3D9B22BE">
            <w:pPr>
              <w:pStyle w:val="23"/>
              <w:spacing w:before="116" w:line="222" w:lineRule="auto"/>
              <w:ind w:left="276"/>
              <w:rPr>
                <w:rFonts w:hint="eastAsia" w:ascii="宋体" w:hAnsi="宋体" w:eastAsia="宋体" w:cs="宋体"/>
                <w:sz w:val="21"/>
                <w:szCs w:val="21"/>
              </w:rPr>
            </w:pPr>
            <w:r>
              <w:rPr>
                <w:rFonts w:hint="eastAsia" w:ascii="宋体" w:hAnsi="宋体" w:eastAsia="宋体" w:cs="宋体"/>
                <w:b/>
                <w:bCs/>
                <w:spacing w:val="-5"/>
                <w:sz w:val="21"/>
                <w:szCs w:val="21"/>
              </w:rPr>
              <w:t>交付&lt;实施&gt;期</w:t>
            </w:r>
          </w:p>
        </w:tc>
        <w:tc>
          <w:tcPr>
            <w:tcW w:w="5017" w:type="dxa"/>
            <w:vAlign w:val="top"/>
          </w:tcPr>
          <w:p w14:paraId="45EA7F91">
            <w:pPr>
              <w:pStyle w:val="23"/>
              <w:spacing w:before="194" w:line="206" w:lineRule="auto"/>
              <w:ind w:left="124"/>
              <w:rPr>
                <w:rFonts w:hint="eastAsia" w:ascii="宋体" w:hAnsi="宋体" w:eastAsia="宋体" w:cs="宋体"/>
                <w:sz w:val="21"/>
                <w:szCs w:val="21"/>
              </w:rPr>
            </w:pPr>
            <w:r>
              <w:rPr>
                <w:rFonts w:hint="eastAsia" w:ascii="宋体" w:hAnsi="宋体" w:eastAsia="宋体" w:cs="宋体"/>
                <w:spacing w:val="-4"/>
                <w:sz w:val="21"/>
                <w:szCs w:val="21"/>
              </w:rPr>
              <w:t>见“第二章采购人需求</w:t>
            </w:r>
            <w:r>
              <w:rPr>
                <w:rFonts w:hint="eastAsia" w:ascii="宋体" w:hAnsi="宋体" w:eastAsia="宋体" w:cs="宋体"/>
                <w:spacing w:val="-79"/>
                <w:sz w:val="21"/>
                <w:szCs w:val="21"/>
              </w:rPr>
              <w:t xml:space="preserve"> </w:t>
            </w:r>
            <w:r>
              <w:rPr>
                <w:rFonts w:hint="eastAsia" w:ascii="宋体" w:hAnsi="宋体" w:eastAsia="宋体" w:cs="宋体"/>
                <w:spacing w:val="-4"/>
                <w:sz w:val="21"/>
                <w:szCs w:val="21"/>
              </w:rPr>
              <w:t>”相应条款</w:t>
            </w:r>
          </w:p>
        </w:tc>
      </w:tr>
      <w:tr w14:paraId="29FE5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Merge w:val="continue"/>
            <w:tcBorders>
              <w:top w:val="nil"/>
              <w:bottom w:val="nil"/>
            </w:tcBorders>
            <w:textDirection w:val="tbRlV"/>
            <w:vAlign w:val="top"/>
          </w:tcPr>
          <w:p w14:paraId="5059B241">
            <w:pPr>
              <w:rPr>
                <w:rFonts w:hint="eastAsia" w:ascii="宋体" w:hAnsi="宋体" w:eastAsia="宋体" w:cs="宋体"/>
                <w:sz w:val="21"/>
                <w:szCs w:val="21"/>
              </w:rPr>
            </w:pPr>
          </w:p>
        </w:tc>
        <w:tc>
          <w:tcPr>
            <w:tcW w:w="873" w:type="dxa"/>
            <w:vAlign w:val="top"/>
          </w:tcPr>
          <w:p w14:paraId="481858C2">
            <w:pPr>
              <w:pStyle w:val="23"/>
              <w:spacing w:before="166" w:line="186" w:lineRule="auto"/>
              <w:ind w:left="304"/>
              <w:rPr>
                <w:rFonts w:hint="eastAsia" w:ascii="宋体" w:hAnsi="宋体" w:eastAsia="宋体" w:cs="宋体"/>
                <w:sz w:val="21"/>
                <w:szCs w:val="21"/>
              </w:rPr>
            </w:pPr>
            <w:r>
              <w:rPr>
                <w:rFonts w:hint="eastAsia" w:ascii="宋体" w:hAnsi="宋体" w:eastAsia="宋体" w:cs="宋体"/>
                <w:b/>
                <w:bCs/>
                <w:spacing w:val="-3"/>
                <w:sz w:val="21"/>
                <w:szCs w:val="21"/>
              </w:rPr>
              <w:t>3</w:t>
            </w:r>
          </w:p>
        </w:tc>
        <w:tc>
          <w:tcPr>
            <w:tcW w:w="1841" w:type="dxa"/>
            <w:vAlign w:val="top"/>
          </w:tcPr>
          <w:p w14:paraId="6643C289">
            <w:pPr>
              <w:pStyle w:val="23"/>
              <w:spacing w:before="116" w:line="222" w:lineRule="auto"/>
              <w:ind w:left="156"/>
              <w:rPr>
                <w:rFonts w:hint="eastAsia" w:ascii="宋体" w:hAnsi="宋体" w:eastAsia="宋体" w:cs="宋体"/>
                <w:sz w:val="21"/>
                <w:szCs w:val="21"/>
              </w:rPr>
            </w:pPr>
            <w:r>
              <w:rPr>
                <w:rFonts w:hint="eastAsia" w:ascii="宋体" w:hAnsi="宋体" w:eastAsia="宋体" w:cs="宋体"/>
                <w:b/>
                <w:bCs/>
                <w:spacing w:val="-3"/>
                <w:sz w:val="21"/>
                <w:szCs w:val="21"/>
              </w:rPr>
              <w:t>交付（实施）地</w:t>
            </w:r>
          </w:p>
        </w:tc>
        <w:tc>
          <w:tcPr>
            <w:tcW w:w="5017" w:type="dxa"/>
            <w:vAlign w:val="top"/>
          </w:tcPr>
          <w:p w14:paraId="4BE64865">
            <w:pPr>
              <w:pStyle w:val="23"/>
              <w:spacing w:before="195" w:line="205" w:lineRule="auto"/>
              <w:ind w:left="124"/>
              <w:rPr>
                <w:rFonts w:hint="eastAsia" w:ascii="宋体" w:hAnsi="宋体" w:eastAsia="宋体" w:cs="宋体"/>
                <w:sz w:val="21"/>
                <w:szCs w:val="21"/>
              </w:rPr>
            </w:pPr>
            <w:r>
              <w:rPr>
                <w:rFonts w:hint="eastAsia" w:ascii="宋体" w:hAnsi="宋体" w:eastAsia="宋体" w:cs="宋体"/>
                <w:spacing w:val="-4"/>
                <w:sz w:val="21"/>
                <w:szCs w:val="21"/>
              </w:rPr>
              <w:t>见“第二章采购人需求</w:t>
            </w:r>
            <w:r>
              <w:rPr>
                <w:rFonts w:hint="eastAsia" w:ascii="宋体" w:hAnsi="宋体" w:eastAsia="宋体" w:cs="宋体"/>
                <w:spacing w:val="-79"/>
                <w:sz w:val="21"/>
                <w:szCs w:val="21"/>
              </w:rPr>
              <w:t xml:space="preserve"> </w:t>
            </w:r>
            <w:r>
              <w:rPr>
                <w:rFonts w:hint="eastAsia" w:ascii="宋体" w:hAnsi="宋体" w:eastAsia="宋体" w:cs="宋体"/>
                <w:spacing w:val="-4"/>
                <w:sz w:val="21"/>
                <w:szCs w:val="21"/>
              </w:rPr>
              <w:t>”相应条款</w:t>
            </w:r>
          </w:p>
        </w:tc>
      </w:tr>
      <w:tr w14:paraId="234BA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8" w:type="dxa"/>
            <w:vMerge w:val="continue"/>
            <w:tcBorders>
              <w:top w:val="nil"/>
              <w:bottom w:val="nil"/>
            </w:tcBorders>
            <w:textDirection w:val="tbRlV"/>
            <w:vAlign w:val="top"/>
          </w:tcPr>
          <w:p w14:paraId="0F6AC35B">
            <w:pPr>
              <w:rPr>
                <w:rFonts w:hint="eastAsia" w:ascii="宋体" w:hAnsi="宋体" w:eastAsia="宋体" w:cs="宋体"/>
                <w:sz w:val="21"/>
                <w:szCs w:val="21"/>
              </w:rPr>
            </w:pPr>
          </w:p>
        </w:tc>
        <w:tc>
          <w:tcPr>
            <w:tcW w:w="873" w:type="dxa"/>
            <w:vAlign w:val="top"/>
          </w:tcPr>
          <w:p w14:paraId="281112E9">
            <w:pPr>
              <w:pStyle w:val="23"/>
              <w:spacing w:before="167" w:line="186" w:lineRule="auto"/>
              <w:ind w:left="299"/>
              <w:rPr>
                <w:rFonts w:hint="eastAsia" w:ascii="宋体" w:hAnsi="宋体" w:eastAsia="宋体" w:cs="宋体"/>
                <w:sz w:val="21"/>
                <w:szCs w:val="21"/>
              </w:rPr>
            </w:pPr>
            <w:r>
              <w:rPr>
                <w:rFonts w:hint="eastAsia" w:ascii="宋体" w:hAnsi="宋体" w:eastAsia="宋体" w:cs="宋体"/>
                <w:b/>
                <w:bCs/>
                <w:spacing w:val="-3"/>
                <w:sz w:val="21"/>
                <w:szCs w:val="21"/>
              </w:rPr>
              <w:t>4</w:t>
            </w:r>
          </w:p>
        </w:tc>
        <w:tc>
          <w:tcPr>
            <w:tcW w:w="1841" w:type="dxa"/>
            <w:vAlign w:val="top"/>
          </w:tcPr>
          <w:p w14:paraId="743A1EB3">
            <w:pPr>
              <w:pStyle w:val="23"/>
              <w:spacing w:before="117" w:line="222" w:lineRule="auto"/>
              <w:ind w:left="509"/>
              <w:rPr>
                <w:rFonts w:hint="eastAsia" w:ascii="宋体" w:hAnsi="宋体" w:eastAsia="宋体" w:cs="宋体"/>
                <w:sz w:val="21"/>
                <w:szCs w:val="21"/>
              </w:rPr>
            </w:pPr>
            <w:r>
              <w:rPr>
                <w:rFonts w:hint="eastAsia" w:ascii="宋体" w:hAnsi="宋体" w:eastAsia="宋体" w:cs="宋体"/>
                <w:b/>
                <w:bCs/>
                <w:spacing w:val="-6"/>
                <w:sz w:val="21"/>
                <w:szCs w:val="21"/>
              </w:rPr>
              <w:t>投标报价</w:t>
            </w:r>
          </w:p>
        </w:tc>
        <w:tc>
          <w:tcPr>
            <w:tcW w:w="5017" w:type="dxa"/>
            <w:vAlign w:val="top"/>
          </w:tcPr>
          <w:p w14:paraId="325C9123">
            <w:pPr>
              <w:pStyle w:val="23"/>
              <w:spacing w:before="193" w:line="207" w:lineRule="auto"/>
              <w:ind w:left="124"/>
              <w:rPr>
                <w:rFonts w:hint="eastAsia" w:ascii="宋体" w:hAnsi="宋体" w:eastAsia="宋体" w:cs="宋体"/>
                <w:sz w:val="21"/>
                <w:szCs w:val="21"/>
              </w:rPr>
            </w:pPr>
            <w:r>
              <w:rPr>
                <w:rFonts w:hint="eastAsia" w:ascii="宋体" w:hAnsi="宋体" w:eastAsia="宋体" w:cs="宋体"/>
                <w:spacing w:val="-4"/>
                <w:sz w:val="21"/>
                <w:szCs w:val="21"/>
              </w:rPr>
              <w:t>见“第二章采购人需求</w:t>
            </w:r>
            <w:r>
              <w:rPr>
                <w:rFonts w:hint="eastAsia" w:ascii="宋体" w:hAnsi="宋体" w:eastAsia="宋体" w:cs="宋体"/>
                <w:spacing w:val="-79"/>
                <w:sz w:val="21"/>
                <w:szCs w:val="21"/>
              </w:rPr>
              <w:t xml:space="preserve"> </w:t>
            </w:r>
            <w:r>
              <w:rPr>
                <w:rFonts w:hint="eastAsia" w:ascii="宋体" w:hAnsi="宋体" w:eastAsia="宋体" w:cs="宋体"/>
                <w:spacing w:val="-4"/>
                <w:sz w:val="21"/>
                <w:szCs w:val="21"/>
              </w:rPr>
              <w:t>”相应条款</w:t>
            </w:r>
          </w:p>
        </w:tc>
      </w:tr>
      <w:tr w14:paraId="1D3AD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58" w:type="dxa"/>
            <w:vMerge w:val="continue"/>
            <w:tcBorders>
              <w:top w:val="nil"/>
            </w:tcBorders>
            <w:textDirection w:val="tbRlV"/>
            <w:vAlign w:val="top"/>
          </w:tcPr>
          <w:p w14:paraId="16601537">
            <w:pPr>
              <w:rPr>
                <w:rFonts w:hint="eastAsia" w:ascii="宋体" w:hAnsi="宋体" w:eastAsia="宋体" w:cs="宋体"/>
                <w:sz w:val="21"/>
                <w:szCs w:val="21"/>
              </w:rPr>
            </w:pPr>
          </w:p>
        </w:tc>
        <w:tc>
          <w:tcPr>
            <w:tcW w:w="873" w:type="dxa"/>
            <w:vAlign w:val="top"/>
          </w:tcPr>
          <w:p w14:paraId="65F6CFA2">
            <w:pPr>
              <w:spacing w:line="335" w:lineRule="auto"/>
              <w:rPr>
                <w:rFonts w:hint="eastAsia" w:ascii="宋体" w:hAnsi="宋体" w:eastAsia="宋体" w:cs="宋体"/>
                <w:sz w:val="21"/>
                <w:szCs w:val="21"/>
              </w:rPr>
            </w:pPr>
          </w:p>
          <w:p w14:paraId="66321B0D">
            <w:pPr>
              <w:pStyle w:val="23"/>
              <w:spacing w:before="65" w:line="184" w:lineRule="auto"/>
              <w:ind w:left="304"/>
              <w:rPr>
                <w:rFonts w:hint="eastAsia" w:ascii="宋体" w:hAnsi="宋体" w:eastAsia="宋体" w:cs="宋体"/>
                <w:sz w:val="21"/>
                <w:szCs w:val="21"/>
              </w:rPr>
            </w:pPr>
            <w:r>
              <w:rPr>
                <w:rFonts w:hint="eastAsia" w:ascii="宋体" w:hAnsi="宋体" w:eastAsia="宋体" w:cs="宋体"/>
                <w:b/>
                <w:bCs/>
                <w:spacing w:val="-3"/>
                <w:sz w:val="21"/>
                <w:szCs w:val="21"/>
              </w:rPr>
              <w:t>5</w:t>
            </w:r>
          </w:p>
        </w:tc>
        <w:tc>
          <w:tcPr>
            <w:tcW w:w="1841" w:type="dxa"/>
            <w:vAlign w:val="top"/>
          </w:tcPr>
          <w:p w14:paraId="26D08D24">
            <w:pPr>
              <w:pStyle w:val="23"/>
              <w:spacing w:before="37" w:line="222" w:lineRule="auto"/>
              <w:ind w:left="149"/>
              <w:rPr>
                <w:rFonts w:hint="eastAsia" w:ascii="宋体" w:hAnsi="宋体" w:eastAsia="宋体" w:cs="宋体"/>
                <w:sz w:val="21"/>
                <w:szCs w:val="21"/>
              </w:rPr>
            </w:pPr>
            <w:r>
              <w:rPr>
                <w:rFonts w:hint="eastAsia" w:ascii="宋体" w:hAnsi="宋体" w:eastAsia="宋体" w:cs="宋体"/>
                <w:b/>
                <w:bCs/>
                <w:spacing w:val="-4"/>
                <w:sz w:val="21"/>
                <w:szCs w:val="21"/>
              </w:rPr>
              <w:t>标段（包）内容</w:t>
            </w:r>
          </w:p>
          <w:p w14:paraId="5B929E91">
            <w:pPr>
              <w:pStyle w:val="23"/>
              <w:spacing w:before="23" w:line="222" w:lineRule="auto"/>
              <w:ind w:left="155"/>
              <w:rPr>
                <w:rFonts w:hint="eastAsia" w:ascii="宋体" w:hAnsi="宋体" w:eastAsia="宋体" w:cs="宋体"/>
                <w:sz w:val="21"/>
                <w:szCs w:val="21"/>
              </w:rPr>
            </w:pPr>
            <w:r>
              <w:rPr>
                <w:rFonts w:hint="eastAsia" w:ascii="宋体" w:hAnsi="宋体" w:eastAsia="宋体" w:cs="宋体"/>
                <w:b/>
                <w:bCs/>
                <w:spacing w:val="-5"/>
                <w:sz w:val="21"/>
                <w:szCs w:val="21"/>
              </w:rPr>
              <w:t>（范围）及具体</w:t>
            </w:r>
          </w:p>
          <w:p w14:paraId="27951318">
            <w:pPr>
              <w:pStyle w:val="23"/>
              <w:spacing w:before="20" w:line="206" w:lineRule="auto"/>
              <w:ind w:left="512"/>
              <w:rPr>
                <w:rFonts w:hint="eastAsia" w:ascii="宋体" w:hAnsi="宋体" w:eastAsia="宋体" w:cs="宋体"/>
                <w:sz w:val="21"/>
                <w:szCs w:val="21"/>
              </w:rPr>
            </w:pPr>
            <w:r>
              <w:rPr>
                <w:rFonts w:hint="eastAsia" w:ascii="宋体" w:hAnsi="宋体" w:eastAsia="宋体" w:cs="宋体"/>
                <w:b/>
                <w:bCs/>
                <w:spacing w:val="-7"/>
                <w:sz w:val="21"/>
                <w:szCs w:val="21"/>
              </w:rPr>
              <w:t>采购需求</w:t>
            </w:r>
          </w:p>
        </w:tc>
        <w:tc>
          <w:tcPr>
            <w:tcW w:w="5017" w:type="dxa"/>
            <w:vAlign w:val="top"/>
          </w:tcPr>
          <w:p w14:paraId="3E132FCE">
            <w:pPr>
              <w:spacing w:line="345" w:lineRule="auto"/>
              <w:rPr>
                <w:rFonts w:hint="eastAsia" w:ascii="宋体" w:hAnsi="宋体" w:eastAsia="宋体" w:cs="宋体"/>
                <w:sz w:val="21"/>
                <w:szCs w:val="21"/>
              </w:rPr>
            </w:pPr>
          </w:p>
          <w:p w14:paraId="35115FE4">
            <w:pPr>
              <w:pStyle w:val="23"/>
              <w:spacing w:before="78" w:line="222" w:lineRule="auto"/>
              <w:ind w:left="124"/>
              <w:rPr>
                <w:rFonts w:hint="eastAsia" w:ascii="宋体" w:hAnsi="宋体" w:eastAsia="宋体" w:cs="宋体"/>
                <w:sz w:val="21"/>
                <w:szCs w:val="21"/>
              </w:rPr>
            </w:pPr>
            <w:r>
              <w:rPr>
                <w:rFonts w:hint="eastAsia" w:ascii="宋体" w:hAnsi="宋体" w:eastAsia="宋体" w:cs="宋体"/>
                <w:spacing w:val="-4"/>
                <w:sz w:val="21"/>
                <w:szCs w:val="21"/>
              </w:rPr>
              <w:t>见“第二章采购人需求</w:t>
            </w:r>
            <w:r>
              <w:rPr>
                <w:rFonts w:hint="eastAsia" w:ascii="宋体" w:hAnsi="宋体" w:eastAsia="宋体" w:cs="宋体"/>
                <w:spacing w:val="-79"/>
                <w:sz w:val="21"/>
                <w:szCs w:val="21"/>
              </w:rPr>
              <w:t xml:space="preserve"> </w:t>
            </w:r>
            <w:r>
              <w:rPr>
                <w:rFonts w:hint="eastAsia" w:ascii="宋体" w:hAnsi="宋体" w:eastAsia="宋体" w:cs="宋体"/>
                <w:spacing w:val="-4"/>
                <w:sz w:val="21"/>
                <w:szCs w:val="21"/>
              </w:rPr>
              <w:t>”相应条款</w:t>
            </w:r>
          </w:p>
        </w:tc>
      </w:tr>
      <w:tr w14:paraId="2BAA9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8" w:type="dxa"/>
            <w:vMerge w:val="restart"/>
            <w:textDirection w:val="tbRlV"/>
            <w:vAlign w:val="top"/>
          </w:tcPr>
          <w:p w14:paraId="04EBCE8E">
            <w:pPr>
              <w:pStyle w:val="23"/>
              <w:spacing w:before="131" w:line="200" w:lineRule="auto"/>
              <w:ind w:left="40"/>
              <w:rPr>
                <w:rFonts w:hint="eastAsia" w:ascii="宋体" w:hAnsi="宋体" w:eastAsia="宋体" w:cs="宋体"/>
                <w:sz w:val="21"/>
                <w:szCs w:val="21"/>
              </w:rPr>
            </w:pPr>
            <w:r>
              <w:rPr>
                <w:rFonts w:hint="eastAsia" w:ascii="宋体" w:hAnsi="宋体" w:eastAsia="宋体" w:cs="宋体"/>
                <w:b/>
                <w:bCs/>
                <w:spacing w:val="-21"/>
                <w:sz w:val="21"/>
                <w:szCs w:val="21"/>
              </w:rPr>
              <w:t>第</w:t>
            </w:r>
            <w:r>
              <w:rPr>
                <w:rFonts w:hint="eastAsia" w:ascii="宋体" w:hAnsi="宋体" w:eastAsia="宋体" w:cs="宋体"/>
                <w:spacing w:val="-24"/>
                <w:sz w:val="21"/>
                <w:szCs w:val="21"/>
              </w:rPr>
              <w:t xml:space="preserve"> </w:t>
            </w:r>
            <w:r>
              <w:rPr>
                <w:rFonts w:hint="eastAsia" w:ascii="宋体" w:hAnsi="宋体" w:eastAsia="宋体" w:cs="宋体"/>
                <w:b/>
                <w:bCs/>
                <w:spacing w:val="-21"/>
                <w:sz w:val="21"/>
                <w:szCs w:val="21"/>
              </w:rPr>
              <w:t>三</w:t>
            </w:r>
            <w:r>
              <w:rPr>
                <w:rFonts w:hint="eastAsia" w:ascii="宋体" w:hAnsi="宋体" w:eastAsia="宋体" w:cs="宋体"/>
                <w:spacing w:val="-15"/>
                <w:sz w:val="21"/>
                <w:szCs w:val="21"/>
              </w:rPr>
              <w:t xml:space="preserve"> </w:t>
            </w:r>
            <w:r>
              <w:rPr>
                <w:rFonts w:hint="eastAsia" w:ascii="宋体" w:hAnsi="宋体" w:eastAsia="宋体" w:cs="宋体"/>
                <w:b/>
                <w:bCs/>
                <w:spacing w:val="-21"/>
                <w:sz w:val="21"/>
                <w:szCs w:val="21"/>
              </w:rPr>
              <w:t>章</w:t>
            </w:r>
          </w:p>
        </w:tc>
        <w:tc>
          <w:tcPr>
            <w:tcW w:w="873" w:type="dxa"/>
            <w:vAlign w:val="top"/>
          </w:tcPr>
          <w:p w14:paraId="722E3C2D">
            <w:pPr>
              <w:pStyle w:val="23"/>
              <w:spacing w:before="167" w:line="187" w:lineRule="auto"/>
              <w:ind w:left="315"/>
              <w:rPr>
                <w:rFonts w:hint="eastAsia" w:ascii="宋体" w:hAnsi="宋体" w:eastAsia="宋体" w:cs="宋体"/>
                <w:sz w:val="21"/>
                <w:szCs w:val="21"/>
              </w:rPr>
            </w:pPr>
            <w:r>
              <w:rPr>
                <w:rFonts w:hint="eastAsia" w:ascii="宋体" w:hAnsi="宋体" w:eastAsia="宋体" w:cs="宋体"/>
                <w:b/>
                <w:bCs/>
                <w:spacing w:val="-3"/>
                <w:sz w:val="21"/>
                <w:szCs w:val="21"/>
              </w:rPr>
              <w:t>1</w:t>
            </w:r>
          </w:p>
        </w:tc>
        <w:tc>
          <w:tcPr>
            <w:tcW w:w="1841" w:type="dxa"/>
            <w:vAlign w:val="top"/>
          </w:tcPr>
          <w:p w14:paraId="1F577D1A">
            <w:pPr>
              <w:pStyle w:val="23"/>
              <w:spacing w:before="118" w:line="222" w:lineRule="auto"/>
              <w:ind w:left="388"/>
              <w:rPr>
                <w:rFonts w:hint="eastAsia" w:ascii="宋体" w:hAnsi="宋体" w:eastAsia="宋体" w:cs="宋体"/>
                <w:sz w:val="21"/>
                <w:szCs w:val="21"/>
              </w:rPr>
            </w:pPr>
            <w:r>
              <w:rPr>
                <w:rFonts w:hint="eastAsia" w:ascii="宋体" w:hAnsi="宋体" w:eastAsia="宋体" w:cs="宋体"/>
                <w:b/>
                <w:bCs/>
                <w:spacing w:val="-5"/>
                <w:sz w:val="21"/>
                <w:szCs w:val="21"/>
              </w:rPr>
              <w:t>联合体投标</w:t>
            </w:r>
          </w:p>
        </w:tc>
        <w:tc>
          <w:tcPr>
            <w:tcW w:w="5017" w:type="dxa"/>
            <w:vAlign w:val="top"/>
          </w:tcPr>
          <w:p w14:paraId="1B68C488">
            <w:pPr>
              <w:pStyle w:val="23"/>
              <w:spacing w:before="196" w:line="205" w:lineRule="auto"/>
              <w:ind w:left="124"/>
              <w:rPr>
                <w:rFonts w:hint="eastAsia" w:ascii="宋体" w:hAnsi="宋体" w:eastAsia="宋体" w:cs="宋体"/>
                <w:sz w:val="21"/>
                <w:szCs w:val="21"/>
              </w:rPr>
            </w:pPr>
            <w:r>
              <w:rPr>
                <w:rFonts w:hint="eastAsia" w:ascii="宋体" w:hAnsi="宋体" w:eastAsia="宋体" w:cs="宋体"/>
                <w:spacing w:val="-4"/>
                <w:sz w:val="21"/>
                <w:szCs w:val="21"/>
              </w:rPr>
              <w:t>见“第一章招标公告</w:t>
            </w:r>
            <w:r>
              <w:rPr>
                <w:rFonts w:hint="eastAsia" w:ascii="宋体" w:hAnsi="宋体" w:eastAsia="宋体" w:cs="宋体"/>
                <w:spacing w:val="-79"/>
                <w:sz w:val="21"/>
                <w:szCs w:val="21"/>
              </w:rPr>
              <w:t xml:space="preserve"> </w:t>
            </w:r>
            <w:r>
              <w:rPr>
                <w:rFonts w:hint="eastAsia" w:ascii="宋体" w:hAnsi="宋体" w:eastAsia="宋体" w:cs="宋体"/>
                <w:spacing w:val="-4"/>
                <w:sz w:val="21"/>
                <w:szCs w:val="21"/>
              </w:rPr>
              <w:t>”相应条款。</w:t>
            </w:r>
          </w:p>
        </w:tc>
      </w:tr>
      <w:tr w14:paraId="438A4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Merge w:val="continue"/>
            <w:textDirection w:val="tbRlV"/>
            <w:vAlign w:val="top"/>
          </w:tcPr>
          <w:p w14:paraId="65DE2506">
            <w:pPr>
              <w:rPr>
                <w:rFonts w:hint="eastAsia" w:ascii="宋体" w:hAnsi="宋体" w:eastAsia="宋体" w:cs="宋体"/>
                <w:sz w:val="21"/>
                <w:szCs w:val="21"/>
              </w:rPr>
            </w:pPr>
          </w:p>
        </w:tc>
        <w:tc>
          <w:tcPr>
            <w:tcW w:w="873" w:type="dxa"/>
            <w:vAlign w:val="top"/>
          </w:tcPr>
          <w:p w14:paraId="02A8D8EA">
            <w:pPr>
              <w:pStyle w:val="23"/>
              <w:spacing w:before="168" w:line="186" w:lineRule="auto"/>
              <w:ind w:left="302"/>
              <w:rPr>
                <w:rFonts w:hint="eastAsia" w:ascii="宋体" w:hAnsi="宋体" w:eastAsia="宋体" w:cs="宋体"/>
                <w:sz w:val="21"/>
                <w:szCs w:val="21"/>
              </w:rPr>
            </w:pPr>
            <w:r>
              <w:rPr>
                <w:rFonts w:hint="eastAsia" w:ascii="宋体" w:hAnsi="宋体" w:eastAsia="宋体" w:cs="宋体"/>
                <w:b/>
                <w:bCs/>
                <w:spacing w:val="-3"/>
                <w:sz w:val="21"/>
                <w:szCs w:val="21"/>
              </w:rPr>
              <w:t>2</w:t>
            </w:r>
          </w:p>
        </w:tc>
        <w:tc>
          <w:tcPr>
            <w:tcW w:w="1841" w:type="dxa"/>
            <w:vAlign w:val="top"/>
          </w:tcPr>
          <w:p w14:paraId="7BF96136">
            <w:pPr>
              <w:pStyle w:val="23"/>
              <w:spacing w:before="114" w:line="223" w:lineRule="auto"/>
              <w:ind w:left="512"/>
              <w:rPr>
                <w:rFonts w:hint="eastAsia" w:ascii="宋体" w:hAnsi="宋体" w:eastAsia="宋体" w:cs="宋体"/>
                <w:sz w:val="21"/>
                <w:szCs w:val="21"/>
              </w:rPr>
            </w:pPr>
            <w:r>
              <w:rPr>
                <w:rFonts w:hint="eastAsia" w:ascii="宋体" w:hAnsi="宋体" w:eastAsia="宋体" w:cs="宋体"/>
                <w:b/>
                <w:bCs/>
                <w:spacing w:val="-7"/>
                <w:sz w:val="21"/>
                <w:szCs w:val="21"/>
              </w:rPr>
              <w:t>踏勘现场</w:t>
            </w:r>
          </w:p>
        </w:tc>
        <w:tc>
          <w:tcPr>
            <w:tcW w:w="5017" w:type="dxa"/>
            <w:vAlign w:val="top"/>
          </w:tcPr>
          <w:p w14:paraId="2D4C380C">
            <w:pPr>
              <w:pStyle w:val="23"/>
              <w:spacing w:before="194" w:line="206" w:lineRule="auto"/>
              <w:ind w:left="128"/>
              <w:rPr>
                <w:rFonts w:hint="eastAsia" w:ascii="宋体" w:hAnsi="宋体" w:eastAsia="宋体" w:cs="宋体"/>
                <w:sz w:val="21"/>
                <w:szCs w:val="21"/>
              </w:rPr>
            </w:pPr>
            <w:r>
              <w:rPr>
                <w:rFonts w:hint="eastAsia" w:ascii="宋体" w:hAnsi="宋体" w:eastAsia="宋体" w:cs="宋体"/>
                <w:spacing w:val="-8"/>
                <w:sz w:val="21"/>
                <w:szCs w:val="21"/>
              </w:rPr>
              <w:t>不组织</w:t>
            </w:r>
          </w:p>
        </w:tc>
      </w:tr>
      <w:tr w14:paraId="3D426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Merge w:val="continue"/>
            <w:textDirection w:val="tbRlV"/>
            <w:vAlign w:val="top"/>
          </w:tcPr>
          <w:p w14:paraId="08895F2C">
            <w:pPr>
              <w:rPr>
                <w:rFonts w:hint="eastAsia" w:ascii="宋体" w:hAnsi="宋体" w:eastAsia="宋体" w:cs="宋体"/>
                <w:sz w:val="21"/>
                <w:szCs w:val="21"/>
              </w:rPr>
            </w:pPr>
          </w:p>
        </w:tc>
        <w:tc>
          <w:tcPr>
            <w:tcW w:w="873" w:type="dxa"/>
            <w:vAlign w:val="top"/>
          </w:tcPr>
          <w:p w14:paraId="713A7ECF">
            <w:pPr>
              <w:pStyle w:val="23"/>
              <w:spacing w:before="168" w:line="186" w:lineRule="auto"/>
              <w:ind w:left="304"/>
              <w:rPr>
                <w:rFonts w:hint="eastAsia" w:ascii="宋体" w:hAnsi="宋体" w:eastAsia="宋体" w:cs="宋体"/>
                <w:sz w:val="21"/>
                <w:szCs w:val="21"/>
              </w:rPr>
            </w:pPr>
            <w:r>
              <w:rPr>
                <w:rFonts w:hint="eastAsia" w:ascii="宋体" w:hAnsi="宋体" w:eastAsia="宋体" w:cs="宋体"/>
                <w:b/>
                <w:bCs/>
                <w:spacing w:val="-3"/>
                <w:sz w:val="21"/>
                <w:szCs w:val="21"/>
              </w:rPr>
              <w:t>3</w:t>
            </w:r>
          </w:p>
        </w:tc>
        <w:tc>
          <w:tcPr>
            <w:tcW w:w="1841" w:type="dxa"/>
            <w:vAlign w:val="top"/>
          </w:tcPr>
          <w:p w14:paraId="6FF61FCB">
            <w:pPr>
              <w:pStyle w:val="23"/>
              <w:spacing w:before="114" w:line="222" w:lineRule="auto"/>
              <w:ind w:left="270"/>
              <w:rPr>
                <w:rFonts w:hint="eastAsia" w:ascii="宋体" w:hAnsi="宋体" w:eastAsia="宋体" w:cs="宋体"/>
                <w:sz w:val="21"/>
                <w:szCs w:val="21"/>
              </w:rPr>
            </w:pPr>
            <w:r>
              <w:rPr>
                <w:rFonts w:hint="eastAsia" w:ascii="宋体" w:hAnsi="宋体" w:eastAsia="宋体" w:cs="宋体"/>
                <w:b/>
                <w:bCs/>
                <w:spacing w:val="-5"/>
                <w:sz w:val="21"/>
                <w:szCs w:val="21"/>
              </w:rPr>
              <w:t>开标前答疑会</w:t>
            </w:r>
          </w:p>
        </w:tc>
        <w:tc>
          <w:tcPr>
            <w:tcW w:w="5017" w:type="dxa"/>
            <w:vAlign w:val="top"/>
          </w:tcPr>
          <w:p w14:paraId="3CF4EC2F">
            <w:pPr>
              <w:pStyle w:val="23"/>
              <w:spacing w:before="194" w:line="206" w:lineRule="auto"/>
              <w:ind w:left="128"/>
              <w:rPr>
                <w:rFonts w:hint="eastAsia" w:ascii="宋体" w:hAnsi="宋体" w:eastAsia="宋体" w:cs="宋体"/>
                <w:sz w:val="21"/>
                <w:szCs w:val="21"/>
              </w:rPr>
            </w:pPr>
            <w:r>
              <w:rPr>
                <w:rFonts w:hint="eastAsia" w:ascii="宋体" w:hAnsi="宋体" w:eastAsia="宋体" w:cs="宋体"/>
                <w:spacing w:val="-8"/>
                <w:sz w:val="21"/>
                <w:szCs w:val="21"/>
              </w:rPr>
              <w:t>不召开</w:t>
            </w:r>
          </w:p>
        </w:tc>
      </w:tr>
      <w:tr w14:paraId="40349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Merge w:val="continue"/>
            <w:textDirection w:val="tbRlV"/>
            <w:vAlign w:val="top"/>
          </w:tcPr>
          <w:p w14:paraId="27B840EA">
            <w:pPr>
              <w:rPr>
                <w:rFonts w:hint="eastAsia" w:ascii="宋体" w:hAnsi="宋体" w:eastAsia="宋体" w:cs="宋体"/>
                <w:sz w:val="21"/>
                <w:szCs w:val="21"/>
              </w:rPr>
            </w:pPr>
          </w:p>
        </w:tc>
        <w:tc>
          <w:tcPr>
            <w:tcW w:w="873" w:type="dxa"/>
            <w:vAlign w:val="top"/>
          </w:tcPr>
          <w:p w14:paraId="085ACE2A">
            <w:pPr>
              <w:pStyle w:val="23"/>
              <w:spacing w:before="169" w:line="186" w:lineRule="auto"/>
              <w:ind w:left="299"/>
              <w:rPr>
                <w:rFonts w:hint="eastAsia" w:ascii="宋体" w:hAnsi="宋体" w:eastAsia="宋体" w:cs="宋体"/>
                <w:sz w:val="21"/>
                <w:szCs w:val="21"/>
              </w:rPr>
            </w:pPr>
            <w:r>
              <w:rPr>
                <w:rFonts w:hint="eastAsia" w:ascii="宋体" w:hAnsi="宋体" w:eastAsia="宋体" w:cs="宋体"/>
                <w:b/>
                <w:bCs/>
                <w:spacing w:val="-3"/>
                <w:sz w:val="21"/>
                <w:szCs w:val="21"/>
              </w:rPr>
              <w:t>4</w:t>
            </w:r>
          </w:p>
        </w:tc>
        <w:tc>
          <w:tcPr>
            <w:tcW w:w="1841" w:type="dxa"/>
            <w:vAlign w:val="top"/>
          </w:tcPr>
          <w:p w14:paraId="5C827ACE">
            <w:pPr>
              <w:pStyle w:val="23"/>
              <w:spacing w:before="115" w:line="224" w:lineRule="auto"/>
              <w:ind w:left="753"/>
              <w:rPr>
                <w:rFonts w:hint="eastAsia" w:ascii="宋体" w:hAnsi="宋体" w:eastAsia="宋体" w:cs="宋体"/>
                <w:sz w:val="21"/>
                <w:szCs w:val="21"/>
              </w:rPr>
            </w:pPr>
            <w:r>
              <w:rPr>
                <w:rFonts w:hint="eastAsia" w:ascii="宋体" w:hAnsi="宋体" w:eastAsia="宋体" w:cs="宋体"/>
                <w:b/>
                <w:bCs/>
                <w:spacing w:val="-12"/>
                <w:sz w:val="21"/>
                <w:szCs w:val="21"/>
              </w:rPr>
              <w:t>分包</w:t>
            </w:r>
          </w:p>
        </w:tc>
        <w:tc>
          <w:tcPr>
            <w:tcW w:w="5017" w:type="dxa"/>
            <w:vAlign w:val="top"/>
          </w:tcPr>
          <w:p w14:paraId="1FC4ACCA">
            <w:pPr>
              <w:pStyle w:val="23"/>
              <w:spacing w:before="195" w:line="205" w:lineRule="auto"/>
              <w:ind w:left="128"/>
              <w:rPr>
                <w:rFonts w:hint="eastAsia" w:ascii="宋体" w:hAnsi="宋体" w:eastAsia="宋体" w:cs="宋体"/>
                <w:sz w:val="21"/>
                <w:szCs w:val="21"/>
              </w:rPr>
            </w:pPr>
            <w:r>
              <w:rPr>
                <w:rFonts w:hint="eastAsia" w:ascii="宋体" w:hAnsi="宋体" w:eastAsia="宋体" w:cs="宋体"/>
                <w:spacing w:val="-8"/>
                <w:sz w:val="21"/>
                <w:szCs w:val="21"/>
              </w:rPr>
              <w:t>不允许</w:t>
            </w:r>
          </w:p>
        </w:tc>
      </w:tr>
      <w:tr w14:paraId="1E4BB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58" w:type="dxa"/>
            <w:vMerge w:val="continue"/>
            <w:textDirection w:val="tbRlV"/>
            <w:vAlign w:val="top"/>
          </w:tcPr>
          <w:p w14:paraId="28A931B0">
            <w:pPr>
              <w:rPr>
                <w:rFonts w:hint="eastAsia" w:ascii="宋体" w:hAnsi="宋体" w:eastAsia="宋体" w:cs="宋体"/>
                <w:sz w:val="21"/>
                <w:szCs w:val="21"/>
              </w:rPr>
            </w:pPr>
          </w:p>
        </w:tc>
        <w:tc>
          <w:tcPr>
            <w:tcW w:w="873" w:type="dxa"/>
            <w:vAlign w:val="top"/>
          </w:tcPr>
          <w:p w14:paraId="5F12147A">
            <w:pPr>
              <w:pStyle w:val="23"/>
              <w:spacing w:before="248" w:line="184" w:lineRule="auto"/>
              <w:ind w:left="304"/>
              <w:rPr>
                <w:rFonts w:hint="eastAsia" w:ascii="宋体" w:hAnsi="宋体" w:eastAsia="宋体" w:cs="宋体"/>
                <w:sz w:val="21"/>
                <w:szCs w:val="21"/>
              </w:rPr>
            </w:pPr>
            <w:r>
              <w:rPr>
                <w:rFonts w:hint="eastAsia" w:ascii="宋体" w:hAnsi="宋体" w:eastAsia="宋体" w:cs="宋体"/>
                <w:b/>
                <w:bCs/>
                <w:spacing w:val="-3"/>
                <w:sz w:val="21"/>
                <w:szCs w:val="21"/>
              </w:rPr>
              <w:t>5</w:t>
            </w:r>
          </w:p>
        </w:tc>
        <w:tc>
          <w:tcPr>
            <w:tcW w:w="1841" w:type="dxa"/>
            <w:vAlign w:val="top"/>
          </w:tcPr>
          <w:p w14:paraId="4EBD46D2">
            <w:pPr>
              <w:pStyle w:val="23"/>
              <w:spacing w:before="39" w:line="222" w:lineRule="auto"/>
              <w:ind w:left="511" w:right="135" w:hanging="362"/>
              <w:rPr>
                <w:rFonts w:hint="eastAsia" w:ascii="宋体" w:hAnsi="宋体" w:eastAsia="宋体" w:cs="宋体"/>
                <w:sz w:val="21"/>
                <w:szCs w:val="21"/>
              </w:rPr>
            </w:pPr>
            <w:r>
              <w:rPr>
                <w:rFonts w:hint="eastAsia" w:ascii="宋体" w:hAnsi="宋体" w:eastAsia="宋体" w:cs="宋体"/>
                <w:b/>
                <w:bCs/>
                <w:spacing w:val="-4"/>
                <w:sz w:val="21"/>
                <w:szCs w:val="21"/>
              </w:rPr>
              <w:t>构成招标文件的</w:t>
            </w:r>
            <w:r>
              <w:rPr>
                <w:rFonts w:hint="eastAsia" w:ascii="宋体" w:hAnsi="宋体" w:eastAsia="宋体" w:cs="宋体"/>
                <w:sz w:val="21"/>
                <w:szCs w:val="21"/>
              </w:rPr>
              <w:t xml:space="preserve"> </w:t>
            </w:r>
            <w:r>
              <w:rPr>
                <w:rFonts w:hint="eastAsia" w:ascii="宋体" w:hAnsi="宋体" w:eastAsia="宋体" w:cs="宋体"/>
                <w:b/>
                <w:bCs/>
                <w:spacing w:val="-7"/>
                <w:sz w:val="21"/>
                <w:szCs w:val="21"/>
              </w:rPr>
              <w:t>其他材料</w:t>
            </w:r>
          </w:p>
        </w:tc>
        <w:tc>
          <w:tcPr>
            <w:tcW w:w="5017" w:type="dxa"/>
            <w:vAlign w:val="top"/>
          </w:tcPr>
          <w:p w14:paraId="41385251">
            <w:pPr>
              <w:pStyle w:val="23"/>
              <w:spacing w:before="272" w:line="222" w:lineRule="auto"/>
              <w:ind w:left="124"/>
              <w:rPr>
                <w:rFonts w:hint="eastAsia" w:ascii="宋体" w:hAnsi="宋体" w:eastAsia="宋体" w:cs="宋体"/>
                <w:sz w:val="21"/>
                <w:szCs w:val="21"/>
              </w:rPr>
            </w:pPr>
            <w:r>
              <w:rPr>
                <w:rFonts w:hint="eastAsia" w:ascii="宋体" w:hAnsi="宋体" w:eastAsia="宋体" w:cs="宋体"/>
                <w:spacing w:val="-3"/>
                <w:sz w:val="21"/>
                <w:szCs w:val="21"/>
              </w:rPr>
              <w:t>见“第三章 投标人须知</w:t>
            </w:r>
            <w:r>
              <w:rPr>
                <w:rFonts w:hint="eastAsia" w:ascii="宋体" w:hAnsi="宋体" w:eastAsia="宋体" w:cs="宋体"/>
                <w:spacing w:val="-88"/>
                <w:sz w:val="21"/>
                <w:szCs w:val="21"/>
              </w:rPr>
              <w:t xml:space="preserve"> </w:t>
            </w:r>
            <w:r>
              <w:rPr>
                <w:rFonts w:hint="eastAsia" w:ascii="宋体" w:hAnsi="宋体" w:eastAsia="宋体" w:cs="宋体"/>
                <w:spacing w:val="-3"/>
                <w:sz w:val="21"/>
                <w:szCs w:val="21"/>
              </w:rPr>
              <w:t>” 相应条款</w:t>
            </w:r>
          </w:p>
        </w:tc>
      </w:tr>
      <w:tr w14:paraId="533C3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58" w:type="dxa"/>
            <w:vMerge w:val="continue"/>
            <w:textDirection w:val="tbRlV"/>
            <w:vAlign w:val="top"/>
          </w:tcPr>
          <w:p w14:paraId="5F4693EF">
            <w:pPr>
              <w:rPr>
                <w:rFonts w:hint="eastAsia" w:ascii="宋体" w:hAnsi="宋体" w:eastAsia="宋体" w:cs="宋体"/>
                <w:sz w:val="21"/>
                <w:szCs w:val="21"/>
              </w:rPr>
            </w:pPr>
          </w:p>
        </w:tc>
        <w:tc>
          <w:tcPr>
            <w:tcW w:w="873" w:type="dxa"/>
            <w:vAlign w:val="top"/>
          </w:tcPr>
          <w:p w14:paraId="58D1CF3F">
            <w:pPr>
              <w:pStyle w:val="23"/>
              <w:spacing w:before="245" w:line="186" w:lineRule="auto"/>
              <w:ind w:left="301"/>
              <w:rPr>
                <w:rFonts w:hint="eastAsia" w:ascii="宋体" w:hAnsi="宋体" w:eastAsia="宋体" w:cs="宋体"/>
                <w:sz w:val="21"/>
                <w:szCs w:val="21"/>
              </w:rPr>
            </w:pPr>
            <w:r>
              <w:rPr>
                <w:rFonts w:hint="eastAsia" w:ascii="宋体" w:hAnsi="宋体" w:eastAsia="宋体" w:cs="宋体"/>
                <w:b/>
                <w:bCs/>
                <w:spacing w:val="-3"/>
                <w:sz w:val="21"/>
                <w:szCs w:val="21"/>
              </w:rPr>
              <w:t>6</w:t>
            </w:r>
          </w:p>
        </w:tc>
        <w:tc>
          <w:tcPr>
            <w:tcW w:w="1841" w:type="dxa"/>
            <w:vAlign w:val="top"/>
          </w:tcPr>
          <w:p w14:paraId="540269A7">
            <w:pPr>
              <w:pStyle w:val="23"/>
              <w:spacing w:before="39" w:line="222" w:lineRule="auto"/>
              <w:ind w:left="403" w:right="135" w:hanging="254"/>
              <w:rPr>
                <w:rFonts w:hint="eastAsia" w:ascii="宋体" w:hAnsi="宋体" w:eastAsia="宋体" w:cs="宋体"/>
                <w:sz w:val="21"/>
                <w:szCs w:val="21"/>
              </w:rPr>
            </w:pPr>
            <w:r>
              <w:rPr>
                <w:rFonts w:hint="eastAsia" w:ascii="宋体" w:hAnsi="宋体" w:eastAsia="宋体" w:cs="宋体"/>
                <w:b/>
                <w:bCs/>
                <w:spacing w:val="-4"/>
                <w:sz w:val="21"/>
                <w:szCs w:val="21"/>
              </w:rPr>
              <w:t>投标人提出问题</w:t>
            </w:r>
            <w:r>
              <w:rPr>
                <w:rFonts w:hint="eastAsia" w:ascii="宋体" w:hAnsi="宋体" w:eastAsia="宋体" w:cs="宋体"/>
                <w:sz w:val="21"/>
                <w:szCs w:val="21"/>
              </w:rPr>
              <w:t xml:space="preserve"> </w:t>
            </w:r>
            <w:r>
              <w:rPr>
                <w:rFonts w:hint="eastAsia" w:ascii="宋体" w:hAnsi="宋体" w:eastAsia="宋体" w:cs="宋体"/>
                <w:b/>
                <w:bCs/>
                <w:spacing w:val="-8"/>
                <w:sz w:val="21"/>
                <w:szCs w:val="21"/>
              </w:rPr>
              <w:t>的截止时间</w:t>
            </w:r>
          </w:p>
        </w:tc>
        <w:tc>
          <w:tcPr>
            <w:tcW w:w="5017" w:type="dxa"/>
            <w:vAlign w:val="top"/>
          </w:tcPr>
          <w:p w14:paraId="211F1E19">
            <w:pPr>
              <w:pStyle w:val="23"/>
              <w:spacing w:before="271" w:line="222" w:lineRule="auto"/>
              <w:ind w:left="121"/>
              <w:rPr>
                <w:rFonts w:hint="eastAsia" w:ascii="宋体" w:hAnsi="宋体" w:eastAsia="宋体" w:cs="宋体"/>
                <w:sz w:val="21"/>
                <w:szCs w:val="21"/>
              </w:rPr>
            </w:pPr>
            <w:r>
              <w:rPr>
                <w:rFonts w:hint="eastAsia" w:ascii="宋体" w:hAnsi="宋体" w:eastAsia="宋体" w:cs="宋体"/>
                <w:spacing w:val="-2"/>
                <w:sz w:val="21"/>
                <w:szCs w:val="21"/>
              </w:rPr>
              <w:t>投标截止时间10日前</w:t>
            </w:r>
          </w:p>
        </w:tc>
      </w:tr>
      <w:tr w14:paraId="35896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8" w:type="dxa"/>
            <w:vMerge w:val="continue"/>
            <w:textDirection w:val="tbRlV"/>
            <w:vAlign w:val="top"/>
          </w:tcPr>
          <w:p w14:paraId="32250DA6">
            <w:pPr>
              <w:rPr>
                <w:rFonts w:hint="eastAsia" w:ascii="宋体" w:hAnsi="宋体" w:eastAsia="宋体" w:cs="宋体"/>
                <w:sz w:val="21"/>
                <w:szCs w:val="21"/>
              </w:rPr>
            </w:pPr>
          </w:p>
        </w:tc>
        <w:tc>
          <w:tcPr>
            <w:tcW w:w="873" w:type="dxa"/>
            <w:vAlign w:val="top"/>
          </w:tcPr>
          <w:p w14:paraId="4332B330">
            <w:pPr>
              <w:pStyle w:val="23"/>
              <w:spacing w:before="249" w:line="184" w:lineRule="auto"/>
              <w:ind w:left="305"/>
              <w:rPr>
                <w:rFonts w:hint="eastAsia" w:ascii="宋体" w:hAnsi="宋体" w:eastAsia="宋体" w:cs="宋体"/>
                <w:sz w:val="21"/>
                <w:szCs w:val="21"/>
              </w:rPr>
            </w:pPr>
            <w:r>
              <w:rPr>
                <w:rFonts w:hint="eastAsia" w:ascii="宋体" w:hAnsi="宋体" w:eastAsia="宋体" w:cs="宋体"/>
                <w:b/>
                <w:bCs/>
                <w:spacing w:val="-3"/>
                <w:sz w:val="21"/>
                <w:szCs w:val="21"/>
              </w:rPr>
              <w:t>7</w:t>
            </w:r>
          </w:p>
        </w:tc>
        <w:tc>
          <w:tcPr>
            <w:tcW w:w="1841" w:type="dxa"/>
            <w:vAlign w:val="top"/>
          </w:tcPr>
          <w:p w14:paraId="12D67435">
            <w:pPr>
              <w:pStyle w:val="23"/>
              <w:spacing w:before="40" w:line="222" w:lineRule="auto"/>
              <w:ind w:left="491" w:right="46" w:hanging="253"/>
              <w:rPr>
                <w:rFonts w:hint="eastAsia" w:ascii="宋体" w:hAnsi="宋体" w:eastAsia="宋体" w:cs="宋体"/>
                <w:sz w:val="21"/>
                <w:szCs w:val="21"/>
              </w:rPr>
            </w:pPr>
            <w:r>
              <w:rPr>
                <w:rFonts w:hint="eastAsia" w:ascii="宋体" w:hAnsi="宋体" w:eastAsia="宋体" w:cs="宋体"/>
                <w:b/>
                <w:bCs/>
                <w:spacing w:val="-4"/>
                <w:sz w:val="21"/>
                <w:szCs w:val="21"/>
              </w:rPr>
              <w:t>招标文件澄清修</w:t>
            </w:r>
            <w:r>
              <w:rPr>
                <w:rFonts w:hint="eastAsia" w:ascii="宋体" w:hAnsi="宋体" w:eastAsia="宋体" w:cs="宋体"/>
                <w:sz w:val="21"/>
                <w:szCs w:val="21"/>
              </w:rPr>
              <w:t xml:space="preserve"> </w:t>
            </w:r>
            <w:r>
              <w:rPr>
                <w:rFonts w:hint="eastAsia" w:ascii="宋体" w:hAnsi="宋体" w:eastAsia="宋体" w:cs="宋体"/>
                <w:b/>
                <w:bCs/>
                <w:spacing w:val="-8"/>
                <w:sz w:val="21"/>
                <w:szCs w:val="21"/>
              </w:rPr>
              <w:t>改补充时间</w:t>
            </w:r>
          </w:p>
        </w:tc>
        <w:tc>
          <w:tcPr>
            <w:tcW w:w="5017" w:type="dxa"/>
            <w:vAlign w:val="top"/>
          </w:tcPr>
          <w:p w14:paraId="3B83FEEF">
            <w:pPr>
              <w:pStyle w:val="23"/>
              <w:spacing w:before="272" w:line="222" w:lineRule="auto"/>
              <w:ind w:left="121"/>
              <w:rPr>
                <w:rFonts w:hint="eastAsia" w:ascii="宋体" w:hAnsi="宋体" w:eastAsia="宋体" w:cs="宋体"/>
                <w:sz w:val="21"/>
                <w:szCs w:val="21"/>
              </w:rPr>
            </w:pPr>
            <w:r>
              <w:rPr>
                <w:rFonts w:hint="eastAsia" w:ascii="宋体" w:hAnsi="宋体" w:eastAsia="宋体" w:cs="宋体"/>
                <w:spacing w:val="-2"/>
                <w:sz w:val="21"/>
                <w:szCs w:val="21"/>
              </w:rPr>
              <w:t>投标截止时间15日前。</w:t>
            </w:r>
          </w:p>
        </w:tc>
      </w:tr>
      <w:tr w14:paraId="578A7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8" w:type="dxa"/>
            <w:vMerge w:val="continue"/>
            <w:textDirection w:val="tbRlV"/>
            <w:vAlign w:val="top"/>
          </w:tcPr>
          <w:p w14:paraId="15973C71">
            <w:pPr>
              <w:rPr>
                <w:rFonts w:hint="eastAsia" w:ascii="宋体" w:hAnsi="宋体" w:eastAsia="宋体" w:cs="宋体"/>
                <w:sz w:val="21"/>
                <w:szCs w:val="21"/>
              </w:rPr>
            </w:pPr>
          </w:p>
        </w:tc>
        <w:tc>
          <w:tcPr>
            <w:tcW w:w="873" w:type="dxa"/>
            <w:vAlign w:val="top"/>
          </w:tcPr>
          <w:p w14:paraId="5844E5D7">
            <w:pPr>
              <w:pStyle w:val="23"/>
              <w:spacing w:before="245" w:line="186" w:lineRule="auto"/>
              <w:ind w:left="300"/>
              <w:rPr>
                <w:rFonts w:hint="eastAsia" w:ascii="宋体" w:hAnsi="宋体" w:eastAsia="宋体" w:cs="宋体"/>
                <w:sz w:val="21"/>
                <w:szCs w:val="21"/>
              </w:rPr>
            </w:pPr>
            <w:r>
              <w:rPr>
                <w:rFonts w:hint="eastAsia" w:ascii="宋体" w:hAnsi="宋体" w:eastAsia="宋体" w:cs="宋体"/>
                <w:b/>
                <w:bCs/>
                <w:spacing w:val="-3"/>
                <w:sz w:val="21"/>
                <w:szCs w:val="21"/>
              </w:rPr>
              <w:t>8</w:t>
            </w:r>
          </w:p>
        </w:tc>
        <w:tc>
          <w:tcPr>
            <w:tcW w:w="1841" w:type="dxa"/>
            <w:vAlign w:val="top"/>
          </w:tcPr>
          <w:p w14:paraId="596F7DC9">
            <w:pPr>
              <w:pStyle w:val="23"/>
              <w:spacing w:before="39" w:line="223" w:lineRule="auto"/>
              <w:ind w:left="511" w:right="135" w:hanging="362"/>
              <w:rPr>
                <w:rFonts w:hint="eastAsia" w:ascii="宋体" w:hAnsi="宋体" w:eastAsia="宋体" w:cs="宋体"/>
                <w:sz w:val="21"/>
                <w:szCs w:val="21"/>
              </w:rPr>
            </w:pPr>
            <w:r>
              <w:rPr>
                <w:rFonts w:hint="eastAsia" w:ascii="宋体" w:hAnsi="宋体" w:eastAsia="宋体" w:cs="宋体"/>
                <w:b/>
                <w:bCs/>
                <w:spacing w:val="-4"/>
                <w:sz w:val="21"/>
                <w:szCs w:val="21"/>
              </w:rPr>
              <w:t>构成投标文件的</w:t>
            </w:r>
            <w:r>
              <w:rPr>
                <w:rFonts w:hint="eastAsia" w:ascii="宋体" w:hAnsi="宋体" w:eastAsia="宋体" w:cs="宋体"/>
                <w:sz w:val="21"/>
                <w:szCs w:val="21"/>
              </w:rPr>
              <w:t xml:space="preserve"> </w:t>
            </w:r>
            <w:r>
              <w:rPr>
                <w:rFonts w:hint="eastAsia" w:ascii="宋体" w:hAnsi="宋体" w:eastAsia="宋体" w:cs="宋体"/>
                <w:b/>
                <w:bCs/>
                <w:spacing w:val="-7"/>
                <w:sz w:val="21"/>
                <w:szCs w:val="21"/>
              </w:rPr>
              <w:t>其他材料</w:t>
            </w:r>
          </w:p>
        </w:tc>
        <w:tc>
          <w:tcPr>
            <w:tcW w:w="5017" w:type="dxa"/>
            <w:vAlign w:val="top"/>
          </w:tcPr>
          <w:p w14:paraId="51EA6AC0">
            <w:pPr>
              <w:pStyle w:val="23"/>
              <w:spacing w:before="271" w:line="222" w:lineRule="auto"/>
              <w:ind w:left="124"/>
              <w:rPr>
                <w:rFonts w:hint="eastAsia" w:ascii="宋体" w:hAnsi="宋体" w:eastAsia="宋体" w:cs="宋体"/>
                <w:sz w:val="21"/>
                <w:szCs w:val="21"/>
              </w:rPr>
            </w:pPr>
            <w:r>
              <w:rPr>
                <w:rFonts w:hint="eastAsia" w:ascii="宋体" w:hAnsi="宋体" w:eastAsia="宋体" w:cs="宋体"/>
                <w:spacing w:val="-3"/>
                <w:sz w:val="21"/>
                <w:szCs w:val="21"/>
              </w:rPr>
              <w:t>见“第三章 投标人须知</w:t>
            </w:r>
            <w:r>
              <w:rPr>
                <w:rFonts w:hint="eastAsia" w:ascii="宋体" w:hAnsi="宋体" w:eastAsia="宋体" w:cs="宋体"/>
                <w:spacing w:val="-88"/>
                <w:sz w:val="21"/>
                <w:szCs w:val="21"/>
              </w:rPr>
              <w:t xml:space="preserve"> </w:t>
            </w:r>
            <w:r>
              <w:rPr>
                <w:rFonts w:hint="eastAsia" w:ascii="宋体" w:hAnsi="宋体" w:eastAsia="宋体" w:cs="宋体"/>
                <w:spacing w:val="-3"/>
                <w:sz w:val="21"/>
                <w:szCs w:val="21"/>
              </w:rPr>
              <w:t>” 相应条款</w:t>
            </w:r>
          </w:p>
        </w:tc>
      </w:tr>
      <w:tr w14:paraId="302AB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58" w:type="dxa"/>
            <w:vMerge w:val="continue"/>
            <w:textDirection w:val="tbRlV"/>
            <w:vAlign w:val="top"/>
          </w:tcPr>
          <w:p w14:paraId="1EF2CD25">
            <w:pPr>
              <w:rPr>
                <w:rFonts w:hint="eastAsia" w:ascii="宋体" w:hAnsi="宋体" w:eastAsia="宋体" w:cs="宋体"/>
                <w:sz w:val="21"/>
                <w:szCs w:val="21"/>
              </w:rPr>
            </w:pPr>
          </w:p>
        </w:tc>
        <w:tc>
          <w:tcPr>
            <w:tcW w:w="873" w:type="dxa"/>
            <w:shd w:val="clear" w:color="auto" w:fill="auto"/>
            <w:vAlign w:val="top"/>
          </w:tcPr>
          <w:p w14:paraId="12B50FC4">
            <w:pPr>
              <w:pStyle w:val="23"/>
              <w:spacing w:before="202" w:line="186" w:lineRule="auto"/>
              <w:ind w:left="344" w:leftChars="0"/>
              <w:rPr>
                <w:rFonts w:hint="eastAsia" w:ascii="宋体" w:hAnsi="宋体" w:eastAsia="宋体" w:cs="宋体"/>
                <w:kern w:val="2"/>
                <w:sz w:val="21"/>
                <w:szCs w:val="21"/>
                <w:lang w:val="en-US" w:eastAsia="en-US" w:bidi="ar-SA"/>
              </w:rPr>
            </w:pPr>
            <w:r>
              <w:rPr>
                <w:rFonts w:hint="eastAsia" w:ascii="宋体" w:hAnsi="宋体" w:eastAsia="宋体" w:cs="宋体"/>
                <w:b/>
                <w:bCs/>
                <w:spacing w:val="-3"/>
                <w:sz w:val="21"/>
                <w:szCs w:val="21"/>
              </w:rPr>
              <w:t>9</w:t>
            </w:r>
          </w:p>
        </w:tc>
        <w:tc>
          <w:tcPr>
            <w:tcW w:w="1841" w:type="dxa"/>
            <w:shd w:val="clear" w:color="auto" w:fill="auto"/>
            <w:vAlign w:val="top"/>
          </w:tcPr>
          <w:p w14:paraId="3690CC6F">
            <w:pPr>
              <w:pStyle w:val="23"/>
              <w:spacing w:before="152" w:line="222" w:lineRule="auto"/>
              <w:ind w:left="389" w:leftChars="0"/>
              <w:rPr>
                <w:rFonts w:hint="eastAsia" w:ascii="宋体" w:hAnsi="宋体" w:eastAsia="宋体" w:cs="宋体"/>
                <w:kern w:val="2"/>
                <w:sz w:val="21"/>
                <w:szCs w:val="21"/>
                <w:lang w:val="en-US" w:eastAsia="en-US" w:bidi="ar-SA"/>
              </w:rPr>
            </w:pPr>
            <w:r>
              <w:rPr>
                <w:rFonts w:hint="eastAsia" w:ascii="宋体" w:hAnsi="宋体" w:eastAsia="宋体" w:cs="宋体"/>
                <w:b/>
                <w:bCs/>
                <w:spacing w:val="-5"/>
                <w:sz w:val="21"/>
                <w:szCs w:val="21"/>
              </w:rPr>
              <w:t>投标有效期</w:t>
            </w:r>
          </w:p>
        </w:tc>
        <w:tc>
          <w:tcPr>
            <w:tcW w:w="5017" w:type="dxa"/>
            <w:shd w:val="clear" w:color="auto" w:fill="auto"/>
            <w:vAlign w:val="top"/>
          </w:tcPr>
          <w:p w14:paraId="5192312E">
            <w:pPr>
              <w:pStyle w:val="23"/>
              <w:spacing w:before="229" w:line="222" w:lineRule="auto"/>
              <w:ind w:left="121" w:leftChars="0"/>
              <w:rPr>
                <w:rFonts w:hint="eastAsia" w:ascii="宋体" w:hAnsi="宋体" w:eastAsia="宋体" w:cs="宋体"/>
                <w:kern w:val="2"/>
                <w:sz w:val="21"/>
                <w:szCs w:val="21"/>
                <w:lang w:val="en-US" w:eastAsia="en-US" w:bidi="ar-SA"/>
              </w:rPr>
            </w:pPr>
            <w:r>
              <w:rPr>
                <w:rFonts w:hint="eastAsia" w:ascii="宋体" w:hAnsi="宋体" w:eastAsia="宋体" w:cs="宋体"/>
                <w:spacing w:val="-1"/>
                <w:sz w:val="21"/>
                <w:szCs w:val="21"/>
              </w:rPr>
              <w:t>从开标之日起，投标有效期为90日历天</w:t>
            </w:r>
          </w:p>
        </w:tc>
      </w:tr>
      <w:tr w14:paraId="74DD8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858" w:type="dxa"/>
            <w:vMerge w:val="continue"/>
            <w:textDirection w:val="tbRlV"/>
            <w:vAlign w:val="top"/>
          </w:tcPr>
          <w:p w14:paraId="4CA466BC">
            <w:pPr>
              <w:rPr>
                <w:rFonts w:hint="eastAsia" w:ascii="宋体" w:hAnsi="宋体" w:eastAsia="宋体" w:cs="宋体"/>
                <w:sz w:val="21"/>
                <w:szCs w:val="21"/>
              </w:rPr>
            </w:pPr>
          </w:p>
        </w:tc>
        <w:tc>
          <w:tcPr>
            <w:tcW w:w="873" w:type="dxa"/>
            <w:shd w:val="clear" w:color="auto" w:fill="auto"/>
            <w:vAlign w:val="top"/>
          </w:tcPr>
          <w:p w14:paraId="3C37AD74">
            <w:pPr>
              <w:spacing w:line="242" w:lineRule="auto"/>
              <w:rPr>
                <w:rFonts w:hint="eastAsia" w:ascii="宋体" w:hAnsi="宋体" w:eastAsia="宋体" w:cs="宋体"/>
                <w:sz w:val="21"/>
                <w:szCs w:val="21"/>
              </w:rPr>
            </w:pPr>
          </w:p>
          <w:p w14:paraId="5F21DEE4">
            <w:pPr>
              <w:spacing w:line="242" w:lineRule="auto"/>
              <w:rPr>
                <w:rFonts w:hint="eastAsia" w:ascii="宋体" w:hAnsi="宋体" w:eastAsia="宋体" w:cs="宋体"/>
                <w:sz w:val="21"/>
                <w:szCs w:val="21"/>
              </w:rPr>
            </w:pPr>
          </w:p>
          <w:p w14:paraId="77BE09B9">
            <w:pPr>
              <w:pStyle w:val="23"/>
              <w:spacing w:before="65" w:line="187" w:lineRule="auto"/>
              <w:ind w:left="305" w:leftChars="0"/>
              <w:rPr>
                <w:rFonts w:hint="eastAsia" w:ascii="宋体" w:hAnsi="宋体" w:eastAsia="宋体" w:cs="宋体"/>
                <w:kern w:val="2"/>
                <w:sz w:val="21"/>
                <w:szCs w:val="21"/>
                <w:lang w:val="en-US" w:eastAsia="en-US" w:bidi="ar-SA"/>
              </w:rPr>
            </w:pPr>
            <w:r>
              <w:rPr>
                <w:rFonts w:hint="eastAsia" w:ascii="宋体" w:hAnsi="宋体" w:eastAsia="宋体" w:cs="宋体"/>
                <w:b/>
                <w:bCs/>
                <w:spacing w:val="-9"/>
                <w:sz w:val="21"/>
                <w:szCs w:val="21"/>
              </w:rPr>
              <w:t>10</w:t>
            </w:r>
          </w:p>
        </w:tc>
        <w:tc>
          <w:tcPr>
            <w:tcW w:w="1841" w:type="dxa"/>
            <w:shd w:val="clear" w:color="auto" w:fill="auto"/>
            <w:vAlign w:val="top"/>
          </w:tcPr>
          <w:p w14:paraId="3C5E4351">
            <w:pPr>
              <w:pStyle w:val="23"/>
              <w:spacing w:before="191" w:line="222" w:lineRule="auto"/>
              <w:ind w:left="389"/>
              <w:rPr>
                <w:rFonts w:hint="eastAsia" w:ascii="宋体" w:hAnsi="宋体" w:eastAsia="宋体" w:cs="宋体"/>
                <w:sz w:val="21"/>
                <w:szCs w:val="21"/>
              </w:rPr>
            </w:pPr>
            <w:r>
              <w:rPr>
                <w:rFonts w:hint="eastAsia" w:ascii="宋体" w:hAnsi="宋体" w:eastAsia="宋体" w:cs="宋体"/>
                <w:b/>
                <w:bCs/>
                <w:spacing w:val="-5"/>
                <w:sz w:val="21"/>
                <w:szCs w:val="21"/>
              </w:rPr>
              <w:t>投标承诺函</w:t>
            </w:r>
          </w:p>
          <w:p w14:paraId="2F003706">
            <w:pPr>
              <w:pStyle w:val="23"/>
              <w:spacing w:before="23" w:line="233" w:lineRule="auto"/>
              <w:ind w:left="750" w:leftChars="0" w:right="135" w:rightChars="0" w:hanging="595" w:firstLineChars="0"/>
              <w:rPr>
                <w:rFonts w:hint="eastAsia" w:ascii="宋体" w:hAnsi="宋体" w:eastAsia="宋体" w:cs="宋体"/>
                <w:kern w:val="2"/>
                <w:sz w:val="21"/>
                <w:szCs w:val="21"/>
                <w:lang w:val="en-US" w:eastAsia="en-US" w:bidi="ar-SA"/>
              </w:rPr>
            </w:pPr>
            <w:r>
              <w:rPr>
                <w:rFonts w:hint="eastAsia" w:ascii="宋体" w:hAnsi="宋体" w:eastAsia="宋体" w:cs="宋体"/>
                <w:b/>
                <w:bCs/>
                <w:spacing w:val="-5"/>
                <w:sz w:val="21"/>
                <w:szCs w:val="21"/>
              </w:rPr>
              <w:t>（替代投标保证</w:t>
            </w:r>
            <w:r>
              <w:rPr>
                <w:rFonts w:hint="eastAsia" w:ascii="宋体" w:hAnsi="宋体" w:eastAsia="宋体" w:cs="宋体"/>
                <w:sz w:val="21"/>
                <w:szCs w:val="21"/>
              </w:rPr>
              <w:t xml:space="preserve"> </w:t>
            </w:r>
            <w:r>
              <w:rPr>
                <w:rFonts w:hint="eastAsia" w:ascii="宋体" w:hAnsi="宋体" w:eastAsia="宋体" w:cs="宋体"/>
                <w:b/>
                <w:bCs/>
                <w:spacing w:val="-11"/>
                <w:sz w:val="21"/>
                <w:szCs w:val="21"/>
              </w:rPr>
              <w:t>金）</w:t>
            </w:r>
          </w:p>
        </w:tc>
        <w:tc>
          <w:tcPr>
            <w:tcW w:w="5017" w:type="dxa"/>
            <w:shd w:val="clear" w:color="auto" w:fill="auto"/>
            <w:vAlign w:val="top"/>
          </w:tcPr>
          <w:p w14:paraId="6529444A">
            <w:pPr>
              <w:pStyle w:val="23"/>
              <w:spacing w:before="193" w:line="221" w:lineRule="auto"/>
              <w:ind w:left="147"/>
              <w:rPr>
                <w:rFonts w:hint="eastAsia" w:ascii="宋体" w:hAnsi="宋体" w:eastAsia="宋体" w:cs="宋体"/>
                <w:sz w:val="21"/>
                <w:szCs w:val="21"/>
              </w:rPr>
            </w:pPr>
            <w:r>
              <w:rPr>
                <w:rFonts w:hint="eastAsia" w:ascii="宋体" w:hAnsi="宋体" w:eastAsia="宋体" w:cs="宋体"/>
                <w:spacing w:val="-3"/>
                <w:sz w:val="21"/>
                <w:szCs w:val="21"/>
              </w:rPr>
              <w:t>以投标承诺函形式替代投标保证金。</w:t>
            </w:r>
          </w:p>
          <w:p w14:paraId="02D7E1FE">
            <w:pPr>
              <w:pStyle w:val="23"/>
              <w:spacing w:before="179" w:line="223" w:lineRule="auto"/>
              <w:ind w:left="122" w:leftChars="0" w:right="106" w:rightChars="0"/>
              <w:rPr>
                <w:rFonts w:hint="eastAsia" w:ascii="宋体" w:hAnsi="宋体" w:eastAsia="宋体" w:cs="宋体"/>
                <w:kern w:val="2"/>
                <w:sz w:val="21"/>
                <w:szCs w:val="21"/>
                <w:lang w:val="en-US" w:eastAsia="en-US" w:bidi="ar-SA"/>
              </w:rPr>
            </w:pPr>
            <w:r>
              <w:rPr>
                <w:rFonts w:hint="eastAsia" w:ascii="宋体" w:hAnsi="宋体" w:eastAsia="宋体" w:cs="宋体"/>
                <w:spacing w:val="-5"/>
                <w:sz w:val="21"/>
                <w:szCs w:val="21"/>
              </w:rPr>
              <w:t>供应商应按附件格式进行投标承诺、违背承诺的责</w:t>
            </w:r>
            <w:r>
              <w:rPr>
                <w:rFonts w:hint="eastAsia" w:ascii="宋体" w:hAnsi="宋体" w:eastAsia="宋体" w:cs="宋体"/>
                <w:spacing w:val="17"/>
                <w:sz w:val="21"/>
                <w:szCs w:val="21"/>
              </w:rPr>
              <w:t xml:space="preserve"> </w:t>
            </w:r>
            <w:r>
              <w:rPr>
                <w:rFonts w:hint="eastAsia" w:ascii="宋体" w:hAnsi="宋体" w:eastAsia="宋体" w:cs="宋体"/>
                <w:spacing w:val="-4"/>
                <w:sz w:val="21"/>
                <w:szCs w:val="21"/>
              </w:rPr>
              <w:t>任追究。</w:t>
            </w:r>
          </w:p>
        </w:tc>
      </w:tr>
      <w:tr w14:paraId="4BFD2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858" w:type="dxa"/>
            <w:vMerge w:val="continue"/>
            <w:textDirection w:val="tbRlV"/>
            <w:vAlign w:val="top"/>
          </w:tcPr>
          <w:p w14:paraId="39A6E9B3">
            <w:pPr>
              <w:rPr>
                <w:rFonts w:hint="eastAsia" w:ascii="宋体" w:hAnsi="宋体" w:eastAsia="宋体" w:cs="宋体"/>
                <w:sz w:val="21"/>
                <w:szCs w:val="21"/>
              </w:rPr>
            </w:pPr>
          </w:p>
        </w:tc>
        <w:tc>
          <w:tcPr>
            <w:tcW w:w="873" w:type="dxa"/>
            <w:shd w:val="clear" w:color="auto" w:fill="auto"/>
            <w:vAlign w:val="top"/>
          </w:tcPr>
          <w:p w14:paraId="31EA7B5F">
            <w:pPr>
              <w:pStyle w:val="23"/>
              <w:spacing w:before="219" w:line="187" w:lineRule="auto"/>
              <w:ind w:left="305" w:leftChars="0"/>
              <w:rPr>
                <w:rFonts w:hint="eastAsia" w:ascii="宋体" w:hAnsi="宋体" w:eastAsia="宋体" w:cs="宋体"/>
                <w:kern w:val="2"/>
                <w:sz w:val="21"/>
                <w:szCs w:val="21"/>
                <w:lang w:val="en-US" w:eastAsia="en-US" w:bidi="ar-SA"/>
              </w:rPr>
            </w:pPr>
            <w:r>
              <w:rPr>
                <w:rFonts w:hint="eastAsia" w:ascii="宋体" w:hAnsi="宋体" w:eastAsia="宋体" w:cs="宋体"/>
                <w:b/>
                <w:bCs/>
                <w:spacing w:val="-9"/>
                <w:sz w:val="21"/>
                <w:szCs w:val="21"/>
              </w:rPr>
              <w:t>11</w:t>
            </w:r>
          </w:p>
        </w:tc>
        <w:tc>
          <w:tcPr>
            <w:tcW w:w="1841" w:type="dxa"/>
            <w:shd w:val="clear" w:color="auto" w:fill="auto"/>
            <w:vAlign w:val="top"/>
          </w:tcPr>
          <w:p w14:paraId="6A9AAE5E">
            <w:pPr>
              <w:pStyle w:val="23"/>
              <w:spacing w:before="169" w:line="223" w:lineRule="auto"/>
              <w:ind w:left="511" w:leftChars="0"/>
              <w:rPr>
                <w:rFonts w:hint="eastAsia" w:ascii="宋体" w:hAnsi="宋体" w:eastAsia="宋体" w:cs="宋体"/>
                <w:kern w:val="2"/>
                <w:sz w:val="21"/>
                <w:szCs w:val="21"/>
                <w:lang w:val="en-US" w:eastAsia="en-US" w:bidi="ar-SA"/>
              </w:rPr>
            </w:pPr>
            <w:r>
              <w:rPr>
                <w:rFonts w:hint="eastAsia" w:ascii="宋体" w:hAnsi="宋体" w:eastAsia="宋体" w:cs="宋体"/>
                <w:b/>
                <w:bCs/>
                <w:spacing w:val="-7"/>
                <w:sz w:val="21"/>
                <w:szCs w:val="21"/>
              </w:rPr>
              <w:t>偏差描述</w:t>
            </w:r>
          </w:p>
        </w:tc>
        <w:tc>
          <w:tcPr>
            <w:tcW w:w="5017" w:type="dxa"/>
            <w:shd w:val="clear" w:color="auto" w:fill="auto"/>
            <w:vAlign w:val="top"/>
          </w:tcPr>
          <w:p w14:paraId="73BFC1AD">
            <w:pPr>
              <w:pStyle w:val="23"/>
              <w:spacing w:before="246" w:line="222" w:lineRule="auto"/>
              <w:ind w:left="124" w:leftChars="0"/>
              <w:rPr>
                <w:rFonts w:hint="eastAsia" w:ascii="宋体" w:hAnsi="宋体" w:eastAsia="宋体" w:cs="宋体"/>
                <w:kern w:val="2"/>
                <w:sz w:val="21"/>
                <w:szCs w:val="21"/>
                <w:lang w:val="en-US" w:eastAsia="en-US" w:bidi="ar-SA"/>
              </w:rPr>
            </w:pPr>
            <w:r>
              <w:rPr>
                <w:rFonts w:hint="eastAsia" w:ascii="宋体" w:hAnsi="宋体" w:eastAsia="宋体" w:cs="宋体"/>
                <w:spacing w:val="-4"/>
                <w:sz w:val="21"/>
                <w:szCs w:val="21"/>
              </w:rPr>
              <w:t>见“第三章 投标人须知</w:t>
            </w:r>
            <w:r>
              <w:rPr>
                <w:rFonts w:hint="eastAsia" w:ascii="宋体" w:hAnsi="宋体" w:eastAsia="宋体" w:cs="宋体"/>
                <w:spacing w:val="-75"/>
                <w:sz w:val="21"/>
                <w:szCs w:val="21"/>
              </w:rPr>
              <w:t xml:space="preserve"> </w:t>
            </w:r>
            <w:r>
              <w:rPr>
                <w:rFonts w:hint="eastAsia" w:ascii="宋体" w:hAnsi="宋体" w:eastAsia="宋体" w:cs="宋体"/>
                <w:spacing w:val="-4"/>
                <w:sz w:val="21"/>
                <w:szCs w:val="21"/>
              </w:rPr>
              <w:t>”相应条款</w:t>
            </w:r>
          </w:p>
        </w:tc>
      </w:tr>
      <w:tr w14:paraId="4829D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858" w:type="dxa"/>
            <w:vMerge w:val="continue"/>
            <w:textDirection w:val="tbRlV"/>
            <w:vAlign w:val="top"/>
          </w:tcPr>
          <w:p w14:paraId="05E32C1F">
            <w:pPr>
              <w:rPr>
                <w:rFonts w:hint="eastAsia" w:ascii="宋体" w:hAnsi="宋体" w:eastAsia="宋体" w:cs="宋体"/>
                <w:sz w:val="21"/>
                <w:szCs w:val="21"/>
              </w:rPr>
            </w:pPr>
          </w:p>
        </w:tc>
        <w:tc>
          <w:tcPr>
            <w:tcW w:w="873" w:type="dxa"/>
            <w:shd w:val="clear" w:color="auto" w:fill="auto"/>
            <w:vAlign w:val="top"/>
          </w:tcPr>
          <w:p w14:paraId="04227884">
            <w:pPr>
              <w:pStyle w:val="23"/>
              <w:spacing w:before="165" w:line="187" w:lineRule="auto"/>
              <w:ind w:left="305" w:leftChars="0"/>
              <w:rPr>
                <w:rFonts w:hint="eastAsia" w:ascii="宋体" w:hAnsi="宋体" w:eastAsia="宋体" w:cs="宋体"/>
                <w:kern w:val="2"/>
                <w:sz w:val="21"/>
                <w:szCs w:val="21"/>
                <w:lang w:val="en-US" w:eastAsia="en-US" w:bidi="ar-SA"/>
              </w:rPr>
            </w:pPr>
            <w:r>
              <w:rPr>
                <w:rFonts w:hint="eastAsia" w:ascii="宋体" w:hAnsi="宋体" w:eastAsia="宋体" w:cs="宋体"/>
                <w:b/>
                <w:bCs/>
                <w:spacing w:val="-9"/>
                <w:sz w:val="21"/>
                <w:szCs w:val="21"/>
              </w:rPr>
              <w:t>12</w:t>
            </w:r>
          </w:p>
        </w:tc>
        <w:tc>
          <w:tcPr>
            <w:tcW w:w="1841" w:type="dxa"/>
            <w:shd w:val="clear" w:color="auto" w:fill="auto"/>
            <w:vAlign w:val="top"/>
          </w:tcPr>
          <w:p w14:paraId="1CB6A98A">
            <w:pPr>
              <w:pStyle w:val="23"/>
              <w:spacing w:before="113" w:line="222" w:lineRule="auto"/>
              <w:ind w:left="156" w:leftChars="0"/>
              <w:rPr>
                <w:rFonts w:hint="eastAsia" w:ascii="宋体" w:hAnsi="宋体" w:eastAsia="宋体" w:cs="宋体"/>
                <w:kern w:val="2"/>
                <w:sz w:val="21"/>
                <w:szCs w:val="21"/>
                <w:lang w:val="en-US" w:eastAsia="en-US" w:bidi="ar-SA"/>
              </w:rPr>
            </w:pPr>
            <w:r>
              <w:rPr>
                <w:rFonts w:hint="eastAsia" w:ascii="宋体" w:hAnsi="宋体" w:eastAsia="宋体" w:cs="宋体"/>
                <w:b/>
                <w:bCs/>
                <w:spacing w:val="-5"/>
                <w:sz w:val="21"/>
                <w:szCs w:val="21"/>
              </w:rPr>
              <w:t>签字或盖章要求</w:t>
            </w:r>
          </w:p>
        </w:tc>
        <w:tc>
          <w:tcPr>
            <w:tcW w:w="5017" w:type="dxa"/>
            <w:shd w:val="clear" w:color="auto" w:fill="auto"/>
            <w:vAlign w:val="top"/>
          </w:tcPr>
          <w:p w14:paraId="128A6F86">
            <w:pPr>
              <w:pStyle w:val="23"/>
              <w:spacing w:before="192" w:line="207" w:lineRule="auto"/>
              <w:ind w:left="124" w:leftChars="0"/>
              <w:rPr>
                <w:rFonts w:hint="eastAsia" w:ascii="宋体" w:hAnsi="宋体" w:eastAsia="宋体" w:cs="宋体"/>
                <w:kern w:val="2"/>
                <w:sz w:val="21"/>
                <w:szCs w:val="21"/>
                <w:lang w:val="en-US" w:eastAsia="en-US" w:bidi="ar-SA"/>
              </w:rPr>
            </w:pPr>
            <w:r>
              <w:rPr>
                <w:rFonts w:hint="eastAsia" w:ascii="宋体" w:hAnsi="宋体" w:eastAsia="宋体" w:cs="宋体"/>
                <w:spacing w:val="-4"/>
                <w:sz w:val="21"/>
                <w:szCs w:val="21"/>
              </w:rPr>
              <w:t>见“第三章 投标人须知</w:t>
            </w:r>
            <w:r>
              <w:rPr>
                <w:rFonts w:hint="eastAsia" w:ascii="宋体" w:hAnsi="宋体" w:eastAsia="宋体" w:cs="宋体"/>
                <w:spacing w:val="-75"/>
                <w:sz w:val="21"/>
                <w:szCs w:val="21"/>
              </w:rPr>
              <w:t xml:space="preserve"> </w:t>
            </w:r>
            <w:r>
              <w:rPr>
                <w:rFonts w:hint="eastAsia" w:ascii="宋体" w:hAnsi="宋体" w:eastAsia="宋体" w:cs="宋体"/>
                <w:spacing w:val="-4"/>
                <w:sz w:val="21"/>
                <w:szCs w:val="21"/>
              </w:rPr>
              <w:t>”相应条款</w:t>
            </w:r>
          </w:p>
        </w:tc>
      </w:tr>
      <w:tr w14:paraId="50226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858" w:type="dxa"/>
            <w:vMerge w:val="continue"/>
            <w:textDirection w:val="tbRlV"/>
            <w:vAlign w:val="top"/>
          </w:tcPr>
          <w:p w14:paraId="1EB5BCAB">
            <w:pPr>
              <w:rPr>
                <w:rFonts w:hint="eastAsia" w:ascii="宋体" w:hAnsi="宋体" w:eastAsia="宋体" w:cs="宋体"/>
                <w:sz w:val="21"/>
                <w:szCs w:val="21"/>
              </w:rPr>
            </w:pPr>
          </w:p>
        </w:tc>
        <w:tc>
          <w:tcPr>
            <w:tcW w:w="873" w:type="dxa"/>
            <w:shd w:val="clear" w:color="auto" w:fill="auto"/>
            <w:vAlign w:val="top"/>
          </w:tcPr>
          <w:p w14:paraId="175600E6">
            <w:pPr>
              <w:pStyle w:val="23"/>
              <w:spacing w:before="242" w:line="187" w:lineRule="auto"/>
              <w:ind w:left="305" w:leftChars="0"/>
              <w:rPr>
                <w:rFonts w:hint="eastAsia" w:ascii="宋体" w:hAnsi="宋体" w:eastAsia="宋体" w:cs="宋体"/>
                <w:kern w:val="2"/>
                <w:sz w:val="21"/>
                <w:szCs w:val="21"/>
                <w:lang w:val="en-US" w:eastAsia="en-US" w:bidi="ar-SA"/>
              </w:rPr>
            </w:pPr>
            <w:r>
              <w:rPr>
                <w:rFonts w:hint="eastAsia" w:ascii="宋体" w:hAnsi="宋体" w:eastAsia="宋体" w:cs="宋体"/>
                <w:b/>
                <w:bCs/>
                <w:spacing w:val="-9"/>
                <w:sz w:val="21"/>
                <w:szCs w:val="21"/>
              </w:rPr>
              <w:t>13</w:t>
            </w:r>
          </w:p>
        </w:tc>
        <w:tc>
          <w:tcPr>
            <w:tcW w:w="1841" w:type="dxa"/>
            <w:shd w:val="clear" w:color="auto" w:fill="auto"/>
            <w:vAlign w:val="top"/>
          </w:tcPr>
          <w:p w14:paraId="78D5B376">
            <w:pPr>
              <w:pStyle w:val="23"/>
              <w:spacing w:before="38" w:line="223" w:lineRule="auto"/>
              <w:ind w:left="872" w:leftChars="0" w:right="135" w:rightChars="0" w:hanging="721" w:firstLineChars="0"/>
              <w:rPr>
                <w:rFonts w:hint="eastAsia" w:ascii="宋体" w:hAnsi="宋体" w:eastAsia="宋体" w:cs="宋体"/>
                <w:kern w:val="2"/>
                <w:sz w:val="21"/>
                <w:szCs w:val="21"/>
                <w:lang w:val="en-US" w:eastAsia="en-US" w:bidi="ar-SA"/>
              </w:rPr>
            </w:pPr>
            <w:r>
              <w:rPr>
                <w:rFonts w:hint="eastAsia" w:ascii="宋体" w:hAnsi="宋体" w:eastAsia="宋体" w:cs="宋体"/>
                <w:b/>
                <w:bCs/>
                <w:spacing w:val="-5"/>
                <w:sz w:val="21"/>
                <w:szCs w:val="21"/>
              </w:rPr>
              <w:t>是否退还投标文</w:t>
            </w:r>
            <w:r>
              <w:rPr>
                <w:rFonts w:hint="eastAsia" w:ascii="宋体" w:hAnsi="宋体" w:eastAsia="宋体" w:cs="宋体"/>
                <w:spacing w:val="4"/>
                <w:sz w:val="21"/>
                <w:szCs w:val="21"/>
              </w:rPr>
              <w:t xml:space="preserve"> </w:t>
            </w:r>
            <w:r>
              <w:rPr>
                <w:rFonts w:hint="eastAsia" w:ascii="宋体" w:hAnsi="宋体" w:eastAsia="宋体" w:cs="宋体"/>
                <w:b/>
                <w:bCs/>
                <w:spacing w:val="-3"/>
                <w:sz w:val="21"/>
                <w:szCs w:val="21"/>
              </w:rPr>
              <w:t>件</w:t>
            </w:r>
          </w:p>
        </w:tc>
        <w:tc>
          <w:tcPr>
            <w:tcW w:w="5017" w:type="dxa"/>
            <w:shd w:val="clear" w:color="auto" w:fill="auto"/>
            <w:vAlign w:val="top"/>
          </w:tcPr>
          <w:p w14:paraId="2F3EEB35">
            <w:pPr>
              <w:pStyle w:val="23"/>
              <w:spacing w:before="270" w:line="224" w:lineRule="auto"/>
              <w:ind w:left="128" w:leftChars="0"/>
              <w:rPr>
                <w:rFonts w:hint="eastAsia" w:ascii="宋体" w:hAnsi="宋体" w:eastAsia="宋体" w:cs="宋体"/>
                <w:kern w:val="2"/>
                <w:sz w:val="21"/>
                <w:szCs w:val="21"/>
                <w:lang w:val="en-US" w:eastAsia="en-US" w:bidi="ar-SA"/>
              </w:rPr>
            </w:pPr>
            <w:r>
              <w:rPr>
                <w:rFonts w:hint="eastAsia" w:ascii="宋体" w:hAnsi="宋体" w:eastAsia="宋体" w:cs="宋体"/>
                <w:sz w:val="21"/>
                <w:szCs w:val="21"/>
              </w:rPr>
              <w:t>否</w:t>
            </w:r>
          </w:p>
        </w:tc>
      </w:tr>
      <w:tr w14:paraId="1BFA4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8" w:type="dxa"/>
            <w:vMerge w:val="continue"/>
            <w:textDirection w:val="tbRlV"/>
            <w:vAlign w:val="top"/>
          </w:tcPr>
          <w:p w14:paraId="1E7A12FE">
            <w:pPr>
              <w:rPr>
                <w:rFonts w:hint="eastAsia" w:ascii="宋体" w:hAnsi="宋体" w:eastAsia="宋体" w:cs="宋体"/>
                <w:sz w:val="21"/>
                <w:szCs w:val="21"/>
              </w:rPr>
            </w:pPr>
          </w:p>
        </w:tc>
        <w:tc>
          <w:tcPr>
            <w:tcW w:w="873" w:type="dxa"/>
            <w:shd w:val="clear" w:color="auto" w:fill="auto"/>
            <w:vAlign w:val="top"/>
          </w:tcPr>
          <w:p w14:paraId="588A0EDC">
            <w:pPr>
              <w:pStyle w:val="23"/>
              <w:spacing w:before="240" w:line="187" w:lineRule="auto"/>
              <w:ind w:left="305" w:leftChars="0"/>
              <w:rPr>
                <w:rFonts w:hint="eastAsia" w:ascii="宋体" w:hAnsi="宋体" w:eastAsia="宋体" w:cs="宋体"/>
                <w:kern w:val="2"/>
                <w:sz w:val="21"/>
                <w:szCs w:val="21"/>
                <w:lang w:val="en-US" w:eastAsia="en-US" w:bidi="ar-SA"/>
              </w:rPr>
            </w:pPr>
            <w:r>
              <w:rPr>
                <w:rFonts w:hint="eastAsia" w:ascii="宋体" w:hAnsi="宋体" w:eastAsia="宋体" w:cs="宋体"/>
                <w:b/>
                <w:bCs/>
                <w:spacing w:val="-9"/>
                <w:sz w:val="21"/>
                <w:szCs w:val="21"/>
              </w:rPr>
              <w:t>14</w:t>
            </w:r>
          </w:p>
        </w:tc>
        <w:tc>
          <w:tcPr>
            <w:tcW w:w="1841" w:type="dxa"/>
            <w:shd w:val="clear" w:color="auto" w:fill="auto"/>
            <w:vAlign w:val="top"/>
          </w:tcPr>
          <w:p w14:paraId="5035A744">
            <w:pPr>
              <w:pStyle w:val="23"/>
              <w:spacing w:before="37" w:line="223" w:lineRule="auto"/>
              <w:ind w:left="872" w:leftChars="0" w:right="135" w:rightChars="0" w:hanging="721" w:firstLineChars="0"/>
              <w:rPr>
                <w:rFonts w:hint="eastAsia" w:ascii="宋体" w:hAnsi="宋体" w:eastAsia="宋体" w:cs="宋体"/>
                <w:kern w:val="2"/>
                <w:sz w:val="21"/>
                <w:szCs w:val="21"/>
                <w:lang w:val="en-US" w:eastAsia="en-US" w:bidi="ar-SA"/>
              </w:rPr>
            </w:pPr>
            <w:r>
              <w:rPr>
                <w:rFonts w:hint="eastAsia" w:ascii="宋体" w:hAnsi="宋体" w:eastAsia="宋体" w:cs="宋体"/>
                <w:b/>
                <w:bCs/>
                <w:spacing w:val="-5"/>
                <w:sz w:val="21"/>
                <w:szCs w:val="21"/>
              </w:rPr>
              <w:t>评标委员会的组</w:t>
            </w:r>
            <w:r>
              <w:rPr>
                <w:rFonts w:hint="eastAsia" w:ascii="宋体" w:hAnsi="宋体" w:eastAsia="宋体" w:cs="宋体"/>
                <w:spacing w:val="4"/>
                <w:sz w:val="21"/>
                <w:szCs w:val="21"/>
              </w:rPr>
              <w:t xml:space="preserve"> </w:t>
            </w:r>
            <w:r>
              <w:rPr>
                <w:rFonts w:hint="eastAsia" w:ascii="宋体" w:hAnsi="宋体" w:eastAsia="宋体" w:cs="宋体"/>
                <w:b/>
                <w:bCs/>
                <w:spacing w:val="-3"/>
                <w:sz w:val="21"/>
                <w:szCs w:val="21"/>
              </w:rPr>
              <w:t>建</w:t>
            </w:r>
          </w:p>
        </w:tc>
        <w:tc>
          <w:tcPr>
            <w:tcW w:w="5017" w:type="dxa"/>
            <w:shd w:val="clear" w:color="auto" w:fill="auto"/>
            <w:vAlign w:val="top"/>
          </w:tcPr>
          <w:p w14:paraId="0B1792D1">
            <w:pPr>
              <w:pStyle w:val="23"/>
              <w:spacing w:before="269" w:line="222" w:lineRule="auto"/>
              <w:ind w:left="124" w:leftChars="0"/>
              <w:rPr>
                <w:rFonts w:hint="eastAsia" w:ascii="宋体" w:hAnsi="宋体" w:eastAsia="宋体" w:cs="宋体"/>
                <w:kern w:val="2"/>
                <w:sz w:val="21"/>
                <w:szCs w:val="21"/>
                <w:lang w:val="en-US" w:eastAsia="en-US" w:bidi="ar-SA"/>
              </w:rPr>
            </w:pPr>
            <w:r>
              <w:rPr>
                <w:rFonts w:hint="eastAsia" w:ascii="宋体" w:hAnsi="宋体" w:eastAsia="宋体" w:cs="宋体"/>
                <w:spacing w:val="-4"/>
                <w:sz w:val="21"/>
                <w:szCs w:val="21"/>
              </w:rPr>
              <w:t>见“第三章 投标人须知</w:t>
            </w:r>
            <w:r>
              <w:rPr>
                <w:rFonts w:hint="eastAsia" w:ascii="宋体" w:hAnsi="宋体" w:eastAsia="宋体" w:cs="宋体"/>
                <w:spacing w:val="-75"/>
                <w:sz w:val="21"/>
                <w:szCs w:val="21"/>
              </w:rPr>
              <w:t xml:space="preserve"> </w:t>
            </w:r>
            <w:r>
              <w:rPr>
                <w:rFonts w:hint="eastAsia" w:ascii="宋体" w:hAnsi="宋体" w:eastAsia="宋体" w:cs="宋体"/>
                <w:spacing w:val="-4"/>
                <w:sz w:val="21"/>
                <w:szCs w:val="21"/>
              </w:rPr>
              <w:t>”相应条款</w:t>
            </w:r>
          </w:p>
        </w:tc>
      </w:tr>
      <w:tr w14:paraId="67FF0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58" w:type="dxa"/>
            <w:vMerge w:val="continue"/>
            <w:textDirection w:val="tbRlV"/>
            <w:vAlign w:val="top"/>
          </w:tcPr>
          <w:p w14:paraId="77E09872">
            <w:pPr>
              <w:rPr>
                <w:rFonts w:hint="eastAsia" w:ascii="宋体" w:hAnsi="宋体" w:eastAsia="宋体" w:cs="宋体"/>
                <w:sz w:val="21"/>
                <w:szCs w:val="21"/>
              </w:rPr>
            </w:pPr>
          </w:p>
        </w:tc>
        <w:tc>
          <w:tcPr>
            <w:tcW w:w="873" w:type="dxa"/>
            <w:shd w:val="clear" w:color="auto" w:fill="auto"/>
            <w:vAlign w:val="center"/>
          </w:tcPr>
          <w:p w14:paraId="467379A0">
            <w:pPr>
              <w:pStyle w:val="23"/>
              <w:spacing w:before="65" w:line="187" w:lineRule="auto"/>
              <w:ind w:left="305" w:leftChars="0"/>
              <w:jc w:val="both"/>
              <w:rPr>
                <w:rFonts w:hint="eastAsia" w:ascii="宋体" w:hAnsi="宋体" w:eastAsia="宋体" w:cs="宋体"/>
                <w:kern w:val="2"/>
                <w:sz w:val="21"/>
                <w:szCs w:val="21"/>
                <w:lang w:val="en-US" w:eastAsia="en-US" w:bidi="ar-SA"/>
              </w:rPr>
            </w:pPr>
            <w:r>
              <w:rPr>
                <w:rFonts w:hint="eastAsia" w:ascii="宋体" w:hAnsi="宋体" w:eastAsia="宋体" w:cs="宋体"/>
                <w:b/>
                <w:bCs/>
                <w:spacing w:val="-9"/>
                <w:sz w:val="21"/>
                <w:szCs w:val="21"/>
              </w:rPr>
              <w:t>15</w:t>
            </w:r>
          </w:p>
        </w:tc>
        <w:tc>
          <w:tcPr>
            <w:tcW w:w="1841" w:type="dxa"/>
            <w:shd w:val="clear" w:color="auto" w:fill="auto"/>
            <w:vAlign w:val="top"/>
          </w:tcPr>
          <w:p w14:paraId="62E70DA4">
            <w:pPr>
              <w:pStyle w:val="23"/>
              <w:spacing w:before="78" w:line="231" w:lineRule="auto"/>
              <w:ind w:left="169" w:leftChars="0" w:right="135" w:rightChars="0" w:hanging="18" w:firstLineChars="0"/>
              <w:rPr>
                <w:rFonts w:hint="eastAsia" w:ascii="宋体" w:hAnsi="宋体" w:eastAsia="宋体" w:cs="宋体"/>
                <w:kern w:val="2"/>
                <w:sz w:val="21"/>
                <w:szCs w:val="21"/>
                <w:lang w:val="en-US" w:eastAsia="en-US" w:bidi="ar-SA"/>
              </w:rPr>
            </w:pPr>
            <w:r>
              <w:rPr>
                <w:rFonts w:hint="eastAsia" w:ascii="宋体" w:hAnsi="宋体" w:eastAsia="宋体" w:cs="宋体"/>
                <w:b/>
                <w:bCs/>
                <w:spacing w:val="-5"/>
                <w:sz w:val="21"/>
                <w:szCs w:val="21"/>
              </w:rPr>
              <w:t>是否授权评标委</w:t>
            </w:r>
            <w:r>
              <w:rPr>
                <w:rFonts w:hint="eastAsia" w:ascii="宋体" w:hAnsi="宋体" w:eastAsia="宋体" w:cs="宋体"/>
                <w:spacing w:val="4"/>
                <w:sz w:val="21"/>
                <w:szCs w:val="21"/>
              </w:rPr>
              <w:t xml:space="preserve"> </w:t>
            </w:r>
            <w:r>
              <w:rPr>
                <w:rFonts w:hint="eastAsia" w:ascii="宋体" w:hAnsi="宋体" w:eastAsia="宋体" w:cs="宋体"/>
                <w:b/>
                <w:bCs/>
                <w:spacing w:val="-7"/>
                <w:sz w:val="21"/>
                <w:szCs w:val="21"/>
              </w:rPr>
              <w:t>员会确定中标人</w:t>
            </w:r>
          </w:p>
        </w:tc>
        <w:tc>
          <w:tcPr>
            <w:tcW w:w="5017" w:type="dxa"/>
            <w:shd w:val="clear" w:color="auto" w:fill="auto"/>
            <w:vAlign w:val="top"/>
          </w:tcPr>
          <w:p w14:paraId="358638CC">
            <w:pPr>
              <w:pStyle w:val="23"/>
              <w:spacing w:before="193" w:line="231" w:lineRule="auto"/>
              <w:ind w:left="120" w:leftChars="0" w:right="106" w:rightChars="0" w:firstLine="3" w:firstLineChars="0"/>
              <w:jc w:val="both"/>
              <w:rPr>
                <w:rFonts w:hint="eastAsia" w:ascii="宋体" w:hAnsi="宋体" w:eastAsia="宋体" w:cs="宋体"/>
                <w:kern w:val="2"/>
                <w:sz w:val="21"/>
                <w:szCs w:val="21"/>
                <w:lang w:val="en-US" w:eastAsia="en-US" w:bidi="ar-SA"/>
              </w:rPr>
            </w:pPr>
            <w:r>
              <w:rPr>
                <w:rFonts w:hint="eastAsia" w:ascii="宋体" w:hAnsi="宋体" w:eastAsia="宋体" w:cs="宋体"/>
                <w:spacing w:val="-5"/>
                <w:sz w:val="21"/>
                <w:szCs w:val="21"/>
              </w:rPr>
              <w:t>是。评标委员会按照综合得分由高到低的顺序提出</w:t>
            </w:r>
            <w:r>
              <w:rPr>
                <w:rFonts w:hint="eastAsia" w:ascii="宋体" w:hAnsi="宋体" w:eastAsia="宋体" w:cs="宋体"/>
                <w:spacing w:val="-2"/>
                <w:sz w:val="21"/>
                <w:szCs w:val="21"/>
              </w:rPr>
              <w:t>3</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名中标候选人，并确定排名第一的中标候选</w:t>
            </w:r>
            <w:r>
              <w:rPr>
                <w:rFonts w:hint="eastAsia" w:ascii="宋体" w:hAnsi="宋体" w:eastAsia="宋体" w:cs="宋体"/>
                <w:spacing w:val="-3"/>
                <w:sz w:val="21"/>
                <w:szCs w:val="21"/>
              </w:rPr>
              <w:t>人为</w:t>
            </w:r>
            <w:r>
              <w:rPr>
                <w:rFonts w:hint="eastAsia" w:ascii="宋体" w:hAnsi="宋体" w:eastAsia="宋体" w:cs="宋体"/>
                <w:spacing w:val="5"/>
                <w:sz w:val="21"/>
                <w:szCs w:val="21"/>
              </w:rPr>
              <w:t>中标人。</w:t>
            </w:r>
          </w:p>
        </w:tc>
      </w:tr>
      <w:tr w14:paraId="703E3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8" w:type="dxa"/>
            <w:vMerge w:val="continue"/>
            <w:textDirection w:val="tbRlV"/>
            <w:vAlign w:val="top"/>
          </w:tcPr>
          <w:p w14:paraId="2E0F5B8F">
            <w:pPr>
              <w:rPr>
                <w:rFonts w:hint="eastAsia" w:ascii="宋体" w:hAnsi="宋体" w:eastAsia="宋体" w:cs="宋体"/>
                <w:sz w:val="21"/>
                <w:szCs w:val="21"/>
              </w:rPr>
            </w:pPr>
          </w:p>
        </w:tc>
        <w:tc>
          <w:tcPr>
            <w:tcW w:w="873" w:type="dxa"/>
            <w:shd w:val="clear" w:color="auto" w:fill="auto"/>
            <w:vAlign w:val="top"/>
          </w:tcPr>
          <w:p w14:paraId="3BF9E273">
            <w:pPr>
              <w:spacing w:line="408" w:lineRule="auto"/>
              <w:rPr>
                <w:rFonts w:hint="eastAsia" w:ascii="宋体" w:hAnsi="宋体" w:eastAsia="宋体" w:cs="宋体"/>
                <w:sz w:val="21"/>
                <w:szCs w:val="21"/>
              </w:rPr>
            </w:pPr>
          </w:p>
          <w:p w14:paraId="11F3017F">
            <w:pPr>
              <w:pStyle w:val="23"/>
              <w:spacing w:before="65" w:line="187" w:lineRule="auto"/>
              <w:ind w:left="305" w:leftChars="0"/>
              <w:rPr>
                <w:rFonts w:hint="eastAsia" w:ascii="宋体" w:hAnsi="宋体" w:eastAsia="宋体" w:cs="宋体"/>
                <w:kern w:val="2"/>
                <w:sz w:val="21"/>
                <w:szCs w:val="21"/>
                <w:lang w:val="en-US" w:eastAsia="en-US" w:bidi="ar-SA"/>
              </w:rPr>
            </w:pPr>
            <w:r>
              <w:rPr>
                <w:rFonts w:hint="eastAsia" w:ascii="宋体" w:hAnsi="宋体" w:eastAsia="宋体" w:cs="宋体"/>
                <w:b/>
                <w:bCs/>
                <w:spacing w:val="-9"/>
                <w:sz w:val="21"/>
                <w:szCs w:val="21"/>
              </w:rPr>
              <w:t>16</w:t>
            </w:r>
          </w:p>
        </w:tc>
        <w:tc>
          <w:tcPr>
            <w:tcW w:w="1841" w:type="dxa"/>
            <w:shd w:val="clear" w:color="auto" w:fill="auto"/>
            <w:vAlign w:val="top"/>
          </w:tcPr>
          <w:p w14:paraId="5FE06127">
            <w:pPr>
              <w:spacing w:line="347" w:lineRule="auto"/>
              <w:rPr>
                <w:rFonts w:hint="eastAsia" w:ascii="宋体" w:hAnsi="宋体" w:eastAsia="宋体" w:cs="宋体"/>
                <w:sz w:val="21"/>
                <w:szCs w:val="21"/>
              </w:rPr>
            </w:pPr>
          </w:p>
          <w:p w14:paraId="61635600">
            <w:pPr>
              <w:pStyle w:val="23"/>
              <w:spacing w:before="78" w:line="222" w:lineRule="auto"/>
              <w:ind w:left="301" w:leftChars="0"/>
              <w:rPr>
                <w:rFonts w:hint="eastAsia" w:ascii="宋体" w:hAnsi="宋体" w:eastAsia="宋体" w:cs="宋体"/>
                <w:kern w:val="2"/>
                <w:sz w:val="21"/>
                <w:szCs w:val="21"/>
                <w:lang w:val="en-US" w:eastAsia="en-US" w:bidi="ar-SA"/>
              </w:rPr>
            </w:pPr>
            <w:r>
              <w:rPr>
                <w:rFonts w:hint="eastAsia" w:ascii="宋体" w:hAnsi="宋体" w:eastAsia="宋体" w:cs="宋体"/>
                <w:b/>
                <w:bCs/>
                <w:spacing w:val="-10"/>
                <w:sz w:val="21"/>
                <w:szCs w:val="21"/>
              </w:rPr>
              <w:t>中标结果公告</w:t>
            </w:r>
          </w:p>
        </w:tc>
        <w:tc>
          <w:tcPr>
            <w:tcW w:w="5017" w:type="dxa"/>
            <w:shd w:val="clear" w:color="auto" w:fill="auto"/>
            <w:vAlign w:val="top"/>
          </w:tcPr>
          <w:p w14:paraId="32CD57C0">
            <w:pPr>
              <w:pStyle w:val="23"/>
              <w:spacing w:before="194" w:line="228" w:lineRule="auto"/>
              <w:ind w:left="123" w:leftChars="0" w:right="106" w:rightChars="0"/>
              <w:jc w:val="both"/>
              <w:rPr>
                <w:rFonts w:hint="eastAsia" w:ascii="宋体" w:hAnsi="宋体" w:eastAsia="宋体" w:cs="宋体"/>
                <w:kern w:val="2"/>
                <w:sz w:val="21"/>
                <w:szCs w:val="21"/>
                <w:lang w:val="en-US" w:eastAsia="en-US" w:bidi="ar-SA"/>
              </w:rPr>
            </w:pPr>
            <w:r>
              <w:rPr>
                <w:rFonts w:hint="eastAsia" w:ascii="宋体" w:hAnsi="宋体" w:eastAsia="宋体" w:cs="宋体"/>
                <w:sz w:val="21"/>
                <w:szCs w:val="21"/>
              </w:rPr>
              <w:t>采购代理机构在中标人确定后当日</w:t>
            </w:r>
            <w:r>
              <w:rPr>
                <w:rFonts w:hint="eastAsia" w:ascii="宋体" w:hAnsi="宋体" w:eastAsia="宋体" w:cs="宋体"/>
                <w:spacing w:val="-66"/>
                <w:sz w:val="21"/>
                <w:szCs w:val="21"/>
              </w:rPr>
              <w:t xml:space="preserve"> </w:t>
            </w:r>
            <w:r>
              <w:rPr>
                <w:rFonts w:hint="eastAsia" w:ascii="宋体" w:hAnsi="宋体" w:eastAsia="宋体" w:cs="宋体"/>
                <w:sz w:val="21"/>
                <w:szCs w:val="21"/>
              </w:rPr>
              <w:t>内在招标公告</w:t>
            </w:r>
            <w:r>
              <w:rPr>
                <w:rFonts w:hint="eastAsia" w:ascii="宋体" w:hAnsi="宋体" w:eastAsia="宋体" w:cs="宋体"/>
                <w:spacing w:val="-5"/>
                <w:sz w:val="21"/>
                <w:szCs w:val="21"/>
              </w:rPr>
              <w:t>所述媒体公告中标结果。同时向中标人发出中标通</w:t>
            </w:r>
            <w:r>
              <w:rPr>
                <w:rFonts w:hint="eastAsia" w:ascii="宋体" w:hAnsi="宋体" w:eastAsia="宋体" w:cs="宋体"/>
                <w:spacing w:val="-4"/>
                <w:sz w:val="21"/>
                <w:szCs w:val="21"/>
              </w:rPr>
              <w:t>知书。中标结果公告期限为</w:t>
            </w:r>
            <w:r>
              <w:rPr>
                <w:rFonts w:hint="eastAsia" w:ascii="宋体" w:hAnsi="宋体" w:eastAsia="宋体" w:cs="宋体"/>
                <w:spacing w:val="-23"/>
                <w:sz w:val="21"/>
                <w:szCs w:val="21"/>
              </w:rPr>
              <w:t xml:space="preserve"> </w:t>
            </w:r>
            <w:r>
              <w:rPr>
                <w:rFonts w:hint="eastAsia" w:ascii="宋体" w:hAnsi="宋体" w:eastAsia="宋体" w:cs="宋体"/>
                <w:spacing w:val="-4"/>
                <w:sz w:val="21"/>
                <w:szCs w:val="21"/>
              </w:rPr>
              <w:t>1</w:t>
            </w:r>
            <w:r>
              <w:rPr>
                <w:rFonts w:hint="eastAsia" w:ascii="宋体" w:hAnsi="宋体" w:eastAsia="宋体" w:cs="宋体"/>
                <w:spacing w:val="-43"/>
                <w:sz w:val="21"/>
                <w:szCs w:val="21"/>
              </w:rPr>
              <w:t xml:space="preserve"> </w:t>
            </w:r>
            <w:r>
              <w:rPr>
                <w:rFonts w:hint="eastAsia" w:ascii="宋体" w:hAnsi="宋体" w:eastAsia="宋体" w:cs="宋体"/>
                <w:spacing w:val="-4"/>
                <w:sz w:val="21"/>
                <w:szCs w:val="21"/>
              </w:rPr>
              <w:t>个工作日。</w:t>
            </w:r>
          </w:p>
        </w:tc>
      </w:tr>
      <w:tr w14:paraId="32485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8" w:type="dxa"/>
            <w:vMerge w:val="continue"/>
            <w:tcBorders>
              <w:bottom w:val="nil"/>
            </w:tcBorders>
            <w:textDirection w:val="tbRlV"/>
            <w:vAlign w:val="top"/>
          </w:tcPr>
          <w:p w14:paraId="1C940686">
            <w:pPr>
              <w:rPr>
                <w:rFonts w:hint="eastAsia" w:ascii="宋体" w:hAnsi="宋体" w:eastAsia="宋体" w:cs="宋体"/>
                <w:sz w:val="21"/>
                <w:szCs w:val="21"/>
              </w:rPr>
            </w:pPr>
          </w:p>
        </w:tc>
        <w:tc>
          <w:tcPr>
            <w:tcW w:w="873" w:type="dxa"/>
            <w:shd w:val="clear" w:color="auto" w:fill="auto"/>
            <w:vAlign w:val="top"/>
          </w:tcPr>
          <w:p w14:paraId="3C785877">
            <w:pPr>
              <w:spacing w:line="260" w:lineRule="auto"/>
              <w:rPr>
                <w:rFonts w:hint="eastAsia" w:ascii="宋体" w:hAnsi="宋体" w:eastAsia="宋体" w:cs="宋体"/>
                <w:sz w:val="21"/>
                <w:szCs w:val="21"/>
              </w:rPr>
            </w:pPr>
          </w:p>
          <w:p w14:paraId="0CF9D9F4">
            <w:pPr>
              <w:spacing w:line="260" w:lineRule="auto"/>
              <w:rPr>
                <w:rFonts w:hint="eastAsia" w:ascii="宋体" w:hAnsi="宋体" w:eastAsia="宋体" w:cs="宋体"/>
                <w:sz w:val="21"/>
                <w:szCs w:val="21"/>
              </w:rPr>
            </w:pPr>
          </w:p>
          <w:p w14:paraId="76A8940A">
            <w:pPr>
              <w:spacing w:line="260" w:lineRule="auto"/>
              <w:rPr>
                <w:rFonts w:hint="eastAsia" w:ascii="宋体" w:hAnsi="宋体" w:eastAsia="宋体" w:cs="宋体"/>
                <w:sz w:val="21"/>
                <w:szCs w:val="21"/>
              </w:rPr>
            </w:pPr>
          </w:p>
          <w:p w14:paraId="59CC071B">
            <w:pPr>
              <w:spacing w:line="260" w:lineRule="auto"/>
              <w:rPr>
                <w:rFonts w:hint="eastAsia" w:ascii="宋体" w:hAnsi="宋体" w:eastAsia="宋体" w:cs="宋体"/>
                <w:sz w:val="21"/>
                <w:szCs w:val="21"/>
              </w:rPr>
            </w:pPr>
          </w:p>
          <w:p w14:paraId="3F473DBF">
            <w:pPr>
              <w:spacing w:line="260" w:lineRule="auto"/>
              <w:rPr>
                <w:rFonts w:hint="eastAsia" w:ascii="宋体" w:hAnsi="宋体" w:eastAsia="宋体" w:cs="宋体"/>
                <w:sz w:val="21"/>
                <w:szCs w:val="21"/>
              </w:rPr>
            </w:pPr>
          </w:p>
          <w:p w14:paraId="4B8DCF04">
            <w:pPr>
              <w:spacing w:line="260" w:lineRule="auto"/>
              <w:rPr>
                <w:rFonts w:hint="eastAsia" w:ascii="宋体" w:hAnsi="宋体" w:eastAsia="宋体" w:cs="宋体"/>
                <w:sz w:val="21"/>
                <w:szCs w:val="21"/>
              </w:rPr>
            </w:pPr>
          </w:p>
          <w:p w14:paraId="31F7E122">
            <w:pPr>
              <w:spacing w:line="261" w:lineRule="auto"/>
              <w:rPr>
                <w:rFonts w:hint="eastAsia" w:ascii="宋体" w:hAnsi="宋体" w:eastAsia="宋体" w:cs="宋体"/>
                <w:sz w:val="21"/>
                <w:szCs w:val="21"/>
              </w:rPr>
            </w:pPr>
          </w:p>
          <w:p w14:paraId="63C07D9F">
            <w:pPr>
              <w:spacing w:line="261" w:lineRule="auto"/>
              <w:rPr>
                <w:rFonts w:hint="eastAsia" w:ascii="宋体" w:hAnsi="宋体" w:eastAsia="宋体" w:cs="宋体"/>
                <w:sz w:val="21"/>
                <w:szCs w:val="21"/>
              </w:rPr>
            </w:pPr>
          </w:p>
          <w:p w14:paraId="2AF80727">
            <w:pPr>
              <w:spacing w:line="261" w:lineRule="auto"/>
              <w:rPr>
                <w:rFonts w:hint="eastAsia" w:ascii="宋体" w:hAnsi="宋体" w:eastAsia="宋体" w:cs="宋体"/>
                <w:sz w:val="21"/>
                <w:szCs w:val="21"/>
              </w:rPr>
            </w:pPr>
          </w:p>
          <w:p w14:paraId="4EFF7A42">
            <w:pPr>
              <w:pStyle w:val="23"/>
              <w:spacing w:before="65" w:line="187" w:lineRule="auto"/>
              <w:ind w:left="305" w:leftChars="0"/>
              <w:rPr>
                <w:rFonts w:hint="eastAsia" w:ascii="宋体" w:hAnsi="宋体" w:eastAsia="宋体" w:cs="宋体"/>
                <w:kern w:val="2"/>
                <w:sz w:val="21"/>
                <w:szCs w:val="21"/>
                <w:lang w:val="en-US" w:eastAsia="en-US" w:bidi="ar-SA"/>
              </w:rPr>
            </w:pPr>
            <w:r>
              <w:rPr>
                <w:rFonts w:hint="eastAsia" w:ascii="宋体" w:hAnsi="宋体" w:eastAsia="宋体" w:cs="宋体"/>
                <w:b/>
                <w:bCs/>
                <w:spacing w:val="-9"/>
                <w:sz w:val="21"/>
                <w:szCs w:val="21"/>
              </w:rPr>
              <w:t>17</w:t>
            </w:r>
          </w:p>
        </w:tc>
        <w:tc>
          <w:tcPr>
            <w:tcW w:w="1841" w:type="dxa"/>
            <w:shd w:val="clear" w:color="auto" w:fill="auto"/>
            <w:vAlign w:val="top"/>
          </w:tcPr>
          <w:p w14:paraId="4B0114F4">
            <w:pPr>
              <w:spacing w:line="253" w:lineRule="auto"/>
              <w:rPr>
                <w:rFonts w:hint="eastAsia" w:ascii="宋体" w:hAnsi="宋体" w:eastAsia="宋体" w:cs="宋体"/>
                <w:sz w:val="21"/>
                <w:szCs w:val="21"/>
              </w:rPr>
            </w:pPr>
          </w:p>
          <w:p w14:paraId="6358E985">
            <w:pPr>
              <w:spacing w:line="253" w:lineRule="auto"/>
              <w:rPr>
                <w:rFonts w:hint="eastAsia" w:ascii="宋体" w:hAnsi="宋体" w:eastAsia="宋体" w:cs="宋体"/>
                <w:sz w:val="21"/>
                <w:szCs w:val="21"/>
              </w:rPr>
            </w:pPr>
          </w:p>
          <w:p w14:paraId="13927DAA">
            <w:pPr>
              <w:spacing w:line="253" w:lineRule="auto"/>
              <w:rPr>
                <w:rFonts w:hint="eastAsia" w:ascii="宋体" w:hAnsi="宋体" w:eastAsia="宋体" w:cs="宋体"/>
                <w:sz w:val="21"/>
                <w:szCs w:val="21"/>
              </w:rPr>
            </w:pPr>
          </w:p>
          <w:p w14:paraId="04C2F300">
            <w:pPr>
              <w:spacing w:line="253" w:lineRule="auto"/>
              <w:rPr>
                <w:rFonts w:hint="eastAsia" w:ascii="宋体" w:hAnsi="宋体" w:eastAsia="宋体" w:cs="宋体"/>
                <w:sz w:val="21"/>
                <w:szCs w:val="21"/>
              </w:rPr>
            </w:pPr>
          </w:p>
          <w:p w14:paraId="4AB3704E">
            <w:pPr>
              <w:spacing w:line="253" w:lineRule="auto"/>
              <w:rPr>
                <w:rFonts w:hint="eastAsia" w:ascii="宋体" w:hAnsi="宋体" w:eastAsia="宋体" w:cs="宋体"/>
                <w:sz w:val="21"/>
                <w:szCs w:val="21"/>
              </w:rPr>
            </w:pPr>
          </w:p>
          <w:p w14:paraId="7D2DF352">
            <w:pPr>
              <w:spacing w:line="254" w:lineRule="auto"/>
              <w:rPr>
                <w:rFonts w:hint="eastAsia" w:ascii="宋体" w:hAnsi="宋体" w:eastAsia="宋体" w:cs="宋体"/>
                <w:sz w:val="21"/>
                <w:szCs w:val="21"/>
              </w:rPr>
            </w:pPr>
          </w:p>
          <w:p w14:paraId="58C91790">
            <w:pPr>
              <w:spacing w:line="254" w:lineRule="auto"/>
              <w:rPr>
                <w:rFonts w:hint="eastAsia" w:ascii="宋体" w:hAnsi="宋体" w:eastAsia="宋体" w:cs="宋体"/>
                <w:sz w:val="21"/>
                <w:szCs w:val="21"/>
              </w:rPr>
            </w:pPr>
          </w:p>
          <w:p w14:paraId="5922A63B">
            <w:pPr>
              <w:spacing w:line="254" w:lineRule="auto"/>
              <w:rPr>
                <w:rFonts w:hint="eastAsia" w:ascii="宋体" w:hAnsi="宋体" w:eastAsia="宋体" w:cs="宋体"/>
                <w:sz w:val="21"/>
                <w:szCs w:val="21"/>
              </w:rPr>
            </w:pPr>
          </w:p>
          <w:p w14:paraId="6BE4407E">
            <w:pPr>
              <w:spacing w:line="254" w:lineRule="auto"/>
              <w:rPr>
                <w:rFonts w:hint="eastAsia" w:ascii="宋体" w:hAnsi="宋体" w:eastAsia="宋体" w:cs="宋体"/>
                <w:sz w:val="21"/>
                <w:szCs w:val="21"/>
              </w:rPr>
            </w:pPr>
          </w:p>
          <w:p w14:paraId="5DE90A3E">
            <w:pPr>
              <w:pStyle w:val="23"/>
              <w:spacing w:before="78" w:line="222" w:lineRule="auto"/>
              <w:ind w:left="396" w:leftChars="0"/>
              <w:rPr>
                <w:rFonts w:hint="eastAsia" w:ascii="宋体" w:hAnsi="宋体" w:eastAsia="宋体" w:cs="宋体"/>
                <w:kern w:val="2"/>
                <w:sz w:val="21"/>
                <w:szCs w:val="21"/>
                <w:lang w:val="en-US" w:eastAsia="en-US" w:bidi="ar-SA"/>
              </w:rPr>
            </w:pPr>
            <w:r>
              <w:rPr>
                <w:rFonts w:hint="eastAsia" w:ascii="宋体" w:hAnsi="宋体" w:eastAsia="宋体" w:cs="宋体"/>
                <w:b/>
                <w:bCs/>
                <w:spacing w:val="-6"/>
                <w:sz w:val="21"/>
                <w:szCs w:val="21"/>
              </w:rPr>
              <w:t>质疑、投诉</w:t>
            </w:r>
          </w:p>
        </w:tc>
        <w:tc>
          <w:tcPr>
            <w:tcW w:w="5017" w:type="dxa"/>
            <w:shd w:val="clear" w:color="auto" w:fill="auto"/>
            <w:vAlign w:val="top"/>
          </w:tcPr>
          <w:p w14:paraId="766A1D67">
            <w:pPr>
              <w:pStyle w:val="23"/>
              <w:spacing w:before="43" w:line="237" w:lineRule="auto"/>
              <w:ind w:left="122" w:leftChars="0" w:right="86" w:rightChars="0" w:firstLine="3" w:firstLineChars="0"/>
              <w:jc w:val="both"/>
              <w:rPr>
                <w:rFonts w:hint="eastAsia" w:ascii="宋体" w:hAnsi="宋体" w:eastAsia="宋体" w:cs="宋体"/>
                <w:kern w:val="2"/>
                <w:sz w:val="21"/>
                <w:szCs w:val="21"/>
                <w:lang w:val="en-US" w:eastAsia="en-US" w:bidi="ar-SA"/>
              </w:rPr>
            </w:pPr>
            <w:r>
              <w:rPr>
                <w:rFonts w:hint="eastAsia" w:ascii="宋体" w:hAnsi="宋体" w:eastAsia="宋体" w:cs="宋体"/>
                <w:spacing w:val="-5"/>
                <w:sz w:val="21"/>
                <w:szCs w:val="21"/>
              </w:rPr>
              <w:t>参与本次采购活动的供应商如有异议，可在各环节</w:t>
            </w:r>
            <w:r>
              <w:rPr>
                <w:rFonts w:hint="eastAsia" w:ascii="宋体" w:hAnsi="宋体" w:eastAsia="宋体" w:cs="宋体"/>
                <w:spacing w:val="7"/>
                <w:sz w:val="21"/>
                <w:szCs w:val="21"/>
              </w:rPr>
              <w:t>法定质疑期内向采购代理机构一次性提出针对该</w:t>
            </w:r>
            <w:r>
              <w:rPr>
                <w:rFonts w:hint="eastAsia" w:ascii="宋体" w:hAnsi="宋体" w:eastAsia="宋体" w:cs="宋体"/>
                <w:spacing w:val="-5"/>
                <w:sz w:val="21"/>
                <w:szCs w:val="21"/>
              </w:rPr>
              <w:t>采购程序环节的书面质疑函，书面原件送达至招标文件列示的采购代理机构及采购单位联系人处；依据法规规定，质疑函应当有明确的请求和必要的证</w:t>
            </w:r>
            <w:r>
              <w:rPr>
                <w:rFonts w:hint="eastAsia" w:ascii="宋体" w:hAnsi="宋体" w:eastAsia="宋体" w:cs="宋体"/>
                <w:spacing w:val="1"/>
                <w:sz w:val="21"/>
                <w:szCs w:val="21"/>
              </w:rPr>
              <w:t>明材料，应当包括下列内容：1、供应商的姓名或</w:t>
            </w:r>
            <w:r>
              <w:rPr>
                <w:rFonts w:hint="eastAsia" w:ascii="宋体" w:hAnsi="宋体" w:eastAsia="宋体" w:cs="宋体"/>
                <w:spacing w:val="4"/>
                <w:sz w:val="21"/>
                <w:szCs w:val="21"/>
              </w:rPr>
              <w:t xml:space="preserve"> </w:t>
            </w:r>
            <w:r>
              <w:rPr>
                <w:rFonts w:hint="eastAsia" w:ascii="宋体" w:hAnsi="宋体" w:eastAsia="宋体" w:cs="宋体"/>
                <w:spacing w:val="1"/>
                <w:sz w:val="21"/>
                <w:szCs w:val="21"/>
              </w:rPr>
              <w:t>者名称、地址、邮编、联系人及联系电话；2、质疑项目的名称、编号；3、具体、明确的质疑事项</w:t>
            </w:r>
            <w:r>
              <w:rPr>
                <w:rFonts w:hint="eastAsia" w:ascii="宋体" w:hAnsi="宋体" w:eastAsia="宋体" w:cs="宋体"/>
                <w:spacing w:val="6"/>
                <w:sz w:val="21"/>
                <w:szCs w:val="21"/>
              </w:rPr>
              <w:t xml:space="preserve"> </w:t>
            </w:r>
            <w:r>
              <w:rPr>
                <w:rFonts w:hint="eastAsia" w:ascii="宋体" w:hAnsi="宋体" w:eastAsia="宋体" w:cs="宋体"/>
                <w:spacing w:val="-4"/>
                <w:sz w:val="21"/>
                <w:szCs w:val="21"/>
              </w:rPr>
              <w:t>和与质疑事项相关的请求；4、事实依据；5、必要</w:t>
            </w:r>
            <w:r>
              <w:rPr>
                <w:rFonts w:hint="eastAsia" w:ascii="宋体" w:hAnsi="宋体" w:eastAsia="宋体" w:cs="宋体"/>
                <w:spacing w:val="1"/>
                <w:sz w:val="21"/>
                <w:szCs w:val="21"/>
              </w:rPr>
              <w:t>的法律依据；6、提出质疑的日期。供应商为自然</w:t>
            </w:r>
            <w:r>
              <w:rPr>
                <w:rFonts w:hint="eastAsia" w:ascii="宋体" w:hAnsi="宋体" w:eastAsia="宋体" w:cs="宋体"/>
                <w:spacing w:val="-5"/>
                <w:sz w:val="21"/>
                <w:szCs w:val="21"/>
              </w:rPr>
              <w:t>人的，应当由本人签字；供应商为法人或者其他组</w:t>
            </w:r>
            <w:r>
              <w:rPr>
                <w:rFonts w:hint="eastAsia" w:ascii="宋体" w:hAnsi="宋体" w:eastAsia="宋体" w:cs="宋体"/>
                <w:spacing w:val="-4"/>
                <w:sz w:val="21"/>
                <w:szCs w:val="21"/>
              </w:rPr>
              <w:t>织的，应当由法定代表人或负责人、主要负责人，</w:t>
            </w:r>
            <w:r>
              <w:rPr>
                <w:rFonts w:hint="eastAsia" w:ascii="宋体" w:hAnsi="宋体" w:eastAsia="宋体" w:cs="宋体"/>
                <w:spacing w:val="-5"/>
                <w:sz w:val="21"/>
                <w:szCs w:val="21"/>
              </w:rPr>
              <w:t>或者其授权代表签字或者盖章，并加盖公章。如对</w:t>
            </w:r>
            <w:r>
              <w:rPr>
                <w:rFonts w:hint="eastAsia" w:ascii="宋体" w:hAnsi="宋体" w:eastAsia="宋体" w:cs="宋体"/>
                <w:spacing w:val="18"/>
                <w:sz w:val="21"/>
                <w:szCs w:val="21"/>
              </w:rPr>
              <w:t xml:space="preserve"> </w:t>
            </w:r>
            <w:r>
              <w:rPr>
                <w:rFonts w:hint="eastAsia" w:ascii="宋体" w:hAnsi="宋体" w:eastAsia="宋体" w:cs="宋体"/>
                <w:spacing w:val="-5"/>
                <w:sz w:val="21"/>
                <w:szCs w:val="21"/>
              </w:rPr>
              <w:t>采购代理机构的答复仍有异议的，可向同级财政局政府采购监督管理办公室提出书面投诉。（具体程</w:t>
            </w:r>
            <w:r>
              <w:rPr>
                <w:rFonts w:hint="eastAsia" w:ascii="宋体" w:hAnsi="宋体" w:eastAsia="宋体" w:cs="宋体"/>
                <w:spacing w:val="-1"/>
                <w:sz w:val="21"/>
                <w:szCs w:val="21"/>
              </w:rPr>
              <w:t>序按照《政府采购质疑和投诉办法》执行）。</w:t>
            </w:r>
          </w:p>
        </w:tc>
      </w:tr>
      <w:tr w14:paraId="34674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858" w:type="dxa"/>
            <w:vMerge w:val="restart"/>
            <w:tcBorders>
              <w:top w:val="nil"/>
            </w:tcBorders>
            <w:textDirection w:val="tbRlV"/>
            <w:vAlign w:val="top"/>
          </w:tcPr>
          <w:p w14:paraId="5A28D8EF">
            <w:pPr>
              <w:rPr>
                <w:rFonts w:hint="eastAsia" w:ascii="宋体" w:hAnsi="宋体" w:eastAsia="宋体" w:cs="宋体"/>
                <w:sz w:val="21"/>
                <w:szCs w:val="21"/>
              </w:rPr>
            </w:pPr>
          </w:p>
        </w:tc>
        <w:tc>
          <w:tcPr>
            <w:tcW w:w="873" w:type="dxa"/>
            <w:shd w:val="clear" w:color="auto" w:fill="auto"/>
            <w:vAlign w:val="top"/>
          </w:tcPr>
          <w:p w14:paraId="079D687B">
            <w:pPr>
              <w:spacing w:line="255" w:lineRule="auto"/>
              <w:rPr>
                <w:rFonts w:hint="eastAsia" w:ascii="宋体" w:hAnsi="宋体" w:eastAsia="宋体" w:cs="宋体"/>
                <w:sz w:val="21"/>
                <w:szCs w:val="21"/>
              </w:rPr>
            </w:pPr>
          </w:p>
          <w:p w14:paraId="2580DB89">
            <w:pPr>
              <w:pStyle w:val="23"/>
              <w:spacing w:before="65" w:line="187" w:lineRule="auto"/>
              <w:ind w:left="305" w:leftChars="0"/>
              <w:rPr>
                <w:rFonts w:hint="eastAsia" w:ascii="宋体" w:hAnsi="宋体" w:eastAsia="宋体" w:cs="宋体"/>
                <w:kern w:val="2"/>
                <w:sz w:val="21"/>
                <w:szCs w:val="21"/>
                <w:lang w:val="en-US" w:eastAsia="en-US" w:bidi="ar-SA"/>
              </w:rPr>
            </w:pPr>
            <w:r>
              <w:rPr>
                <w:rFonts w:hint="eastAsia" w:ascii="宋体" w:hAnsi="宋体" w:eastAsia="宋体" w:cs="宋体"/>
                <w:b/>
                <w:bCs/>
                <w:spacing w:val="-9"/>
                <w:sz w:val="21"/>
                <w:szCs w:val="21"/>
              </w:rPr>
              <w:t>18</w:t>
            </w:r>
          </w:p>
        </w:tc>
        <w:tc>
          <w:tcPr>
            <w:tcW w:w="1841" w:type="dxa"/>
            <w:shd w:val="clear" w:color="auto" w:fill="auto"/>
            <w:vAlign w:val="top"/>
          </w:tcPr>
          <w:p w14:paraId="357A7548">
            <w:pPr>
              <w:pStyle w:val="23"/>
              <w:spacing w:before="273" w:line="222" w:lineRule="auto"/>
              <w:ind w:left="421" w:leftChars="0"/>
              <w:rPr>
                <w:rFonts w:hint="eastAsia" w:ascii="宋体" w:hAnsi="宋体" w:eastAsia="宋体" w:cs="宋体"/>
                <w:kern w:val="2"/>
                <w:sz w:val="21"/>
                <w:szCs w:val="21"/>
                <w:lang w:val="en-US" w:eastAsia="en-US" w:bidi="ar-SA"/>
              </w:rPr>
            </w:pPr>
            <w:r>
              <w:rPr>
                <w:rFonts w:hint="eastAsia" w:ascii="宋体" w:hAnsi="宋体" w:eastAsia="宋体" w:cs="宋体"/>
                <w:b/>
                <w:bCs/>
                <w:spacing w:val="-11"/>
                <w:sz w:val="21"/>
                <w:szCs w:val="21"/>
              </w:rPr>
              <w:t>中标通知书</w:t>
            </w:r>
          </w:p>
        </w:tc>
        <w:tc>
          <w:tcPr>
            <w:tcW w:w="5017" w:type="dxa"/>
            <w:shd w:val="clear" w:color="auto" w:fill="auto"/>
            <w:vAlign w:val="top"/>
          </w:tcPr>
          <w:p w14:paraId="194FE425">
            <w:pPr>
              <w:pStyle w:val="23"/>
              <w:spacing w:before="195" w:line="222" w:lineRule="auto"/>
              <w:ind w:left="153" w:leftChars="0" w:right="106" w:rightChars="0" w:hanging="29" w:firstLineChars="0"/>
              <w:rPr>
                <w:rFonts w:hint="eastAsia" w:ascii="宋体" w:hAnsi="宋体" w:eastAsia="宋体" w:cs="宋体"/>
                <w:kern w:val="2"/>
                <w:sz w:val="21"/>
                <w:szCs w:val="21"/>
                <w:lang w:val="en-US" w:eastAsia="en-US" w:bidi="ar-SA"/>
              </w:rPr>
            </w:pPr>
            <w:r>
              <w:rPr>
                <w:rFonts w:hint="eastAsia" w:ascii="宋体" w:hAnsi="宋体" w:eastAsia="宋体" w:cs="宋体"/>
                <w:spacing w:val="-5"/>
                <w:sz w:val="21"/>
                <w:szCs w:val="21"/>
              </w:rPr>
              <w:t>采购代理机构在中标人确定当日内，向中标人发出</w:t>
            </w:r>
            <w:r>
              <w:rPr>
                <w:rFonts w:hint="eastAsia" w:ascii="宋体" w:hAnsi="宋体" w:eastAsia="宋体" w:cs="宋体"/>
                <w:spacing w:val="-8"/>
                <w:sz w:val="21"/>
                <w:szCs w:val="21"/>
              </w:rPr>
              <w:t>中标通知书。</w:t>
            </w:r>
          </w:p>
        </w:tc>
      </w:tr>
      <w:tr w14:paraId="18806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858" w:type="dxa"/>
            <w:vMerge w:val="continue"/>
            <w:textDirection w:val="tbRlV"/>
            <w:vAlign w:val="top"/>
          </w:tcPr>
          <w:p w14:paraId="71ECE547">
            <w:pPr>
              <w:rPr>
                <w:rFonts w:hint="eastAsia" w:ascii="宋体" w:hAnsi="宋体" w:eastAsia="宋体" w:cs="宋体"/>
                <w:sz w:val="21"/>
                <w:szCs w:val="21"/>
              </w:rPr>
            </w:pPr>
          </w:p>
        </w:tc>
        <w:tc>
          <w:tcPr>
            <w:tcW w:w="873" w:type="dxa"/>
            <w:shd w:val="clear" w:color="auto" w:fill="auto"/>
            <w:vAlign w:val="top"/>
          </w:tcPr>
          <w:p w14:paraId="08EA2FCA">
            <w:pPr>
              <w:pStyle w:val="23"/>
              <w:spacing w:before="158" w:line="181" w:lineRule="auto"/>
              <w:ind w:left="249" w:leftChars="0"/>
              <w:rPr>
                <w:rFonts w:hint="eastAsia" w:ascii="宋体" w:hAnsi="宋体" w:eastAsia="宋体" w:cs="宋体"/>
                <w:kern w:val="2"/>
                <w:sz w:val="21"/>
                <w:szCs w:val="21"/>
                <w:lang w:val="en-US" w:eastAsia="en-US" w:bidi="ar-SA"/>
              </w:rPr>
            </w:pPr>
            <w:r>
              <w:rPr>
                <w:rFonts w:hint="eastAsia" w:ascii="宋体" w:hAnsi="宋体" w:eastAsia="宋体" w:cs="宋体"/>
                <w:b/>
                <w:bCs/>
                <w:spacing w:val="-15"/>
                <w:sz w:val="21"/>
                <w:szCs w:val="21"/>
              </w:rPr>
              <w:t>19</w:t>
            </w:r>
          </w:p>
        </w:tc>
        <w:tc>
          <w:tcPr>
            <w:tcW w:w="1841" w:type="dxa"/>
            <w:shd w:val="clear" w:color="auto" w:fill="auto"/>
            <w:vAlign w:val="top"/>
          </w:tcPr>
          <w:p w14:paraId="3074953E">
            <w:pPr>
              <w:pStyle w:val="23"/>
              <w:spacing w:before="118" w:line="221" w:lineRule="auto"/>
              <w:ind w:left="395" w:leftChars="0"/>
              <w:rPr>
                <w:rFonts w:hint="eastAsia" w:ascii="宋体" w:hAnsi="宋体" w:eastAsia="宋体" w:cs="宋体"/>
                <w:kern w:val="2"/>
                <w:sz w:val="21"/>
                <w:szCs w:val="21"/>
                <w:lang w:val="en-US" w:eastAsia="en-US" w:bidi="ar-SA"/>
              </w:rPr>
            </w:pPr>
            <w:r>
              <w:rPr>
                <w:rFonts w:hint="eastAsia" w:ascii="宋体" w:hAnsi="宋体" w:eastAsia="宋体" w:cs="宋体"/>
                <w:b/>
                <w:bCs/>
                <w:spacing w:val="-6"/>
                <w:sz w:val="21"/>
                <w:szCs w:val="21"/>
              </w:rPr>
              <w:t>履约保证金</w:t>
            </w:r>
          </w:p>
        </w:tc>
        <w:tc>
          <w:tcPr>
            <w:tcW w:w="5017" w:type="dxa"/>
            <w:shd w:val="clear" w:color="auto" w:fill="auto"/>
            <w:vAlign w:val="top"/>
          </w:tcPr>
          <w:p w14:paraId="47B1A598">
            <w:pPr>
              <w:pStyle w:val="23"/>
              <w:spacing w:before="197" w:line="204" w:lineRule="auto"/>
              <w:ind w:left="128" w:leftChars="0"/>
              <w:rPr>
                <w:rFonts w:hint="eastAsia" w:ascii="宋体" w:hAnsi="宋体" w:eastAsia="宋体" w:cs="宋体"/>
                <w:kern w:val="2"/>
                <w:sz w:val="21"/>
                <w:szCs w:val="21"/>
                <w:lang w:val="en-US" w:eastAsia="en-US" w:bidi="ar-SA"/>
              </w:rPr>
            </w:pPr>
            <w:r>
              <w:rPr>
                <w:rFonts w:hint="eastAsia" w:ascii="宋体" w:hAnsi="宋体" w:eastAsia="宋体" w:cs="宋体"/>
                <w:spacing w:val="-6"/>
                <w:sz w:val="21"/>
                <w:szCs w:val="21"/>
              </w:rPr>
              <w:t>不需缴纳</w:t>
            </w:r>
          </w:p>
        </w:tc>
      </w:tr>
      <w:tr w14:paraId="5F8A6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8" w:type="dxa"/>
            <w:vMerge w:val="continue"/>
            <w:textDirection w:val="tbRlV"/>
            <w:vAlign w:val="top"/>
          </w:tcPr>
          <w:p w14:paraId="6E3183F1">
            <w:pPr>
              <w:rPr>
                <w:rFonts w:hint="eastAsia" w:ascii="宋体" w:hAnsi="宋体" w:eastAsia="宋体" w:cs="宋体"/>
                <w:sz w:val="21"/>
                <w:szCs w:val="21"/>
              </w:rPr>
            </w:pPr>
          </w:p>
        </w:tc>
        <w:tc>
          <w:tcPr>
            <w:tcW w:w="873" w:type="dxa"/>
            <w:shd w:val="clear" w:color="auto" w:fill="auto"/>
            <w:vAlign w:val="top"/>
          </w:tcPr>
          <w:p w14:paraId="190E000B">
            <w:pPr>
              <w:pStyle w:val="23"/>
              <w:spacing w:before="159" w:line="180" w:lineRule="auto"/>
              <w:ind w:left="234" w:leftChars="0"/>
              <w:rPr>
                <w:rFonts w:hint="eastAsia" w:ascii="宋体" w:hAnsi="宋体" w:eastAsia="宋体" w:cs="宋体"/>
                <w:kern w:val="2"/>
                <w:sz w:val="21"/>
                <w:szCs w:val="21"/>
                <w:lang w:val="en-US" w:eastAsia="en-US" w:bidi="ar-SA"/>
              </w:rPr>
            </w:pPr>
            <w:r>
              <w:rPr>
                <w:rFonts w:hint="eastAsia" w:ascii="宋体" w:hAnsi="宋体" w:eastAsia="宋体" w:cs="宋体"/>
                <w:b/>
                <w:bCs/>
                <w:spacing w:val="-7"/>
                <w:sz w:val="21"/>
                <w:szCs w:val="21"/>
              </w:rPr>
              <w:t>20</w:t>
            </w:r>
          </w:p>
        </w:tc>
        <w:tc>
          <w:tcPr>
            <w:tcW w:w="1841" w:type="dxa"/>
            <w:shd w:val="clear" w:color="auto" w:fill="auto"/>
            <w:vAlign w:val="top"/>
          </w:tcPr>
          <w:p w14:paraId="103C273F">
            <w:pPr>
              <w:pStyle w:val="23"/>
              <w:spacing w:before="117" w:line="223" w:lineRule="auto"/>
              <w:ind w:left="749" w:leftChars="0"/>
              <w:rPr>
                <w:rFonts w:hint="eastAsia" w:ascii="宋体" w:hAnsi="宋体" w:eastAsia="宋体" w:cs="宋体"/>
                <w:kern w:val="2"/>
                <w:sz w:val="21"/>
                <w:szCs w:val="21"/>
                <w:lang w:val="en-US" w:eastAsia="en-US" w:bidi="ar-SA"/>
              </w:rPr>
            </w:pPr>
            <w:r>
              <w:rPr>
                <w:rFonts w:hint="eastAsia" w:ascii="宋体" w:hAnsi="宋体" w:eastAsia="宋体" w:cs="宋体"/>
                <w:b/>
                <w:bCs/>
                <w:spacing w:val="-11"/>
                <w:sz w:val="21"/>
                <w:szCs w:val="21"/>
              </w:rPr>
              <w:t>验收</w:t>
            </w:r>
          </w:p>
        </w:tc>
        <w:tc>
          <w:tcPr>
            <w:tcW w:w="5017" w:type="dxa"/>
            <w:shd w:val="clear" w:color="auto" w:fill="auto"/>
            <w:vAlign w:val="top"/>
          </w:tcPr>
          <w:p w14:paraId="5D857D39">
            <w:pPr>
              <w:pStyle w:val="23"/>
              <w:spacing w:before="196" w:line="204" w:lineRule="auto"/>
              <w:ind w:left="124" w:leftChars="0"/>
              <w:rPr>
                <w:rFonts w:hint="eastAsia" w:ascii="宋体" w:hAnsi="宋体" w:eastAsia="宋体" w:cs="宋体"/>
                <w:kern w:val="2"/>
                <w:sz w:val="21"/>
                <w:szCs w:val="21"/>
                <w:lang w:val="en-US" w:eastAsia="en-US" w:bidi="ar-SA"/>
              </w:rPr>
            </w:pPr>
            <w:r>
              <w:rPr>
                <w:rFonts w:hint="eastAsia" w:ascii="宋体" w:hAnsi="宋体" w:eastAsia="宋体" w:cs="宋体"/>
                <w:spacing w:val="-4"/>
                <w:sz w:val="21"/>
                <w:szCs w:val="21"/>
              </w:rPr>
              <w:t>见“第三章投标人须知</w:t>
            </w:r>
            <w:r>
              <w:rPr>
                <w:rFonts w:hint="eastAsia" w:ascii="宋体" w:hAnsi="宋体" w:eastAsia="宋体" w:cs="宋体"/>
                <w:spacing w:val="-79"/>
                <w:sz w:val="21"/>
                <w:szCs w:val="21"/>
              </w:rPr>
              <w:t xml:space="preserve"> </w:t>
            </w:r>
            <w:r>
              <w:rPr>
                <w:rFonts w:hint="eastAsia" w:ascii="宋体" w:hAnsi="宋体" w:eastAsia="宋体" w:cs="宋体"/>
                <w:spacing w:val="-4"/>
                <w:sz w:val="21"/>
                <w:szCs w:val="21"/>
              </w:rPr>
              <w:t>”相应条款</w:t>
            </w:r>
          </w:p>
        </w:tc>
      </w:tr>
      <w:tr w14:paraId="21414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8" w:type="dxa"/>
            <w:vMerge w:val="continue"/>
            <w:textDirection w:val="tbRlV"/>
            <w:vAlign w:val="top"/>
          </w:tcPr>
          <w:p w14:paraId="41830DB2">
            <w:pPr>
              <w:rPr>
                <w:rFonts w:hint="eastAsia" w:ascii="宋体" w:hAnsi="宋体" w:eastAsia="宋体" w:cs="宋体"/>
                <w:sz w:val="21"/>
                <w:szCs w:val="21"/>
              </w:rPr>
            </w:pPr>
          </w:p>
        </w:tc>
        <w:tc>
          <w:tcPr>
            <w:tcW w:w="873" w:type="dxa"/>
            <w:shd w:val="clear" w:color="auto" w:fill="auto"/>
            <w:vAlign w:val="top"/>
          </w:tcPr>
          <w:p w14:paraId="6D6F0231">
            <w:pPr>
              <w:pStyle w:val="23"/>
              <w:spacing w:before="82" w:line="181" w:lineRule="auto"/>
              <w:ind w:left="234" w:leftChars="0"/>
              <w:rPr>
                <w:rFonts w:hint="eastAsia" w:ascii="宋体" w:hAnsi="宋体" w:eastAsia="宋体" w:cs="宋体"/>
                <w:kern w:val="2"/>
                <w:sz w:val="21"/>
                <w:szCs w:val="21"/>
                <w:lang w:val="en-US" w:eastAsia="en-US" w:bidi="ar-SA"/>
              </w:rPr>
            </w:pPr>
            <w:r>
              <w:rPr>
                <w:rFonts w:hint="eastAsia" w:ascii="宋体" w:hAnsi="宋体" w:eastAsia="宋体" w:cs="宋体"/>
                <w:b/>
                <w:bCs/>
                <w:spacing w:val="-7"/>
                <w:sz w:val="21"/>
                <w:szCs w:val="21"/>
              </w:rPr>
              <w:t>21</w:t>
            </w:r>
          </w:p>
        </w:tc>
        <w:tc>
          <w:tcPr>
            <w:tcW w:w="1841" w:type="dxa"/>
            <w:shd w:val="clear" w:color="auto" w:fill="auto"/>
            <w:vAlign w:val="top"/>
          </w:tcPr>
          <w:p w14:paraId="0AC1C51A">
            <w:pPr>
              <w:pStyle w:val="23"/>
              <w:spacing w:before="118" w:line="223" w:lineRule="auto"/>
              <w:ind w:left="750" w:leftChars="0"/>
              <w:rPr>
                <w:rFonts w:hint="eastAsia" w:ascii="宋体" w:hAnsi="宋体" w:eastAsia="宋体" w:cs="宋体"/>
                <w:kern w:val="2"/>
                <w:sz w:val="21"/>
                <w:szCs w:val="21"/>
                <w:lang w:val="en-US" w:eastAsia="en-US" w:bidi="ar-SA"/>
              </w:rPr>
            </w:pPr>
            <w:r>
              <w:rPr>
                <w:rFonts w:hint="eastAsia" w:ascii="宋体" w:hAnsi="宋体" w:eastAsia="宋体" w:cs="宋体"/>
                <w:b/>
                <w:bCs/>
                <w:spacing w:val="-11"/>
                <w:sz w:val="21"/>
                <w:szCs w:val="21"/>
              </w:rPr>
              <w:t>付款</w:t>
            </w:r>
          </w:p>
        </w:tc>
        <w:tc>
          <w:tcPr>
            <w:tcW w:w="5017" w:type="dxa"/>
            <w:shd w:val="clear" w:color="auto" w:fill="auto"/>
            <w:vAlign w:val="top"/>
          </w:tcPr>
          <w:p w14:paraId="61910B13">
            <w:pPr>
              <w:pStyle w:val="23"/>
              <w:spacing w:before="118" w:line="221" w:lineRule="auto"/>
              <w:rPr>
                <w:rFonts w:hint="eastAsia" w:ascii="宋体" w:hAnsi="宋体" w:eastAsia="宋体" w:cs="宋体"/>
                <w:kern w:val="2"/>
                <w:sz w:val="21"/>
                <w:szCs w:val="21"/>
                <w:lang w:val="en-US" w:eastAsia="en-US" w:bidi="ar-SA"/>
              </w:rPr>
            </w:pPr>
            <w:r>
              <w:rPr>
                <w:rFonts w:hint="eastAsia" w:ascii="宋体" w:hAnsi="宋体" w:eastAsia="宋体" w:cs="宋体"/>
                <w:b/>
                <w:bCs/>
                <w:spacing w:val="-4"/>
                <w:sz w:val="21"/>
                <w:szCs w:val="21"/>
                <w:lang w:val="en-US" w:eastAsia="en-US"/>
              </w:rPr>
              <w:t>为优化政府采购营商环境，根据安财购﹝2019﹞8号文件落实政府采购预付款的规定，采购人可在政府采购合同履约前向成交承包商预付30%的合同资金，成交承包商应向采购人提交预付款保函，未提供保函的，视同其放弃项目预付款的支付。剩余资金供应商须在“网上提交支付申请后，凭借网上打印的《高新区政府采购资金申请表》，经采购人盖章后，作为付款依据，报同级财政局政府采购管理办公室审核确认后由采购人一次无息付清。</w:t>
            </w:r>
          </w:p>
        </w:tc>
      </w:tr>
    </w:tbl>
    <w:p w14:paraId="1C055000">
      <w:pPr>
        <w:spacing w:before="91" w:line="222" w:lineRule="auto"/>
        <w:ind w:left="39"/>
        <w:rPr>
          <w:rFonts w:ascii="黑体" w:hAnsi="黑体" w:eastAsia="黑体" w:cs="黑体"/>
          <w:sz w:val="21"/>
          <w:szCs w:val="21"/>
        </w:rPr>
      </w:pPr>
      <w:r>
        <w:rPr>
          <w:rFonts w:ascii="黑体" w:hAnsi="黑体" w:eastAsia="黑体" w:cs="黑体"/>
          <w:b/>
          <w:bCs/>
          <w:spacing w:val="-17"/>
          <w:sz w:val="21"/>
          <w:szCs w:val="21"/>
        </w:rPr>
        <w:t>1</w:t>
      </w:r>
      <w:r>
        <w:rPr>
          <w:rFonts w:ascii="黑体" w:hAnsi="黑体" w:eastAsia="黑体" w:cs="黑体"/>
          <w:spacing w:val="-52"/>
          <w:sz w:val="21"/>
          <w:szCs w:val="21"/>
        </w:rPr>
        <w:t xml:space="preserve"> </w:t>
      </w:r>
      <w:r>
        <w:rPr>
          <w:rFonts w:ascii="黑体" w:hAnsi="黑体" w:eastAsia="黑体" w:cs="黑体"/>
          <w:b/>
          <w:bCs/>
          <w:spacing w:val="-17"/>
          <w:sz w:val="21"/>
          <w:szCs w:val="21"/>
        </w:rPr>
        <w:t>总则</w:t>
      </w:r>
    </w:p>
    <w:p w14:paraId="719FC2E0">
      <w:pPr>
        <w:tabs>
          <w:tab w:val="left" w:pos="8620"/>
        </w:tabs>
        <w:spacing w:before="152" w:line="229" w:lineRule="auto"/>
        <w:ind w:left="22" w:right="94" w:firstLine="13"/>
        <w:rPr>
          <w:rFonts w:ascii="宋体" w:hAnsi="宋体" w:eastAsia="宋体" w:cs="宋体"/>
          <w:sz w:val="21"/>
          <w:szCs w:val="21"/>
        </w:rPr>
      </w:pPr>
      <w:r>
        <w:rPr>
          <w:rFonts w:ascii="黑体" w:hAnsi="黑体" w:eastAsia="黑体" w:cs="黑体"/>
          <w:b/>
          <w:bCs/>
          <w:spacing w:val="-7"/>
          <w:sz w:val="21"/>
          <w:szCs w:val="21"/>
        </w:rPr>
        <w:t>1.1</w:t>
      </w:r>
      <w:r>
        <w:rPr>
          <w:rFonts w:ascii="黑体" w:hAnsi="黑体" w:eastAsia="黑体" w:cs="黑体"/>
          <w:spacing w:val="-7"/>
          <w:sz w:val="21"/>
          <w:szCs w:val="21"/>
        </w:rPr>
        <w:t xml:space="preserve"> </w:t>
      </w:r>
      <w:r>
        <w:rPr>
          <w:rFonts w:ascii="宋体" w:hAnsi="宋体" w:eastAsia="宋体" w:cs="宋体"/>
          <w:spacing w:val="-7"/>
          <w:sz w:val="21"/>
          <w:szCs w:val="21"/>
        </w:rPr>
        <w:t>根据《中华人民共和国政府采购法》《中华人民共和国政府采购法实施条例》</w:t>
      </w:r>
      <w:r>
        <w:rPr>
          <w:rFonts w:ascii="宋体" w:hAnsi="宋体" w:eastAsia="宋体" w:cs="宋体"/>
          <w:spacing w:val="-1"/>
          <w:sz w:val="21"/>
          <w:szCs w:val="21"/>
        </w:rPr>
        <w:t>及相关政府采购法律法规等制定本文件。</w:t>
      </w:r>
    </w:p>
    <w:p w14:paraId="5E98227A">
      <w:pPr>
        <w:spacing w:before="27" w:line="221" w:lineRule="auto"/>
        <w:ind w:left="35"/>
        <w:rPr>
          <w:rFonts w:ascii="黑体" w:hAnsi="黑体" w:eastAsia="黑体" w:cs="黑体"/>
          <w:sz w:val="21"/>
          <w:szCs w:val="21"/>
        </w:rPr>
      </w:pPr>
      <w:r>
        <w:rPr>
          <w:rFonts w:ascii="黑体" w:hAnsi="黑体" w:eastAsia="黑体" w:cs="黑体"/>
          <w:b/>
          <w:bCs/>
          <w:spacing w:val="-3"/>
          <w:sz w:val="21"/>
          <w:szCs w:val="21"/>
        </w:rPr>
        <w:t>1.2</w:t>
      </w:r>
      <w:r>
        <w:rPr>
          <w:rFonts w:ascii="黑体" w:hAnsi="黑体" w:eastAsia="黑体" w:cs="黑体"/>
          <w:spacing w:val="-3"/>
          <w:sz w:val="21"/>
          <w:szCs w:val="21"/>
        </w:rPr>
        <w:t xml:space="preserve"> </w:t>
      </w:r>
      <w:r>
        <w:rPr>
          <w:rFonts w:ascii="黑体" w:hAnsi="黑体" w:eastAsia="黑体" w:cs="黑体"/>
          <w:b/>
          <w:bCs/>
          <w:spacing w:val="-3"/>
          <w:sz w:val="21"/>
          <w:szCs w:val="21"/>
        </w:rPr>
        <w:t>招标文件的法律适用及法律效力</w:t>
      </w:r>
    </w:p>
    <w:p w14:paraId="1583821B">
      <w:pPr>
        <w:spacing w:before="24" w:line="219" w:lineRule="auto"/>
        <w:ind w:left="41"/>
        <w:rPr>
          <w:rFonts w:ascii="宋体" w:hAnsi="宋体" w:eastAsia="宋体" w:cs="宋体"/>
          <w:sz w:val="21"/>
          <w:szCs w:val="21"/>
        </w:rPr>
      </w:pPr>
      <w:r>
        <w:rPr>
          <w:rFonts w:ascii="宋体" w:hAnsi="宋体" w:eastAsia="宋体" w:cs="宋体"/>
          <w:spacing w:val="-1"/>
          <w:sz w:val="21"/>
          <w:szCs w:val="21"/>
        </w:rPr>
        <w:t>1.2.1 本招标文件所述内容，仅适用于本次项目采</w:t>
      </w:r>
      <w:r>
        <w:rPr>
          <w:rFonts w:ascii="宋体" w:hAnsi="宋体" w:eastAsia="宋体" w:cs="宋体"/>
          <w:spacing w:val="-2"/>
          <w:sz w:val="21"/>
          <w:szCs w:val="21"/>
        </w:rPr>
        <w:t>购。</w:t>
      </w:r>
    </w:p>
    <w:p w14:paraId="37A2DC7F">
      <w:pPr>
        <w:spacing w:before="28" w:line="219" w:lineRule="auto"/>
        <w:ind w:left="41"/>
        <w:rPr>
          <w:rFonts w:ascii="宋体" w:hAnsi="宋体" w:eastAsia="宋体" w:cs="宋体"/>
          <w:sz w:val="21"/>
          <w:szCs w:val="21"/>
        </w:rPr>
      </w:pPr>
      <w:r>
        <w:rPr>
          <w:rFonts w:ascii="宋体" w:hAnsi="宋体" w:eastAsia="宋体" w:cs="宋体"/>
          <w:spacing w:val="-1"/>
          <w:sz w:val="21"/>
          <w:szCs w:val="21"/>
        </w:rPr>
        <w:t>1.2.2 招标文件的修改性文件、补充文件、澄清文件或说明具有同等法律效力。</w:t>
      </w:r>
    </w:p>
    <w:p w14:paraId="227C1812">
      <w:pPr>
        <w:spacing w:before="26" w:line="219" w:lineRule="auto"/>
        <w:ind w:left="41"/>
        <w:rPr>
          <w:rFonts w:ascii="宋体" w:hAnsi="宋体" w:eastAsia="宋体" w:cs="宋体"/>
          <w:sz w:val="21"/>
          <w:szCs w:val="21"/>
        </w:rPr>
      </w:pPr>
      <w:r>
        <w:rPr>
          <w:rFonts w:ascii="宋体" w:hAnsi="宋体" w:eastAsia="宋体" w:cs="宋体"/>
          <w:spacing w:val="-1"/>
          <w:sz w:val="21"/>
          <w:szCs w:val="21"/>
        </w:rPr>
        <w:t>1.2.3 本招标文件适用于并执行《政府采购法》和其它相关的法律、法规。</w:t>
      </w:r>
    </w:p>
    <w:p w14:paraId="36F6F2FA">
      <w:pPr>
        <w:spacing w:before="28" w:line="219" w:lineRule="auto"/>
        <w:ind w:left="41"/>
        <w:rPr>
          <w:rFonts w:ascii="宋体" w:hAnsi="宋体" w:eastAsia="宋体" w:cs="宋体"/>
          <w:sz w:val="21"/>
          <w:szCs w:val="21"/>
        </w:rPr>
      </w:pPr>
      <w:r>
        <w:rPr>
          <w:rFonts w:ascii="宋体" w:hAnsi="宋体" w:eastAsia="宋体" w:cs="宋体"/>
          <w:spacing w:val="-1"/>
          <w:sz w:val="21"/>
          <w:szCs w:val="21"/>
        </w:rPr>
        <w:t>1.2.4 本招标文件的解释权属采购人及代</w:t>
      </w:r>
      <w:r>
        <w:rPr>
          <w:rFonts w:ascii="宋体" w:hAnsi="宋体" w:eastAsia="宋体" w:cs="宋体"/>
          <w:spacing w:val="-2"/>
          <w:sz w:val="21"/>
          <w:szCs w:val="21"/>
        </w:rPr>
        <w:t>理机构。</w:t>
      </w:r>
    </w:p>
    <w:p w14:paraId="3D93FDA1">
      <w:pPr>
        <w:spacing w:before="28" w:line="222" w:lineRule="auto"/>
        <w:ind w:left="35"/>
        <w:rPr>
          <w:rFonts w:ascii="黑体" w:hAnsi="黑体" w:eastAsia="黑体" w:cs="黑体"/>
          <w:sz w:val="21"/>
          <w:szCs w:val="21"/>
        </w:rPr>
      </w:pPr>
      <w:r>
        <w:rPr>
          <w:rFonts w:ascii="黑体" w:hAnsi="黑体" w:eastAsia="黑体" w:cs="黑体"/>
          <w:b/>
          <w:bCs/>
          <w:spacing w:val="-4"/>
          <w:sz w:val="21"/>
          <w:szCs w:val="21"/>
        </w:rPr>
        <w:t>1.3</w:t>
      </w:r>
      <w:r>
        <w:rPr>
          <w:rFonts w:ascii="黑体" w:hAnsi="黑体" w:eastAsia="黑体" w:cs="黑体"/>
          <w:spacing w:val="-4"/>
          <w:sz w:val="21"/>
          <w:szCs w:val="21"/>
        </w:rPr>
        <w:t xml:space="preserve"> </w:t>
      </w:r>
      <w:r>
        <w:rPr>
          <w:rFonts w:ascii="黑体" w:hAnsi="黑体" w:eastAsia="黑体" w:cs="黑体"/>
          <w:b/>
          <w:bCs/>
          <w:spacing w:val="-4"/>
          <w:sz w:val="21"/>
          <w:szCs w:val="21"/>
        </w:rPr>
        <w:t>合格的投标人</w:t>
      </w:r>
    </w:p>
    <w:p w14:paraId="5746CABE">
      <w:pPr>
        <w:spacing w:before="22" w:line="219" w:lineRule="auto"/>
        <w:jc w:val="both"/>
        <w:rPr>
          <w:rFonts w:ascii="宋体" w:hAnsi="宋体" w:eastAsia="宋体" w:cs="宋体"/>
          <w:sz w:val="21"/>
          <w:szCs w:val="21"/>
        </w:rPr>
      </w:pPr>
      <w:r>
        <w:rPr>
          <w:rFonts w:ascii="宋体" w:hAnsi="宋体" w:eastAsia="宋体" w:cs="宋体"/>
          <w:spacing w:val="-4"/>
          <w:sz w:val="21"/>
          <w:szCs w:val="21"/>
        </w:rPr>
        <w:t>1.3.1 凡符合招标文件规定，承认本招标文件所有内容的投标人为合</w:t>
      </w:r>
      <w:r>
        <w:rPr>
          <w:rFonts w:ascii="宋体" w:hAnsi="宋体" w:eastAsia="宋体" w:cs="宋体"/>
          <w:spacing w:val="-5"/>
          <w:sz w:val="21"/>
          <w:szCs w:val="21"/>
        </w:rPr>
        <w:t>格的投标人。</w:t>
      </w:r>
    </w:p>
    <w:p w14:paraId="3C54505E">
      <w:pPr>
        <w:spacing w:before="29" w:line="229" w:lineRule="auto"/>
        <w:ind w:left="23" w:right="200" w:firstLine="17"/>
        <w:rPr>
          <w:rFonts w:ascii="宋体" w:hAnsi="宋体" w:eastAsia="宋体" w:cs="宋体"/>
          <w:sz w:val="21"/>
          <w:szCs w:val="21"/>
        </w:rPr>
      </w:pPr>
      <w:r>
        <w:rPr>
          <w:rFonts w:ascii="宋体" w:hAnsi="宋体" w:eastAsia="宋体" w:cs="宋体"/>
          <w:spacing w:val="-3"/>
          <w:sz w:val="21"/>
          <w:szCs w:val="21"/>
        </w:rPr>
        <w:t>1.3.2 单位负责人为同一人或者存在直接控股、管理关系的不</w:t>
      </w:r>
      <w:r>
        <w:rPr>
          <w:rFonts w:ascii="宋体" w:hAnsi="宋体" w:eastAsia="宋体" w:cs="宋体"/>
          <w:spacing w:val="-4"/>
          <w:sz w:val="21"/>
          <w:szCs w:val="21"/>
        </w:rPr>
        <w:t>同供应商，不得参</w:t>
      </w:r>
      <w:r>
        <w:rPr>
          <w:rFonts w:ascii="宋体" w:hAnsi="宋体" w:eastAsia="宋体" w:cs="宋体"/>
          <w:spacing w:val="-1"/>
          <w:sz w:val="21"/>
          <w:szCs w:val="21"/>
        </w:rPr>
        <w:t>加同一合同项下的政府采购活动。</w:t>
      </w:r>
    </w:p>
    <w:p w14:paraId="67DECF5F">
      <w:pPr>
        <w:spacing w:before="29" w:line="229" w:lineRule="auto"/>
        <w:ind w:left="23" w:right="200" w:firstLine="17"/>
        <w:rPr>
          <w:rFonts w:ascii="宋体" w:hAnsi="宋体" w:eastAsia="宋体" w:cs="宋体"/>
          <w:sz w:val="21"/>
          <w:szCs w:val="21"/>
        </w:rPr>
      </w:pPr>
      <w:r>
        <w:rPr>
          <w:rFonts w:ascii="宋体" w:hAnsi="宋体" w:eastAsia="宋体" w:cs="宋体"/>
          <w:spacing w:val="-3"/>
          <w:sz w:val="21"/>
          <w:szCs w:val="21"/>
        </w:rPr>
        <w:t>1.3.3 为招标项目提供整体设计、规范编制或者项目管理、监</w:t>
      </w:r>
      <w:r>
        <w:rPr>
          <w:rFonts w:ascii="宋体" w:hAnsi="宋体" w:eastAsia="宋体" w:cs="宋体"/>
          <w:spacing w:val="-4"/>
          <w:sz w:val="21"/>
          <w:szCs w:val="21"/>
        </w:rPr>
        <w:t>理、检测等服务的</w:t>
      </w:r>
      <w:r>
        <w:rPr>
          <w:rFonts w:ascii="宋体" w:hAnsi="宋体" w:eastAsia="宋体" w:cs="宋体"/>
          <w:spacing w:val="-1"/>
          <w:sz w:val="21"/>
          <w:szCs w:val="21"/>
        </w:rPr>
        <w:t>供应商，不得再参加该招标项目的其他采购活动。</w:t>
      </w:r>
    </w:p>
    <w:p w14:paraId="4BBB7C4A">
      <w:pPr>
        <w:spacing w:before="28" w:line="229" w:lineRule="auto"/>
        <w:ind w:left="22" w:right="200" w:firstLine="18"/>
        <w:rPr>
          <w:rFonts w:ascii="宋体" w:hAnsi="宋体" w:eastAsia="宋体" w:cs="宋体"/>
          <w:sz w:val="21"/>
          <w:szCs w:val="21"/>
        </w:rPr>
      </w:pPr>
      <w:r>
        <w:rPr>
          <w:rFonts w:ascii="宋体" w:hAnsi="宋体" w:eastAsia="宋体" w:cs="宋体"/>
          <w:spacing w:val="-3"/>
          <w:sz w:val="21"/>
          <w:szCs w:val="21"/>
        </w:rPr>
        <w:t>1.3.4 投标人应遵守国家法律、法规和招标文件的规定。不得</w:t>
      </w:r>
      <w:r>
        <w:rPr>
          <w:rFonts w:ascii="宋体" w:hAnsi="宋体" w:eastAsia="宋体" w:cs="宋体"/>
          <w:spacing w:val="-4"/>
          <w:sz w:val="21"/>
          <w:szCs w:val="21"/>
        </w:rPr>
        <w:t>违背国家利益、社</w:t>
      </w:r>
      <w:r>
        <w:rPr>
          <w:rFonts w:ascii="宋体" w:hAnsi="宋体" w:eastAsia="宋体" w:cs="宋体"/>
          <w:spacing w:val="-2"/>
          <w:sz w:val="21"/>
          <w:szCs w:val="21"/>
        </w:rPr>
        <w:t>会公众利益。</w:t>
      </w:r>
    </w:p>
    <w:p w14:paraId="18641609">
      <w:pPr>
        <w:spacing w:before="27" w:line="222" w:lineRule="auto"/>
        <w:ind w:left="35"/>
        <w:rPr>
          <w:rFonts w:ascii="黑体" w:hAnsi="黑体" w:eastAsia="黑体" w:cs="黑体"/>
          <w:sz w:val="21"/>
          <w:szCs w:val="21"/>
        </w:rPr>
      </w:pPr>
      <w:r>
        <w:rPr>
          <w:rFonts w:ascii="黑体" w:hAnsi="黑体" w:eastAsia="黑体" w:cs="黑体"/>
          <w:b/>
          <w:bCs/>
          <w:spacing w:val="-8"/>
          <w:sz w:val="21"/>
          <w:szCs w:val="21"/>
        </w:rPr>
        <w:t>1.4</w:t>
      </w:r>
      <w:r>
        <w:rPr>
          <w:rFonts w:ascii="黑体" w:hAnsi="黑体" w:eastAsia="黑体" w:cs="黑体"/>
          <w:spacing w:val="15"/>
          <w:sz w:val="21"/>
          <w:szCs w:val="21"/>
        </w:rPr>
        <w:t xml:space="preserve"> </w:t>
      </w:r>
      <w:r>
        <w:rPr>
          <w:rFonts w:ascii="黑体" w:hAnsi="黑体" w:eastAsia="黑体" w:cs="黑体"/>
          <w:b/>
          <w:bCs/>
          <w:spacing w:val="-8"/>
          <w:sz w:val="21"/>
          <w:szCs w:val="21"/>
        </w:rPr>
        <w:t>联合体</w:t>
      </w:r>
    </w:p>
    <w:p w14:paraId="46C8B60D">
      <w:pPr>
        <w:spacing w:before="24" w:line="219" w:lineRule="auto"/>
        <w:ind w:left="26"/>
        <w:rPr>
          <w:rFonts w:ascii="宋体" w:hAnsi="宋体" w:eastAsia="宋体" w:cs="宋体"/>
          <w:sz w:val="21"/>
          <w:szCs w:val="21"/>
        </w:rPr>
      </w:pPr>
      <w:r>
        <w:rPr>
          <w:rFonts w:ascii="宋体" w:hAnsi="宋体" w:eastAsia="宋体" w:cs="宋体"/>
          <w:spacing w:val="-1"/>
          <w:sz w:val="21"/>
          <w:szCs w:val="21"/>
        </w:rPr>
        <w:t>投标人须知前附表规定接受联合体投标的，应遵守以下规定：</w:t>
      </w:r>
    </w:p>
    <w:p w14:paraId="3A560468">
      <w:pPr>
        <w:spacing w:before="28" w:line="233" w:lineRule="auto"/>
        <w:ind w:left="23" w:right="200" w:firstLine="11"/>
        <w:rPr>
          <w:rFonts w:ascii="宋体" w:hAnsi="宋体" w:eastAsia="宋体" w:cs="宋体"/>
          <w:sz w:val="21"/>
          <w:szCs w:val="21"/>
        </w:rPr>
      </w:pPr>
      <w:r>
        <w:rPr>
          <w:rFonts w:ascii="宋体" w:hAnsi="宋体" w:eastAsia="宋体" w:cs="宋体"/>
          <w:spacing w:val="-1"/>
          <w:sz w:val="21"/>
          <w:szCs w:val="21"/>
        </w:rPr>
        <w:t>（1）两个以上供应商可以组成一个投标联合体，以一个投标人的身份投标，但</w:t>
      </w:r>
      <w:r>
        <w:rPr>
          <w:rFonts w:ascii="宋体" w:hAnsi="宋体" w:eastAsia="宋体" w:cs="宋体"/>
          <w:spacing w:val="-3"/>
          <w:sz w:val="21"/>
          <w:szCs w:val="21"/>
        </w:rPr>
        <w:t>必须确定其中一个单位为投标的全权代表参加投标活动，并承担投标及履约中应</w:t>
      </w:r>
      <w:r>
        <w:rPr>
          <w:rFonts w:ascii="宋体" w:hAnsi="宋体" w:eastAsia="宋体" w:cs="宋体"/>
          <w:spacing w:val="1"/>
          <w:sz w:val="21"/>
          <w:szCs w:val="21"/>
        </w:rPr>
        <w:t xml:space="preserve"> </w:t>
      </w:r>
      <w:r>
        <w:rPr>
          <w:rFonts w:ascii="宋体" w:hAnsi="宋体" w:eastAsia="宋体" w:cs="宋体"/>
          <w:spacing w:val="-1"/>
          <w:sz w:val="21"/>
          <w:szCs w:val="21"/>
        </w:rPr>
        <w:t>承担的全部责任和义务。</w:t>
      </w:r>
    </w:p>
    <w:p w14:paraId="14A2F13A">
      <w:pPr>
        <w:spacing w:before="26" w:line="230" w:lineRule="auto"/>
        <w:ind w:left="24" w:right="226" w:firstLine="10"/>
        <w:rPr>
          <w:rFonts w:ascii="宋体" w:hAnsi="宋体" w:eastAsia="宋体" w:cs="宋体"/>
          <w:sz w:val="21"/>
          <w:szCs w:val="21"/>
        </w:rPr>
      </w:pPr>
      <w:r>
        <w:rPr>
          <w:rFonts w:ascii="宋体" w:hAnsi="宋体" w:eastAsia="宋体" w:cs="宋体"/>
          <w:spacing w:val="-1"/>
          <w:sz w:val="21"/>
          <w:szCs w:val="21"/>
        </w:rPr>
        <w:t>（2）以联合体形式参加投标的，将对所有的联合体成员进行信用记录查询，联</w:t>
      </w:r>
      <w:r>
        <w:rPr>
          <w:rFonts w:ascii="宋体" w:hAnsi="宋体" w:eastAsia="宋体" w:cs="宋体"/>
          <w:sz w:val="21"/>
          <w:szCs w:val="21"/>
        </w:rPr>
        <w:t>合体成员存在不良信用记录的，视同联合体存在不</w:t>
      </w:r>
      <w:r>
        <w:rPr>
          <w:rFonts w:ascii="宋体" w:hAnsi="宋体" w:eastAsia="宋体" w:cs="宋体"/>
          <w:spacing w:val="-1"/>
          <w:sz w:val="21"/>
          <w:szCs w:val="21"/>
        </w:rPr>
        <w:t>良信用记录，为无效投标。</w:t>
      </w:r>
    </w:p>
    <w:p w14:paraId="4523D3AE">
      <w:pPr>
        <w:spacing w:before="27" w:line="233" w:lineRule="auto"/>
        <w:ind w:left="24" w:right="200" w:firstLine="10"/>
        <w:rPr>
          <w:rFonts w:ascii="宋体" w:hAnsi="宋体" w:eastAsia="宋体" w:cs="宋体"/>
          <w:sz w:val="21"/>
          <w:szCs w:val="21"/>
        </w:rPr>
      </w:pPr>
      <w:r>
        <w:rPr>
          <w:rFonts w:ascii="宋体" w:hAnsi="宋体" w:eastAsia="宋体" w:cs="宋体"/>
          <w:spacing w:val="-1"/>
          <w:sz w:val="21"/>
          <w:szCs w:val="21"/>
        </w:rPr>
        <w:t>（3）以联合体形式参加投标的，应符合投标人须知前附表的要求，联合体各方</w:t>
      </w:r>
      <w:r>
        <w:rPr>
          <w:rFonts w:ascii="宋体" w:hAnsi="宋体" w:eastAsia="宋体" w:cs="宋体"/>
          <w:spacing w:val="-3"/>
          <w:sz w:val="21"/>
          <w:szCs w:val="21"/>
        </w:rPr>
        <w:t>均应当符合政府采购法第二十二条第一款规定的条件，联合体各方均应当具备承</w:t>
      </w:r>
      <w:r>
        <w:rPr>
          <w:rFonts w:ascii="宋体" w:hAnsi="宋体" w:eastAsia="宋体" w:cs="宋体"/>
          <w:spacing w:val="-1"/>
          <w:sz w:val="21"/>
          <w:szCs w:val="21"/>
        </w:rPr>
        <w:t>担招标项目（标段）的相应能力、具备规定的相应资格条件。</w:t>
      </w:r>
    </w:p>
    <w:p w14:paraId="24C16D4A">
      <w:pPr>
        <w:spacing w:before="28" w:line="229" w:lineRule="auto"/>
        <w:ind w:left="33" w:right="226" w:firstLine="1"/>
        <w:rPr>
          <w:rFonts w:ascii="宋体" w:hAnsi="宋体" w:eastAsia="宋体" w:cs="宋体"/>
          <w:sz w:val="21"/>
          <w:szCs w:val="21"/>
        </w:rPr>
      </w:pPr>
      <w:r>
        <w:rPr>
          <w:rFonts w:ascii="宋体" w:hAnsi="宋体" w:eastAsia="宋体" w:cs="宋体"/>
          <w:spacing w:val="-1"/>
          <w:sz w:val="21"/>
          <w:szCs w:val="21"/>
        </w:rPr>
        <w:t>（4）联合体中有同类资质的供应商按照联合体分工承担相同工作的，应当按照</w:t>
      </w:r>
      <w:r>
        <w:rPr>
          <w:rFonts w:ascii="宋体" w:hAnsi="宋体" w:eastAsia="宋体" w:cs="宋体"/>
          <w:spacing w:val="-2"/>
          <w:sz w:val="21"/>
          <w:szCs w:val="21"/>
        </w:rPr>
        <w:t>资质等级较低的供应商确定资质等级。</w:t>
      </w:r>
    </w:p>
    <w:p w14:paraId="080DD93A">
      <w:pPr>
        <w:spacing w:before="29" w:line="229" w:lineRule="auto"/>
        <w:ind w:left="24" w:right="226" w:firstLine="10"/>
        <w:rPr>
          <w:rFonts w:ascii="宋体" w:hAnsi="宋体" w:eastAsia="宋体" w:cs="宋体"/>
          <w:sz w:val="21"/>
          <w:szCs w:val="21"/>
        </w:rPr>
      </w:pPr>
      <w:r>
        <w:rPr>
          <w:rFonts w:ascii="宋体" w:hAnsi="宋体" w:eastAsia="宋体" w:cs="宋体"/>
          <w:spacing w:val="-1"/>
          <w:sz w:val="21"/>
          <w:szCs w:val="21"/>
        </w:rPr>
        <w:t>（5）联合体各方之间应当签订联合投标协议，明确约定联合体各方承担的工作</w:t>
      </w:r>
      <w:r>
        <w:rPr>
          <w:rFonts w:ascii="宋体" w:hAnsi="宋体" w:eastAsia="宋体" w:cs="宋体"/>
          <w:sz w:val="21"/>
          <w:szCs w:val="21"/>
        </w:rPr>
        <w:t>和相应的责任，并将联合投标协议连同投标文</w:t>
      </w:r>
      <w:r>
        <w:rPr>
          <w:rFonts w:ascii="宋体" w:hAnsi="宋体" w:eastAsia="宋体" w:cs="宋体"/>
          <w:spacing w:val="-1"/>
          <w:sz w:val="21"/>
          <w:szCs w:val="21"/>
        </w:rPr>
        <w:t>件一并提交采购代理机构。</w:t>
      </w:r>
    </w:p>
    <w:p w14:paraId="62FEC85B">
      <w:pPr>
        <w:spacing w:before="27" w:line="230" w:lineRule="auto"/>
        <w:ind w:left="24" w:right="226" w:firstLine="10"/>
        <w:rPr>
          <w:rFonts w:ascii="宋体" w:hAnsi="宋体" w:eastAsia="宋体" w:cs="宋体"/>
          <w:sz w:val="21"/>
          <w:szCs w:val="21"/>
        </w:rPr>
      </w:pPr>
      <w:r>
        <w:rPr>
          <w:rFonts w:ascii="宋体" w:hAnsi="宋体" w:eastAsia="宋体" w:cs="宋体"/>
          <w:spacing w:val="-1"/>
          <w:sz w:val="21"/>
          <w:szCs w:val="21"/>
        </w:rPr>
        <w:t>（6）联合体各方签订联合投标协议后，不得再以自己名义单独在同一项目中投标，也不得组成新的联合体参加同一项目投标。</w:t>
      </w:r>
    </w:p>
    <w:p w14:paraId="312D00A1">
      <w:pPr>
        <w:spacing w:before="27" w:line="229" w:lineRule="auto"/>
        <w:ind w:left="24" w:right="226" w:firstLine="10"/>
        <w:rPr>
          <w:rFonts w:ascii="宋体" w:hAnsi="宋体" w:eastAsia="宋体" w:cs="宋体"/>
          <w:sz w:val="21"/>
          <w:szCs w:val="21"/>
        </w:rPr>
      </w:pPr>
      <w:r>
        <w:rPr>
          <w:rFonts w:ascii="宋体" w:hAnsi="宋体" w:eastAsia="宋体" w:cs="宋体"/>
          <w:spacing w:val="-1"/>
          <w:sz w:val="21"/>
          <w:szCs w:val="21"/>
        </w:rPr>
        <w:t>（7）联合体中标的，联合体各方应当共同与采购人签订合同，就中标项目（标段）向采购人承担连带责任。</w:t>
      </w:r>
    </w:p>
    <w:p w14:paraId="42B22F61">
      <w:pPr>
        <w:spacing w:before="28" w:line="222" w:lineRule="auto"/>
        <w:ind w:left="35"/>
        <w:rPr>
          <w:rFonts w:ascii="黑体" w:hAnsi="黑体" w:eastAsia="黑体" w:cs="黑体"/>
          <w:sz w:val="21"/>
          <w:szCs w:val="21"/>
        </w:rPr>
      </w:pPr>
      <w:r>
        <w:rPr>
          <w:rFonts w:ascii="黑体" w:hAnsi="黑体" w:eastAsia="黑体" w:cs="黑体"/>
          <w:b/>
          <w:bCs/>
          <w:spacing w:val="-8"/>
          <w:sz w:val="21"/>
          <w:szCs w:val="21"/>
        </w:rPr>
        <w:t>1.5</w:t>
      </w:r>
      <w:r>
        <w:rPr>
          <w:rFonts w:ascii="黑体" w:hAnsi="黑体" w:eastAsia="黑体" w:cs="黑体"/>
          <w:spacing w:val="20"/>
          <w:sz w:val="21"/>
          <w:szCs w:val="21"/>
        </w:rPr>
        <w:t xml:space="preserve"> </w:t>
      </w:r>
      <w:r>
        <w:rPr>
          <w:rFonts w:ascii="黑体" w:hAnsi="黑体" w:eastAsia="黑体" w:cs="黑体"/>
          <w:b/>
          <w:bCs/>
          <w:spacing w:val="-8"/>
          <w:sz w:val="21"/>
          <w:szCs w:val="21"/>
        </w:rPr>
        <w:t>知识产权</w:t>
      </w:r>
    </w:p>
    <w:p w14:paraId="09C11BC9">
      <w:pPr>
        <w:spacing w:before="22" w:line="236" w:lineRule="auto"/>
        <w:ind w:left="23" w:firstLine="17"/>
        <w:rPr>
          <w:rFonts w:ascii="宋体" w:hAnsi="宋体" w:eastAsia="宋体" w:cs="宋体"/>
          <w:sz w:val="21"/>
          <w:szCs w:val="21"/>
        </w:rPr>
      </w:pPr>
      <w:r>
        <w:rPr>
          <w:rFonts w:ascii="宋体" w:hAnsi="宋体" w:eastAsia="宋体" w:cs="宋体"/>
          <w:sz w:val="21"/>
          <w:szCs w:val="21"/>
        </w:rPr>
        <w:t>1.5.1 供应商须保证采购人在中华人民共和国境内使用投标货物、资料、技</w:t>
      </w:r>
      <w:r>
        <w:rPr>
          <w:rFonts w:ascii="宋体" w:hAnsi="宋体" w:eastAsia="宋体" w:cs="宋体"/>
          <w:spacing w:val="-1"/>
          <w:sz w:val="21"/>
          <w:szCs w:val="21"/>
        </w:rPr>
        <w:t>术、</w:t>
      </w:r>
      <w:r>
        <w:rPr>
          <w:rFonts w:ascii="宋体" w:hAnsi="宋体" w:eastAsia="宋体" w:cs="宋体"/>
          <w:spacing w:val="-3"/>
          <w:sz w:val="21"/>
          <w:szCs w:val="21"/>
        </w:rPr>
        <w:t>服务或其任何一部分时，享有不受限制的无偿使用权，不会产生因第三方提出侵</w:t>
      </w:r>
      <w:r>
        <w:rPr>
          <w:rFonts w:ascii="宋体" w:hAnsi="宋体" w:eastAsia="宋体" w:cs="宋体"/>
          <w:sz w:val="21"/>
          <w:szCs w:val="21"/>
        </w:rPr>
        <w:t xml:space="preserve">  </w:t>
      </w:r>
      <w:r>
        <w:rPr>
          <w:rFonts w:ascii="宋体" w:hAnsi="宋体" w:eastAsia="宋体" w:cs="宋体"/>
          <w:spacing w:val="-3"/>
          <w:sz w:val="21"/>
          <w:szCs w:val="21"/>
        </w:rPr>
        <w:t>犯其专利权、商标权或其它知识产权而引起的法律或经济纠纷。如供应商不拥有</w:t>
      </w:r>
      <w:r>
        <w:rPr>
          <w:rFonts w:ascii="宋体" w:hAnsi="宋体" w:eastAsia="宋体" w:cs="宋体"/>
          <w:spacing w:val="-4"/>
          <w:sz w:val="21"/>
          <w:szCs w:val="21"/>
        </w:rPr>
        <w:t>相应的知识产权，则在投标报价中必须包括合法获取该知识产权的一切相关费用。</w:t>
      </w:r>
      <w:r>
        <w:rPr>
          <w:rFonts w:ascii="宋体" w:hAnsi="宋体" w:eastAsia="宋体" w:cs="宋体"/>
          <w:sz w:val="21"/>
          <w:szCs w:val="21"/>
        </w:rPr>
        <w:t xml:space="preserve"> </w:t>
      </w:r>
      <w:r>
        <w:rPr>
          <w:rFonts w:ascii="宋体" w:hAnsi="宋体" w:eastAsia="宋体" w:cs="宋体"/>
          <w:spacing w:val="-1"/>
          <w:sz w:val="21"/>
          <w:szCs w:val="21"/>
        </w:rPr>
        <w:t>如因此导致采购人损失的，供应商须承担全部赔偿责任。</w:t>
      </w:r>
    </w:p>
    <w:p w14:paraId="29580749">
      <w:pPr>
        <w:spacing w:before="28" w:line="233" w:lineRule="auto"/>
        <w:ind w:left="27" w:right="165" w:firstLine="13"/>
        <w:rPr>
          <w:rFonts w:ascii="宋体" w:hAnsi="宋体" w:eastAsia="宋体" w:cs="宋体"/>
          <w:sz w:val="21"/>
          <w:szCs w:val="21"/>
        </w:rPr>
      </w:pPr>
      <w:r>
        <w:rPr>
          <w:rFonts w:ascii="宋体" w:hAnsi="宋体" w:eastAsia="宋体" w:cs="宋体"/>
          <w:spacing w:val="-2"/>
          <w:sz w:val="21"/>
          <w:szCs w:val="21"/>
        </w:rPr>
        <w:t>1.5.2 供应商如欲在项目实施过程中采用自有知识成果</w:t>
      </w:r>
      <w:r>
        <w:rPr>
          <w:rFonts w:ascii="宋体" w:hAnsi="宋体" w:eastAsia="宋体" w:cs="宋体"/>
          <w:spacing w:val="-3"/>
          <w:sz w:val="21"/>
          <w:szCs w:val="21"/>
        </w:rPr>
        <w:t>，须在投标文件中声明，并提供相关知识产权证明文件。使用该知识成果后，供应商须提供开发接</w:t>
      </w:r>
      <w:r>
        <w:rPr>
          <w:rFonts w:ascii="宋体" w:hAnsi="宋体" w:eastAsia="宋体" w:cs="宋体"/>
          <w:spacing w:val="-4"/>
          <w:sz w:val="21"/>
          <w:szCs w:val="21"/>
        </w:rPr>
        <w:t>口和开</w:t>
      </w:r>
      <w:r>
        <w:rPr>
          <w:rFonts w:ascii="宋体" w:hAnsi="宋体" w:eastAsia="宋体" w:cs="宋体"/>
          <w:spacing w:val="-2"/>
          <w:sz w:val="21"/>
          <w:szCs w:val="21"/>
        </w:rPr>
        <w:t>发手册等技术文档。</w:t>
      </w:r>
    </w:p>
    <w:p w14:paraId="549C8099">
      <w:pPr>
        <w:spacing w:before="78" w:line="222" w:lineRule="auto"/>
        <w:ind w:left="35"/>
        <w:rPr>
          <w:rFonts w:ascii="黑体" w:hAnsi="黑体" w:eastAsia="黑体" w:cs="黑体"/>
          <w:sz w:val="21"/>
          <w:szCs w:val="21"/>
        </w:rPr>
      </w:pPr>
      <w:r>
        <w:rPr>
          <w:rFonts w:ascii="黑体" w:hAnsi="黑体" w:eastAsia="黑体" w:cs="黑体"/>
          <w:b/>
          <w:bCs/>
          <w:spacing w:val="-5"/>
          <w:sz w:val="21"/>
          <w:szCs w:val="21"/>
        </w:rPr>
        <w:t>1.6</w:t>
      </w:r>
      <w:r>
        <w:rPr>
          <w:rFonts w:ascii="黑体" w:hAnsi="黑体" w:eastAsia="黑体" w:cs="黑体"/>
          <w:spacing w:val="-5"/>
          <w:sz w:val="21"/>
          <w:szCs w:val="21"/>
        </w:rPr>
        <w:t xml:space="preserve"> </w:t>
      </w:r>
      <w:r>
        <w:rPr>
          <w:rFonts w:ascii="黑体" w:hAnsi="黑体" w:eastAsia="黑体" w:cs="黑体"/>
          <w:b/>
          <w:bCs/>
          <w:spacing w:val="-5"/>
          <w:sz w:val="21"/>
          <w:szCs w:val="21"/>
        </w:rPr>
        <w:t>投标费用</w:t>
      </w:r>
    </w:p>
    <w:p w14:paraId="6961D624">
      <w:pPr>
        <w:spacing w:before="22" w:line="233" w:lineRule="auto"/>
        <w:ind w:left="25" w:right="200"/>
        <w:rPr>
          <w:rFonts w:ascii="宋体" w:hAnsi="宋体" w:eastAsia="宋体" w:cs="宋体"/>
          <w:sz w:val="21"/>
          <w:szCs w:val="21"/>
        </w:rPr>
      </w:pPr>
      <w:r>
        <w:rPr>
          <w:rFonts w:ascii="宋体" w:hAnsi="宋体" w:eastAsia="宋体" w:cs="宋体"/>
          <w:spacing w:val="-3"/>
          <w:sz w:val="21"/>
          <w:szCs w:val="21"/>
        </w:rPr>
        <w:t>无论投标过程中的做法和结果如何，无论何种原因的招标失败废标，投标人应自</w:t>
      </w:r>
      <w:r>
        <w:rPr>
          <w:rFonts w:ascii="宋体" w:hAnsi="宋体" w:eastAsia="宋体" w:cs="宋体"/>
          <w:sz w:val="21"/>
          <w:szCs w:val="21"/>
        </w:rPr>
        <w:t>行承担所有与准备和参加投标有关的全部费用（</w:t>
      </w:r>
      <w:r>
        <w:rPr>
          <w:rFonts w:ascii="宋体" w:hAnsi="宋体" w:eastAsia="宋体" w:cs="宋体"/>
          <w:spacing w:val="-1"/>
          <w:sz w:val="21"/>
          <w:szCs w:val="21"/>
        </w:rPr>
        <w:t>类比商业采购中的客户洽谈费用</w:t>
      </w:r>
      <w:r>
        <w:rPr>
          <w:rFonts w:ascii="宋体" w:hAnsi="宋体" w:eastAsia="宋体" w:cs="宋体"/>
          <w:spacing w:val="9"/>
          <w:sz w:val="21"/>
          <w:szCs w:val="21"/>
        </w:rPr>
        <w:t>），</w:t>
      </w:r>
      <w:r>
        <w:rPr>
          <w:rFonts w:ascii="宋体" w:hAnsi="宋体" w:eastAsia="宋体" w:cs="宋体"/>
          <w:spacing w:val="-1"/>
          <w:sz w:val="21"/>
          <w:szCs w:val="21"/>
        </w:rPr>
        <w:t>采购代理机构在任何情况下均无义务和责任承担投标人的任何费用。</w:t>
      </w:r>
    </w:p>
    <w:p w14:paraId="7ECFD52F">
      <w:pPr>
        <w:spacing w:before="27" w:line="221" w:lineRule="auto"/>
        <w:ind w:left="35"/>
        <w:rPr>
          <w:rFonts w:ascii="黑体" w:hAnsi="黑体" w:eastAsia="黑体" w:cs="黑体"/>
          <w:sz w:val="21"/>
          <w:szCs w:val="21"/>
        </w:rPr>
      </w:pPr>
      <w:r>
        <w:rPr>
          <w:rFonts w:ascii="黑体" w:hAnsi="黑体" w:eastAsia="黑体" w:cs="黑体"/>
          <w:b/>
          <w:bCs/>
          <w:spacing w:val="-8"/>
          <w:sz w:val="21"/>
          <w:szCs w:val="21"/>
        </w:rPr>
        <w:t>1.7</w:t>
      </w:r>
      <w:r>
        <w:rPr>
          <w:rFonts w:ascii="黑体" w:hAnsi="黑体" w:eastAsia="黑体" w:cs="黑体"/>
          <w:spacing w:val="7"/>
          <w:sz w:val="21"/>
          <w:szCs w:val="21"/>
        </w:rPr>
        <w:t xml:space="preserve"> </w:t>
      </w:r>
      <w:r>
        <w:rPr>
          <w:rFonts w:ascii="黑体" w:hAnsi="黑体" w:eastAsia="黑体" w:cs="黑体"/>
          <w:b/>
          <w:bCs/>
          <w:spacing w:val="-8"/>
          <w:sz w:val="21"/>
          <w:szCs w:val="21"/>
        </w:rPr>
        <w:t>保密</w:t>
      </w:r>
    </w:p>
    <w:p w14:paraId="265C15DF">
      <w:pPr>
        <w:spacing w:before="26" w:line="233" w:lineRule="auto"/>
        <w:ind w:left="24" w:right="200" w:firstLine="16"/>
        <w:rPr>
          <w:rFonts w:ascii="宋体" w:hAnsi="宋体" w:eastAsia="宋体" w:cs="宋体"/>
          <w:sz w:val="21"/>
          <w:szCs w:val="21"/>
        </w:rPr>
      </w:pPr>
      <w:r>
        <w:rPr>
          <w:rFonts w:ascii="宋体" w:hAnsi="宋体" w:eastAsia="宋体" w:cs="宋体"/>
          <w:spacing w:val="-1"/>
          <w:sz w:val="21"/>
          <w:szCs w:val="21"/>
        </w:rPr>
        <w:t>1.7.1 参与公开招标活动的各方应对招标文件和投标文件中的商业和技术等秘</w:t>
      </w:r>
      <w:r>
        <w:rPr>
          <w:rFonts w:ascii="宋体" w:hAnsi="宋体" w:eastAsia="宋体" w:cs="宋体"/>
          <w:spacing w:val="-3"/>
          <w:sz w:val="21"/>
          <w:szCs w:val="21"/>
        </w:rPr>
        <w:t>密保密，投标人应在投标文件中对需保密事项予以书面声明，否则视为非保密事</w:t>
      </w:r>
      <w:r>
        <w:rPr>
          <w:rFonts w:ascii="宋体" w:hAnsi="宋体" w:eastAsia="宋体" w:cs="宋体"/>
          <w:spacing w:val="-6"/>
          <w:sz w:val="21"/>
          <w:szCs w:val="21"/>
        </w:rPr>
        <w:t>项。</w:t>
      </w:r>
    </w:p>
    <w:p w14:paraId="30970E5B">
      <w:pPr>
        <w:spacing w:before="25" w:line="229" w:lineRule="auto"/>
        <w:ind w:left="29" w:right="200" w:firstLine="12"/>
        <w:rPr>
          <w:rFonts w:ascii="宋体" w:hAnsi="宋体" w:eastAsia="宋体" w:cs="宋体"/>
          <w:sz w:val="21"/>
          <w:szCs w:val="21"/>
        </w:rPr>
      </w:pPr>
      <w:r>
        <w:rPr>
          <w:rFonts w:ascii="宋体" w:hAnsi="宋体" w:eastAsia="宋体" w:cs="宋体"/>
          <w:spacing w:val="-3"/>
          <w:sz w:val="21"/>
          <w:szCs w:val="21"/>
        </w:rPr>
        <w:t>1.7.2 依据政府采购中标结果及合同公告规定，中标（合同）</w:t>
      </w:r>
      <w:r>
        <w:rPr>
          <w:rFonts w:ascii="宋体" w:hAnsi="宋体" w:eastAsia="宋体" w:cs="宋体"/>
          <w:spacing w:val="-4"/>
          <w:sz w:val="21"/>
          <w:szCs w:val="21"/>
        </w:rPr>
        <w:t>标的名称、规格型</w:t>
      </w:r>
      <w:r>
        <w:rPr>
          <w:rFonts w:ascii="宋体" w:hAnsi="宋体" w:eastAsia="宋体" w:cs="宋体"/>
          <w:spacing w:val="-1"/>
          <w:sz w:val="21"/>
          <w:szCs w:val="21"/>
        </w:rPr>
        <w:t>号、单价及中标（合同）金额等内容不得作为商业秘密。</w:t>
      </w:r>
    </w:p>
    <w:p w14:paraId="12EE213E">
      <w:pPr>
        <w:spacing w:before="28" w:line="222" w:lineRule="auto"/>
        <w:ind w:left="35"/>
        <w:rPr>
          <w:rFonts w:ascii="黑体" w:hAnsi="黑体" w:eastAsia="黑体" w:cs="黑体"/>
          <w:sz w:val="21"/>
          <w:szCs w:val="21"/>
        </w:rPr>
      </w:pPr>
      <w:r>
        <w:rPr>
          <w:rFonts w:ascii="黑体" w:hAnsi="黑体" w:eastAsia="黑体" w:cs="黑体"/>
          <w:b/>
          <w:bCs/>
          <w:spacing w:val="-5"/>
          <w:sz w:val="21"/>
          <w:szCs w:val="21"/>
        </w:rPr>
        <w:t>1.8</w:t>
      </w:r>
      <w:r>
        <w:rPr>
          <w:rFonts w:ascii="黑体" w:hAnsi="黑体" w:eastAsia="黑体" w:cs="黑体"/>
          <w:spacing w:val="-5"/>
          <w:sz w:val="21"/>
          <w:szCs w:val="21"/>
        </w:rPr>
        <w:t xml:space="preserve"> </w:t>
      </w:r>
      <w:r>
        <w:rPr>
          <w:rFonts w:ascii="黑体" w:hAnsi="黑体" w:eastAsia="黑体" w:cs="黑体"/>
          <w:b/>
          <w:bCs/>
          <w:spacing w:val="-5"/>
          <w:sz w:val="21"/>
          <w:szCs w:val="21"/>
        </w:rPr>
        <w:t>语言文字</w:t>
      </w:r>
    </w:p>
    <w:p w14:paraId="290AAD49">
      <w:pPr>
        <w:spacing w:before="25" w:line="233" w:lineRule="auto"/>
        <w:ind w:left="23" w:right="138" w:firstLine="14"/>
        <w:jc w:val="both"/>
        <w:rPr>
          <w:rFonts w:ascii="宋体" w:hAnsi="宋体" w:eastAsia="宋体" w:cs="宋体"/>
          <w:sz w:val="21"/>
          <w:szCs w:val="21"/>
        </w:rPr>
      </w:pPr>
      <w:r>
        <w:rPr>
          <w:rFonts w:ascii="宋体" w:hAnsi="宋体" w:eastAsia="宋体" w:cs="宋体"/>
          <w:spacing w:val="-3"/>
          <w:sz w:val="21"/>
          <w:szCs w:val="21"/>
        </w:rPr>
        <w:t>除专用术语外，与公开招标有关的语言均使用中</w:t>
      </w:r>
      <w:r>
        <w:rPr>
          <w:rFonts w:ascii="宋体" w:hAnsi="宋体" w:eastAsia="宋体" w:cs="宋体"/>
          <w:spacing w:val="-4"/>
          <w:sz w:val="21"/>
          <w:szCs w:val="21"/>
        </w:rPr>
        <w:t>文。必要时专用术语应附有中文</w:t>
      </w:r>
      <w:r>
        <w:rPr>
          <w:rFonts w:ascii="宋体" w:hAnsi="宋体" w:eastAsia="宋体" w:cs="宋体"/>
          <w:spacing w:val="-8"/>
          <w:sz w:val="21"/>
          <w:szCs w:val="21"/>
        </w:rPr>
        <w:t>注释。如果投标文件或与投标有关的其它文件、信件及来往函电以其它语言书写，</w:t>
      </w:r>
      <w:r>
        <w:rPr>
          <w:rFonts w:ascii="宋体" w:hAnsi="宋体" w:eastAsia="宋体" w:cs="宋体"/>
          <w:spacing w:val="5"/>
          <w:sz w:val="21"/>
          <w:szCs w:val="21"/>
        </w:rPr>
        <w:t xml:space="preserve"> </w:t>
      </w:r>
      <w:r>
        <w:rPr>
          <w:rFonts w:ascii="宋体" w:hAnsi="宋体" w:eastAsia="宋体" w:cs="宋体"/>
          <w:sz w:val="21"/>
          <w:szCs w:val="21"/>
        </w:rPr>
        <w:t>投标人应将其译成中文，并对中文译稿的真实</w:t>
      </w:r>
      <w:r>
        <w:rPr>
          <w:rFonts w:ascii="宋体" w:hAnsi="宋体" w:eastAsia="宋体" w:cs="宋体"/>
          <w:spacing w:val="-1"/>
          <w:sz w:val="21"/>
          <w:szCs w:val="21"/>
        </w:rPr>
        <w:t>、准确、完整承担责任。</w:t>
      </w:r>
    </w:p>
    <w:p w14:paraId="08477CE4">
      <w:pPr>
        <w:spacing w:before="27" w:line="222" w:lineRule="auto"/>
        <w:ind w:left="35"/>
        <w:rPr>
          <w:rFonts w:ascii="黑体" w:hAnsi="黑体" w:eastAsia="黑体" w:cs="黑体"/>
          <w:sz w:val="21"/>
          <w:szCs w:val="21"/>
        </w:rPr>
      </w:pPr>
      <w:r>
        <w:rPr>
          <w:rFonts w:ascii="黑体" w:hAnsi="黑体" w:eastAsia="黑体" w:cs="黑体"/>
          <w:b/>
          <w:bCs/>
          <w:spacing w:val="-5"/>
          <w:sz w:val="21"/>
          <w:szCs w:val="21"/>
        </w:rPr>
        <w:t>1.9</w:t>
      </w:r>
      <w:r>
        <w:rPr>
          <w:rFonts w:ascii="黑体" w:hAnsi="黑体" w:eastAsia="黑体" w:cs="黑体"/>
          <w:spacing w:val="-5"/>
          <w:sz w:val="21"/>
          <w:szCs w:val="21"/>
        </w:rPr>
        <w:t xml:space="preserve"> </w:t>
      </w:r>
      <w:r>
        <w:rPr>
          <w:rFonts w:ascii="黑体" w:hAnsi="黑体" w:eastAsia="黑体" w:cs="黑体"/>
          <w:b/>
          <w:bCs/>
          <w:spacing w:val="-5"/>
          <w:sz w:val="21"/>
          <w:szCs w:val="21"/>
        </w:rPr>
        <w:t>计量单位</w:t>
      </w:r>
    </w:p>
    <w:p w14:paraId="0BEA3C69">
      <w:pPr>
        <w:spacing w:before="22" w:line="219" w:lineRule="auto"/>
        <w:ind w:left="23"/>
        <w:rPr>
          <w:rFonts w:ascii="宋体" w:hAnsi="宋体" w:eastAsia="宋体" w:cs="宋体"/>
          <w:sz w:val="21"/>
          <w:szCs w:val="21"/>
        </w:rPr>
      </w:pPr>
      <w:r>
        <w:rPr>
          <w:rFonts w:ascii="宋体" w:hAnsi="宋体" w:eastAsia="宋体" w:cs="宋体"/>
          <w:spacing w:val="-1"/>
          <w:sz w:val="21"/>
          <w:szCs w:val="21"/>
        </w:rPr>
        <w:t>所有计量均采用中华人民共和国法定计量单位。</w:t>
      </w:r>
    </w:p>
    <w:p w14:paraId="2A7E1523">
      <w:pPr>
        <w:spacing w:before="28" w:line="222" w:lineRule="auto"/>
        <w:ind w:left="35"/>
        <w:rPr>
          <w:rFonts w:ascii="黑体" w:hAnsi="黑体" w:eastAsia="黑体" w:cs="黑体"/>
          <w:sz w:val="21"/>
          <w:szCs w:val="21"/>
        </w:rPr>
      </w:pPr>
      <w:r>
        <w:rPr>
          <w:rFonts w:ascii="黑体" w:hAnsi="黑体" w:eastAsia="黑体" w:cs="黑体"/>
          <w:b/>
          <w:bCs/>
          <w:spacing w:val="-4"/>
          <w:sz w:val="21"/>
          <w:szCs w:val="21"/>
        </w:rPr>
        <w:t>1.10</w:t>
      </w:r>
      <w:r>
        <w:rPr>
          <w:rFonts w:ascii="黑体" w:hAnsi="黑体" w:eastAsia="黑体" w:cs="黑体"/>
          <w:spacing w:val="-4"/>
          <w:sz w:val="21"/>
          <w:szCs w:val="21"/>
        </w:rPr>
        <w:t xml:space="preserve"> </w:t>
      </w:r>
      <w:r>
        <w:rPr>
          <w:rFonts w:ascii="黑体" w:hAnsi="黑体" w:eastAsia="黑体" w:cs="黑体"/>
          <w:b/>
          <w:bCs/>
          <w:spacing w:val="-4"/>
          <w:sz w:val="21"/>
          <w:szCs w:val="21"/>
        </w:rPr>
        <w:t>踏勘现场</w:t>
      </w:r>
    </w:p>
    <w:p w14:paraId="163556D7">
      <w:pPr>
        <w:spacing w:before="23" w:line="230" w:lineRule="auto"/>
        <w:ind w:left="42" w:right="226" w:hanging="1"/>
        <w:rPr>
          <w:rFonts w:ascii="宋体" w:hAnsi="宋体" w:eastAsia="宋体" w:cs="宋体"/>
          <w:sz w:val="21"/>
          <w:szCs w:val="21"/>
        </w:rPr>
      </w:pPr>
      <w:r>
        <w:rPr>
          <w:rFonts w:ascii="宋体" w:hAnsi="宋体" w:eastAsia="宋体" w:cs="宋体"/>
          <w:spacing w:val="-1"/>
          <w:sz w:val="21"/>
          <w:szCs w:val="21"/>
        </w:rPr>
        <w:t>1.10.1 投标人踏勘现场发生的费用自理，投标人自行负责在踏勘现场中所发生</w:t>
      </w:r>
      <w:r>
        <w:rPr>
          <w:rFonts w:ascii="宋体" w:hAnsi="宋体" w:eastAsia="宋体" w:cs="宋体"/>
          <w:spacing w:val="-3"/>
          <w:sz w:val="21"/>
          <w:szCs w:val="21"/>
        </w:rPr>
        <w:t>的人员伤亡和财产损失。</w:t>
      </w:r>
    </w:p>
    <w:p w14:paraId="4903C5A5">
      <w:pPr>
        <w:spacing w:before="25" w:line="236" w:lineRule="auto"/>
        <w:ind w:left="22" w:right="200" w:firstLine="18"/>
        <w:rPr>
          <w:rFonts w:ascii="宋体" w:hAnsi="宋体" w:eastAsia="宋体" w:cs="宋体"/>
          <w:sz w:val="21"/>
          <w:szCs w:val="21"/>
        </w:rPr>
      </w:pPr>
      <w:r>
        <w:rPr>
          <w:rFonts w:ascii="宋体" w:hAnsi="宋体" w:eastAsia="宋体" w:cs="宋体"/>
          <w:spacing w:val="-1"/>
          <w:sz w:val="21"/>
          <w:szCs w:val="21"/>
        </w:rPr>
        <w:t>1.10.2 投标人须知前附表规定组织踏勘现场的，采购人及代理机构按投标人须</w:t>
      </w:r>
      <w:r>
        <w:rPr>
          <w:rFonts w:ascii="宋体" w:hAnsi="宋体" w:eastAsia="宋体" w:cs="宋体"/>
          <w:spacing w:val="-3"/>
          <w:sz w:val="21"/>
          <w:szCs w:val="21"/>
        </w:rPr>
        <w:t>知前附表规定的时间、地点组织投标人踏勘项目现场。或者在招标文件提供期限截止后以书面形式通知所有获取招标文件的潜在投标人。采购人及代理机构在踏勘现场中介绍的交验安装条件和相关的周边环境情况，供投标人在编制投标文件</w:t>
      </w:r>
      <w:r>
        <w:rPr>
          <w:rFonts w:ascii="宋体" w:hAnsi="宋体" w:eastAsia="宋体" w:cs="宋体"/>
          <w:sz w:val="21"/>
          <w:szCs w:val="21"/>
        </w:rPr>
        <w:t>时参考，采购人及代理机构不对投标人据此作</w:t>
      </w:r>
      <w:r>
        <w:rPr>
          <w:rFonts w:ascii="宋体" w:hAnsi="宋体" w:eastAsia="宋体" w:cs="宋体"/>
          <w:spacing w:val="-1"/>
          <w:sz w:val="21"/>
          <w:szCs w:val="21"/>
        </w:rPr>
        <w:t>出的判断和决策负责。</w:t>
      </w:r>
    </w:p>
    <w:p w14:paraId="3959CEED">
      <w:pPr>
        <w:spacing w:before="28" w:line="233" w:lineRule="auto"/>
        <w:ind w:left="22" w:right="200" w:firstLine="18"/>
        <w:rPr>
          <w:rFonts w:ascii="宋体" w:hAnsi="宋体" w:eastAsia="宋体" w:cs="宋体"/>
          <w:sz w:val="21"/>
          <w:szCs w:val="21"/>
        </w:rPr>
      </w:pPr>
      <w:r>
        <w:rPr>
          <w:rFonts w:ascii="宋体" w:hAnsi="宋体" w:eastAsia="宋体" w:cs="宋体"/>
          <w:spacing w:val="-1"/>
          <w:sz w:val="21"/>
          <w:szCs w:val="21"/>
        </w:rPr>
        <w:t>1.10.3 不组织踏勘现场的，招标文件不单独提供交付（实施）地自然环境、气</w:t>
      </w:r>
      <w:r>
        <w:rPr>
          <w:rFonts w:ascii="宋体" w:hAnsi="宋体" w:eastAsia="宋体" w:cs="宋体"/>
          <w:spacing w:val="-3"/>
          <w:sz w:val="21"/>
          <w:szCs w:val="21"/>
        </w:rPr>
        <w:t>候条件、交验安装条件等情况说明，投标人被视为熟悉前述与履行合同有关的一</w:t>
      </w:r>
      <w:r>
        <w:rPr>
          <w:rFonts w:ascii="宋体" w:hAnsi="宋体" w:eastAsia="宋体" w:cs="宋体"/>
          <w:spacing w:val="-1"/>
          <w:sz w:val="21"/>
          <w:szCs w:val="21"/>
        </w:rPr>
        <w:t>切情况，投标人可自行踏勘现场并自行了解相关情况。</w:t>
      </w:r>
    </w:p>
    <w:p w14:paraId="329FC339">
      <w:pPr>
        <w:spacing w:before="27" w:line="221" w:lineRule="auto"/>
        <w:ind w:left="35"/>
        <w:rPr>
          <w:rFonts w:ascii="黑体" w:hAnsi="黑体" w:eastAsia="黑体" w:cs="黑体"/>
          <w:sz w:val="21"/>
          <w:szCs w:val="21"/>
        </w:rPr>
      </w:pPr>
      <w:r>
        <w:rPr>
          <w:rFonts w:ascii="黑体" w:hAnsi="黑体" w:eastAsia="黑体" w:cs="黑体"/>
          <w:b/>
          <w:bCs/>
          <w:spacing w:val="-4"/>
          <w:sz w:val="21"/>
          <w:szCs w:val="21"/>
        </w:rPr>
        <w:t>1.11</w:t>
      </w:r>
      <w:r>
        <w:rPr>
          <w:rFonts w:ascii="黑体" w:hAnsi="黑体" w:eastAsia="黑体" w:cs="黑体"/>
          <w:spacing w:val="-4"/>
          <w:sz w:val="21"/>
          <w:szCs w:val="21"/>
        </w:rPr>
        <w:t xml:space="preserve"> </w:t>
      </w:r>
      <w:r>
        <w:rPr>
          <w:rFonts w:ascii="黑体" w:hAnsi="黑体" w:eastAsia="黑体" w:cs="黑体"/>
          <w:b/>
          <w:bCs/>
          <w:spacing w:val="-4"/>
          <w:sz w:val="21"/>
          <w:szCs w:val="21"/>
        </w:rPr>
        <w:t>开标前答疑会</w:t>
      </w:r>
    </w:p>
    <w:p w14:paraId="7B0A6DE0">
      <w:pPr>
        <w:spacing w:before="25" w:line="229" w:lineRule="auto"/>
        <w:ind w:left="24" w:right="226" w:firstLine="16"/>
        <w:rPr>
          <w:rFonts w:ascii="宋体" w:hAnsi="宋体" w:eastAsia="宋体" w:cs="宋体"/>
          <w:sz w:val="21"/>
          <w:szCs w:val="21"/>
        </w:rPr>
      </w:pPr>
      <w:r>
        <w:rPr>
          <w:rFonts w:ascii="宋体" w:hAnsi="宋体" w:eastAsia="宋体" w:cs="宋体"/>
          <w:spacing w:val="-1"/>
          <w:sz w:val="21"/>
          <w:szCs w:val="21"/>
        </w:rPr>
        <w:t>1.11.1 采购人或者采购代理机构可以在招标文件提供期限截止后，组织已获取招标文件的潜在投标人召开开标前答疑会。</w:t>
      </w:r>
    </w:p>
    <w:p w14:paraId="3F843BDB">
      <w:pPr>
        <w:spacing w:before="27" w:line="230" w:lineRule="auto"/>
        <w:ind w:left="28" w:right="200" w:firstLine="4"/>
        <w:rPr>
          <w:rFonts w:ascii="宋体" w:hAnsi="宋体" w:eastAsia="宋体" w:cs="宋体"/>
          <w:sz w:val="21"/>
          <w:szCs w:val="21"/>
        </w:rPr>
      </w:pPr>
      <w:r>
        <w:rPr>
          <w:rFonts w:ascii="宋体" w:hAnsi="宋体" w:eastAsia="宋体" w:cs="宋体"/>
          <w:spacing w:val="-3"/>
          <w:sz w:val="21"/>
          <w:szCs w:val="21"/>
        </w:rPr>
        <w:t>召开答疑会的，将在招标文件中载明，或者在招标文件提供</w:t>
      </w:r>
      <w:r>
        <w:rPr>
          <w:rFonts w:ascii="宋体" w:hAnsi="宋体" w:eastAsia="宋体" w:cs="宋体"/>
          <w:spacing w:val="-4"/>
          <w:sz w:val="21"/>
          <w:szCs w:val="21"/>
        </w:rPr>
        <w:t>期限截止后以书面形</w:t>
      </w:r>
      <w:r>
        <w:rPr>
          <w:rFonts w:ascii="宋体" w:hAnsi="宋体" w:eastAsia="宋体" w:cs="宋体"/>
          <w:spacing w:val="-1"/>
          <w:sz w:val="21"/>
          <w:szCs w:val="21"/>
        </w:rPr>
        <w:t>式通知所有获取招标文件的潜在投标人。</w:t>
      </w:r>
    </w:p>
    <w:p w14:paraId="5E37AEE2">
      <w:pPr>
        <w:spacing w:before="27" w:line="233" w:lineRule="auto"/>
        <w:ind w:left="24" w:firstLine="16"/>
        <w:rPr>
          <w:rFonts w:ascii="宋体" w:hAnsi="宋体" w:eastAsia="宋体" w:cs="宋体"/>
          <w:sz w:val="21"/>
          <w:szCs w:val="21"/>
        </w:rPr>
      </w:pPr>
      <w:r>
        <w:rPr>
          <w:rFonts w:ascii="宋体" w:hAnsi="宋体" w:eastAsia="宋体" w:cs="宋体"/>
          <w:spacing w:val="-1"/>
          <w:sz w:val="21"/>
          <w:szCs w:val="21"/>
        </w:rPr>
        <w:t>1.11.2 投标人应在投标人须知前附表或书面通知规定的时间前，以书面形式将</w:t>
      </w:r>
      <w:r>
        <w:rPr>
          <w:rFonts w:ascii="宋体" w:hAnsi="宋体" w:eastAsia="宋体" w:cs="宋体"/>
          <w:spacing w:val="-4"/>
          <w:sz w:val="21"/>
          <w:szCs w:val="21"/>
        </w:rPr>
        <w:t>提出的问题送达采购人及代理机构，以便采购人及代理机构在会议期间答疑说明。</w:t>
      </w:r>
      <w:r>
        <w:rPr>
          <w:rFonts w:ascii="宋体" w:hAnsi="宋体" w:eastAsia="宋体" w:cs="宋体"/>
          <w:sz w:val="21"/>
          <w:szCs w:val="21"/>
        </w:rPr>
        <w:t>投标人需要采购人或者采购代理机构书面澄清的</w:t>
      </w:r>
      <w:r>
        <w:rPr>
          <w:rFonts w:ascii="宋体" w:hAnsi="宋体" w:eastAsia="宋体" w:cs="宋体"/>
          <w:spacing w:val="-1"/>
          <w:sz w:val="21"/>
          <w:szCs w:val="21"/>
        </w:rPr>
        <w:t>问题，应当书面明确标注。</w:t>
      </w:r>
    </w:p>
    <w:p w14:paraId="76179978">
      <w:pPr>
        <w:spacing w:before="28" w:line="233" w:lineRule="auto"/>
        <w:ind w:left="23" w:right="200" w:firstLine="17"/>
        <w:rPr>
          <w:rFonts w:ascii="宋体" w:hAnsi="宋体" w:eastAsia="宋体" w:cs="宋体"/>
          <w:sz w:val="21"/>
          <w:szCs w:val="21"/>
        </w:rPr>
      </w:pPr>
      <w:r>
        <w:rPr>
          <w:rFonts w:ascii="宋体" w:hAnsi="宋体" w:eastAsia="宋体" w:cs="宋体"/>
          <w:spacing w:val="-1"/>
          <w:sz w:val="21"/>
          <w:szCs w:val="21"/>
        </w:rPr>
        <w:t>1.11.3 答疑会后，采购人及代理机构在投标人须知前附表规定的时间内，将对</w:t>
      </w:r>
      <w:r>
        <w:rPr>
          <w:rFonts w:ascii="宋体" w:hAnsi="宋体" w:eastAsia="宋体" w:cs="宋体"/>
          <w:spacing w:val="-4"/>
          <w:sz w:val="21"/>
          <w:szCs w:val="21"/>
        </w:rPr>
        <w:t>投标人依法提出的重要问题的澄清，以本章</w:t>
      </w:r>
      <w:r>
        <w:rPr>
          <w:rFonts w:ascii="宋体" w:hAnsi="宋体" w:eastAsia="宋体" w:cs="宋体"/>
          <w:spacing w:val="-30"/>
          <w:sz w:val="21"/>
          <w:szCs w:val="21"/>
        </w:rPr>
        <w:t xml:space="preserve"> </w:t>
      </w:r>
      <w:r>
        <w:rPr>
          <w:rFonts w:ascii="宋体" w:hAnsi="宋体" w:eastAsia="宋体" w:cs="宋体"/>
          <w:spacing w:val="-4"/>
          <w:sz w:val="21"/>
          <w:szCs w:val="21"/>
        </w:rPr>
        <w:t>2.3.2</w:t>
      </w:r>
      <w:r>
        <w:rPr>
          <w:rFonts w:ascii="宋体" w:hAnsi="宋体" w:eastAsia="宋体" w:cs="宋体"/>
          <w:spacing w:val="-46"/>
          <w:sz w:val="21"/>
          <w:szCs w:val="21"/>
        </w:rPr>
        <w:t xml:space="preserve"> </w:t>
      </w:r>
      <w:r>
        <w:rPr>
          <w:rFonts w:ascii="宋体" w:hAnsi="宋体" w:eastAsia="宋体" w:cs="宋体"/>
          <w:spacing w:val="-4"/>
          <w:sz w:val="21"/>
          <w:szCs w:val="21"/>
        </w:rPr>
        <w:t>项方式通告潜在投标人。该澄</w:t>
      </w:r>
      <w:r>
        <w:rPr>
          <w:rFonts w:ascii="宋体" w:hAnsi="宋体" w:eastAsia="宋体" w:cs="宋体"/>
          <w:spacing w:val="-1"/>
          <w:sz w:val="21"/>
          <w:szCs w:val="21"/>
        </w:rPr>
        <w:t>清内容为招标文件的组成部分。</w:t>
      </w:r>
    </w:p>
    <w:p w14:paraId="0A7832E4">
      <w:pPr>
        <w:spacing w:before="26" w:line="222" w:lineRule="auto"/>
        <w:ind w:left="35"/>
        <w:rPr>
          <w:rFonts w:ascii="宋体" w:hAnsi="宋体" w:eastAsia="宋体" w:cs="宋体"/>
          <w:sz w:val="21"/>
          <w:szCs w:val="21"/>
        </w:rPr>
      </w:pPr>
      <w:r>
        <w:rPr>
          <w:rFonts w:ascii="黑体" w:hAnsi="黑体" w:eastAsia="黑体" w:cs="黑体"/>
          <w:b/>
          <w:bCs/>
          <w:spacing w:val="-2"/>
          <w:sz w:val="21"/>
          <w:szCs w:val="21"/>
        </w:rPr>
        <w:t>1.12</w:t>
      </w:r>
      <w:r>
        <w:rPr>
          <w:rFonts w:ascii="黑体" w:hAnsi="黑体" w:eastAsia="黑体" w:cs="黑体"/>
          <w:spacing w:val="-2"/>
          <w:sz w:val="21"/>
          <w:szCs w:val="21"/>
        </w:rPr>
        <w:t xml:space="preserve"> </w:t>
      </w:r>
      <w:r>
        <w:rPr>
          <w:rFonts w:ascii="黑体" w:hAnsi="黑体" w:eastAsia="黑体" w:cs="黑体"/>
          <w:b/>
          <w:bCs/>
          <w:spacing w:val="-2"/>
          <w:sz w:val="21"/>
          <w:szCs w:val="21"/>
        </w:rPr>
        <w:t>分包：</w:t>
      </w:r>
      <w:r>
        <w:rPr>
          <w:rFonts w:ascii="宋体" w:hAnsi="宋体" w:eastAsia="宋体" w:cs="宋体"/>
          <w:spacing w:val="-2"/>
          <w:sz w:val="21"/>
          <w:szCs w:val="21"/>
        </w:rPr>
        <w:t>投标人须知前附表规定</w:t>
      </w:r>
    </w:p>
    <w:p w14:paraId="4C05412F">
      <w:pPr>
        <w:spacing w:before="25" w:line="222" w:lineRule="auto"/>
        <w:ind w:left="35"/>
        <w:rPr>
          <w:rFonts w:ascii="黑体" w:hAnsi="黑体" w:eastAsia="黑体" w:cs="黑体"/>
          <w:sz w:val="21"/>
          <w:szCs w:val="21"/>
        </w:rPr>
      </w:pPr>
      <w:r>
        <w:rPr>
          <w:rFonts w:ascii="黑体" w:hAnsi="黑体" w:eastAsia="黑体" w:cs="黑体"/>
          <w:b/>
          <w:bCs/>
          <w:spacing w:val="-7"/>
          <w:sz w:val="21"/>
          <w:szCs w:val="21"/>
        </w:rPr>
        <w:t>1.13</w:t>
      </w:r>
      <w:r>
        <w:rPr>
          <w:rFonts w:ascii="黑体" w:hAnsi="黑体" w:eastAsia="黑体" w:cs="黑体"/>
          <w:spacing w:val="9"/>
          <w:sz w:val="21"/>
          <w:szCs w:val="21"/>
        </w:rPr>
        <w:t xml:space="preserve"> </w:t>
      </w:r>
      <w:r>
        <w:rPr>
          <w:rFonts w:ascii="黑体" w:hAnsi="黑体" w:eastAsia="黑体" w:cs="黑体"/>
          <w:b/>
          <w:bCs/>
          <w:spacing w:val="-7"/>
          <w:sz w:val="21"/>
          <w:szCs w:val="21"/>
        </w:rPr>
        <w:t>偏离</w:t>
      </w:r>
    </w:p>
    <w:p w14:paraId="292C7C14">
      <w:pPr>
        <w:spacing w:before="22" w:line="229" w:lineRule="auto"/>
        <w:ind w:left="23" w:right="200"/>
        <w:rPr>
          <w:rFonts w:ascii="宋体" w:hAnsi="宋体" w:eastAsia="宋体" w:cs="宋体"/>
          <w:sz w:val="21"/>
          <w:szCs w:val="21"/>
        </w:rPr>
      </w:pPr>
      <w:r>
        <w:rPr>
          <w:rFonts w:ascii="宋体" w:hAnsi="宋体" w:eastAsia="宋体" w:cs="宋体"/>
          <w:spacing w:val="-3"/>
          <w:sz w:val="21"/>
          <w:szCs w:val="21"/>
        </w:rPr>
        <w:t>招标文件允许投标文件偏离招标文件某些要求的，偏离应当符合招标文件规定的</w:t>
      </w:r>
      <w:r>
        <w:rPr>
          <w:rFonts w:ascii="宋体" w:hAnsi="宋体" w:eastAsia="宋体" w:cs="宋体"/>
          <w:spacing w:val="-2"/>
          <w:sz w:val="21"/>
          <w:szCs w:val="21"/>
        </w:rPr>
        <w:t>偏离范围和幅度。</w:t>
      </w:r>
    </w:p>
    <w:p w14:paraId="2ACB2847">
      <w:pPr>
        <w:pStyle w:val="3"/>
        <w:bidi w:val="0"/>
        <w:ind w:left="0" w:leftChars="0" w:firstLine="0" w:firstLineChars="0"/>
        <w:rPr>
          <w:b/>
          <w:bCs/>
          <w:sz w:val="21"/>
          <w:szCs w:val="21"/>
        </w:rPr>
      </w:pPr>
      <w:r>
        <w:rPr>
          <w:b/>
          <w:bCs/>
          <w:sz w:val="21"/>
          <w:szCs w:val="21"/>
        </w:rPr>
        <w:t>2 招标文件</w:t>
      </w:r>
    </w:p>
    <w:p w14:paraId="37094278">
      <w:pPr>
        <w:spacing w:before="78" w:line="222" w:lineRule="auto"/>
        <w:ind w:left="21"/>
        <w:rPr>
          <w:rFonts w:ascii="宋体" w:hAnsi="宋体" w:eastAsia="宋体" w:cs="宋体"/>
          <w:sz w:val="21"/>
          <w:szCs w:val="21"/>
        </w:rPr>
      </w:pPr>
      <w:r>
        <w:rPr>
          <w:rFonts w:ascii="黑体" w:hAnsi="黑体" w:eastAsia="黑体" w:cs="黑体"/>
          <w:b/>
          <w:bCs/>
          <w:spacing w:val="-3"/>
          <w:sz w:val="21"/>
          <w:szCs w:val="21"/>
        </w:rPr>
        <w:t>2.1</w:t>
      </w:r>
      <w:r>
        <w:rPr>
          <w:rFonts w:ascii="黑体" w:hAnsi="黑体" w:eastAsia="黑体" w:cs="黑体"/>
          <w:spacing w:val="-3"/>
          <w:sz w:val="21"/>
          <w:szCs w:val="21"/>
        </w:rPr>
        <w:t xml:space="preserve"> </w:t>
      </w:r>
      <w:r>
        <w:rPr>
          <w:rFonts w:ascii="黑体" w:hAnsi="黑体" w:eastAsia="黑体" w:cs="黑体"/>
          <w:b/>
          <w:bCs/>
          <w:spacing w:val="-3"/>
          <w:sz w:val="21"/>
          <w:szCs w:val="21"/>
        </w:rPr>
        <w:t>招标文件的组成</w:t>
      </w:r>
      <w:r>
        <w:rPr>
          <w:rFonts w:ascii="宋体" w:hAnsi="宋体" w:eastAsia="宋体" w:cs="宋体"/>
          <w:spacing w:val="-3"/>
          <w:sz w:val="21"/>
          <w:szCs w:val="21"/>
        </w:rPr>
        <w:t>：</w:t>
      </w:r>
    </w:p>
    <w:p w14:paraId="3D9F9125">
      <w:pPr>
        <w:spacing w:before="23" w:line="230" w:lineRule="auto"/>
        <w:ind w:left="23" w:right="200" w:firstLine="2"/>
        <w:rPr>
          <w:rFonts w:ascii="宋体" w:hAnsi="宋体" w:eastAsia="宋体" w:cs="宋体"/>
          <w:sz w:val="21"/>
          <w:szCs w:val="21"/>
        </w:rPr>
      </w:pPr>
      <w:r>
        <w:rPr>
          <w:rFonts w:ascii="宋体" w:hAnsi="宋体" w:eastAsia="宋体" w:cs="宋体"/>
          <w:spacing w:val="-3"/>
          <w:sz w:val="21"/>
          <w:szCs w:val="21"/>
        </w:rPr>
        <w:t>2.1.1 招标文件用以阐明招标项目的内容、程序和合同主要条款。招标文件由下</w:t>
      </w:r>
      <w:r>
        <w:rPr>
          <w:rFonts w:ascii="宋体" w:hAnsi="宋体" w:eastAsia="宋体" w:cs="宋体"/>
          <w:spacing w:val="-2"/>
          <w:sz w:val="21"/>
          <w:szCs w:val="21"/>
        </w:rPr>
        <w:t>述部分组成：</w:t>
      </w:r>
    </w:p>
    <w:p w14:paraId="53C50E11">
      <w:pPr>
        <w:spacing w:before="26" w:line="218" w:lineRule="auto"/>
        <w:ind w:left="34"/>
        <w:rPr>
          <w:rFonts w:ascii="宋体" w:hAnsi="宋体" w:eastAsia="宋体" w:cs="宋体"/>
          <w:sz w:val="21"/>
          <w:szCs w:val="21"/>
        </w:rPr>
      </w:pPr>
      <w:r>
        <w:rPr>
          <w:rFonts w:ascii="宋体" w:hAnsi="宋体" w:eastAsia="宋体" w:cs="宋体"/>
          <w:spacing w:val="-3"/>
          <w:sz w:val="21"/>
          <w:szCs w:val="21"/>
        </w:rPr>
        <w:t>（1）招标公告</w:t>
      </w:r>
    </w:p>
    <w:p w14:paraId="74912B8B">
      <w:pPr>
        <w:spacing w:before="28" w:line="219" w:lineRule="auto"/>
        <w:ind w:left="34"/>
        <w:rPr>
          <w:rFonts w:ascii="宋体" w:hAnsi="宋体" w:eastAsia="宋体" w:cs="宋体"/>
          <w:sz w:val="21"/>
          <w:szCs w:val="21"/>
        </w:rPr>
      </w:pPr>
      <w:r>
        <w:rPr>
          <w:rFonts w:ascii="宋体" w:hAnsi="宋体" w:eastAsia="宋体" w:cs="宋体"/>
          <w:spacing w:val="-3"/>
          <w:sz w:val="21"/>
          <w:szCs w:val="21"/>
        </w:rPr>
        <w:t>（2）采购人需求</w:t>
      </w:r>
    </w:p>
    <w:p w14:paraId="0E1197A7">
      <w:pPr>
        <w:spacing w:before="27" w:line="220" w:lineRule="auto"/>
        <w:ind w:left="34"/>
        <w:rPr>
          <w:rFonts w:ascii="宋体" w:hAnsi="宋体" w:eastAsia="宋体" w:cs="宋体"/>
          <w:sz w:val="21"/>
          <w:szCs w:val="21"/>
        </w:rPr>
      </w:pPr>
      <w:r>
        <w:rPr>
          <w:rFonts w:ascii="宋体" w:hAnsi="宋体" w:eastAsia="宋体" w:cs="宋体"/>
          <w:spacing w:val="-3"/>
          <w:sz w:val="21"/>
          <w:szCs w:val="21"/>
        </w:rPr>
        <w:t>（3）投标人须知</w:t>
      </w:r>
    </w:p>
    <w:p w14:paraId="6E94EA37">
      <w:pPr>
        <w:spacing w:before="26" w:line="219" w:lineRule="auto"/>
        <w:ind w:left="34"/>
        <w:rPr>
          <w:rFonts w:ascii="宋体" w:hAnsi="宋体" w:eastAsia="宋体" w:cs="宋体"/>
          <w:sz w:val="21"/>
          <w:szCs w:val="21"/>
        </w:rPr>
      </w:pPr>
      <w:r>
        <w:rPr>
          <w:rFonts w:ascii="宋体" w:hAnsi="宋体" w:eastAsia="宋体" w:cs="宋体"/>
          <w:spacing w:val="-3"/>
          <w:sz w:val="21"/>
          <w:szCs w:val="21"/>
        </w:rPr>
        <w:t>（4）评标办法</w:t>
      </w:r>
    </w:p>
    <w:p w14:paraId="30BEC42F">
      <w:pPr>
        <w:spacing w:before="27" w:line="219" w:lineRule="auto"/>
        <w:ind w:left="34"/>
        <w:rPr>
          <w:rFonts w:ascii="宋体" w:hAnsi="宋体" w:eastAsia="宋体" w:cs="宋体"/>
          <w:sz w:val="21"/>
          <w:szCs w:val="21"/>
        </w:rPr>
      </w:pPr>
      <w:r>
        <w:rPr>
          <w:rFonts w:ascii="宋体" w:hAnsi="宋体" w:eastAsia="宋体" w:cs="宋体"/>
          <w:spacing w:val="-3"/>
          <w:sz w:val="21"/>
          <w:szCs w:val="21"/>
        </w:rPr>
        <w:t>（5）合同主要条款</w:t>
      </w:r>
    </w:p>
    <w:p w14:paraId="43023EF9">
      <w:pPr>
        <w:spacing w:before="28" w:line="219" w:lineRule="auto"/>
        <w:ind w:left="34"/>
        <w:rPr>
          <w:rFonts w:ascii="宋体" w:hAnsi="宋体" w:eastAsia="宋体" w:cs="宋体"/>
          <w:sz w:val="21"/>
          <w:szCs w:val="21"/>
        </w:rPr>
      </w:pPr>
      <w:r>
        <w:rPr>
          <w:rFonts w:ascii="宋体" w:hAnsi="宋体" w:eastAsia="宋体" w:cs="宋体"/>
          <w:spacing w:val="-3"/>
          <w:sz w:val="21"/>
          <w:szCs w:val="21"/>
        </w:rPr>
        <w:t>（6）投标文件格式</w:t>
      </w:r>
    </w:p>
    <w:p w14:paraId="1413061B">
      <w:pPr>
        <w:spacing w:before="27" w:line="233" w:lineRule="auto"/>
        <w:ind w:left="23" w:right="200" w:firstLine="2"/>
        <w:rPr>
          <w:rFonts w:ascii="宋体" w:hAnsi="宋体" w:eastAsia="宋体" w:cs="宋体"/>
          <w:sz w:val="21"/>
          <w:szCs w:val="21"/>
        </w:rPr>
      </w:pPr>
      <w:r>
        <w:rPr>
          <w:rFonts w:ascii="宋体" w:hAnsi="宋体" w:eastAsia="宋体" w:cs="宋体"/>
          <w:spacing w:val="-2"/>
          <w:sz w:val="21"/>
          <w:szCs w:val="21"/>
        </w:rPr>
        <w:t>2.1.2 根据本章第</w:t>
      </w:r>
      <w:r>
        <w:rPr>
          <w:rFonts w:ascii="宋体" w:hAnsi="宋体" w:eastAsia="宋体" w:cs="宋体"/>
          <w:spacing w:val="-21"/>
          <w:sz w:val="21"/>
          <w:szCs w:val="21"/>
        </w:rPr>
        <w:t xml:space="preserve"> </w:t>
      </w:r>
      <w:r>
        <w:rPr>
          <w:rFonts w:ascii="宋体" w:hAnsi="宋体" w:eastAsia="宋体" w:cs="宋体"/>
          <w:spacing w:val="-2"/>
          <w:sz w:val="21"/>
          <w:szCs w:val="21"/>
        </w:rPr>
        <w:t>1.11</w:t>
      </w:r>
      <w:r>
        <w:rPr>
          <w:rFonts w:ascii="宋体" w:hAnsi="宋体" w:eastAsia="宋体" w:cs="宋体"/>
          <w:spacing w:val="-50"/>
          <w:sz w:val="21"/>
          <w:szCs w:val="21"/>
        </w:rPr>
        <w:t xml:space="preserve"> </w:t>
      </w:r>
      <w:r>
        <w:rPr>
          <w:rFonts w:ascii="宋体" w:hAnsi="宋体" w:eastAsia="宋体" w:cs="宋体"/>
          <w:spacing w:val="-2"/>
          <w:sz w:val="21"/>
          <w:szCs w:val="21"/>
        </w:rPr>
        <w:t>款、第</w:t>
      </w:r>
      <w:r>
        <w:rPr>
          <w:rFonts w:ascii="宋体" w:hAnsi="宋体" w:eastAsia="宋体" w:cs="宋体"/>
          <w:spacing w:val="-47"/>
          <w:sz w:val="21"/>
          <w:szCs w:val="21"/>
        </w:rPr>
        <w:t xml:space="preserve"> </w:t>
      </w:r>
      <w:r>
        <w:rPr>
          <w:rFonts w:ascii="宋体" w:hAnsi="宋体" w:eastAsia="宋体" w:cs="宋体"/>
          <w:spacing w:val="-2"/>
          <w:sz w:val="21"/>
          <w:szCs w:val="21"/>
        </w:rPr>
        <w:t>2.2</w:t>
      </w:r>
      <w:r>
        <w:rPr>
          <w:rFonts w:ascii="宋体" w:hAnsi="宋体" w:eastAsia="宋体" w:cs="宋体"/>
          <w:spacing w:val="-50"/>
          <w:sz w:val="21"/>
          <w:szCs w:val="21"/>
        </w:rPr>
        <w:t xml:space="preserve"> </w:t>
      </w:r>
      <w:r>
        <w:rPr>
          <w:rFonts w:ascii="宋体" w:hAnsi="宋体" w:eastAsia="宋体" w:cs="宋体"/>
          <w:spacing w:val="-2"/>
          <w:sz w:val="21"/>
          <w:szCs w:val="21"/>
        </w:rPr>
        <w:t>款和第</w:t>
      </w:r>
      <w:r>
        <w:rPr>
          <w:rFonts w:ascii="宋体" w:hAnsi="宋体" w:eastAsia="宋体" w:cs="宋体"/>
          <w:spacing w:val="-48"/>
          <w:sz w:val="21"/>
          <w:szCs w:val="21"/>
        </w:rPr>
        <w:t xml:space="preserve"> </w:t>
      </w:r>
      <w:r>
        <w:rPr>
          <w:rFonts w:ascii="宋体" w:hAnsi="宋体" w:eastAsia="宋体" w:cs="宋体"/>
          <w:spacing w:val="-2"/>
          <w:sz w:val="21"/>
          <w:szCs w:val="21"/>
        </w:rPr>
        <w:t>2.3</w:t>
      </w:r>
      <w:r>
        <w:rPr>
          <w:rFonts w:ascii="宋体" w:hAnsi="宋体" w:eastAsia="宋体" w:cs="宋体"/>
          <w:spacing w:val="-50"/>
          <w:sz w:val="21"/>
          <w:szCs w:val="21"/>
        </w:rPr>
        <w:t xml:space="preserve"> </w:t>
      </w:r>
      <w:r>
        <w:rPr>
          <w:rFonts w:ascii="宋体" w:hAnsi="宋体" w:eastAsia="宋体" w:cs="宋体"/>
          <w:spacing w:val="-2"/>
          <w:sz w:val="21"/>
          <w:szCs w:val="21"/>
        </w:rPr>
        <w:t>款、对招标文件的澄清、修改、</w:t>
      </w:r>
      <w:r>
        <w:rPr>
          <w:rFonts w:ascii="宋体" w:hAnsi="宋体" w:eastAsia="宋体" w:cs="宋体"/>
          <w:spacing w:val="-3"/>
          <w:sz w:val="21"/>
          <w:szCs w:val="21"/>
        </w:rPr>
        <w:t>补充书构成招标文件的组成部分，并取代招标文件中被澄清、修改处，对所有投</w:t>
      </w:r>
      <w:r>
        <w:rPr>
          <w:rFonts w:ascii="宋体" w:hAnsi="宋体" w:eastAsia="宋体" w:cs="宋体"/>
          <w:spacing w:val="1"/>
          <w:sz w:val="21"/>
          <w:szCs w:val="21"/>
        </w:rPr>
        <w:t xml:space="preserve"> </w:t>
      </w:r>
      <w:r>
        <w:rPr>
          <w:rFonts w:ascii="宋体" w:hAnsi="宋体" w:eastAsia="宋体" w:cs="宋体"/>
          <w:spacing w:val="-2"/>
          <w:sz w:val="21"/>
          <w:szCs w:val="21"/>
        </w:rPr>
        <w:t>标人均有约束力。</w:t>
      </w:r>
    </w:p>
    <w:p w14:paraId="667905A5">
      <w:pPr>
        <w:spacing w:before="28" w:line="229" w:lineRule="auto"/>
        <w:ind w:left="34" w:right="200" w:hanging="8"/>
        <w:rPr>
          <w:rFonts w:ascii="宋体" w:hAnsi="宋体" w:eastAsia="宋体" w:cs="宋体"/>
          <w:sz w:val="21"/>
          <w:szCs w:val="21"/>
        </w:rPr>
      </w:pPr>
      <w:r>
        <w:rPr>
          <w:rFonts w:ascii="宋体" w:hAnsi="宋体" w:eastAsia="宋体" w:cs="宋体"/>
          <w:spacing w:val="-3"/>
          <w:sz w:val="21"/>
          <w:szCs w:val="21"/>
        </w:rPr>
        <w:t>2.1.3 当招标文件、招标文件的澄清、修改、补充等在同一内容的表述上不一致</w:t>
      </w:r>
      <w:r>
        <w:rPr>
          <w:rFonts w:ascii="宋体" w:hAnsi="宋体" w:eastAsia="宋体" w:cs="宋体"/>
          <w:spacing w:val="-2"/>
          <w:sz w:val="21"/>
          <w:szCs w:val="21"/>
        </w:rPr>
        <w:t>时，以最后发出（发布）的文件为准。</w:t>
      </w:r>
    </w:p>
    <w:p w14:paraId="0C5D46EB">
      <w:pPr>
        <w:spacing w:before="28" w:line="219" w:lineRule="auto"/>
        <w:ind w:left="26"/>
        <w:rPr>
          <w:rFonts w:ascii="宋体" w:hAnsi="宋体" w:eastAsia="宋体" w:cs="宋体"/>
          <w:sz w:val="21"/>
          <w:szCs w:val="21"/>
        </w:rPr>
      </w:pPr>
      <w:r>
        <w:rPr>
          <w:rFonts w:ascii="宋体" w:hAnsi="宋体" w:eastAsia="宋体" w:cs="宋体"/>
          <w:sz w:val="21"/>
          <w:szCs w:val="21"/>
        </w:rPr>
        <w:t>2.1.4 投标人与任何人的口头协议不影响《</w:t>
      </w:r>
      <w:r>
        <w:rPr>
          <w:rFonts w:ascii="宋体" w:hAnsi="宋体" w:eastAsia="宋体" w:cs="宋体"/>
          <w:spacing w:val="-1"/>
          <w:sz w:val="21"/>
          <w:szCs w:val="21"/>
        </w:rPr>
        <w:t>招标文件》的任何条款和内容。</w:t>
      </w:r>
    </w:p>
    <w:p w14:paraId="3DF428BE">
      <w:pPr>
        <w:spacing w:before="28" w:line="229" w:lineRule="auto"/>
        <w:ind w:left="22" w:right="146" w:firstLine="3"/>
        <w:rPr>
          <w:rFonts w:ascii="宋体" w:hAnsi="宋体" w:eastAsia="宋体" w:cs="宋体"/>
          <w:sz w:val="21"/>
          <w:szCs w:val="21"/>
        </w:rPr>
      </w:pPr>
      <w:r>
        <w:rPr>
          <w:rFonts w:ascii="宋体" w:hAnsi="宋体" w:eastAsia="宋体" w:cs="宋体"/>
          <w:spacing w:val="-3"/>
          <w:sz w:val="21"/>
          <w:szCs w:val="21"/>
        </w:rPr>
        <w:t>2.1.5 投标人应仔细阅读和检查招标文件的全部内容是否齐全，如发现缺页或附</w:t>
      </w:r>
      <w:r>
        <w:rPr>
          <w:rFonts w:ascii="宋体" w:hAnsi="宋体" w:eastAsia="宋体" w:cs="宋体"/>
          <w:spacing w:val="-1"/>
          <w:sz w:val="21"/>
          <w:szCs w:val="21"/>
        </w:rPr>
        <w:t>件不全等遗漏，应及时向采购代理机构提出并</w:t>
      </w:r>
      <w:r>
        <w:rPr>
          <w:rFonts w:ascii="宋体" w:hAnsi="宋体" w:eastAsia="宋体" w:cs="宋体"/>
          <w:spacing w:val="-2"/>
          <w:sz w:val="21"/>
          <w:szCs w:val="21"/>
        </w:rPr>
        <w:t>索取补齐，否则责任及风险自负。</w:t>
      </w:r>
    </w:p>
    <w:p w14:paraId="723D57DC">
      <w:pPr>
        <w:spacing w:before="27" w:line="222" w:lineRule="auto"/>
        <w:ind w:left="21"/>
        <w:rPr>
          <w:rFonts w:ascii="黑体" w:hAnsi="黑体" w:eastAsia="黑体" w:cs="黑体"/>
          <w:sz w:val="21"/>
          <w:szCs w:val="21"/>
        </w:rPr>
      </w:pPr>
      <w:r>
        <w:rPr>
          <w:rFonts w:ascii="黑体" w:hAnsi="黑体" w:eastAsia="黑体" w:cs="黑体"/>
          <w:b/>
          <w:bCs/>
          <w:spacing w:val="-3"/>
          <w:sz w:val="21"/>
          <w:szCs w:val="21"/>
        </w:rPr>
        <w:t>2.2</w:t>
      </w:r>
      <w:r>
        <w:rPr>
          <w:rFonts w:ascii="黑体" w:hAnsi="黑体" w:eastAsia="黑体" w:cs="黑体"/>
          <w:spacing w:val="-3"/>
          <w:sz w:val="21"/>
          <w:szCs w:val="21"/>
        </w:rPr>
        <w:t xml:space="preserve"> </w:t>
      </w:r>
      <w:r>
        <w:rPr>
          <w:rFonts w:ascii="黑体" w:hAnsi="黑体" w:eastAsia="黑体" w:cs="黑体"/>
          <w:b/>
          <w:bCs/>
          <w:spacing w:val="-3"/>
          <w:sz w:val="21"/>
          <w:szCs w:val="21"/>
        </w:rPr>
        <w:t>招标文件的澄清</w:t>
      </w:r>
    </w:p>
    <w:p w14:paraId="754A0BFE">
      <w:pPr>
        <w:spacing w:before="24" w:line="233" w:lineRule="auto"/>
        <w:ind w:left="22" w:firstLine="3"/>
        <w:rPr>
          <w:rFonts w:ascii="宋体" w:hAnsi="宋体" w:eastAsia="宋体" w:cs="宋体"/>
          <w:sz w:val="21"/>
          <w:szCs w:val="21"/>
        </w:rPr>
      </w:pPr>
      <w:r>
        <w:rPr>
          <w:rFonts w:ascii="宋体" w:hAnsi="宋体" w:eastAsia="宋体" w:cs="宋体"/>
          <w:spacing w:val="-3"/>
          <w:sz w:val="21"/>
          <w:szCs w:val="21"/>
        </w:rPr>
        <w:t>2.2.1 合规获取招标文件的所有潜在投标人对招标文件如有需澄清的疑问，应在</w:t>
      </w:r>
      <w:r>
        <w:rPr>
          <w:rFonts w:ascii="宋体" w:hAnsi="宋体" w:eastAsia="宋体" w:cs="宋体"/>
          <w:spacing w:val="-4"/>
          <w:sz w:val="21"/>
          <w:szCs w:val="21"/>
        </w:rPr>
        <w:t>投标人须知前附表规定的时间内，按投标人须知前附表规定通知到采购代理机构。</w:t>
      </w:r>
      <w:r>
        <w:rPr>
          <w:rFonts w:ascii="宋体" w:hAnsi="宋体" w:eastAsia="宋体" w:cs="宋体"/>
          <w:spacing w:val="-1"/>
          <w:sz w:val="21"/>
          <w:szCs w:val="21"/>
        </w:rPr>
        <w:t>在规定的时间内未提出疑问的，将视为对招标文件的完全认可。</w:t>
      </w:r>
    </w:p>
    <w:p w14:paraId="3E36A025">
      <w:pPr>
        <w:spacing w:before="28" w:line="229" w:lineRule="auto"/>
        <w:ind w:left="26" w:right="200"/>
        <w:rPr>
          <w:rFonts w:ascii="宋体" w:hAnsi="宋体" w:eastAsia="宋体" w:cs="宋体"/>
          <w:sz w:val="21"/>
          <w:szCs w:val="21"/>
        </w:rPr>
      </w:pPr>
      <w:r>
        <w:rPr>
          <w:rFonts w:ascii="宋体" w:hAnsi="宋体" w:eastAsia="宋体" w:cs="宋体"/>
          <w:spacing w:val="-3"/>
          <w:sz w:val="21"/>
          <w:szCs w:val="21"/>
        </w:rPr>
        <w:t>2.2.2 采购代理机构对潜在投标人在规定的时间内提出的疑问，将按投标人须知</w:t>
      </w:r>
      <w:r>
        <w:rPr>
          <w:rFonts w:ascii="宋体" w:hAnsi="宋体" w:eastAsia="宋体" w:cs="宋体"/>
          <w:spacing w:val="-2"/>
          <w:sz w:val="21"/>
          <w:szCs w:val="21"/>
        </w:rPr>
        <w:t>前附表予以答复。</w:t>
      </w:r>
    </w:p>
    <w:p w14:paraId="79C65ABD">
      <w:pPr>
        <w:spacing w:before="27" w:line="235" w:lineRule="auto"/>
        <w:ind w:left="42" w:right="200" w:hanging="16"/>
        <w:rPr>
          <w:rFonts w:ascii="宋体" w:hAnsi="宋体" w:eastAsia="宋体" w:cs="宋体"/>
          <w:sz w:val="21"/>
          <w:szCs w:val="21"/>
        </w:rPr>
      </w:pPr>
      <w:r>
        <w:rPr>
          <w:rFonts w:ascii="宋体" w:hAnsi="宋体" w:eastAsia="宋体" w:cs="宋体"/>
          <w:spacing w:val="-3"/>
          <w:sz w:val="21"/>
          <w:szCs w:val="21"/>
        </w:rPr>
        <w:t>2.2.3 招标文件中如有不符合国家有关强制性规定、不符合国家标准及行业标准</w:t>
      </w:r>
      <w:r>
        <w:rPr>
          <w:rFonts w:ascii="宋体" w:hAnsi="宋体" w:eastAsia="宋体" w:cs="宋体"/>
          <w:spacing w:val="-4"/>
          <w:sz w:val="21"/>
          <w:szCs w:val="21"/>
        </w:rPr>
        <w:t>的，投标人应在投标阶段或中标实施阶段予以纠正或尽提醒义务。如作为有经验的投标人（中标人）应当知道而未尽提醒义务的，执行指令而造成的损失及风险</w:t>
      </w:r>
      <w:r>
        <w:rPr>
          <w:rFonts w:ascii="宋体" w:hAnsi="宋体" w:eastAsia="宋体" w:cs="宋体"/>
          <w:spacing w:val="16"/>
          <w:sz w:val="21"/>
          <w:szCs w:val="21"/>
        </w:rPr>
        <w:t xml:space="preserve"> </w:t>
      </w:r>
      <w:r>
        <w:rPr>
          <w:rFonts w:ascii="宋体" w:hAnsi="宋体" w:eastAsia="宋体" w:cs="宋体"/>
          <w:spacing w:val="-3"/>
          <w:sz w:val="21"/>
          <w:szCs w:val="21"/>
        </w:rPr>
        <w:t>由投标人（中标人）承担。</w:t>
      </w:r>
    </w:p>
    <w:p w14:paraId="06B3B250">
      <w:pPr>
        <w:spacing w:before="26" w:line="219" w:lineRule="auto"/>
        <w:ind w:left="26"/>
        <w:rPr>
          <w:rFonts w:ascii="宋体" w:hAnsi="宋体" w:eastAsia="宋体" w:cs="宋体"/>
          <w:sz w:val="21"/>
          <w:szCs w:val="21"/>
        </w:rPr>
      </w:pPr>
      <w:r>
        <w:rPr>
          <w:rFonts w:ascii="宋体" w:hAnsi="宋体" w:eastAsia="宋体" w:cs="宋体"/>
          <w:spacing w:val="-1"/>
          <w:sz w:val="21"/>
          <w:szCs w:val="21"/>
        </w:rPr>
        <w:t>2.2.4 采购代理机构可视情况在投标截止前答疑。</w:t>
      </w:r>
    </w:p>
    <w:p w14:paraId="58AD13F6">
      <w:pPr>
        <w:spacing w:before="28" w:line="221" w:lineRule="auto"/>
        <w:ind w:left="21"/>
        <w:rPr>
          <w:rFonts w:ascii="黑体" w:hAnsi="黑体" w:eastAsia="黑体" w:cs="黑体"/>
          <w:sz w:val="21"/>
          <w:szCs w:val="21"/>
        </w:rPr>
      </w:pPr>
      <w:r>
        <w:rPr>
          <w:rFonts w:ascii="黑体" w:hAnsi="黑体" w:eastAsia="黑体" w:cs="黑体"/>
          <w:b/>
          <w:bCs/>
          <w:spacing w:val="-3"/>
          <w:sz w:val="21"/>
          <w:szCs w:val="21"/>
        </w:rPr>
        <w:t>2.3</w:t>
      </w:r>
      <w:r>
        <w:rPr>
          <w:rFonts w:ascii="黑体" w:hAnsi="黑体" w:eastAsia="黑体" w:cs="黑体"/>
          <w:spacing w:val="-3"/>
          <w:sz w:val="21"/>
          <w:szCs w:val="21"/>
        </w:rPr>
        <w:t xml:space="preserve"> </w:t>
      </w:r>
      <w:r>
        <w:rPr>
          <w:rFonts w:ascii="黑体" w:hAnsi="黑体" w:eastAsia="黑体" w:cs="黑体"/>
          <w:b/>
          <w:bCs/>
          <w:spacing w:val="-3"/>
          <w:sz w:val="21"/>
          <w:szCs w:val="21"/>
        </w:rPr>
        <w:t>招标文件的澄清、修改、补充方式</w:t>
      </w:r>
    </w:p>
    <w:p w14:paraId="72470819">
      <w:pPr>
        <w:spacing w:before="24" w:line="235" w:lineRule="auto"/>
        <w:ind w:left="24" w:right="200" w:firstLine="1"/>
        <w:jc w:val="both"/>
        <w:rPr>
          <w:rFonts w:ascii="宋体" w:hAnsi="宋体" w:eastAsia="宋体" w:cs="宋体"/>
          <w:sz w:val="21"/>
          <w:szCs w:val="21"/>
        </w:rPr>
      </w:pPr>
      <w:r>
        <w:rPr>
          <w:rFonts w:ascii="宋体" w:hAnsi="宋体" w:eastAsia="宋体" w:cs="宋体"/>
          <w:spacing w:val="-2"/>
          <w:sz w:val="21"/>
          <w:szCs w:val="21"/>
        </w:rPr>
        <w:t>投标截止日期</w:t>
      </w:r>
      <w:r>
        <w:rPr>
          <w:rFonts w:ascii="宋体" w:hAnsi="宋体" w:eastAsia="宋体" w:cs="宋体"/>
          <w:spacing w:val="-18"/>
          <w:sz w:val="21"/>
          <w:szCs w:val="21"/>
        </w:rPr>
        <w:t xml:space="preserve"> </w:t>
      </w:r>
      <w:r>
        <w:rPr>
          <w:rFonts w:ascii="宋体" w:hAnsi="宋体" w:eastAsia="宋体" w:cs="宋体"/>
          <w:spacing w:val="-2"/>
          <w:sz w:val="21"/>
          <w:szCs w:val="21"/>
        </w:rPr>
        <w:t>15</w:t>
      </w:r>
      <w:r>
        <w:rPr>
          <w:rFonts w:ascii="宋体" w:hAnsi="宋体" w:eastAsia="宋体" w:cs="宋体"/>
          <w:spacing w:val="-46"/>
          <w:sz w:val="21"/>
          <w:szCs w:val="21"/>
        </w:rPr>
        <w:t xml:space="preserve"> </w:t>
      </w:r>
      <w:r>
        <w:rPr>
          <w:rFonts w:ascii="宋体" w:hAnsi="宋体" w:eastAsia="宋体" w:cs="宋体"/>
          <w:spacing w:val="-2"/>
          <w:sz w:val="21"/>
          <w:szCs w:val="21"/>
        </w:rPr>
        <w:t>天前，采购人、采购代理机构可能会以答疑文件或补充通知的</w:t>
      </w:r>
      <w:r>
        <w:rPr>
          <w:rFonts w:ascii="宋体" w:hAnsi="宋体" w:eastAsia="宋体" w:cs="宋体"/>
          <w:spacing w:val="-3"/>
          <w:sz w:val="21"/>
          <w:szCs w:val="21"/>
        </w:rPr>
        <w:t>方式澄清或修改招标文件，答疑文件或补充通知作为招标文件的组成部分，与招标文件具有同等法律效力。各投标人在投标截止时间前应当每天都上网查询，以</w:t>
      </w:r>
      <w:r>
        <w:rPr>
          <w:rFonts w:ascii="宋体" w:hAnsi="宋体" w:eastAsia="宋体" w:cs="宋体"/>
          <w:spacing w:val="-1"/>
          <w:sz w:val="21"/>
          <w:szCs w:val="21"/>
        </w:rPr>
        <w:t>便获取更新的澄清、修改、补充内容；</w:t>
      </w:r>
    </w:p>
    <w:p w14:paraId="4D497533">
      <w:pPr>
        <w:spacing w:before="27" w:line="213" w:lineRule="auto"/>
        <w:ind w:left="21"/>
        <w:rPr>
          <w:rFonts w:ascii="黑体" w:hAnsi="黑体" w:eastAsia="黑体" w:cs="黑体"/>
          <w:sz w:val="21"/>
          <w:szCs w:val="21"/>
        </w:rPr>
      </w:pPr>
      <w:r>
        <w:rPr>
          <w:rFonts w:ascii="黑体" w:hAnsi="黑体" w:eastAsia="黑体" w:cs="黑体"/>
          <w:b/>
          <w:bCs/>
          <w:spacing w:val="-2"/>
          <w:sz w:val="21"/>
          <w:szCs w:val="21"/>
        </w:rPr>
        <w:t>2.4</w:t>
      </w:r>
      <w:r>
        <w:rPr>
          <w:rFonts w:ascii="黑体" w:hAnsi="黑体" w:eastAsia="黑体" w:cs="黑体"/>
          <w:spacing w:val="-2"/>
          <w:sz w:val="21"/>
          <w:szCs w:val="21"/>
        </w:rPr>
        <w:t xml:space="preserve"> </w:t>
      </w:r>
      <w:r>
        <w:rPr>
          <w:rFonts w:ascii="黑体" w:hAnsi="黑体" w:eastAsia="黑体" w:cs="黑体"/>
          <w:b/>
          <w:bCs/>
          <w:spacing w:val="-2"/>
          <w:sz w:val="21"/>
          <w:szCs w:val="21"/>
        </w:rPr>
        <w:t>招标文件的澄清、修改、补充的通知，及相应时间变更</w:t>
      </w:r>
    </w:p>
    <w:p w14:paraId="102C32E6">
      <w:pPr>
        <w:spacing w:before="32" w:line="236" w:lineRule="auto"/>
        <w:ind w:left="26" w:right="202"/>
        <w:rPr>
          <w:rFonts w:ascii="宋体" w:hAnsi="宋体" w:eastAsia="宋体" w:cs="宋体"/>
          <w:sz w:val="21"/>
          <w:szCs w:val="21"/>
        </w:rPr>
      </w:pPr>
      <w:r>
        <w:rPr>
          <w:rFonts w:ascii="宋体" w:hAnsi="宋体" w:eastAsia="宋体" w:cs="宋体"/>
          <w:sz w:val="21"/>
          <w:szCs w:val="21"/>
        </w:rPr>
        <w:t>2.4.1 招标文件在投标截止时间前的所有澄清、</w:t>
      </w:r>
      <w:r>
        <w:rPr>
          <w:rFonts w:ascii="宋体" w:hAnsi="宋体" w:eastAsia="宋体" w:cs="宋体"/>
          <w:spacing w:val="-1"/>
          <w:sz w:val="21"/>
          <w:szCs w:val="21"/>
        </w:rPr>
        <w:t>修改（包括时间变更等）、补</w:t>
      </w:r>
      <w:r>
        <w:rPr>
          <w:rFonts w:ascii="宋体" w:hAnsi="宋体" w:eastAsia="宋体" w:cs="宋体"/>
          <w:spacing w:val="-5"/>
          <w:sz w:val="21"/>
          <w:szCs w:val="21"/>
        </w:rPr>
        <w:t>充事项，均在“招标公告</w:t>
      </w:r>
      <w:r>
        <w:rPr>
          <w:rFonts w:ascii="宋体" w:hAnsi="宋体" w:eastAsia="宋体" w:cs="宋体"/>
          <w:spacing w:val="-88"/>
          <w:sz w:val="21"/>
          <w:szCs w:val="21"/>
        </w:rPr>
        <w:t xml:space="preserve"> </w:t>
      </w:r>
      <w:r>
        <w:rPr>
          <w:rFonts w:ascii="宋体" w:hAnsi="宋体" w:eastAsia="宋体" w:cs="宋体"/>
          <w:spacing w:val="-5"/>
          <w:sz w:val="21"/>
          <w:szCs w:val="21"/>
        </w:rPr>
        <w:t>”所述媒体予以公告。</w:t>
      </w:r>
      <w:r>
        <w:rPr>
          <w:rFonts w:ascii="宋体" w:hAnsi="宋体" w:eastAsia="宋体" w:cs="宋体"/>
          <w:b/>
          <w:bCs/>
          <w:spacing w:val="-5"/>
          <w:sz w:val="21"/>
          <w:szCs w:val="21"/>
        </w:rPr>
        <w:t>澄清或修改公告一经在法定</w:t>
      </w:r>
      <w:r>
        <w:rPr>
          <w:rFonts w:ascii="宋体" w:hAnsi="宋体" w:eastAsia="宋体" w:cs="宋体"/>
          <w:b/>
          <w:bCs/>
          <w:spacing w:val="-6"/>
          <w:sz w:val="21"/>
          <w:szCs w:val="21"/>
        </w:rPr>
        <w:t>网站</w:t>
      </w:r>
      <w:r>
        <w:rPr>
          <w:rFonts w:ascii="宋体" w:hAnsi="宋体" w:eastAsia="宋体" w:cs="宋体"/>
          <w:sz w:val="21"/>
          <w:szCs w:val="21"/>
        </w:rPr>
        <w:t xml:space="preserve"> </w:t>
      </w:r>
      <w:r>
        <w:rPr>
          <w:rFonts w:ascii="宋体" w:hAnsi="宋体" w:eastAsia="宋体" w:cs="宋体"/>
          <w:b/>
          <w:bCs/>
          <w:spacing w:val="-2"/>
          <w:sz w:val="21"/>
          <w:szCs w:val="21"/>
        </w:rPr>
        <w:t>以公告形式发布，依法视为书面通知，不再另行通知。基于网上电子交易的特</w:t>
      </w:r>
      <w:r>
        <w:rPr>
          <w:rFonts w:ascii="宋体" w:hAnsi="宋体" w:eastAsia="宋体" w:cs="宋体"/>
          <w:b/>
          <w:bCs/>
          <w:spacing w:val="-3"/>
          <w:sz w:val="21"/>
          <w:szCs w:val="21"/>
        </w:rPr>
        <w:t>点，各潜在投标人应随时关注“招标公告</w:t>
      </w:r>
      <w:r>
        <w:rPr>
          <w:rFonts w:ascii="宋体" w:hAnsi="宋体" w:eastAsia="宋体" w:cs="宋体"/>
          <w:spacing w:val="-86"/>
          <w:sz w:val="21"/>
          <w:szCs w:val="21"/>
        </w:rPr>
        <w:t xml:space="preserve"> </w:t>
      </w:r>
      <w:r>
        <w:rPr>
          <w:rFonts w:ascii="宋体" w:hAnsi="宋体" w:eastAsia="宋体" w:cs="宋体"/>
          <w:b/>
          <w:bCs/>
          <w:spacing w:val="-3"/>
          <w:sz w:val="21"/>
          <w:szCs w:val="21"/>
        </w:rPr>
        <w:t>”所述媒体相关项目信息（为</w:t>
      </w:r>
      <w:r>
        <w:rPr>
          <w:rFonts w:ascii="宋体" w:hAnsi="宋体" w:eastAsia="宋体" w:cs="宋体"/>
          <w:b/>
          <w:bCs/>
          <w:spacing w:val="-4"/>
          <w:sz w:val="21"/>
          <w:szCs w:val="21"/>
        </w:rPr>
        <w:t>免各部</w:t>
      </w:r>
      <w:r>
        <w:rPr>
          <w:rFonts w:ascii="宋体" w:hAnsi="宋体" w:eastAsia="宋体" w:cs="宋体"/>
          <w:b/>
          <w:bCs/>
          <w:spacing w:val="-3"/>
          <w:sz w:val="21"/>
          <w:szCs w:val="21"/>
        </w:rPr>
        <w:t>门网站出现维护等情况，潜在投标人应对“招标公告</w:t>
      </w:r>
      <w:r>
        <w:rPr>
          <w:rFonts w:ascii="宋体" w:hAnsi="宋体" w:eastAsia="宋体" w:cs="宋体"/>
          <w:spacing w:val="-85"/>
          <w:sz w:val="21"/>
          <w:szCs w:val="21"/>
        </w:rPr>
        <w:t xml:space="preserve"> </w:t>
      </w:r>
      <w:r>
        <w:rPr>
          <w:rFonts w:ascii="宋体" w:hAnsi="宋体" w:eastAsia="宋体" w:cs="宋体"/>
          <w:b/>
          <w:bCs/>
          <w:spacing w:val="-3"/>
          <w:sz w:val="21"/>
          <w:szCs w:val="21"/>
        </w:rPr>
        <w:t>”所述媒体</w:t>
      </w:r>
      <w:r>
        <w:rPr>
          <w:rFonts w:ascii="宋体" w:hAnsi="宋体" w:eastAsia="宋体" w:cs="宋体"/>
          <w:b/>
          <w:bCs/>
          <w:spacing w:val="-4"/>
          <w:sz w:val="21"/>
          <w:szCs w:val="21"/>
        </w:rPr>
        <w:t>逐一查阅</w:t>
      </w:r>
      <w:r>
        <w:rPr>
          <w:rFonts w:ascii="宋体" w:hAnsi="宋体" w:eastAsia="宋体" w:cs="宋体"/>
          <w:b/>
          <w:bCs/>
          <w:spacing w:val="-3"/>
          <w:sz w:val="21"/>
          <w:szCs w:val="21"/>
        </w:rPr>
        <w:t>），</w:t>
      </w:r>
    </w:p>
    <w:p w14:paraId="39193714">
      <w:pPr>
        <w:spacing w:before="29" w:line="219" w:lineRule="auto"/>
        <w:ind w:left="27"/>
        <w:rPr>
          <w:rFonts w:ascii="宋体" w:hAnsi="宋体" w:eastAsia="宋体" w:cs="宋体"/>
          <w:sz w:val="21"/>
          <w:szCs w:val="21"/>
        </w:rPr>
      </w:pPr>
      <w:r>
        <w:rPr>
          <w:rFonts w:ascii="宋体" w:hAnsi="宋体" w:eastAsia="宋体" w:cs="宋体"/>
          <w:b/>
          <w:bCs/>
          <w:spacing w:val="-4"/>
          <w:sz w:val="21"/>
          <w:szCs w:val="21"/>
        </w:rPr>
        <w:t>如有遗漏，后果自负。</w:t>
      </w:r>
    </w:p>
    <w:p w14:paraId="28587C20">
      <w:pPr>
        <w:spacing w:before="78" w:line="233" w:lineRule="auto"/>
        <w:ind w:left="22" w:right="26" w:firstLine="3"/>
        <w:rPr>
          <w:rFonts w:ascii="宋体" w:hAnsi="宋体" w:eastAsia="宋体" w:cs="宋体"/>
          <w:sz w:val="21"/>
          <w:szCs w:val="21"/>
        </w:rPr>
      </w:pPr>
      <w:r>
        <w:rPr>
          <w:rFonts w:ascii="宋体" w:hAnsi="宋体" w:eastAsia="宋体" w:cs="宋体"/>
          <w:spacing w:val="-3"/>
          <w:sz w:val="21"/>
          <w:szCs w:val="21"/>
        </w:rPr>
        <w:t>2.4.2 招标文件的澄清、修改、补充书构成招标文件的组成部分，并取代招标文</w:t>
      </w:r>
      <w:r>
        <w:rPr>
          <w:rFonts w:ascii="宋体" w:hAnsi="宋体" w:eastAsia="宋体" w:cs="宋体"/>
          <w:spacing w:val="-1"/>
          <w:sz w:val="21"/>
          <w:szCs w:val="21"/>
        </w:rPr>
        <w:t>件中被澄清、修改处，对所有投标人均有约束力。</w:t>
      </w:r>
      <w:r>
        <w:rPr>
          <w:rFonts w:ascii="宋体" w:hAnsi="宋体" w:eastAsia="宋体" w:cs="宋体"/>
          <w:sz w:val="21"/>
          <w:szCs w:val="21"/>
        </w:rPr>
        <w:t>2.4.3 如果投标截止时间前的澄清修改补充发</w:t>
      </w:r>
      <w:r>
        <w:rPr>
          <w:rFonts w:ascii="宋体" w:hAnsi="宋体" w:eastAsia="宋体" w:cs="宋体"/>
          <w:spacing w:val="-1"/>
          <w:sz w:val="21"/>
          <w:szCs w:val="21"/>
        </w:rPr>
        <w:t>出的时间不满足投标人须知前附</w:t>
      </w:r>
      <w:r>
        <w:rPr>
          <w:rFonts w:ascii="宋体" w:hAnsi="宋体" w:eastAsia="宋体" w:cs="宋体"/>
          <w:sz w:val="21"/>
          <w:szCs w:val="21"/>
        </w:rPr>
        <w:t xml:space="preserve">  </w:t>
      </w:r>
      <w:r>
        <w:rPr>
          <w:rFonts w:ascii="宋体" w:hAnsi="宋体" w:eastAsia="宋体" w:cs="宋体"/>
          <w:spacing w:val="-3"/>
          <w:sz w:val="21"/>
          <w:szCs w:val="21"/>
        </w:rPr>
        <w:t>表规定时间，并且澄清修改补充内容影响投标文件编制的，代理机构可视采购具</w:t>
      </w:r>
      <w:r>
        <w:rPr>
          <w:rFonts w:ascii="宋体" w:hAnsi="宋体" w:eastAsia="宋体" w:cs="宋体"/>
          <w:spacing w:val="1"/>
          <w:sz w:val="21"/>
          <w:szCs w:val="21"/>
        </w:rPr>
        <w:t xml:space="preserve"> </w:t>
      </w:r>
      <w:r>
        <w:rPr>
          <w:rFonts w:ascii="宋体" w:hAnsi="宋体" w:eastAsia="宋体" w:cs="宋体"/>
          <w:spacing w:val="-2"/>
          <w:sz w:val="21"/>
          <w:szCs w:val="21"/>
        </w:rPr>
        <w:t>体情况延长投标截止时间和开标时间，并将在“招标</w:t>
      </w:r>
      <w:r>
        <w:rPr>
          <w:rFonts w:ascii="宋体" w:hAnsi="宋体" w:eastAsia="宋体" w:cs="宋体"/>
          <w:spacing w:val="-3"/>
          <w:sz w:val="21"/>
          <w:szCs w:val="21"/>
        </w:rPr>
        <w:t>公告</w:t>
      </w:r>
      <w:r>
        <w:rPr>
          <w:rFonts w:ascii="宋体" w:hAnsi="宋体" w:eastAsia="宋体" w:cs="宋体"/>
          <w:spacing w:val="-88"/>
          <w:sz w:val="21"/>
          <w:szCs w:val="21"/>
        </w:rPr>
        <w:t xml:space="preserve"> </w:t>
      </w:r>
      <w:r>
        <w:rPr>
          <w:rFonts w:ascii="宋体" w:hAnsi="宋体" w:eastAsia="宋体" w:cs="宋体"/>
          <w:spacing w:val="-3"/>
          <w:sz w:val="21"/>
          <w:szCs w:val="21"/>
        </w:rPr>
        <w:t>”所述媒体予以公告。</w:t>
      </w:r>
    </w:p>
    <w:p w14:paraId="5F7EC4CC">
      <w:pPr>
        <w:spacing w:before="164" w:line="222" w:lineRule="auto"/>
        <w:ind w:left="25"/>
        <w:rPr>
          <w:rFonts w:ascii="黑体" w:hAnsi="黑体" w:eastAsia="黑体" w:cs="黑体"/>
          <w:sz w:val="21"/>
          <w:szCs w:val="21"/>
        </w:rPr>
      </w:pPr>
      <w:r>
        <w:rPr>
          <w:rFonts w:ascii="黑体" w:hAnsi="黑体" w:eastAsia="黑体" w:cs="黑体"/>
          <w:b/>
          <w:bCs/>
          <w:spacing w:val="-4"/>
          <w:sz w:val="21"/>
          <w:szCs w:val="21"/>
        </w:rPr>
        <w:t>3</w:t>
      </w:r>
      <w:r>
        <w:rPr>
          <w:rFonts w:ascii="黑体" w:hAnsi="黑体" w:eastAsia="黑体" w:cs="黑体"/>
          <w:spacing w:val="-4"/>
          <w:sz w:val="21"/>
          <w:szCs w:val="21"/>
        </w:rPr>
        <w:t xml:space="preserve"> </w:t>
      </w:r>
      <w:r>
        <w:rPr>
          <w:rFonts w:ascii="黑体" w:hAnsi="黑体" w:eastAsia="黑体" w:cs="黑体"/>
          <w:b/>
          <w:bCs/>
          <w:spacing w:val="-4"/>
          <w:sz w:val="21"/>
          <w:szCs w:val="21"/>
        </w:rPr>
        <w:t>投标文件</w:t>
      </w:r>
    </w:p>
    <w:p w14:paraId="189F2D23">
      <w:pPr>
        <w:spacing w:before="151" w:line="235" w:lineRule="auto"/>
        <w:ind w:left="23" w:right="42"/>
        <w:jc w:val="both"/>
        <w:rPr>
          <w:rFonts w:ascii="宋体" w:hAnsi="宋体" w:eastAsia="宋体" w:cs="宋体"/>
          <w:sz w:val="21"/>
          <w:szCs w:val="21"/>
        </w:rPr>
      </w:pPr>
      <w:r>
        <w:rPr>
          <w:rFonts w:ascii="黑体" w:hAnsi="黑体" w:eastAsia="黑体" w:cs="黑体"/>
          <w:b/>
          <w:bCs/>
          <w:spacing w:val="-2"/>
          <w:sz w:val="21"/>
          <w:szCs w:val="21"/>
        </w:rPr>
        <w:t>3.1</w:t>
      </w:r>
      <w:r>
        <w:rPr>
          <w:rFonts w:ascii="黑体" w:hAnsi="黑体" w:eastAsia="黑体" w:cs="黑体"/>
          <w:spacing w:val="-2"/>
          <w:sz w:val="21"/>
          <w:szCs w:val="21"/>
        </w:rPr>
        <w:t xml:space="preserve"> </w:t>
      </w:r>
      <w:r>
        <w:rPr>
          <w:rFonts w:ascii="宋体" w:hAnsi="宋体" w:eastAsia="宋体" w:cs="宋体"/>
          <w:spacing w:val="-2"/>
          <w:sz w:val="21"/>
          <w:szCs w:val="21"/>
        </w:rPr>
        <w:t>投标人应仔细阅读招标文件的所有内容，按招标文件的要求提供投标文件，</w:t>
      </w:r>
      <w:r>
        <w:rPr>
          <w:rFonts w:ascii="宋体" w:hAnsi="宋体" w:eastAsia="宋体" w:cs="宋体"/>
          <w:spacing w:val="-3"/>
          <w:sz w:val="21"/>
          <w:szCs w:val="21"/>
        </w:rPr>
        <w:t>并保证所提供全部资料的真实性。投标文件应对招标文件实质性要求作出实质性响应。评标委员会对投标文件的有效性、完整性和响应程度进行审查，不满足实</w:t>
      </w:r>
      <w:r>
        <w:rPr>
          <w:rFonts w:ascii="宋体" w:hAnsi="宋体" w:eastAsia="宋体" w:cs="宋体"/>
          <w:spacing w:val="-2"/>
          <w:sz w:val="21"/>
          <w:szCs w:val="21"/>
        </w:rPr>
        <w:t>质性要求的为</w:t>
      </w:r>
      <w:r>
        <w:rPr>
          <w:rFonts w:ascii="宋体" w:hAnsi="宋体" w:eastAsia="宋体" w:cs="宋体"/>
          <w:b/>
          <w:bCs/>
          <w:spacing w:val="-2"/>
          <w:sz w:val="21"/>
          <w:szCs w:val="21"/>
        </w:rPr>
        <w:t>无效投标。</w:t>
      </w:r>
    </w:p>
    <w:p w14:paraId="6ED19F0A">
      <w:pPr>
        <w:spacing w:before="25" w:line="222" w:lineRule="auto"/>
        <w:ind w:left="23"/>
        <w:rPr>
          <w:rFonts w:ascii="黑体" w:hAnsi="黑体" w:eastAsia="黑体" w:cs="黑体"/>
          <w:sz w:val="21"/>
          <w:szCs w:val="21"/>
        </w:rPr>
      </w:pPr>
      <w:r>
        <w:rPr>
          <w:rFonts w:ascii="黑体" w:hAnsi="黑体" w:eastAsia="黑体" w:cs="黑体"/>
          <w:b/>
          <w:bCs/>
          <w:spacing w:val="-3"/>
          <w:sz w:val="21"/>
          <w:szCs w:val="21"/>
        </w:rPr>
        <w:t>3.2</w:t>
      </w:r>
      <w:r>
        <w:rPr>
          <w:rFonts w:ascii="黑体" w:hAnsi="黑体" w:eastAsia="黑体" w:cs="黑体"/>
          <w:spacing w:val="-3"/>
          <w:sz w:val="21"/>
          <w:szCs w:val="21"/>
        </w:rPr>
        <w:t xml:space="preserve"> </w:t>
      </w:r>
      <w:r>
        <w:rPr>
          <w:rFonts w:ascii="黑体" w:hAnsi="黑体" w:eastAsia="黑体" w:cs="黑体"/>
          <w:b/>
          <w:bCs/>
          <w:spacing w:val="-3"/>
          <w:sz w:val="21"/>
          <w:szCs w:val="21"/>
        </w:rPr>
        <w:t>投标文件的组成</w:t>
      </w:r>
    </w:p>
    <w:p w14:paraId="1F20E44B">
      <w:pPr>
        <w:spacing w:before="23" w:line="235" w:lineRule="auto"/>
        <w:ind w:left="24" w:right="47" w:firstLine="3"/>
        <w:rPr>
          <w:rFonts w:ascii="宋体" w:hAnsi="宋体" w:eastAsia="宋体" w:cs="宋体"/>
          <w:sz w:val="21"/>
          <w:szCs w:val="21"/>
        </w:rPr>
      </w:pPr>
      <w:r>
        <w:rPr>
          <w:rFonts w:ascii="宋体" w:hAnsi="宋体" w:eastAsia="宋体" w:cs="宋体"/>
          <w:spacing w:val="-3"/>
          <w:sz w:val="21"/>
          <w:szCs w:val="21"/>
        </w:rPr>
        <w:t>3.2.1 投标文件组成如有缺项，评标委员会按照实质性判断原则（实质性要求和</w:t>
      </w:r>
      <w:r>
        <w:rPr>
          <w:rFonts w:ascii="宋体" w:hAnsi="宋体" w:eastAsia="宋体" w:cs="宋体"/>
          <w:spacing w:val="-2"/>
          <w:sz w:val="21"/>
          <w:szCs w:val="21"/>
        </w:rPr>
        <w:t>实质性响应两因素）、有权视情况将其作无效投标处理，投标人自负此项</w:t>
      </w:r>
      <w:r>
        <w:rPr>
          <w:rFonts w:ascii="宋体" w:hAnsi="宋体" w:eastAsia="宋体" w:cs="宋体"/>
          <w:spacing w:val="-3"/>
          <w:sz w:val="21"/>
          <w:szCs w:val="21"/>
        </w:rPr>
        <w:t>风险；投标文件组成内容未对招标文件实质性要求作出实质性响应，评标委员会按照实</w:t>
      </w:r>
      <w:r>
        <w:rPr>
          <w:rFonts w:ascii="宋体" w:hAnsi="宋体" w:eastAsia="宋体" w:cs="宋体"/>
          <w:spacing w:val="-1"/>
          <w:sz w:val="21"/>
          <w:szCs w:val="21"/>
        </w:rPr>
        <w:t>质性判断原则、视情况将其作无效投标处理，投标人自负此项风险。</w:t>
      </w:r>
    </w:p>
    <w:p w14:paraId="344C097F">
      <w:pPr>
        <w:spacing w:before="26" w:line="219" w:lineRule="auto"/>
        <w:ind w:left="28"/>
        <w:rPr>
          <w:rFonts w:ascii="宋体" w:hAnsi="宋体" w:eastAsia="宋体" w:cs="宋体"/>
          <w:sz w:val="21"/>
          <w:szCs w:val="21"/>
        </w:rPr>
      </w:pPr>
      <w:r>
        <w:rPr>
          <w:rFonts w:ascii="宋体" w:hAnsi="宋体" w:eastAsia="宋体" w:cs="宋体"/>
          <w:spacing w:val="1"/>
          <w:sz w:val="21"/>
          <w:szCs w:val="21"/>
        </w:rPr>
        <w:t>3.2.2 投标文件包括内容</w:t>
      </w:r>
      <w:r>
        <w:rPr>
          <w:rFonts w:ascii="宋体" w:hAnsi="宋体" w:eastAsia="宋体" w:cs="宋体"/>
          <w:spacing w:val="-18"/>
          <w:sz w:val="21"/>
          <w:szCs w:val="21"/>
        </w:rPr>
        <w:t>：（</w:t>
      </w:r>
      <w:r>
        <w:rPr>
          <w:rFonts w:ascii="宋体" w:hAnsi="宋体" w:eastAsia="宋体" w:cs="宋体"/>
          <w:spacing w:val="1"/>
          <w:sz w:val="21"/>
          <w:szCs w:val="21"/>
        </w:rPr>
        <w:t>具体详见第</w:t>
      </w:r>
      <w:r>
        <w:rPr>
          <w:rFonts w:ascii="宋体" w:hAnsi="宋体" w:eastAsia="宋体" w:cs="宋体"/>
          <w:sz w:val="21"/>
          <w:szCs w:val="21"/>
        </w:rPr>
        <w:t>六章投标文件格式）</w:t>
      </w:r>
    </w:p>
    <w:p w14:paraId="510F10D2">
      <w:pPr>
        <w:spacing w:before="27" w:line="230" w:lineRule="auto"/>
        <w:ind w:left="23" w:firstLine="4"/>
        <w:rPr>
          <w:rFonts w:ascii="宋体" w:hAnsi="宋体" w:eastAsia="宋体" w:cs="宋体"/>
          <w:sz w:val="21"/>
          <w:szCs w:val="21"/>
        </w:rPr>
      </w:pPr>
      <w:r>
        <w:rPr>
          <w:rFonts w:ascii="宋体" w:hAnsi="宋体" w:eastAsia="宋体" w:cs="宋体"/>
          <w:spacing w:val="-6"/>
          <w:sz w:val="21"/>
          <w:szCs w:val="21"/>
        </w:rPr>
        <w:t>3.2.3 按照本章第</w:t>
      </w:r>
      <w:r>
        <w:rPr>
          <w:rFonts w:ascii="宋体" w:hAnsi="宋体" w:eastAsia="宋体" w:cs="宋体"/>
          <w:spacing w:val="-41"/>
          <w:sz w:val="21"/>
          <w:szCs w:val="21"/>
        </w:rPr>
        <w:t xml:space="preserve"> </w:t>
      </w:r>
      <w:r>
        <w:rPr>
          <w:rFonts w:ascii="宋体" w:hAnsi="宋体" w:eastAsia="宋体" w:cs="宋体"/>
          <w:spacing w:val="-6"/>
          <w:sz w:val="21"/>
          <w:szCs w:val="21"/>
        </w:rPr>
        <w:t>4.3</w:t>
      </w:r>
      <w:r>
        <w:rPr>
          <w:rFonts w:ascii="宋体" w:hAnsi="宋体" w:eastAsia="宋体" w:cs="宋体"/>
          <w:spacing w:val="-49"/>
          <w:sz w:val="21"/>
          <w:szCs w:val="21"/>
        </w:rPr>
        <w:t xml:space="preserve"> </w:t>
      </w:r>
      <w:r>
        <w:rPr>
          <w:rFonts w:ascii="宋体" w:hAnsi="宋体" w:eastAsia="宋体" w:cs="宋体"/>
          <w:spacing w:val="-6"/>
          <w:sz w:val="21"/>
          <w:szCs w:val="21"/>
        </w:rPr>
        <w:t>款、第四章第</w:t>
      </w:r>
      <w:r>
        <w:rPr>
          <w:rFonts w:ascii="宋体" w:hAnsi="宋体" w:eastAsia="宋体" w:cs="宋体"/>
          <w:spacing w:val="-46"/>
          <w:sz w:val="21"/>
          <w:szCs w:val="21"/>
        </w:rPr>
        <w:t xml:space="preserve"> </w:t>
      </w:r>
      <w:r>
        <w:rPr>
          <w:rFonts w:ascii="宋体" w:hAnsi="宋体" w:eastAsia="宋体" w:cs="宋体"/>
          <w:spacing w:val="-6"/>
          <w:sz w:val="21"/>
          <w:szCs w:val="21"/>
        </w:rPr>
        <w:t>3.3</w:t>
      </w:r>
      <w:r>
        <w:rPr>
          <w:rFonts w:ascii="宋体" w:hAnsi="宋体" w:eastAsia="宋体" w:cs="宋体"/>
          <w:spacing w:val="-50"/>
          <w:sz w:val="21"/>
          <w:szCs w:val="21"/>
        </w:rPr>
        <w:t xml:space="preserve"> </w:t>
      </w:r>
      <w:r>
        <w:rPr>
          <w:rFonts w:ascii="宋体" w:hAnsi="宋体" w:eastAsia="宋体" w:cs="宋体"/>
          <w:spacing w:val="-6"/>
          <w:sz w:val="21"/>
          <w:szCs w:val="21"/>
        </w:rPr>
        <w:t>款规定，对投标文件的补充、修改、</w:t>
      </w:r>
      <w:r>
        <w:rPr>
          <w:rFonts w:ascii="宋体" w:hAnsi="宋体" w:eastAsia="宋体" w:cs="宋体"/>
          <w:spacing w:val="-43"/>
          <w:sz w:val="21"/>
          <w:szCs w:val="21"/>
        </w:rPr>
        <w:t xml:space="preserve"> </w:t>
      </w:r>
      <w:r>
        <w:rPr>
          <w:rFonts w:ascii="宋体" w:hAnsi="宋体" w:eastAsia="宋体" w:cs="宋体"/>
          <w:spacing w:val="-6"/>
          <w:sz w:val="21"/>
          <w:szCs w:val="21"/>
        </w:rPr>
        <w:t>澄</w:t>
      </w:r>
      <w:r>
        <w:rPr>
          <w:rFonts w:ascii="宋体" w:hAnsi="宋体" w:eastAsia="宋体" w:cs="宋体"/>
          <w:spacing w:val="-7"/>
          <w:sz w:val="21"/>
          <w:szCs w:val="21"/>
        </w:rPr>
        <w:t>清、说明或者更正构成投标文件的组成部分，并取代投</w:t>
      </w:r>
      <w:r>
        <w:rPr>
          <w:rFonts w:ascii="宋体" w:hAnsi="宋体" w:eastAsia="宋体" w:cs="宋体"/>
          <w:spacing w:val="-8"/>
          <w:sz w:val="21"/>
          <w:szCs w:val="21"/>
        </w:rPr>
        <w:t>标文件中被澄清、修改处。</w:t>
      </w:r>
    </w:p>
    <w:p w14:paraId="3B8BE9A1">
      <w:pPr>
        <w:spacing w:before="27" w:line="221" w:lineRule="auto"/>
        <w:ind w:left="23"/>
        <w:rPr>
          <w:rFonts w:ascii="宋体" w:hAnsi="宋体" w:eastAsia="宋体" w:cs="宋体"/>
          <w:sz w:val="21"/>
          <w:szCs w:val="21"/>
        </w:rPr>
      </w:pPr>
      <w:r>
        <w:rPr>
          <w:rFonts w:ascii="黑体" w:hAnsi="黑体" w:eastAsia="黑体" w:cs="黑体"/>
          <w:b/>
          <w:bCs/>
          <w:spacing w:val="-4"/>
          <w:sz w:val="21"/>
          <w:szCs w:val="21"/>
        </w:rPr>
        <w:t>3.3</w:t>
      </w:r>
      <w:r>
        <w:rPr>
          <w:rFonts w:ascii="黑体" w:hAnsi="黑体" w:eastAsia="黑体" w:cs="黑体"/>
          <w:spacing w:val="-4"/>
          <w:sz w:val="21"/>
          <w:szCs w:val="21"/>
        </w:rPr>
        <w:t xml:space="preserve"> </w:t>
      </w:r>
      <w:r>
        <w:rPr>
          <w:rFonts w:ascii="黑体" w:hAnsi="黑体" w:eastAsia="黑体" w:cs="黑体"/>
          <w:b/>
          <w:bCs/>
          <w:spacing w:val="-4"/>
          <w:sz w:val="21"/>
          <w:szCs w:val="21"/>
        </w:rPr>
        <w:t>投标报价</w:t>
      </w:r>
      <w:r>
        <w:rPr>
          <w:rFonts w:ascii="宋体" w:hAnsi="宋体" w:eastAsia="宋体" w:cs="宋体"/>
          <w:spacing w:val="-4"/>
          <w:sz w:val="21"/>
          <w:szCs w:val="21"/>
        </w:rPr>
        <w:t>（价格构成</w:t>
      </w:r>
      <w:r>
        <w:rPr>
          <w:rFonts w:ascii="宋体" w:hAnsi="宋体" w:eastAsia="宋体" w:cs="宋体"/>
          <w:spacing w:val="14"/>
          <w:sz w:val="21"/>
          <w:szCs w:val="21"/>
        </w:rPr>
        <w:t>）：</w:t>
      </w:r>
      <w:r>
        <w:rPr>
          <w:rFonts w:ascii="宋体" w:hAnsi="宋体" w:eastAsia="宋体" w:cs="宋体"/>
          <w:spacing w:val="-4"/>
          <w:sz w:val="21"/>
          <w:szCs w:val="21"/>
        </w:rPr>
        <w:t>见第二章</w:t>
      </w:r>
      <w:r>
        <w:rPr>
          <w:rFonts w:ascii="宋体" w:hAnsi="宋体" w:eastAsia="宋体" w:cs="宋体"/>
          <w:spacing w:val="-32"/>
          <w:sz w:val="21"/>
          <w:szCs w:val="21"/>
        </w:rPr>
        <w:t xml:space="preserve"> </w:t>
      </w:r>
      <w:r>
        <w:rPr>
          <w:rFonts w:ascii="宋体" w:hAnsi="宋体" w:eastAsia="宋体" w:cs="宋体"/>
          <w:spacing w:val="-4"/>
          <w:sz w:val="21"/>
          <w:szCs w:val="21"/>
        </w:rPr>
        <w:t>1.3</w:t>
      </w:r>
      <w:r>
        <w:rPr>
          <w:rFonts w:ascii="宋体" w:hAnsi="宋体" w:eastAsia="宋体" w:cs="宋体"/>
          <w:spacing w:val="-49"/>
          <w:sz w:val="21"/>
          <w:szCs w:val="21"/>
        </w:rPr>
        <w:t xml:space="preserve"> </w:t>
      </w:r>
      <w:r>
        <w:rPr>
          <w:rFonts w:ascii="宋体" w:hAnsi="宋体" w:eastAsia="宋体" w:cs="宋体"/>
          <w:spacing w:val="-4"/>
          <w:sz w:val="21"/>
          <w:szCs w:val="21"/>
        </w:rPr>
        <w:t>款。</w:t>
      </w:r>
    </w:p>
    <w:p w14:paraId="41545817">
      <w:pPr>
        <w:spacing w:before="24" w:line="221" w:lineRule="auto"/>
        <w:ind w:left="23"/>
        <w:rPr>
          <w:rFonts w:ascii="黑体" w:hAnsi="黑体" w:eastAsia="黑体" w:cs="黑体"/>
          <w:sz w:val="21"/>
          <w:szCs w:val="21"/>
        </w:rPr>
      </w:pPr>
      <w:r>
        <w:rPr>
          <w:rFonts w:ascii="黑体" w:hAnsi="黑体" w:eastAsia="黑体" w:cs="黑体"/>
          <w:b/>
          <w:bCs/>
          <w:spacing w:val="-3"/>
          <w:sz w:val="21"/>
          <w:szCs w:val="21"/>
        </w:rPr>
        <w:t>3.4</w:t>
      </w:r>
      <w:r>
        <w:rPr>
          <w:rFonts w:ascii="黑体" w:hAnsi="黑体" w:eastAsia="黑体" w:cs="黑体"/>
          <w:spacing w:val="-3"/>
          <w:sz w:val="21"/>
          <w:szCs w:val="21"/>
        </w:rPr>
        <w:t xml:space="preserve"> </w:t>
      </w:r>
      <w:r>
        <w:rPr>
          <w:rFonts w:ascii="黑体" w:hAnsi="黑体" w:eastAsia="黑体" w:cs="黑体"/>
          <w:b/>
          <w:bCs/>
          <w:spacing w:val="-3"/>
          <w:sz w:val="21"/>
          <w:szCs w:val="21"/>
        </w:rPr>
        <w:t>投标有效期</w:t>
      </w:r>
    </w:p>
    <w:p w14:paraId="19492323">
      <w:pPr>
        <w:spacing w:before="26" w:line="233" w:lineRule="auto"/>
        <w:ind w:left="24" w:right="26" w:firstLine="3"/>
        <w:rPr>
          <w:rFonts w:ascii="宋体" w:hAnsi="宋体" w:eastAsia="宋体" w:cs="宋体"/>
          <w:sz w:val="21"/>
          <w:szCs w:val="21"/>
        </w:rPr>
      </w:pPr>
      <w:r>
        <w:rPr>
          <w:rFonts w:ascii="宋体" w:hAnsi="宋体" w:eastAsia="宋体" w:cs="宋体"/>
          <w:spacing w:val="-3"/>
          <w:sz w:val="21"/>
          <w:szCs w:val="21"/>
        </w:rPr>
        <w:t>3.4.1 投标有效期见投标人须知前附表。投标有效期从提交投标文件的截止之日</w:t>
      </w:r>
      <w:r>
        <w:rPr>
          <w:rFonts w:ascii="宋体" w:hAnsi="宋体" w:eastAsia="宋体" w:cs="宋体"/>
          <w:spacing w:val="-2"/>
          <w:sz w:val="21"/>
          <w:szCs w:val="21"/>
        </w:rPr>
        <w:t>起算。投标文件中承诺的投标有效期应当不少于招标文件中载明的投标有效期。</w:t>
      </w:r>
      <w:r>
        <w:rPr>
          <w:rFonts w:ascii="宋体" w:hAnsi="宋体" w:eastAsia="宋体" w:cs="宋体"/>
          <w:spacing w:val="-1"/>
          <w:sz w:val="21"/>
          <w:szCs w:val="21"/>
        </w:rPr>
        <w:t>投标文件在投标有效期内保持不变。</w:t>
      </w:r>
    </w:p>
    <w:p w14:paraId="43C6B8CB">
      <w:pPr>
        <w:spacing w:before="27" w:line="229" w:lineRule="auto"/>
        <w:ind w:left="31" w:right="80" w:hanging="3"/>
        <w:rPr>
          <w:rFonts w:ascii="宋体" w:hAnsi="宋体" w:eastAsia="宋体" w:cs="宋体"/>
          <w:sz w:val="21"/>
          <w:szCs w:val="21"/>
        </w:rPr>
      </w:pPr>
      <w:r>
        <w:rPr>
          <w:rFonts w:ascii="宋体" w:hAnsi="宋体" w:eastAsia="宋体" w:cs="宋体"/>
          <w:spacing w:val="-3"/>
          <w:sz w:val="21"/>
          <w:szCs w:val="21"/>
        </w:rPr>
        <w:t>3.4.2 在投标有效期内，投标人撤销或修改其投标文件的，依据招标文件“第三</w:t>
      </w:r>
      <w:r>
        <w:rPr>
          <w:rFonts w:ascii="宋体" w:hAnsi="宋体" w:eastAsia="宋体" w:cs="宋体"/>
          <w:spacing w:val="-2"/>
          <w:sz w:val="21"/>
          <w:szCs w:val="21"/>
        </w:rPr>
        <w:t>章</w:t>
      </w:r>
      <w:r>
        <w:rPr>
          <w:rFonts w:ascii="宋体" w:hAnsi="宋体" w:eastAsia="宋体" w:cs="宋体"/>
          <w:spacing w:val="-46"/>
          <w:sz w:val="21"/>
          <w:szCs w:val="21"/>
        </w:rPr>
        <w:t xml:space="preserve"> </w:t>
      </w:r>
      <w:r>
        <w:rPr>
          <w:rFonts w:ascii="宋体" w:hAnsi="宋体" w:eastAsia="宋体" w:cs="宋体"/>
          <w:spacing w:val="-2"/>
          <w:sz w:val="21"/>
          <w:szCs w:val="21"/>
        </w:rPr>
        <w:t>3.5.5</w:t>
      </w:r>
      <w:r>
        <w:rPr>
          <w:rFonts w:ascii="宋体" w:hAnsi="宋体" w:eastAsia="宋体" w:cs="宋体"/>
          <w:spacing w:val="-50"/>
          <w:sz w:val="21"/>
          <w:szCs w:val="21"/>
        </w:rPr>
        <w:t xml:space="preserve"> </w:t>
      </w:r>
      <w:r>
        <w:rPr>
          <w:rFonts w:ascii="宋体" w:hAnsi="宋体" w:eastAsia="宋体" w:cs="宋体"/>
          <w:spacing w:val="-2"/>
          <w:sz w:val="21"/>
          <w:szCs w:val="21"/>
        </w:rPr>
        <w:t>违背承诺的责任追究措施</w:t>
      </w:r>
      <w:r>
        <w:rPr>
          <w:rFonts w:ascii="宋体" w:hAnsi="宋体" w:eastAsia="宋体" w:cs="宋体"/>
          <w:spacing w:val="-88"/>
          <w:sz w:val="21"/>
          <w:szCs w:val="21"/>
        </w:rPr>
        <w:t xml:space="preserve"> </w:t>
      </w:r>
      <w:r>
        <w:rPr>
          <w:rFonts w:ascii="宋体" w:hAnsi="宋体" w:eastAsia="宋体" w:cs="宋体"/>
          <w:spacing w:val="-2"/>
          <w:sz w:val="21"/>
          <w:szCs w:val="21"/>
        </w:rPr>
        <w:t>”，投标人承担相应法律责任及违约</w:t>
      </w:r>
      <w:r>
        <w:rPr>
          <w:rFonts w:ascii="宋体" w:hAnsi="宋体" w:eastAsia="宋体" w:cs="宋体"/>
          <w:spacing w:val="-3"/>
          <w:sz w:val="21"/>
          <w:szCs w:val="21"/>
        </w:rPr>
        <w:t>责任。</w:t>
      </w:r>
    </w:p>
    <w:p w14:paraId="1E80AF54">
      <w:pPr>
        <w:spacing w:before="28" w:line="222" w:lineRule="auto"/>
        <w:ind w:left="23"/>
        <w:rPr>
          <w:rFonts w:ascii="黑体" w:hAnsi="黑体" w:eastAsia="黑体" w:cs="黑体"/>
          <w:sz w:val="21"/>
          <w:szCs w:val="21"/>
        </w:rPr>
      </w:pPr>
      <w:r>
        <w:rPr>
          <w:rFonts w:ascii="黑体" w:hAnsi="黑体" w:eastAsia="黑体" w:cs="黑体"/>
          <w:b/>
          <w:bCs/>
          <w:spacing w:val="-3"/>
          <w:sz w:val="21"/>
          <w:szCs w:val="21"/>
        </w:rPr>
        <w:t>3.5</w:t>
      </w:r>
      <w:r>
        <w:rPr>
          <w:rFonts w:ascii="黑体" w:hAnsi="黑体" w:eastAsia="黑体" w:cs="黑体"/>
          <w:spacing w:val="-3"/>
          <w:sz w:val="21"/>
          <w:szCs w:val="21"/>
        </w:rPr>
        <w:t xml:space="preserve"> </w:t>
      </w:r>
      <w:r>
        <w:rPr>
          <w:rFonts w:ascii="黑体" w:hAnsi="黑体" w:eastAsia="黑体" w:cs="黑体"/>
          <w:b/>
          <w:bCs/>
          <w:spacing w:val="-3"/>
          <w:sz w:val="21"/>
          <w:szCs w:val="21"/>
        </w:rPr>
        <w:t>投标承诺函（替代投标保证金</w:t>
      </w:r>
      <w:r>
        <w:rPr>
          <w:rFonts w:ascii="黑体" w:hAnsi="黑体" w:eastAsia="黑体" w:cs="黑体"/>
          <w:b/>
          <w:bCs/>
          <w:spacing w:val="4"/>
          <w:sz w:val="21"/>
          <w:szCs w:val="21"/>
        </w:rPr>
        <w:t>）：</w:t>
      </w:r>
    </w:p>
    <w:p w14:paraId="70A8E41B">
      <w:pPr>
        <w:spacing w:before="24" w:line="233" w:lineRule="auto"/>
        <w:ind w:left="22" w:right="80" w:firstLine="5"/>
        <w:rPr>
          <w:rFonts w:ascii="宋体" w:hAnsi="宋体" w:eastAsia="宋体" w:cs="宋体"/>
          <w:sz w:val="21"/>
          <w:szCs w:val="21"/>
        </w:rPr>
      </w:pPr>
      <w:r>
        <w:rPr>
          <w:rFonts w:ascii="宋体" w:hAnsi="宋体" w:eastAsia="宋体" w:cs="宋体"/>
          <w:spacing w:val="-2"/>
          <w:sz w:val="21"/>
          <w:szCs w:val="21"/>
        </w:rPr>
        <w:t>3.5.1 按照豫财购〔2019〕4号文件规定，本项目以投标承诺函的形式替代投标</w:t>
      </w:r>
      <w:r>
        <w:rPr>
          <w:rFonts w:ascii="宋体" w:hAnsi="宋体" w:eastAsia="宋体" w:cs="宋体"/>
          <w:spacing w:val="-3"/>
          <w:sz w:val="21"/>
          <w:szCs w:val="21"/>
        </w:rPr>
        <w:t>保证金，供应商应按附件格式进行投标承诺，违背承诺的将承担相应的法律责任</w:t>
      </w:r>
      <w:r>
        <w:rPr>
          <w:rFonts w:ascii="宋体" w:hAnsi="宋体" w:eastAsia="宋体" w:cs="宋体"/>
          <w:spacing w:val="1"/>
          <w:sz w:val="21"/>
          <w:szCs w:val="21"/>
        </w:rPr>
        <w:t xml:space="preserve"> </w:t>
      </w:r>
      <w:r>
        <w:rPr>
          <w:rFonts w:ascii="宋体" w:hAnsi="宋体" w:eastAsia="宋体" w:cs="宋体"/>
          <w:spacing w:val="-2"/>
          <w:sz w:val="21"/>
          <w:szCs w:val="21"/>
        </w:rPr>
        <w:t>及违约责任。</w:t>
      </w:r>
    </w:p>
    <w:p w14:paraId="50AB36E4">
      <w:pPr>
        <w:spacing w:before="26" w:line="219" w:lineRule="auto"/>
        <w:ind w:left="28"/>
        <w:rPr>
          <w:rFonts w:ascii="宋体" w:hAnsi="宋体" w:eastAsia="宋体" w:cs="宋体"/>
          <w:sz w:val="21"/>
          <w:szCs w:val="21"/>
        </w:rPr>
      </w:pPr>
      <w:r>
        <w:rPr>
          <w:rFonts w:ascii="宋体" w:hAnsi="宋体" w:eastAsia="宋体" w:cs="宋体"/>
          <w:spacing w:val="-1"/>
          <w:sz w:val="21"/>
          <w:szCs w:val="21"/>
        </w:rPr>
        <w:t>3.5.2 未提供投标承诺函的为</w:t>
      </w:r>
      <w:r>
        <w:rPr>
          <w:rFonts w:ascii="宋体" w:hAnsi="宋体" w:eastAsia="宋体" w:cs="宋体"/>
          <w:b/>
          <w:bCs/>
          <w:spacing w:val="-1"/>
          <w:sz w:val="21"/>
          <w:szCs w:val="21"/>
        </w:rPr>
        <w:t>无效投</w:t>
      </w:r>
      <w:r>
        <w:rPr>
          <w:rFonts w:ascii="宋体" w:hAnsi="宋体" w:eastAsia="宋体" w:cs="宋体"/>
          <w:b/>
          <w:bCs/>
          <w:spacing w:val="-2"/>
          <w:sz w:val="21"/>
          <w:szCs w:val="21"/>
        </w:rPr>
        <w:t>标</w:t>
      </w:r>
      <w:r>
        <w:rPr>
          <w:rFonts w:ascii="宋体" w:hAnsi="宋体" w:eastAsia="宋体" w:cs="宋体"/>
          <w:spacing w:val="-2"/>
          <w:sz w:val="21"/>
          <w:szCs w:val="21"/>
        </w:rPr>
        <w:t>。</w:t>
      </w:r>
    </w:p>
    <w:p w14:paraId="47074CAE">
      <w:pPr>
        <w:spacing w:before="28" w:line="219" w:lineRule="auto"/>
        <w:jc w:val="both"/>
        <w:rPr>
          <w:rFonts w:ascii="宋体" w:hAnsi="宋体" w:eastAsia="宋体" w:cs="宋体"/>
          <w:sz w:val="21"/>
          <w:szCs w:val="21"/>
        </w:rPr>
      </w:pPr>
      <w:r>
        <w:rPr>
          <w:rFonts w:ascii="宋体" w:hAnsi="宋体" w:eastAsia="宋体" w:cs="宋体"/>
          <w:spacing w:val="-1"/>
          <w:sz w:val="21"/>
          <w:szCs w:val="21"/>
        </w:rPr>
        <w:t>3.5.3 投标人的投标承诺函包含投标人承</w:t>
      </w:r>
      <w:r>
        <w:rPr>
          <w:rFonts w:ascii="宋体" w:hAnsi="宋体" w:eastAsia="宋体" w:cs="宋体"/>
          <w:spacing w:val="-2"/>
          <w:sz w:val="21"/>
          <w:szCs w:val="21"/>
        </w:rPr>
        <w:t>诺的事项及违背承诺的责任追究措施。</w:t>
      </w:r>
    </w:p>
    <w:p w14:paraId="40DC5299">
      <w:pPr>
        <w:spacing w:before="28" w:line="219" w:lineRule="auto"/>
        <w:ind w:left="28"/>
        <w:rPr>
          <w:rFonts w:ascii="宋体" w:hAnsi="宋体" w:eastAsia="宋体" w:cs="宋体"/>
          <w:sz w:val="21"/>
          <w:szCs w:val="21"/>
        </w:rPr>
      </w:pPr>
      <w:r>
        <w:rPr>
          <w:rFonts w:ascii="宋体" w:hAnsi="宋体" w:eastAsia="宋体" w:cs="宋体"/>
          <w:spacing w:val="-2"/>
          <w:sz w:val="21"/>
          <w:szCs w:val="21"/>
        </w:rPr>
        <w:t>3.5.4 承诺事项：</w:t>
      </w:r>
    </w:p>
    <w:p w14:paraId="5DAFC019">
      <w:pPr>
        <w:spacing w:before="27" w:line="219" w:lineRule="auto"/>
        <w:jc w:val="both"/>
        <w:rPr>
          <w:rFonts w:ascii="宋体" w:hAnsi="宋体" w:eastAsia="宋体" w:cs="宋体"/>
          <w:sz w:val="21"/>
          <w:szCs w:val="21"/>
        </w:rPr>
      </w:pPr>
      <w:r>
        <w:rPr>
          <w:sz w:val="21"/>
          <w:szCs w:val="21"/>
        </w:rPr>
        <w:fldChar w:fldCharType="begin"/>
      </w:r>
      <w:r>
        <w:rPr>
          <w:sz w:val="21"/>
          <w:szCs w:val="21"/>
        </w:rPr>
        <w:instrText xml:space="preserve"> HYPERLINK "3.5.4.1" </w:instrText>
      </w:r>
      <w:r>
        <w:rPr>
          <w:sz w:val="21"/>
          <w:szCs w:val="21"/>
        </w:rPr>
        <w:fldChar w:fldCharType="separate"/>
      </w:r>
      <w:r>
        <w:rPr>
          <w:rFonts w:ascii="宋体" w:hAnsi="宋体" w:eastAsia="宋体" w:cs="宋体"/>
          <w:spacing w:val="-7"/>
          <w:sz w:val="21"/>
          <w:szCs w:val="21"/>
        </w:rPr>
        <w:t>3.5.4.1</w:t>
      </w:r>
      <w:r>
        <w:rPr>
          <w:rFonts w:ascii="宋体" w:hAnsi="宋体" w:eastAsia="宋体" w:cs="宋体"/>
          <w:spacing w:val="-7"/>
          <w:sz w:val="21"/>
          <w:szCs w:val="21"/>
        </w:rPr>
        <w:fldChar w:fldCharType="end"/>
      </w:r>
      <w:r>
        <w:rPr>
          <w:rFonts w:ascii="宋体" w:hAnsi="宋体" w:eastAsia="宋体" w:cs="宋体"/>
          <w:spacing w:val="-7"/>
          <w:sz w:val="21"/>
          <w:szCs w:val="21"/>
        </w:rPr>
        <w:t xml:space="preserve"> 投标人应遵循公开、公平、公正和诚实信用的原则</w:t>
      </w:r>
      <w:r>
        <w:rPr>
          <w:rFonts w:ascii="宋体" w:hAnsi="宋体" w:eastAsia="宋体" w:cs="宋体"/>
          <w:spacing w:val="-8"/>
          <w:sz w:val="21"/>
          <w:szCs w:val="21"/>
        </w:rPr>
        <w:t>自愿参加项目的投标；</w:t>
      </w:r>
    </w:p>
    <w:p w14:paraId="2AA5484B">
      <w:pPr>
        <w:spacing w:before="28" w:line="229" w:lineRule="auto"/>
        <w:ind w:left="23" w:right="80" w:firstLine="4"/>
        <w:rPr>
          <w:rFonts w:ascii="宋体" w:hAnsi="宋体" w:eastAsia="宋体" w:cs="宋体"/>
          <w:sz w:val="21"/>
          <w:szCs w:val="21"/>
        </w:rPr>
      </w:pPr>
      <w:r>
        <w:rPr>
          <w:sz w:val="21"/>
          <w:szCs w:val="21"/>
        </w:rPr>
        <w:fldChar w:fldCharType="begin"/>
      </w:r>
      <w:r>
        <w:rPr>
          <w:sz w:val="21"/>
          <w:szCs w:val="21"/>
        </w:rPr>
        <w:instrText xml:space="preserve"> HYPERLINK "3.5.4.2" </w:instrText>
      </w:r>
      <w:r>
        <w:rPr>
          <w:sz w:val="21"/>
          <w:szCs w:val="21"/>
        </w:rPr>
        <w:fldChar w:fldCharType="separate"/>
      </w:r>
      <w:r>
        <w:rPr>
          <w:rFonts w:ascii="宋体" w:hAnsi="宋体" w:eastAsia="宋体" w:cs="宋体"/>
          <w:spacing w:val="-3"/>
          <w:sz w:val="21"/>
          <w:szCs w:val="21"/>
        </w:rPr>
        <w:t>3.5.4.2</w:t>
      </w:r>
      <w:r>
        <w:rPr>
          <w:rFonts w:ascii="宋体" w:hAnsi="宋体" w:eastAsia="宋体" w:cs="宋体"/>
          <w:spacing w:val="-3"/>
          <w:sz w:val="21"/>
          <w:szCs w:val="21"/>
        </w:rPr>
        <w:fldChar w:fldCharType="end"/>
      </w:r>
      <w:r>
        <w:rPr>
          <w:rFonts w:ascii="宋体" w:hAnsi="宋体" w:eastAsia="宋体" w:cs="宋体"/>
          <w:spacing w:val="-3"/>
          <w:sz w:val="21"/>
          <w:szCs w:val="21"/>
        </w:rPr>
        <w:t xml:space="preserve"> 投标人在政府采购活动中应提供真实、准确、有效、合法的材料，不提</w:t>
      </w:r>
      <w:r>
        <w:rPr>
          <w:rFonts w:ascii="宋体" w:hAnsi="宋体" w:eastAsia="宋体" w:cs="宋体"/>
          <w:spacing w:val="-2"/>
          <w:sz w:val="21"/>
          <w:szCs w:val="21"/>
        </w:rPr>
        <w:t>供虚假材料；</w:t>
      </w:r>
    </w:p>
    <w:p w14:paraId="610028B7">
      <w:pPr>
        <w:spacing w:before="27" w:line="230" w:lineRule="auto"/>
        <w:ind w:left="28" w:right="80"/>
        <w:rPr>
          <w:rFonts w:ascii="宋体" w:hAnsi="宋体" w:eastAsia="宋体" w:cs="宋体"/>
          <w:sz w:val="21"/>
          <w:szCs w:val="21"/>
        </w:rPr>
      </w:pPr>
      <w:r>
        <w:rPr>
          <w:sz w:val="21"/>
          <w:szCs w:val="21"/>
        </w:rPr>
        <w:fldChar w:fldCharType="begin"/>
      </w:r>
      <w:r>
        <w:rPr>
          <w:sz w:val="21"/>
          <w:szCs w:val="21"/>
        </w:rPr>
        <w:instrText xml:space="preserve"> HYPERLINK "3.5.4.3" </w:instrText>
      </w:r>
      <w:r>
        <w:rPr>
          <w:sz w:val="21"/>
          <w:szCs w:val="21"/>
        </w:rPr>
        <w:fldChar w:fldCharType="separate"/>
      </w:r>
      <w:r>
        <w:rPr>
          <w:rFonts w:ascii="宋体" w:hAnsi="宋体" w:eastAsia="宋体" w:cs="宋体"/>
          <w:spacing w:val="-3"/>
          <w:sz w:val="21"/>
          <w:szCs w:val="21"/>
        </w:rPr>
        <w:t>3.5.4.3</w:t>
      </w:r>
      <w:r>
        <w:rPr>
          <w:rFonts w:ascii="宋体" w:hAnsi="宋体" w:eastAsia="宋体" w:cs="宋体"/>
          <w:spacing w:val="-3"/>
          <w:sz w:val="21"/>
          <w:szCs w:val="21"/>
        </w:rPr>
        <w:fldChar w:fldCharType="end"/>
      </w:r>
      <w:r>
        <w:rPr>
          <w:rFonts w:ascii="宋体" w:hAnsi="宋体" w:eastAsia="宋体" w:cs="宋体"/>
          <w:spacing w:val="-3"/>
          <w:sz w:val="21"/>
          <w:szCs w:val="21"/>
        </w:rPr>
        <w:t xml:space="preserve"> 投标人按照招标文件规定，在提交投标文件截止时间后，在招标文件规</w:t>
      </w:r>
      <w:r>
        <w:rPr>
          <w:rFonts w:ascii="宋体" w:hAnsi="宋体" w:eastAsia="宋体" w:cs="宋体"/>
          <w:spacing w:val="-1"/>
          <w:sz w:val="21"/>
          <w:szCs w:val="21"/>
        </w:rPr>
        <w:t>定的投标有效期限内不应撤回投标文件；</w:t>
      </w:r>
    </w:p>
    <w:p w14:paraId="5ABB0F89">
      <w:pPr>
        <w:spacing w:before="26" w:line="219" w:lineRule="auto"/>
        <w:ind w:left="28"/>
        <w:rPr>
          <w:rFonts w:ascii="宋体" w:hAnsi="宋体" w:eastAsia="宋体" w:cs="宋体"/>
          <w:sz w:val="21"/>
          <w:szCs w:val="21"/>
        </w:rPr>
      </w:pPr>
      <w:r>
        <w:rPr>
          <w:sz w:val="21"/>
          <w:szCs w:val="21"/>
        </w:rPr>
        <w:fldChar w:fldCharType="begin"/>
      </w:r>
      <w:r>
        <w:rPr>
          <w:sz w:val="21"/>
          <w:szCs w:val="21"/>
        </w:rPr>
        <w:instrText xml:space="preserve"> HYPERLINK "3.5.4.4" </w:instrText>
      </w:r>
      <w:r>
        <w:rPr>
          <w:sz w:val="21"/>
          <w:szCs w:val="21"/>
        </w:rPr>
        <w:fldChar w:fldCharType="separate"/>
      </w:r>
      <w:r>
        <w:rPr>
          <w:rFonts w:ascii="宋体" w:hAnsi="宋体" w:eastAsia="宋体" w:cs="宋体"/>
          <w:sz w:val="21"/>
          <w:szCs w:val="21"/>
        </w:rPr>
        <w:t>3.5.4.4</w:t>
      </w:r>
      <w:r>
        <w:rPr>
          <w:rFonts w:ascii="宋体" w:hAnsi="宋体" w:eastAsia="宋体" w:cs="宋体"/>
          <w:sz w:val="21"/>
          <w:szCs w:val="21"/>
        </w:rPr>
        <w:fldChar w:fldCharType="end"/>
      </w:r>
      <w:r>
        <w:rPr>
          <w:rFonts w:ascii="宋体" w:hAnsi="宋体" w:eastAsia="宋体" w:cs="宋体"/>
          <w:sz w:val="21"/>
          <w:szCs w:val="21"/>
        </w:rPr>
        <w:t xml:space="preserve"> 不应与其他投标人、采购</w:t>
      </w:r>
      <w:r>
        <w:rPr>
          <w:rFonts w:ascii="宋体" w:hAnsi="宋体" w:eastAsia="宋体" w:cs="宋体"/>
          <w:spacing w:val="-1"/>
          <w:sz w:val="21"/>
          <w:szCs w:val="21"/>
        </w:rPr>
        <w:t>人或采购代理机构串通或恶意串通。</w:t>
      </w:r>
    </w:p>
    <w:p w14:paraId="256E1291">
      <w:pPr>
        <w:spacing w:before="29" w:line="229" w:lineRule="auto"/>
        <w:ind w:left="28" w:right="80"/>
        <w:rPr>
          <w:rFonts w:ascii="宋体" w:hAnsi="宋体" w:eastAsia="宋体" w:cs="宋体"/>
          <w:sz w:val="21"/>
          <w:szCs w:val="21"/>
        </w:rPr>
      </w:pPr>
      <w:r>
        <w:rPr>
          <w:sz w:val="21"/>
          <w:szCs w:val="21"/>
        </w:rPr>
        <w:fldChar w:fldCharType="begin"/>
      </w:r>
      <w:r>
        <w:rPr>
          <w:sz w:val="21"/>
          <w:szCs w:val="21"/>
        </w:rPr>
        <w:instrText xml:space="preserve"> HYPERLINK "3.5.4.5" </w:instrText>
      </w:r>
      <w:r>
        <w:rPr>
          <w:sz w:val="21"/>
          <w:szCs w:val="21"/>
        </w:rPr>
        <w:fldChar w:fldCharType="separate"/>
      </w:r>
      <w:r>
        <w:rPr>
          <w:rFonts w:ascii="宋体" w:hAnsi="宋体" w:eastAsia="宋体" w:cs="宋体"/>
          <w:spacing w:val="-4"/>
          <w:sz w:val="21"/>
          <w:szCs w:val="21"/>
        </w:rPr>
        <w:t>3.5.4.5</w:t>
      </w:r>
      <w:r>
        <w:rPr>
          <w:rFonts w:ascii="宋体" w:hAnsi="宋体" w:eastAsia="宋体" w:cs="宋体"/>
          <w:spacing w:val="-4"/>
          <w:sz w:val="21"/>
          <w:szCs w:val="21"/>
        </w:rPr>
        <w:fldChar w:fldCharType="end"/>
      </w:r>
      <w:r>
        <w:rPr>
          <w:rFonts w:ascii="宋体" w:hAnsi="宋体" w:eastAsia="宋体" w:cs="宋体"/>
          <w:spacing w:val="43"/>
          <w:sz w:val="21"/>
          <w:szCs w:val="21"/>
        </w:rPr>
        <w:t xml:space="preserve"> </w:t>
      </w:r>
      <w:r>
        <w:rPr>
          <w:rFonts w:ascii="宋体" w:hAnsi="宋体" w:eastAsia="宋体" w:cs="宋体"/>
          <w:spacing w:val="-4"/>
          <w:sz w:val="21"/>
          <w:szCs w:val="21"/>
        </w:rPr>
        <w:t>中标后除不可抗力或招标文件认可的情形外，投标人应及时领取中标通</w:t>
      </w:r>
      <w:r>
        <w:rPr>
          <w:rFonts w:ascii="宋体" w:hAnsi="宋体" w:eastAsia="宋体" w:cs="宋体"/>
          <w:spacing w:val="-1"/>
          <w:sz w:val="21"/>
          <w:szCs w:val="21"/>
        </w:rPr>
        <w:t>知书，在成交通知书规定时间、地点与采购人签订合同；</w:t>
      </w:r>
    </w:p>
    <w:p w14:paraId="0AE07908">
      <w:pPr>
        <w:spacing w:before="28" w:line="219" w:lineRule="auto"/>
        <w:ind w:left="28"/>
        <w:rPr>
          <w:rFonts w:ascii="宋体" w:hAnsi="宋体" w:eastAsia="宋体" w:cs="宋体"/>
          <w:sz w:val="21"/>
          <w:szCs w:val="21"/>
        </w:rPr>
      </w:pPr>
      <w:r>
        <w:rPr>
          <w:sz w:val="21"/>
          <w:szCs w:val="21"/>
        </w:rPr>
        <w:fldChar w:fldCharType="begin"/>
      </w:r>
      <w:r>
        <w:rPr>
          <w:sz w:val="21"/>
          <w:szCs w:val="21"/>
        </w:rPr>
        <w:instrText xml:space="preserve"> HYPERLINK "3.5.4.6" </w:instrText>
      </w:r>
      <w:r>
        <w:rPr>
          <w:sz w:val="21"/>
          <w:szCs w:val="21"/>
        </w:rPr>
        <w:fldChar w:fldCharType="separate"/>
      </w:r>
      <w:r>
        <w:rPr>
          <w:rFonts w:ascii="宋体" w:hAnsi="宋体" w:eastAsia="宋体" w:cs="宋体"/>
          <w:spacing w:val="-1"/>
          <w:sz w:val="21"/>
          <w:szCs w:val="21"/>
        </w:rPr>
        <w:t>3.5.4.6</w:t>
      </w:r>
      <w:r>
        <w:rPr>
          <w:rFonts w:ascii="宋体" w:hAnsi="宋体" w:eastAsia="宋体" w:cs="宋体"/>
          <w:spacing w:val="-1"/>
          <w:sz w:val="21"/>
          <w:szCs w:val="21"/>
        </w:rPr>
        <w:fldChar w:fldCharType="end"/>
      </w:r>
      <w:r>
        <w:rPr>
          <w:rFonts w:ascii="宋体" w:hAnsi="宋体" w:eastAsia="宋体" w:cs="宋体"/>
          <w:spacing w:val="-1"/>
          <w:sz w:val="21"/>
          <w:szCs w:val="21"/>
        </w:rPr>
        <w:t xml:space="preserve"> 投标人应遵守法律法规及招标文件规定的其他情况；</w:t>
      </w:r>
    </w:p>
    <w:p w14:paraId="77E00B30">
      <w:pPr>
        <w:spacing w:before="27" w:line="219" w:lineRule="auto"/>
        <w:ind w:left="28"/>
        <w:rPr>
          <w:rFonts w:ascii="宋体" w:hAnsi="宋体" w:eastAsia="宋体" w:cs="宋体"/>
          <w:sz w:val="21"/>
          <w:szCs w:val="21"/>
        </w:rPr>
      </w:pPr>
      <w:r>
        <w:rPr>
          <w:sz w:val="21"/>
          <w:szCs w:val="21"/>
        </w:rPr>
        <w:fldChar w:fldCharType="begin"/>
      </w:r>
      <w:r>
        <w:rPr>
          <w:sz w:val="21"/>
          <w:szCs w:val="21"/>
        </w:rPr>
        <w:instrText xml:space="preserve"> HYPERLINK "3.5.4.7" </w:instrText>
      </w:r>
      <w:r>
        <w:rPr>
          <w:sz w:val="21"/>
          <w:szCs w:val="21"/>
        </w:rPr>
        <w:fldChar w:fldCharType="separate"/>
      </w:r>
      <w:r>
        <w:rPr>
          <w:rFonts w:ascii="宋体" w:hAnsi="宋体" w:eastAsia="宋体" w:cs="宋体"/>
          <w:spacing w:val="-1"/>
          <w:sz w:val="21"/>
          <w:szCs w:val="21"/>
        </w:rPr>
        <w:t>3.5.4.7</w:t>
      </w:r>
      <w:r>
        <w:rPr>
          <w:rFonts w:ascii="宋体" w:hAnsi="宋体" w:eastAsia="宋体" w:cs="宋体"/>
          <w:spacing w:val="-1"/>
          <w:sz w:val="21"/>
          <w:szCs w:val="21"/>
        </w:rPr>
        <w:fldChar w:fldCharType="end"/>
      </w:r>
      <w:r>
        <w:rPr>
          <w:rFonts w:ascii="宋体" w:hAnsi="宋体" w:eastAsia="宋体" w:cs="宋体"/>
          <w:spacing w:val="-1"/>
          <w:sz w:val="21"/>
          <w:szCs w:val="21"/>
        </w:rPr>
        <w:t xml:space="preserve"> 投标人应按招标文件规定及时缴纳中标服务费。</w:t>
      </w:r>
    </w:p>
    <w:p w14:paraId="23C14BFC">
      <w:pPr>
        <w:spacing w:before="78" w:line="235" w:lineRule="auto"/>
        <w:ind w:left="22" w:right="138" w:firstLine="5"/>
        <w:jc w:val="both"/>
        <w:rPr>
          <w:rFonts w:ascii="宋体" w:hAnsi="宋体" w:eastAsia="宋体" w:cs="宋体"/>
          <w:sz w:val="21"/>
          <w:szCs w:val="21"/>
        </w:rPr>
      </w:pPr>
      <w:r>
        <w:rPr>
          <w:rFonts w:ascii="宋体" w:hAnsi="宋体" w:eastAsia="宋体" w:cs="宋体"/>
          <w:spacing w:val="-3"/>
          <w:sz w:val="21"/>
          <w:szCs w:val="21"/>
        </w:rPr>
        <w:t>3.5.5 违背承诺的责任追究措施投标人如违背上述承诺事项，应无条件接受以下</w:t>
      </w:r>
      <w:r>
        <w:rPr>
          <w:rFonts w:ascii="宋体" w:hAnsi="宋体" w:eastAsia="宋体" w:cs="宋体"/>
          <w:spacing w:val="-4"/>
          <w:sz w:val="21"/>
          <w:szCs w:val="21"/>
        </w:rPr>
        <w:t>责任追究：</w:t>
      </w:r>
      <w:r>
        <w:rPr>
          <w:sz w:val="21"/>
          <w:szCs w:val="21"/>
        </w:rPr>
        <w:fldChar w:fldCharType="begin"/>
      </w:r>
      <w:r>
        <w:rPr>
          <w:sz w:val="21"/>
          <w:szCs w:val="21"/>
        </w:rPr>
        <w:instrText xml:space="preserve"> HYPERLINK "3.5.5.1" </w:instrText>
      </w:r>
      <w:r>
        <w:rPr>
          <w:sz w:val="21"/>
          <w:szCs w:val="21"/>
        </w:rPr>
        <w:fldChar w:fldCharType="separate"/>
      </w:r>
      <w:r>
        <w:rPr>
          <w:rFonts w:ascii="宋体" w:hAnsi="宋体" w:eastAsia="宋体" w:cs="宋体"/>
          <w:spacing w:val="-7"/>
          <w:sz w:val="21"/>
          <w:szCs w:val="21"/>
        </w:rPr>
        <w:t>3.5.5.1</w:t>
      </w:r>
      <w:r>
        <w:rPr>
          <w:rFonts w:ascii="宋体" w:hAnsi="宋体" w:eastAsia="宋体" w:cs="宋体"/>
          <w:spacing w:val="-7"/>
          <w:sz w:val="21"/>
          <w:szCs w:val="21"/>
        </w:rPr>
        <w:fldChar w:fldCharType="end"/>
      </w:r>
      <w:r>
        <w:rPr>
          <w:rFonts w:ascii="宋体" w:hAnsi="宋体" w:eastAsia="宋体" w:cs="宋体"/>
          <w:spacing w:val="-7"/>
          <w:sz w:val="21"/>
          <w:szCs w:val="21"/>
        </w:rPr>
        <w:t xml:space="preserve"> 法定责任：按照政府采购相关法规，处以罚款，列入不</w:t>
      </w:r>
      <w:r>
        <w:rPr>
          <w:rFonts w:ascii="宋体" w:hAnsi="宋体" w:eastAsia="宋体" w:cs="宋体"/>
          <w:spacing w:val="-8"/>
          <w:sz w:val="21"/>
          <w:szCs w:val="21"/>
        </w:rPr>
        <w:t>良行为记录名单，</w:t>
      </w:r>
      <w:r>
        <w:rPr>
          <w:rFonts w:ascii="宋体" w:hAnsi="宋体" w:eastAsia="宋体" w:cs="宋体"/>
          <w:spacing w:val="-3"/>
          <w:sz w:val="21"/>
          <w:szCs w:val="21"/>
        </w:rPr>
        <w:t>在一至三年内禁止参加政府采购活动，有违法所得的，并处没收违法所得，情节</w:t>
      </w:r>
      <w:r>
        <w:rPr>
          <w:rFonts w:ascii="宋体" w:hAnsi="宋体" w:eastAsia="宋体" w:cs="宋体"/>
          <w:spacing w:val="1"/>
          <w:sz w:val="21"/>
          <w:szCs w:val="21"/>
        </w:rPr>
        <w:t xml:space="preserve"> </w:t>
      </w:r>
      <w:r>
        <w:rPr>
          <w:rFonts w:ascii="宋体" w:hAnsi="宋体" w:eastAsia="宋体" w:cs="宋体"/>
          <w:spacing w:val="-3"/>
          <w:sz w:val="21"/>
          <w:szCs w:val="21"/>
        </w:rPr>
        <w:t>严重的，由工商行政管理机关（市场监督机关）吊销营业执照；构成犯罪的，依</w:t>
      </w:r>
      <w:r>
        <w:rPr>
          <w:rFonts w:ascii="宋体" w:hAnsi="宋体" w:eastAsia="宋体" w:cs="宋体"/>
          <w:spacing w:val="-2"/>
          <w:sz w:val="21"/>
          <w:szCs w:val="21"/>
        </w:rPr>
        <w:t>法追究刑事责任。</w:t>
      </w:r>
    </w:p>
    <w:p w14:paraId="6844A118">
      <w:pPr>
        <w:spacing w:before="27" w:line="219" w:lineRule="auto"/>
        <w:ind w:left="24"/>
        <w:rPr>
          <w:rFonts w:ascii="宋体" w:hAnsi="宋体" w:eastAsia="宋体" w:cs="宋体"/>
          <w:sz w:val="21"/>
          <w:szCs w:val="21"/>
        </w:rPr>
      </w:pPr>
      <w:r>
        <w:rPr>
          <w:rFonts w:ascii="宋体" w:hAnsi="宋体" w:eastAsia="宋体" w:cs="宋体"/>
          <w:spacing w:val="-1"/>
          <w:sz w:val="21"/>
          <w:szCs w:val="21"/>
        </w:rPr>
        <w:t>给采购人及他人造成损失的，应承担相应的赔偿责任。</w:t>
      </w:r>
    </w:p>
    <w:p w14:paraId="74208F50">
      <w:pPr>
        <w:spacing w:before="28" w:line="219" w:lineRule="auto"/>
        <w:ind w:left="28"/>
        <w:rPr>
          <w:rFonts w:ascii="宋体" w:hAnsi="宋体" w:eastAsia="宋体" w:cs="宋体"/>
          <w:sz w:val="21"/>
          <w:szCs w:val="21"/>
        </w:rPr>
      </w:pPr>
      <w:r>
        <w:rPr>
          <w:sz w:val="21"/>
          <w:szCs w:val="21"/>
        </w:rPr>
        <w:fldChar w:fldCharType="begin"/>
      </w:r>
      <w:r>
        <w:rPr>
          <w:sz w:val="21"/>
          <w:szCs w:val="21"/>
        </w:rPr>
        <w:instrText xml:space="preserve"> HYPERLINK "3.5.5.2" </w:instrText>
      </w:r>
      <w:r>
        <w:rPr>
          <w:sz w:val="21"/>
          <w:szCs w:val="21"/>
        </w:rPr>
        <w:fldChar w:fldCharType="separate"/>
      </w:r>
      <w:r>
        <w:rPr>
          <w:rFonts w:ascii="宋体" w:hAnsi="宋体" w:eastAsia="宋体" w:cs="宋体"/>
          <w:spacing w:val="-2"/>
          <w:sz w:val="21"/>
          <w:szCs w:val="21"/>
        </w:rPr>
        <w:t>3.5.5.2</w:t>
      </w:r>
      <w:r>
        <w:rPr>
          <w:rFonts w:ascii="宋体" w:hAnsi="宋体" w:eastAsia="宋体" w:cs="宋体"/>
          <w:spacing w:val="-2"/>
          <w:sz w:val="21"/>
          <w:szCs w:val="21"/>
        </w:rPr>
        <w:fldChar w:fldCharType="end"/>
      </w:r>
      <w:r>
        <w:rPr>
          <w:rFonts w:ascii="宋体" w:hAnsi="宋体" w:eastAsia="宋体" w:cs="宋体"/>
          <w:spacing w:val="-2"/>
          <w:sz w:val="21"/>
          <w:szCs w:val="21"/>
        </w:rPr>
        <w:t xml:space="preserve"> 违约责任：</w:t>
      </w:r>
    </w:p>
    <w:p w14:paraId="024207E7">
      <w:pPr>
        <w:spacing w:before="26" w:line="220" w:lineRule="auto"/>
        <w:ind w:left="28"/>
        <w:rPr>
          <w:rFonts w:ascii="宋体" w:hAnsi="宋体" w:eastAsia="宋体" w:cs="宋体"/>
          <w:sz w:val="21"/>
          <w:szCs w:val="21"/>
        </w:rPr>
      </w:pPr>
      <w:r>
        <w:rPr>
          <w:rFonts w:ascii="宋体" w:hAnsi="宋体" w:eastAsia="宋体" w:cs="宋体"/>
          <w:spacing w:val="-3"/>
          <w:sz w:val="21"/>
          <w:szCs w:val="21"/>
        </w:rPr>
        <w:t>3.5.5.2.1</w:t>
      </w:r>
      <w:r>
        <w:rPr>
          <w:rFonts w:ascii="宋体" w:hAnsi="宋体" w:eastAsia="宋体" w:cs="宋体"/>
          <w:spacing w:val="53"/>
          <w:sz w:val="21"/>
          <w:szCs w:val="21"/>
        </w:rPr>
        <w:t xml:space="preserve"> </w:t>
      </w:r>
      <w:r>
        <w:rPr>
          <w:rFonts w:ascii="宋体" w:hAnsi="宋体" w:eastAsia="宋体" w:cs="宋体"/>
          <w:spacing w:val="-3"/>
          <w:sz w:val="21"/>
          <w:szCs w:val="21"/>
        </w:rPr>
        <w:t>已中标的，中标（成交）无效；</w:t>
      </w:r>
    </w:p>
    <w:p w14:paraId="04825786">
      <w:pPr>
        <w:spacing w:before="25" w:line="219" w:lineRule="auto"/>
        <w:ind w:left="28"/>
        <w:rPr>
          <w:rFonts w:ascii="宋体" w:hAnsi="宋体" w:eastAsia="宋体" w:cs="宋体"/>
          <w:sz w:val="21"/>
          <w:szCs w:val="21"/>
        </w:rPr>
      </w:pPr>
      <w:r>
        <w:rPr>
          <w:rFonts w:ascii="宋体" w:hAnsi="宋体" w:eastAsia="宋体" w:cs="宋体"/>
          <w:spacing w:val="-1"/>
          <w:sz w:val="21"/>
          <w:szCs w:val="21"/>
        </w:rPr>
        <w:t>3.5.5.2.2 支付采购人违约标的预算金额</w:t>
      </w:r>
      <w:r>
        <w:rPr>
          <w:rFonts w:ascii="宋体" w:hAnsi="宋体" w:eastAsia="宋体" w:cs="宋体"/>
          <w:spacing w:val="-46"/>
          <w:sz w:val="21"/>
          <w:szCs w:val="21"/>
        </w:rPr>
        <w:t xml:space="preserve"> </w:t>
      </w:r>
      <w:r>
        <w:rPr>
          <w:rFonts w:ascii="宋体" w:hAnsi="宋体" w:eastAsia="宋体" w:cs="宋体"/>
          <w:spacing w:val="-1"/>
          <w:sz w:val="21"/>
          <w:szCs w:val="21"/>
        </w:rPr>
        <w:t>2%的违约金；</w:t>
      </w:r>
    </w:p>
    <w:p w14:paraId="78D2F4D5">
      <w:pPr>
        <w:spacing w:before="28" w:line="229" w:lineRule="auto"/>
        <w:ind w:left="27" w:right="586"/>
        <w:rPr>
          <w:rFonts w:ascii="宋体" w:hAnsi="宋体" w:eastAsia="宋体" w:cs="宋体"/>
          <w:sz w:val="21"/>
          <w:szCs w:val="21"/>
        </w:rPr>
      </w:pPr>
      <w:r>
        <w:rPr>
          <w:rFonts w:ascii="宋体" w:hAnsi="宋体" w:eastAsia="宋体" w:cs="宋体"/>
          <w:spacing w:val="-1"/>
          <w:sz w:val="21"/>
          <w:szCs w:val="21"/>
        </w:rPr>
        <w:t>3.5.5.2.3</w:t>
      </w:r>
      <w:r>
        <w:rPr>
          <w:rFonts w:ascii="宋体" w:hAnsi="宋体" w:eastAsia="宋体" w:cs="宋体"/>
          <w:spacing w:val="32"/>
          <w:sz w:val="21"/>
          <w:szCs w:val="21"/>
        </w:rPr>
        <w:t xml:space="preserve"> </w:t>
      </w:r>
      <w:r>
        <w:rPr>
          <w:rFonts w:ascii="宋体" w:hAnsi="宋体" w:eastAsia="宋体" w:cs="宋体"/>
          <w:spacing w:val="-1"/>
          <w:sz w:val="21"/>
          <w:szCs w:val="21"/>
        </w:rPr>
        <w:t>中标后未缴中标服务费的，视为违约及</w:t>
      </w:r>
      <w:r>
        <w:rPr>
          <w:rFonts w:ascii="宋体" w:hAnsi="宋体" w:eastAsia="宋体" w:cs="宋体"/>
          <w:spacing w:val="-2"/>
          <w:sz w:val="21"/>
          <w:szCs w:val="21"/>
        </w:rPr>
        <w:t>违背诚实信用原则，在履</w:t>
      </w:r>
      <w:r>
        <w:rPr>
          <w:rFonts w:ascii="宋体" w:hAnsi="宋体" w:eastAsia="宋体" w:cs="宋体"/>
          <w:spacing w:val="-1"/>
          <w:sz w:val="21"/>
          <w:szCs w:val="21"/>
        </w:rPr>
        <w:t>行承诺前，代理机构将视该单位为失信企业、不予办理其后相关业务。</w:t>
      </w:r>
    </w:p>
    <w:p w14:paraId="394676C8">
      <w:pPr>
        <w:spacing w:before="28" w:line="221" w:lineRule="auto"/>
        <w:ind w:left="23"/>
        <w:rPr>
          <w:rFonts w:ascii="宋体" w:hAnsi="宋体" w:eastAsia="宋体" w:cs="宋体"/>
          <w:sz w:val="21"/>
          <w:szCs w:val="21"/>
        </w:rPr>
      </w:pPr>
      <w:r>
        <w:rPr>
          <w:rFonts w:ascii="黑体" w:hAnsi="黑体" w:eastAsia="黑体" w:cs="黑体"/>
          <w:b/>
          <w:bCs/>
          <w:spacing w:val="-2"/>
          <w:sz w:val="21"/>
          <w:szCs w:val="21"/>
        </w:rPr>
        <w:t>3.6</w:t>
      </w:r>
      <w:r>
        <w:rPr>
          <w:rFonts w:ascii="黑体" w:hAnsi="黑体" w:eastAsia="黑体" w:cs="黑体"/>
          <w:spacing w:val="-2"/>
          <w:sz w:val="21"/>
          <w:szCs w:val="21"/>
        </w:rPr>
        <w:t xml:space="preserve"> </w:t>
      </w:r>
      <w:r>
        <w:rPr>
          <w:rFonts w:ascii="黑体" w:hAnsi="黑体" w:eastAsia="黑体" w:cs="黑体"/>
          <w:b/>
          <w:bCs/>
          <w:spacing w:val="-2"/>
          <w:sz w:val="21"/>
          <w:szCs w:val="21"/>
        </w:rPr>
        <w:t>投标资格文件：</w:t>
      </w:r>
      <w:r>
        <w:rPr>
          <w:rFonts w:ascii="宋体" w:hAnsi="宋体" w:eastAsia="宋体" w:cs="宋体"/>
          <w:spacing w:val="-2"/>
          <w:sz w:val="21"/>
          <w:szCs w:val="21"/>
        </w:rPr>
        <w:t>要求见招标公告</w:t>
      </w:r>
    </w:p>
    <w:p w14:paraId="7EC02FE2">
      <w:pPr>
        <w:spacing w:before="24" w:line="221" w:lineRule="auto"/>
        <w:ind w:left="23"/>
        <w:rPr>
          <w:rFonts w:ascii="黑体" w:hAnsi="黑体" w:eastAsia="黑体" w:cs="黑体"/>
          <w:sz w:val="21"/>
          <w:szCs w:val="21"/>
        </w:rPr>
      </w:pPr>
      <w:r>
        <w:rPr>
          <w:rFonts w:ascii="黑体" w:hAnsi="黑体" w:eastAsia="黑体" w:cs="黑体"/>
          <w:b/>
          <w:bCs/>
          <w:spacing w:val="-3"/>
          <w:sz w:val="21"/>
          <w:szCs w:val="21"/>
        </w:rPr>
        <w:t>3.7</w:t>
      </w:r>
      <w:r>
        <w:rPr>
          <w:rFonts w:ascii="黑体" w:hAnsi="黑体" w:eastAsia="黑体" w:cs="黑体"/>
          <w:spacing w:val="-3"/>
          <w:sz w:val="21"/>
          <w:szCs w:val="21"/>
        </w:rPr>
        <w:t xml:space="preserve"> </w:t>
      </w:r>
      <w:r>
        <w:rPr>
          <w:rFonts w:ascii="黑体" w:hAnsi="黑体" w:eastAsia="黑体" w:cs="黑体"/>
          <w:b/>
          <w:bCs/>
          <w:spacing w:val="-3"/>
          <w:sz w:val="21"/>
          <w:szCs w:val="21"/>
        </w:rPr>
        <w:t>投标文件的编制</w:t>
      </w:r>
    </w:p>
    <w:p w14:paraId="152DC016">
      <w:pPr>
        <w:spacing w:before="26" w:line="233" w:lineRule="auto"/>
        <w:ind w:left="23" w:right="200" w:firstLine="4"/>
        <w:jc w:val="both"/>
        <w:rPr>
          <w:rFonts w:ascii="宋体" w:hAnsi="宋体" w:eastAsia="宋体" w:cs="宋体"/>
          <w:sz w:val="21"/>
          <w:szCs w:val="21"/>
        </w:rPr>
      </w:pPr>
      <w:r>
        <w:rPr>
          <w:rFonts w:ascii="宋体" w:hAnsi="宋体" w:eastAsia="宋体" w:cs="宋体"/>
          <w:spacing w:val="-4"/>
          <w:sz w:val="21"/>
          <w:szCs w:val="21"/>
        </w:rPr>
        <w:t>3.7.1 投标文件应按第六章“投标文件格式</w:t>
      </w:r>
      <w:r>
        <w:rPr>
          <w:rFonts w:ascii="宋体" w:hAnsi="宋体" w:eastAsia="宋体" w:cs="宋体"/>
          <w:spacing w:val="-77"/>
          <w:sz w:val="21"/>
          <w:szCs w:val="21"/>
        </w:rPr>
        <w:t xml:space="preserve"> </w:t>
      </w:r>
      <w:r>
        <w:rPr>
          <w:rFonts w:ascii="宋体" w:hAnsi="宋体" w:eastAsia="宋体" w:cs="宋体"/>
          <w:spacing w:val="-4"/>
          <w:sz w:val="21"/>
          <w:szCs w:val="21"/>
        </w:rPr>
        <w:t>”进行编写，如有必要，可以增加附</w:t>
      </w:r>
      <w:r>
        <w:rPr>
          <w:rFonts w:ascii="宋体" w:hAnsi="宋体" w:eastAsia="宋体" w:cs="宋体"/>
          <w:spacing w:val="-3"/>
          <w:sz w:val="21"/>
          <w:szCs w:val="21"/>
        </w:rPr>
        <w:t>页，作为投标文件的组成部分。招标文件中未列明格式的，由投标人按一般通用</w:t>
      </w:r>
      <w:r>
        <w:rPr>
          <w:rFonts w:ascii="宋体" w:hAnsi="宋体" w:eastAsia="宋体" w:cs="宋体"/>
          <w:spacing w:val="1"/>
          <w:sz w:val="21"/>
          <w:szCs w:val="21"/>
        </w:rPr>
        <w:t xml:space="preserve"> </w:t>
      </w:r>
      <w:r>
        <w:rPr>
          <w:rFonts w:ascii="宋体" w:hAnsi="宋体" w:eastAsia="宋体" w:cs="宋体"/>
          <w:spacing w:val="-2"/>
          <w:sz w:val="21"/>
          <w:szCs w:val="21"/>
        </w:rPr>
        <w:t>格式自行设计编写。</w:t>
      </w:r>
    </w:p>
    <w:p w14:paraId="11811FF8">
      <w:pPr>
        <w:spacing w:before="28" w:line="233" w:lineRule="auto"/>
        <w:ind w:left="23" w:right="317" w:firstLine="2"/>
        <w:jc w:val="both"/>
        <w:rPr>
          <w:rFonts w:ascii="宋体" w:hAnsi="宋体" w:eastAsia="宋体" w:cs="宋体"/>
          <w:sz w:val="21"/>
          <w:szCs w:val="21"/>
        </w:rPr>
      </w:pPr>
      <w:r>
        <w:rPr>
          <w:rFonts w:ascii="宋体" w:hAnsi="宋体" w:eastAsia="宋体" w:cs="宋体"/>
          <w:b/>
          <w:bCs/>
          <w:spacing w:val="-2"/>
          <w:sz w:val="21"/>
          <w:szCs w:val="21"/>
        </w:rPr>
        <w:t>投标文件编制后，需录入导入招标公告所述“安阳市政府采购投标文件</w:t>
      </w:r>
      <w:r>
        <w:rPr>
          <w:rFonts w:ascii="宋体" w:hAnsi="宋体" w:eastAsia="宋体" w:cs="宋体"/>
          <w:b/>
          <w:bCs/>
          <w:spacing w:val="-3"/>
          <w:sz w:val="21"/>
          <w:szCs w:val="21"/>
        </w:rPr>
        <w:t>编制系统</w:t>
      </w:r>
      <w:r>
        <w:rPr>
          <w:rFonts w:ascii="宋体" w:hAnsi="宋体" w:eastAsia="宋体" w:cs="宋体"/>
          <w:spacing w:val="-86"/>
          <w:sz w:val="21"/>
          <w:szCs w:val="21"/>
        </w:rPr>
        <w:t xml:space="preserve"> </w:t>
      </w:r>
      <w:r>
        <w:rPr>
          <w:rFonts w:ascii="宋体" w:hAnsi="宋体" w:eastAsia="宋体" w:cs="宋体"/>
          <w:b/>
          <w:bCs/>
          <w:spacing w:val="-3"/>
          <w:sz w:val="21"/>
          <w:szCs w:val="21"/>
        </w:rPr>
        <w:t>”，经电子签名并加密后、在投标文件提交截止时间前，上传至招标公告所述网上电子交易系统。</w:t>
      </w:r>
    </w:p>
    <w:p w14:paraId="334C23B1">
      <w:pPr>
        <w:spacing w:before="26" w:line="233" w:lineRule="auto"/>
        <w:ind w:left="23" w:right="200" w:firstLine="4"/>
        <w:rPr>
          <w:rFonts w:ascii="宋体" w:hAnsi="宋体" w:eastAsia="宋体" w:cs="宋体"/>
          <w:sz w:val="21"/>
          <w:szCs w:val="21"/>
        </w:rPr>
      </w:pPr>
      <w:r>
        <w:rPr>
          <w:rFonts w:ascii="宋体" w:hAnsi="宋体" w:eastAsia="宋体" w:cs="宋体"/>
          <w:spacing w:val="-3"/>
          <w:sz w:val="21"/>
          <w:szCs w:val="21"/>
        </w:rPr>
        <w:t>3.7.2</w:t>
      </w:r>
      <w:r>
        <w:rPr>
          <w:rFonts w:ascii="宋体" w:hAnsi="宋体" w:eastAsia="宋体" w:cs="宋体"/>
          <w:spacing w:val="-30"/>
          <w:sz w:val="21"/>
          <w:szCs w:val="21"/>
        </w:rPr>
        <w:t xml:space="preserve"> </w:t>
      </w:r>
      <w:r>
        <w:rPr>
          <w:rFonts w:ascii="宋体" w:hAnsi="宋体" w:eastAsia="宋体" w:cs="宋体"/>
          <w:spacing w:val="-3"/>
          <w:sz w:val="21"/>
          <w:szCs w:val="21"/>
        </w:rPr>
        <w:t>“投标文件格式</w:t>
      </w:r>
      <w:r>
        <w:rPr>
          <w:rFonts w:ascii="宋体" w:hAnsi="宋体" w:eastAsia="宋体" w:cs="宋体"/>
          <w:spacing w:val="-88"/>
          <w:sz w:val="21"/>
          <w:szCs w:val="21"/>
        </w:rPr>
        <w:t xml:space="preserve"> </w:t>
      </w:r>
      <w:r>
        <w:rPr>
          <w:rFonts w:ascii="宋体" w:hAnsi="宋体" w:eastAsia="宋体" w:cs="宋体"/>
          <w:spacing w:val="-3"/>
          <w:sz w:val="21"/>
          <w:szCs w:val="21"/>
        </w:rPr>
        <w:t>”仅为对投标文件部分内容的格式化规范，并非投标文件</w:t>
      </w:r>
      <w:r>
        <w:rPr>
          <w:rFonts w:ascii="宋体" w:hAnsi="宋体" w:eastAsia="宋体" w:cs="宋体"/>
          <w:spacing w:val="-2"/>
          <w:sz w:val="21"/>
          <w:szCs w:val="21"/>
        </w:rPr>
        <w:t>所应具备的全部内容。投标人应按本章“3</w:t>
      </w:r>
      <w:r>
        <w:rPr>
          <w:rFonts w:ascii="宋体" w:hAnsi="宋体" w:eastAsia="宋体" w:cs="宋体"/>
          <w:spacing w:val="-3"/>
          <w:sz w:val="21"/>
          <w:szCs w:val="21"/>
        </w:rPr>
        <w:t>.2</w:t>
      </w:r>
      <w:r>
        <w:rPr>
          <w:rFonts w:ascii="宋体" w:hAnsi="宋体" w:eastAsia="宋体" w:cs="宋体"/>
          <w:spacing w:val="-47"/>
          <w:sz w:val="21"/>
          <w:szCs w:val="21"/>
        </w:rPr>
        <w:t xml:space="preserve"> </w:t>
      </w:r>
      <w:r>
        <w:rPr>
          <w:rFonts w:ascii="宋体" w:hAnsi="宋体" w:eastAsia="宋体" w:cs="宋体"/>
          <w:spacing w:val="-3"/>
          <w:sz w:val="21"/>
          <w:szCs w:val="21"/>
        </w:rPr>
        <w:t>投标文件的组成</w:t>
      </w:r>
      <w:r>
        <w:rPr>
          <w:rFonts w:ascii="宋体" w:hAnsi="宋体" w:eastAsia="宋体" w:cs="宋体"/>
          <w:spacing w:val="-88"/>
          <w:sz w:val="21"/>
          <w:szCs w:val="21"/>
        </w:rPr>
        <w:t xml:space="preserve"> </w:t>
      </w:r>
      <w:r>
        <w:rPr>
          <w:rFonts w:ascii="宋体" w:hAnsi="宋体" w:eastAsia="宋体" w:cs="宋体"/>
          <w:spacing w:val="-3"/>
          <w:sz w:val="21"/>
          <w:szCs w:val="21"/>
        </w:rPr>
        <w:t>”列示内容编制投标文件。</w:t>
      </w:r>
    </w:p>
    <w:p w14:paraId="195531E8">
      <w:pPr>
        <w:spacing w:before="28" w:line="237" w:lineRule="auto"/>
        <w:ind w:left="23" w:right="200" w:firstLine="4"/>
        <w:rPr>
          <w:rFonts w:ascii="宋体" w:hAnsi="宋体" w:eastAsia="宋体" w:cs="宋体"/>
          <w:sz w:val="21"/>
          <w:szCs w:val="21"/>
        </w:rPr>
      </w:pPr>
      <w:r>
        <w:rPr>
          <w:rFonts w:ascii="宋体" w:hAnsi="宋体" w:eastAsia="宋体" w:cs="宋体"/>
          <w:spacing w:val="-3"/>
          <w:sz w:val="21"/>
          <w:szCs w:val="21"/>
        </w:rPr>
        <w:t>3.7.3 投标文件应当对招标文件有关标段内容（范围）、采购需求（技术参数要求、售后服务、交付（实施）期等）、投标有效期等实质性内容作出响应。</w:t>
      </w:r>
      <w:r>
        <w:rPr>
          <w:rFonts w:ascii="宋体" w:hAnsi="宋体" w:eastAsia="宋体" w:cs="宋体"/>
          <w:spacing w:val="-4"/>
          <w:sz w:val="21"/>
          <w:szCs w:val="21"/>
        </w:rPr>
        <w:t>在满</w:t>
      </w:r>
      <w:r>
        <w:rPr>
          <w:rFonts w:ascii="宋体" w:hAnsi="宋体" w:eastAsia="宋体" w:cs="宋体"/>
          <w:spacing w:val="-3"/>
          <w:sz w:val="21"/>
          <w:szCs w:val="21"/>
        </w:rPr>
        <w:t>足招标文件实质性要求的基础上，可以提出比招标文件要求更有利于采购人的承诺。投标文件的所有条款与招标文件要求有任何不同之处，应按《偏差表》格式</w:t>
      </w:r>
      <w:r>
        <w:rPr>
          <w:rFonts w:ascii="宋体" w:hAnsi="宋体" w:eastAsia="宋体" w:cs="宋体"/>
          <w:spacing w:val="1"/>
          <w:sz w:val="21"/>
          <w:szCs w:val="21"/>
        </w:rPr>
        <w:t xml:space="preserve"> </w:t>
      </w:r>
      <w:r>
        <w:rPr>
          <w:rFonts w:ascii="宋体" w:hAnsi="宋体" w:eastAsia="宋体" w:cs="宋体"/>
          <w:spacing w:val="-3"/>
          <w:sz w:val="21"/>
          <w:szCs w:val="21"/>
        </w:rPr>
        <w:t>逐一填列。投标文件与招标文件所有要求存在偏差而未填列的，评标委员会有权</w:t>
      </w:r>
      <w:r>
        <w:rPr>
          <w:rFonts w:ascii="宋体" w:hAnsi="宋体" w:eastAsia="宋体" w:cs="宋体"/>
          <w:spacing w:val="1"/>
          <w:sz w:val="21"/>
          <w:szCs w:val="21"/>
        </w:rPr>
        <w:t xml:space="preserve"> </w:t>
      </w:r>
      <w:r>
        <w:rPr>
          <w:rFonts w:ascii="宋体" w:hAnsi="宋体" w:eastAsia="宋体" w:cs="宋体"/>
          <w:spacing w:val="-3"/>
          <w:sz w:val="21"/>
          <w:szCs w:val="21"/>
        </w:rPr>
        <w:t>按照实质性判断原则（实质性要求和实质性响应两因素）</w:t>
      </w:r>
      <w:r>
        <w:rPr>
          <w:rFonts w:ascii="宋体" w:hAnsi="宋体" w:eastAsia="宋体" w:cs="宋体"/>
          <w:spacing w:val="-4"/>
          <w:sz w:val="21"/>
          <w:szCs w:val="21"/>
        </w:rPr>
        <w:t>评定其为</w:t>
      </w:r>
      <w:r>
        <w:rPr>
          <w:rFonts w:ascii="宋体" w:hAnsi="宋体" w:eastAsia="宋体" w:cs="宋体"/>
          <w:b/>
          <w:bCs/>
          <w:spacing w:val="-4"/>
          <w:sz w:val="21"/>
          <w:szCs w:val="21"/>
        </w:rPr>
        <w:t>无效投标</w:t>
      </w:r>
      <w:r>
        <w:rPr>
          <w:rFonts w:ascii="宋体" w:hAnsi="宋体" w:eastAsia="宋体" w:cs="宋体"/>
          <w:spacing w:val="-4"/>
          <w:sz w:val="21"/>
          <w:szCs w:val="21"/>
        </w:rPr>
        <w:t>。投</w:t>
      </w:r>
      <w:r>
        <w:rPr>
          <w:rFonts w:ascii="宋体" w:hAnsi="宋体" w:eastAsia="宋体" w:cs="宋体"/>
          <w:spacing w:val="-1"/>
          <w:sz w:val="21"/>
          <w:szCs w:val="21"/>
        </w:rPr>
        <w:t>标人应认真编制投标文件并自负此项风险。</w:t>
      </w:r>
    </w:p>
    <w:p w14:paraId="02E50320">
      <w:pPr>
        <w:spacing w:before="26" w:line="235" w:lineRule="auto"/>
        <w:ind w:left="24" w:right="312" w:firstLine="3"/>
        <w:rPr>
          <w:rFonts w:ascii="宋体" w:hAnsi="宋体" w:eastAsia="宋体" w:cs="宋体"/>
          <w:sz w:val="21"/>
          <w:szCs w:val="21"/>
        </w:rPr>
      </w:pPr>
      <w:r>
        <w:rPr>
          <w:rFonts w:ascii="宋体" w:hAnsi="宋体" w:eastAsia="宋体" w:cs="宋体"/>
          <w:b/>
          <w:bCs/>
          <w:spacing w:val="-2"/>
          <w:sz w:val="21"/>
          <w:szCs w:val="21"/>
        </w:rPr>
        <w:t>3.7.4</w:t>
      </w:r>
      <w:r>
        <w:rPr>
          <w:rFonts w:ascii="宋体" w:hAnsi="宋体" w:eastAsia="宋体" w:cs="宋体"/>
          <w:spacing w:val="-2"/>
          <w:sz w:val="21"/>
          <w:szCs w:val="21"/>
        </w:rPr>
        <w:t xml:space="preserve"> </w:t>
      </w:r>
      <w:r>
        <w:rPr>
          <w:rFonts w:ascii="宋体" w:hAnsi="宋体" w:eastAsia="宋体" w:cs="宋体"/>
          <w:b/>
          <w:bCs/>
          <w:spacing w:val="-2"/>
          <w:sz w:val="21"/>
          <w:szCs w:val="21"/>
        </w:rPr>
        <w:t>投标文件应按招标文件相关要求（含格式上标注的要求）、使用投标人企业数字证书进行电子签章和投标人法定代表人数字证书进行电子签名、并加密，没有使用投标人企业数字证书和投标人法定代表人数字证书进行电子签名</w:t>
      </w:r>
      <w:r>
        <w:rPr>
          <w:rFonts w:ascii="宋体" w:hAnsi="宋体" w:eastAsia="宋体" w:cs="宋体"/>
          <w:spacing w:val="2"/>
          <w:sz w:val="21"/>
          <w:szCs w:val="21"/>
        </w:rPr>
        <w:t xml:space="preserve"> </w:t>
      </w:r>
      <w:r>
        <w:rPr>
          <w:rFonts w:ascii="宋体" w:hAnsi="宋体" w:eastAsia="宋体" w:cs="宋体"/>
          <w:b/>
          <w:bCs/>
          <w:spacing w:val="-2"/>
          <w:sz w:val="21"/>
          <w:szCs w:val="21"/>
        </w:rPr>
        <w:t>并加密的投标文件，属于未按照招标文件要求进行</w:t>
      </w:r>
      <w:r>
        <w:rPr>
          <w:rFonts w:ascii="宋体" w:hAnsi="宋体" w:eastAsia="宋体" w:cs="宋体"/>
          <w:b/>
          <w:bCs/>
          <w:spacing w:val="-3"/>
          <w:sz w:val="21"/>
          <w:szCs w:val="21"/>
        </w:rPr>
        <w:t>签署。</w:t>
      </w:r>
    </w:p>
    <w:p w14:paraId="18426882">
      <w:pPr>
        <w:spacing w:before="25" w:line="235" w:lineRule="auto"/>
        <w:ind w:left="24" w:hanging="1"/>
        <w:rPr>
          <w:rFonts w:ascii="宋体" w:hAnsi="宋体" w:eastAsia="宋体" w:cs="宋体"/>
          <w:sz w:val="21"/>
          <w:szCs w:val="21"/>
        </w:rPr>
      </w:pPr>
      <w:r>
        <w:rPr>
          <w:rFonts w:ascii="宋体" w:hAnsi="宋体" w:eastAsia="宋体" w:cs="宋体"/>
          <w:b/>
          <w:bCs/>
          <w:spacing w:val="-2"/>
          <w:sz w:val="21"/>
          <w:szCs w:val="21"/>
        </w:rPr>
        <w:t>根据《中华人民共和国电子签名法》规定，可靠的电子签名与手写签名或者盖章具有同等的法律效力。本次采购活动中，投标人使用有效的企业数字证书对投标文件进行电子签章与加盖投标人公章具有同等法律效力；投标人法定代表</w:t>
      </w:r>
      <w:r>
        <w:rPr>
          <w:rFonts w:ascii="宋体" w:hAnsi="宋体" w:eastAsia="宋体" w:cs="宋体"/>
          <w:b/>
          <w:bCs/>
          <w:sz w:val="21"/>
          <w:szCs w:val="21"/>
        </w:rPr>
        <w:t>人使用有效的个人数字证书对投标文件进行签名与法人签章具有同等法律效力。</w:t>
      </w:r>
    </w:p>
    <w:p w14:paraId="011A009C">
      <w:pPr>
        <w:spacing w:before="28" w:line="233" w:lineRule="auto"/>
        <w:ind w:left="23" w:right="200" w:firstLine="4"/>
        <w:rPr>
          <w:rFonts w:ascii="宋体" w:hAnsi="宋体" w:eastAsia="宋体" w:cs="宋体"/>
          <w:sz w:val="21"/>
          <w:szCs w:val="21"/>
        </w:rPr>
      </w:pPr>
      <w:r>
        <w:rPr>
          <w:rFonts w:ascii="宋体" w:hAnsi="宋体" w:eastAsia="宋体" w:cs="宋体"/>
          <w:spacing w:val="-3"/>
          <w:sz w:val="21"/>
          <w:szCs w:val="21"/>
        </w:rPr>
        <w:t>3.7.5 投标人可对本招标文件中所列的所有标段进行分别投标，也可选择其中一个标段或几个标段投标，但不得将招标文件规定的同一标段的内容拆开投标，否</w:t>
      </w:r>
      <w:r>
        <w:rPr>
          <w:rFonts w:ascii="宋体" w:hAnsi="宋体" w:eastAsia="宋体" w:cs="宋体"/>
          <w:spacing w:val="-2"/>
          <w:sz w:val="21"/>
          <w:szCs w:val="21"/>
        </w:rPr>
        <w:t>则将按</w:t>
      </w:r>
      <w:r>
        <w:rPr>
          <w:rFonts w:ascii="宋体" w:hAnsi="宋体" w:eastAsia="宋体" w:cs="宋体"/>
          <w:b/>
          <w:bCs/>
          <w:spacing w:val="-2"/>
          <w:sz w:val="21"/>
          <w:szCs w:val="21"/>
        </w:rPr>
        <w:t>无效投标处理</w:t>
      </w:r>
      <w:r>
        <w:rPr>
          <w:rFonts w:ascii="宋体" w:hAnsi="宋体" w:eastAsia="宋体" w:cs="宋体"/>
          <w:spacing w:val="-2"/>
          <w:sz w:val="21"/>
          <w:szCs w:val="21"/>
        </w:rPr>
        <w:t>。</w:t>
      </w:r>
    </w:p>
    <w:p w14:paraId="26EA087D">
      <w:pPr>
        <w:spacing w:before="27" w:line="219" w:lineRule="auto"/>
        <w:ind w:left="28"/>
        <w:rPr>
          <w:rFonts w:ascii="宋体" w:hAnsi="宋体" w:eastAsia="宋体" w:cs="宋体"/>
          <w:sz w:val="21"/>
          <w:szCs w:val="21"/>
        </w:rPr>
      </w:pPr>
      <w:r>
        <w:rPr>
          <w:rFonts w:ascii="宋体" w:hAnsi="宋体" w:eastAsia="宋体" w:cs="宋体"/>
          <w:spacing w:val="-1"/>
          <w:sz w:val="21"/>
          <w:szCs w:val="21"/>
        </w:rPr>
        <w:t>3.7.6 投标文件因字迹或表述不清所引起的后果由投标人自行负责。</w:t>
      </w:r>
    </w:p>
    <w:p w14:paraId="02A6D606">
      <w:pPr>
        <w:spacing w:before="22" w:line="218" w:lineRule="auto"/>
        <w:ind w:left="41"/>
        <w:rPr>
          <w:rFonts w:ascii="宋体" w:hAnsi="宋体" w:eastAsia="宋体" w:cs="宋体"/>
          <w:b/>
          <w:bCs/>
          <w:spacing w:val="-3"/>
          <w:sz w:val="21"/>
          <w:szCs w:val="21"/>
        </w:rPr>
      </w:pPr>
      <w:r>
        <w:rPr>
          <w:rFonts w:ascii="宋体" w:hAnsi="宋体" w:eastAsia="宋体" w:cs="宋体"/>
          <w:spacing w:val="-1"/>
          <w:sz w:val="21"/>
          <w:szCs w:val="21"/>
        </w:rPr>
        <w:t>3.7</w:t>
      </w:r>
      <w:r>
        <w:rPr>
          <w:rFonts w:ascii="宋体" w:hAnsi="宋体" w:eastAsia="宋体" w:cs="宋体"/>
          <w:b w:val="0"/>
          <w:bCs w:val="0"/>
          <w:spacing w:val="-3"/>
          <w:sz w:val="21"/>
          <w:szCs w:val="21"/>
        </w:rPr>
        <w:t>.7 未按上述要求提供的投标文件将视为</w:t>
      </w:r>
      <w:r>
        <w:rPr>
          <w:rFonts w:ascii="宋体" w:hAnsi="宋体" w:eastAsia="宋体" w:cs="宋体"/>
          <w:b/>
          <w:bCs/>
          <w:spacing w:val="-3"/>
          <w:sz w:val="21"/>
          <w:szCs w:val="21"/>
        </w:rPr>
        <w:t>无效投标</w:t>
      </w:r>
      <w:r>
        <w:rPr>
          <w:rFonts w:ascii="宋体" w:hAnsi="宋体" w:eastAsia="宋体" w:cs="宋体"/>
          <w:b w:val="0"/>
          <w:bCs w:val="0"/>
          <w:spacing w:val="-3"/>
          <w:sz w:val="21"/>
          <w:szCs w:val="21"/>
        </w:rPr>
        <w:t>。</w:t>
      </w:r>
    </w:p>
    <w:p w14:paraId="122B5774">
      <w:pPr>
        <w:spacing w:before="22" w:line="218" w:lineRule="auto"/>
        <w:ind w:left="41"/>
        <w:rPr>
          <w:rFonts w:ascii="宋体" w:hAnsi="宋体" w:eastAsia="宋体" w:cs="宋体"/>
          <w:b/>
          <w:bCs/>
          <w:spacing w:val="-3"/>
          <w:sz w:val="21"/>
          <w:szCs w:val="21"/>
        </w:rPr>
      </w:pPr>
      <w:r>
        <w:rPr>
          <w:rFonts w:ascii="宋体" w:hAnsi="宋体" w:eastAsia="宋体" w:cs="宋体"/>
          <w:b/>
          <w:bCs/>
          <w:spacing w:val="-3"/>
          <w:sz w:val="21"/>
          <w:szCs w:val="21"/>
        </w:rPr>
        <w:t>4 投标</w:t>
      </w:r>
    </w:p>
    <w:p w14:paraId="7307F2C8">
      <w:pPr>
        <w:spacing w:before="22" w:line="218" w:lineRule="auto"/>
        <w:ind w:left="41"/>
        <w:rPr>
          <w:rFonts w:ascii="宋体" w:hAnsi="宋体" w:eastAsia="宋体" w:cs="宋体"/>
          <w:sz w:val="21"/>
          <w:szCs w:val="21"/>
        </w:rPr>
      </w:pPr>
      <w:r>
        <w:rPr>
          <w:rFonts w:ascii="宋体" w:hAnsi="宋体" w:eastAsia="宋体" w:cs="宋体"/>
          <w:b/>
          <w:bCs/>
          <w:spacing w:val="-3"/>
          <w:sz w:val="21"/>
          <w:szCs w:val="21"/>
        </w:rPr>
        <w:t>4.1 投</w:t>
      </w:r>
      <w:r>
        <w:rPr>
          <w:rFonts w:ascii="黑体" w:hAnsi="黑体" w:eastAsia="黑体" w:cs="黑体"/>
          <w:b/>
          <w:bCs/>
          <w:spacing w:val="-2"/>
          <w:sz w:val="21"/>
          <w:szCs w:val="21"/>
        </w:rPr>
        <w:t>标文件的密封和标记：</w:t>
      </w:r>
      <w:r>
        <w:rPr>
          <w:rFonts w:ascii="宋体" w:hAnsi="宋体" w:eastAsia="宋体" w:cs="宋体"/>
          <w:b/>
          <w:bCs/>
          <w:spacing w:val="-2"/>
          <w:sz w:val="21"/>
          <w:szCs w:val="21"/>
        </w:rPr>
        <w:t>4.1.1</w:t>
      </w:r>
      <w:r>
        <w:rPr>
          <w:rFonts w:ascii="宋体" w:hAnsi="宋体" w:eastAsia="宋体" w:cs="宋体"/>
          <w:spacing w:val="-2"/>
          <w:sz w:val="21"/>
          <w:szCs w:val="21"/>
        </w:rPr>
        <w:t xml:space="preserve"> </w:t>
      </w:r>
      <w:r>
        <w:rPr>
          <w:rFonts w:ascii="宋体" w:hAnsi="宋体" w:eastAsia="宋体" w:cs="宋体"/>
          <w:b/>
          <w:bCs/>
          <w:spacing w:val="-2"/>
          <w:sz w:val="21"/>
          <w:szCs w:val="21"/>
        </w:rPr>
        <w:t>投标文件应当按网上电子交易系统要求进行加密和标记，在投标文件提</w:t>
      </w:r>
      <w:r>
        <w:rPr>
          <w:rFonts w:ascii="宋体" w:hAnsi="宋体" w:eastAsia="宋体" w:cs="宋体"/>
          <w:spacing w:val="7"/>
          <w:sz w:val="21"/>
          <w:szCs w:val="21"/>
        </w:rPr>
        <w:t xml:space="preserve"> </w:t>
      </w:r>
      <w:r>
        <w:rPr>
          <w:rFonts w:ascii="宋体" w:hAnsi="宋体" w:eastAsia="宋体" w:cs="宋体"/>
          <w:b/>
          <w:bCs/>
          <w:spacing w:val="-2"/>
          <w:sz w:val="21"/>
          <w:szCs w:val="21"/>
        </w:rPr>
        <w:t>交截止时间前，将加密的投标文件上传至招标公告所述网上电子交</w:t>
      </w:r>
      <w:r>
        <w:rPr>
          <w:rFonts w:ascii="宋体" w:hAnsi="宋体" w:eastAsia="宋体" w:cs="宋体"/>
          <w:b/>
          <w:bCs/>
          <w:spacing w:val="-3"/>
          <w:sz w:val="21"/>
          <w:szCs w:val="21"/>
        </w:rPr>
        <w:t>易系统。</w:t>
      </w:r>
    </w:p>
    <w:p w14:paraId="7486DD47">
      <w:pPr>
        <w:spacing w:before="29" w:line="233" w:lineRule="auto"/>
        <w:ind w:left="27" w:right="190" w:hanging="5"/>
        <w:rPr>
          <w:rFonts w:ascii="宋体" w:hAnsi="宋体" w:eastAsia="宋体" w:cs="宋体"/>
          <w:sz w:val="21"/>
          <w:szCs w:val="21"/>
        </w:rPr>
      </w:pPr>
      <w:r>
        <w:rPr>
          <w:rFonts w:ascii="宋体" w:hAnsi="宋体" w:eastAsia="宋体" w:cs="宋体"/>
          <w:b/>
          <w:bCs/>
          <w:spacing w:val="-2"/>
          <w:sz w:val="21"/>
          <w:szCs w:val="21"/>
        </w:rPr>
        <w:t>4.1.2</w:t>
      </w:r>
      <w:r>
        <w:rPr>
          <w:rFonts w:ascii="宋体" w:hAnsi="宋体" w:eastAsia="宋体" w:cs="宋体"/>
          <w:spacing w:val="-2"/>
          <w:sz w:val="21"/>
          <w:szCs w:val="21"/>
        </w:rPr>
        <w:t xml:space="preserve"> </w:t>
      </w:r>
      <w:r>
        <w:rPr>
          <w:rFonts w:ascii="宋体" w:hAnsi="宋体" w:eastAsia="宋体" w:cs="宋体"/>
          <w:b/>
          <w:bCs/>
          <w:spacing w:val="-2"/>
          <w:sz w:val="21"/>
          <w:szCs w:val="21"/>
        </w:rPr>
        <w:t>投标文件没有按照上述要求进行加密和标记的、网上电子交易系统将据系统设定拒收其投标文件，投标人应自负该项风险，采购代理机构对可能</w:t>
      </w:r>
      <w:r>
        <w:rPr>
          <w:rFonts w:ascii="宋体" w:hAnsi="宋体" w:eastAsia="宋体" w:cs="宋体"/>
          <w:b/>
          <w:bCs/>
          <w:spacing w:val="-3"/>
          <w:sz w:val="21"/>
          <w:szCs w:val="21"/>
        </w:rPr>
        <w:t>产生的误投或提前启封概不负责。</w:t>
      </w:r>
    </w:p>
    <w:p w14:paraId="79CB2B8C">
      <w:pPr>
        <w:spacing w:before="26" w:line="222" w:lineRule="auto"/>
        <w:ind w:left="16"/>
        <w:rPr>
          <w:rFonts w:ascii="黑体" w:hAnsi="黑体" w:eastAsia="黑体" w:cs="黑体"/>
          <w:sz w:val="21"/>
          <w:szCs w:val="21"/>
        </w:rPr>
      </w:pPr>
      <w:r>
        <w:rPr>
          <w:rFonts w:ascii="黑体" w:hAnsi="黑体" w:eastAsia="黑体" w:cs="黑体"/>
          <w:b/>
          <w:bCs/>
          <w:spacing w:val="-2"/>
          <w:sz w:val="21"/>
          <w:szCs w:val="21"/>
        </w:rPr>
        <w:t>4.2</w:t>
      </w:r>
      <w:r>
        <w:rPr>
          <w:rFonts w:ascii="黑体" w:hAnsi="黑体" w:eastAsia="黑体" w:cs="黑体"/>
          <w:spacing w:val="-2"/>
          <w:sz w:val="21"/>
          <w:szCs w:val="21"/>
        </w:rPr>
        <w:t xml:space="preserve"> </w:t>
      </w:r>
      <w:r>
        <w:rPr>
          <w:rFonts w:ascii="黑体" w:hAnsi="黑体" w:eastAsia="黑体" w:cs="黑体"/>
          <w:b/>
          <w:bCs/>
          <w:spacing w:val="-2"/>
          <w:sz w:val="21"/>
          <w:szCs w:val="21"/>
        </w:rPr>
        <w:t>投标文件的递交</w:t>
      </w:r>
    </w:p>
    <w:p w14:paraId="556A467B">
      <w:pPr>
        <w:spacing w:before="23" w:line="235" w:lineRule="auto"/>
        <w:ind w:left="23" w:right="190" w:hanging="1"/>
        <w:rPr>
          <w:rFonts w:ascii="宋体" w:hAnsi="宋体" w:eastAsia="宋体" w:cs="宋体"/>
          <w:sz w:val="21"/>
          <w:szCs w:val="21"/>
        </w:rPr>
      </w:pPr>
      <w:r>
        <w:rPr>
          <w:rFonts w:ascii="宋体" w:hAnsi="宋体" w:eastAsia="宋体" w:cs="宋体"/>
          <w:b/>
          <w:bCs/>
          <w:spacing w:val="-2"/>
          <w:sz w:val="21"/>
          <w:szCs w:val="21"/>
        </w:rPr>
        <w:t>4.2.1</w:t>
      </w:r>
      <w:r>
        <w:rPr>
          <w:rFonts w:ascii="宋体" w:hAnsi="宋体" w:eastAsia="宋体" w:cs="宋体"/>
          <w:spacing w:val="-2"/>
          <w:sz w:val="21"/>
          <w:szCs w:val="21"/>
        </w:rPr>
        <w:t xml:space="preserve"> </w:t>
      </w:r>
      <w:r>
        <w:rPr>
          <w:rFonts w:ascii="宋体" w:hAnsi="宋体" w:eastAsia="宋体" w:cs="宋体"/>
          <w:b/>
          <w:bCs/>
          <w:spacing w:val="-2"/>
          <w:sz w:val="21"/>
          <w:szCs w:val="21"/>
        </w:rPr>
        <w:t>投标人须在投标文件提交截止时间前，将加密的投标文件上传至招标公告所述网上电子交易系统（在网上电子交易系统，凭企业数字证书登录投标用</w:t>
      </w:r>
      <w:r>
        <w:rPr>
          <w:rFonts w:ascii="宋体" w:hAnsi="宋体" w:eastAsia="宋体" w:cs="宋体"/>
          <w:b/>
          <w:bCs/>
          <w:spacing w:val="-3"/>
          <w:sz w:val="21"/>
          <w:szCs w:val="21"/>
        </w:rPr>
        <w:t>户入口的“政府采购</w:t>
      </w:r>
      <w:r>
        <w:rPr>
          <w:rFonts w:ascii="宋体" w:hAnsi="宋体" w:eastAsia="宋体" w:cs="宋体"/>
          <w:spacing w:val="-84"/>
          <w:sz w:val="21"/>
          <w:szCs w:val="21"/>
        </w:rPr>
        <w:t xml:space="preserve"> </w:t>
      </w:r>
      <w:r>
        <w:rPr>
          <w:rFonts w:ascii="宋体" w:hAnsi="宋体" w:eastAsia="宋体" w:cs="宋体"/>
          <w:b/>
          <w:bCs/>
          <w:spacing w:val="-3"/>
          <w:sz w:val="21"/>
          <w:szCs w:val="21"/>
        </w:rPr>
        <w:t>”系统上传）。投标人应在上传时认真检查上传投标文件</w:t>
      </w:r>
      <w:r>
        <w:rPr>
          <w:rFonts w:ascii="宋体" w:hAnsi="宋体" w:eastAsia="宋体" w:cs="宋体"/>
          <w:sz w:val="21"/>
          <w:szCs w:val="21"/>
        </w:rPr>
        <w:t xml:space="preserve"> </w:t>
      </w:r>
      <w:r>
        <w:rPr>
          <w:rFonts w:ascii="宋体" w:hAnsi="宋体" w:eastAsia="宋体" w:cs="宋体"/>
          <w:b/>
          <w:bCs/>
          <w:spacing w:val="-4"/>
          <w:sz w:val="21"/>
          <w:szCs w:val="21"/>
        </w:rPr>
        <w:t>是否完整、正确。</w:t>
      </w:r>
    </w:p>
    <w:p w14:paraId="64D74C4C">
      <w:pPr>
        <w:spacing w:before="25" w:line="235" w:lineRule="auto"/>
        <w:ind w:left="23" w:right="190" w:hanging="1"/>
        <w:rPr>
          <w:rFonts w:ascii="宋体" w:hAnsi="宋体" w:eastAsia="宋体" w:cs="宋体"/>
          <w:sz w:val="21"/>
          <w:szCs w:val="21"/>
        </w:rPr>
      </w:pPr>
      <w:r>
        <w:rPr>
          <w:rFonts w:ascii="宋体" w:hAnsi="宋体" w:eastAsia="宋体" w:cs="宋体"/>
          <w:b/>
          <w:bCs/>
          <w:spacing w:val="-2"/>
          <w:sz w:val="21"/>
          <w:szCs w:val="21"/>
        </w:rPr>
        <w:t>4.2.2</w:t>
      </w:r>
      <w:r>
        <w:rPr>
          <w:rFonts w:ascii="宋体" w:hAnsi="宋体" w:eastAsia="宋体" w:cs="宋体"/>
          <w:spacing w:val="-2"/>
          <w:sz w:val="21"/>
          <w:szCs w:val="21"/>
        </w:rPr>
        <w:t xml:space="preserve"> </w:t>
      </w:r>
      <w:r>
        <w:rPr>
          <w:rFonts w:ascii="宋体" w:hAnsi="宋体" w:eastAsia="宋体" w:cs="宋体"/>
          <w:b/>
          <w:bCs/>
          <w:spacing w:val="-2"/>
          <w:sz w:val="21"/>
          <w:szCs w:val="21"/>
        </w:rPr>
        <w:t>据网上电子交易系统设定，投标文件提交截止时间后，系统将自动锁定已经提交的电子投标文件，拒绝再次提交。投标人将无法通过网上电子交易系统进行上传，采购代理机构将无法接受并拒绝接受投标截止时间以后提交的投</w:t>
      </w:r>
      <w:r>
        <w:rPr>
          <w:rFonts w:ascii="宋体" w:hAnsi="宋体" w:eastAsia="宋体" w:cs="宋体"/>
          <w:spacing w:val="2"/>
          <w:sz w:val="21"/>
          <w:szCs w:val="21"/>
        </w:rPr>
        <w:t xml:space="preserve"> </w:t>
      </w:r>
      <w:r>
        <w:rPr>
          <w:rFonts w:ascii="宋体" w:hAnsi="宋体" w:eastAsia="宋体" w:cs="宋体"/>
          <w:b/>
          <w:bCs/>
          <w:spacing w:val="-5"/>
          <w:sz w:val="21"/>
          <w:szCs w:val="21"/>
        </w:rPr>
        <w:t>标文件。</w:t>
      </w:r>
    </w:p>
    <w:p w14:paraId="2C578EC0">
      <w:pPr>
        <w:spacing w:before="26" w:line="219" w:lineRule="auto"/>
        <w:jc w:val="both"/>
        <w:rPr>
          <w:rFonts w:ascii="宋体" w:hAnsi="宋体" w:eastAsia="宋体" w:cs="宋体"/>
          <w:sz w:val="21"/>
          <w:szCs w:val="21"/>
        </w:rPr>
      </w:pPr>
      <w:r>
        <w:rPr>
          <w:rFonts w:ascii="宋体" w:hAnsi="宋体" w:eastAsia="宋体" w:cs="宋体"/>
          <w:spacing w:val="-2"/>
          <w:sz w:val="21"/>
          <w:szCs w:val="21"/>
        </w:rPr>
        <w:t>4.2.3</w:t>
      </w:r>
      <w:r>
        <w:rPr>
          <w:rFonts w:ascii="宋体" w:hAnsi="宋体" w:eastAsia="宋体" w:cs="宋体"/>
          <w:spacing w:val="38"/>
          <w:sz w:val="21"/>
          <w:szCs w:val="21"/>
        </w:rPr>
        <w:t xml:space="preserve"> </w:t>
      </w:r>
      <w:r>
        <w:rPr>
          <w:rFonts w:ascii="宋体" w:hAnsi="宋体" w:eastAsia="宋体" w:cs="宋体"/>
          <w:spacing w:val="-2"/>
          <w:sz w:val="21"/>
          <w:szCs w:val="21"/>
        </w:rPr>
        <w:t>由于不可抗拒的原因，代理机构对投标文</w:t>
      </w:r>
      <w:r>
        <w:rPr>
          <w:rFonts w:ascii="宋体" w:hAnsi="宋体" w:eastAsia="宋体" w:cs="宋体"/>
          <w:spacing w:val="-3"/>
          <w:sz w:val="21"/>
          <w:szCs w:val="21"/>
        </w:rPr>
        <w:t>件的遗失和损坏不负任何责任。</w:t>
      </w:r>
    </w:p>
    <w:p w14:paraId="32408A7E">
      <w:pPr>
        <w:spacing w:before="28" w:line="219" w:lineRule="auto"/>
        <w:ind w:left="22"/>
        <w:rPr>
          <w:rFonts w:ascii="宋体" w:hAnsi="宋体" w:eastAsia="宋体" w:cs="宋体"/>
          <w:sz w:val="21"/>
          <w:szCs w:val="21"/>
        </w:rPr>
      </w:pPr>
      <w:r>
        <w:rPr>
          <w:rFonts w:ascii="宋体" w:hAnsi="宋体" w:eastAsia="宋体" w:cs="宋体"/>
          <w:sz w:val="21"/>
          <w:szCs w:val="21"/>
        </w:rPr>
        <w:t>4.2.4 除投标人须知前附表另有规定外，投标人所递交</w:t>
      </w:r>
      <w:r>
        <w:rPr>
          <w:rFonts w:ascii="宋体" w:hAnsi="宋体" w:eastAsia="宋体" w:cs="宋体"/>
          <w:spacing w:val="-1"/>
          <w:sz w:val="21"/>
          <w:szCs w:val="21"/>
        </w:rPr>
        <w:t>的投标文件不予退还。</w:t>
      </w:r>
    </w:p>
    <w:p w14:paraId="3BEEF001">
      <w:pPr>
        <w:spacing w:before="26" w:line="234" w:lineRule="auto"/>
        <w:ind w:left="22" w:right="190"/>
        <w:jc w:val="both"/>
        <w:rPr>
          <w:rFonts w:ascii="宋体" w:hAnsi="宋体" w:eastAsia="宋体" w:cs="宋体"/>
          <w:sz w:val="21"/>
          <w:szCs w:val="21"/>
        </w:rPr>
      </w:pPr>
      <w:r>
        <w:rPr>
          <w:rFonts w:ascii="宋体" w:hAnsi="宋体" w:eastAsia="宋体" w:cs="宋体"/>
          <w:b/>
          <w:bCs/>
          <w:spacing w:val="-2"/>
          <w:sz w:val="21"/>
          <w:szCs w:val="21"/>
        </w:rPr>
        <w:t>4.2.5</w:t>
      </w:r>
      <w:r>
        <w:rPr>
          <w:rFonts w:ascii="宋体" w:hAnsi="宋体" w:eastAsia="宋体" w:cs="宋体"/>
          <w:spacing w:val="-2"/>
          <w:sz w:val="21"/>
          <w:szCs w:val="21"/>
        </w:rPr>
        <w:t xml:space="preserve"> </w:t>
      </w:r>
      <w:r>
        <w:rPr>
          <w:rFonts w:ascii="宋体" w:hAnsi="宋体" w:eastAsia="宋体" w:cs="宋体"/>
          <w:b/>
          <w:bCs/>
          <w:spacing w:val="-2"/>
          <w:sz w:val="21"/>
          <w:szCs w:val="21"/>
        </w:rPr>
        <w:t>基于网上电子交易的系统要求及特点，只接受基于符合网上电子交易系统要求的投标，其他如纸质、送达、电报、电话、电子邮件等形式的投标概不</w:t>
      </w:r>
      <w:r>
        <w:rPr>
          <w:rFonts w:ascii="宋体" w:hAnsi="宋体" w:eastAsia="宋体" w:cs="宋体"/>
          <w:b/>
          <w:bCs/>
          <w:spacing w:val="-6"/>
          <w:sz w:val="21"/>
          <w:szCs w:val="21"/>
        </w:rPr>
        <w:t>接受。</w:t>
      </w:r>
    </w:p>
    <w:p w14:paraId="6778BA43">
      <w:pPr>
        <w:spacing w:before="24" w:line="222" w:lineRule="auto"/>
        <w:ind w:left="16"/>
        <w:rPr>
          <w:rFonts w:ascii="宋体" w:hAnsi="宋体" w:eastAsia="宋体" w:cs="宋体"/>
          <w:sz w:val="21"/>
          <w:szCs w:val="21"/>
        </w:rPr>
      </w:pPr>
      <w:r>
        <w:rPr>
          <w:rFonts w:ascii="黑体" w:hAnsi="黑体" w:eastAsia="黑体" w:cs="黑体"/>
          <w:b/>
          <w:bCs/>
          <w:spacing w:val="-2"/>
          <w:sz w:val="21"/>
          <w:szCs w:val="21"/>
        </w:rPr>
        <w:t>4.3</w:t>
      </w:r>
      <w:r>
        <w:rPr>
          <w:rFonts w:ascii="黑体" w:hAnsi="黑体" w:eastAsia="黑体" w:cs="黑体"/>
          <w:spacing w:val="-2"/>
          <w:sz w:val="21"/>
          <w:szCs w:val="21"/>
        </w:rPr>
        <w:t xml:space="preserve"> </w:t>
      </w:r>
      <w:r>
        <w:rPr>
          <w:rFonts w:ascii="黑体" w:hAnsi="黑体" w:eastAsia="黑体" w:cs="黑体"/>
          <w:b/>
          <w:bCs/>
          <w:spacing w:val="-2"/>
          <w:sz w:val="21"/>
          <w:szCs w:val="21"/>
        </w:rPr>
        <w:t>投标文件的修改与撤回</w:t>
      </w:r>
      <w:r>
        <w:rPr>
          <w:rFonts w:ascii="宋体" w:hAnsi="宋体" w:eastAsia="宋体" w:cs="宋体"/>
          <w:spacing w:val="-2"/>
          <w:sz w:val="21"/>
          <w:szCs w:val="21"/>
        </w:rPr>
        <w:t>：</w:t>
      </w:r>
    </w:p>
    <w:p w14:paraId="5CC1CF09">
      <w:pPr>
        <w:spacing w:before="24" w:line="233" w:lineRule="auto"/>
        <w:ind w:left="24" w:right="190" w:hanging="2"/>
        <w:jc w:val="both"/>
        <w:rPr>
          <w:rFonts w:ascii="宋体" w:hAnsi="宋体" w:eastAsia="宋体" w:cs="宋体"/>
          <w:sz w:val="21"/>
          <w:szCs w:val="21"/>
        </w:rPr>
      </w:pPr>
      <w:r>
        <w:rPr>
          <w:rFonts w:ascii="宋体" w:hAnsi="宋体" w:eastAsia="宋体" w:cs="宋体"/>
          <w:b/>
          <w:bCs/>
          <w:spacing w:val="-2"/>
          <w:sz w:val="21"/>
          <w:szCs w:val="21"/>
        </w:rPr>
        <w:t>4.3.1</w:t>
      </w:r>
      <w:r>
        <w:rPr>
          <w:rFonts w:ascii="宋体" w:hAnsi="宋体" w:eastAsia="宋体" w:cs="宋体"/>
          <w:spacing w:val="-2"/>
          <w:sz w:val="21"/>
          <w:szCs w:val="21"/>
        </w:rPr>
        <w:t xml:space="preserve"> </w:t>
      </w:r>
      <w:r>
        <w:rPr>
          <w:rFonts w:ascii="宋体" w:hAnsi="宋体" w:eastAsia="宋体" w:cs="宋体"/>
          <w:b/>
          <w:bCs/>
          <w:spacing w:val="-2"/>
          <w:sz w:val="21"/>
          <w:szCs w:val="21"/>
        </w:rPr>
        <w:t>投标人于提交投标文件截止时间前如对投标文件进行补充、修改，可以</w:t>
      </w:r>
      <w:r>
        <w:rPr>
          <w:rFonts w:ascii="宋体" w:hAnsi="宋体" w:eastAsia="宋体" w:cs="宋体"/>
          <w:spacing w:val="7"/>
          <w:sz w:val="21"/>
          <w:szCs w:val="21"/>
        </w:rPr>
        <w:t xml:space="preserve"> </w:t>
      </w:r>
      <w:r>
        <w:rPr>
          <w:rFonts w:ascii="宋体" w:hAnsi="宋体" w:eastAsia="宋体" w:cs="宋体"/>
          <w:b/>
          <w:bCs/>
          <w:spacing w:val="-2"/>
          <w:sz w:val="21"/>
          <w:szCs w:val="21"/>
        </w:rPr>
        <w:t>上传新的投标文件进行覆盖。投标人如撤回投标文件，应及时书面通知采购代</w:t>
      </w:r>
      <w:r>
        <w:rPr>
          <w:rFonts w:ascii="宋体" w:hAnsi="宋体" w:eastAsia="宋体" w:cs="宋体"/>
          <w:b/>
          <w:bCs/>
          <w:spacing w:val="-4"/>
          <w:sz w:val="21"/>
          <w:szCs w:val="21"/>
        </w:rPr>
        <w:t>理机构进行办理。</w:t>
      </w:r>
    </w:p>
    <w:p w14:paraId="7372898F">
      <w:pPr>
        <w:spacing w:before="22" w:line="218" w:lineRule="auto"/>
        <w:ind w:left="41"/>
        <w:rPr>
          <w:rFonts w:ascii="宋体" w:hAnsi="宋体" w:eastAsia="宋体" w:cs="宋体"/>
          <w:b/>
          <w:bCs/>
          <w:spacing w:val="-3"/>
          <w:sz w:val="21"/>
          <w:szCs w:val="21"/>
        </w:rPr>
      </w:pPr>
      <w:r>
        <w:rPr>
          <w:rFonts w:ascii="宋体" w:hAnsi="宋体" w:eastAsia="宋体" w:cs="宋体"/>
          <w:b/>
          <w:bCs/>
          <w:spacing w:val="-2"/>
          <w:sz w:val="21"/>
          <w:szCs w:val="21"/>
        </w:rPr>
        <w:t>4.3.2</w:t>
      </w:r>
      <w:r>
        <w:rPr>
          <w:rFonts w:ascii="宋体" w:hAnsi="宋体" w:eastAsia="宋体" w:cs="宋体"/>
          <w:spacing w:val="-2"/>
          <w:sz w:val="21"/>
          <w:szCs w:val="21"/>
        </w:rPr>
        <w:t xml:space="preserve"> </w:t>
      </w:r>
      <w:r>
        <w:rPr>
          <w:rFonts w:ascii="宋体" w:hAnsi="宋体" w:eastAsia="宋体" w:cs="宋体"/>
          <w:b/>
          <w:bCs/>
          <w:spacing w:val="-2"/>
          <w:sz w:val="21"/>
          <w:szCs w:val="21"/>
        </w:rPr>
        <w:t>投标人在投标文件提交截止时间后不得自行修改或撤回其投标，否则依</w:t>
      </w:r>
      <w:r>
        <w:rPr>
          <w:rFonts w:ascii="宋体" w:hAnsi="宋体" w:eastAsia="宋体" w:cs="宋体"/>
          <w:b/>
          <w:bCs/>
          <w:spacing w:val="-3"/>
          <w:sz w:val="21"/>
          <w:szCs w:val="21"/>
        </w:rPr>
        <w:t>据招标文件“第三章</w:t>
      </w:r>
      <w:r>
        <w:rPr>
          <w:rFonts w:ascii="宋体" w:hAnsi="宋体" w:eastAsia="宋体" w:cs="宋体"/>
          <w:spacing w:val="-46"/>
          <w:sz w:val="21"/>
          <w:szCs w:val="21"/>
        </w:rPr>
        <w:t xml:space="preserve"> </w:t>
      </w:r>
      <w:r>
        <w:rPr>
          <w:rFonts w:ascii="宋体" w:hAnsi="宋体" w:eastAsia="宋体" w:cs="宋体"/>
          <w:b/>
          <w:bCs/>
          <w:spacing w:val="-3"/>
          <w:sz w:val="21"/>
          <w:szCs w:val="21"/>
        </w:rPr>
        <w:t>3.5.5</w:t>
      </w:r>
      <w:r>
        <w:rPr>
          <w:rFonts w:ascii="宋体" w:hAnsi="宋体" w:eastAsia="宋体" w:cs="宋体"/>
          <w:spacing w:val="-50"/>
          <w:sz w:val="21"/>
          <w:szCs w:val="21"/>
        </w:rPr>
        <w:t xml:space="preserve"> </w:t>
      </w:r>
      <w:r>
        <w:rPr>
          <w:rFonts w:ascii="宋体" w:hAnsi="宋体" w:eastAsia="宋体" w:cs="宋体"/>
          <w:b/>
          <w:bCs/>
          <w:spacing w:val="-3"/>
          <w:sz w:val="21"/>
          <w:szCs w:val="21"/>
        </w:rPr>
        <w:t>违背承诺的</w:t>
      </w:r>
      <w:r>
        <w:rPr>
          <w:rFonts w:ascii="宋体" w:hAnsi="宋体" w:eastAsia="宋体" w:cs="宋体"/>
          <w:b/>
          <w:bCs/>
          <w:spacing w:val="-4"/>
          <w:sz w:val="21"/>
          <w:szCs w:val="21"/>
        </w:rPr>
        <w:t>责任追究措施</w:t>
      </w:r>
      <w:r>
        <w:rPr>
          <w:rFonts w:ascii="宋体" w:hAnsi="宋体" w:eastAsia="宋体" w:cs="宋体"/>
          <w:spacing w:val="-86"/>
          <w:sz w:val="21"/>
          <w:szCs w:val="21"/>
        </w:rPr>
        <w:t xml:space="preserve"> </w:t>
      </w:r>
      <w:r>
        <w:rPr>
          <w:rFonts w:ascii="宋体" w:hAnsi="宋体" w:eastAsia="宋体" w:cs="宋体"/>
          <w:b/>
          <w:bCs/>
          <w:spacing w:val="-4"/>
          <w:sz w:val="21"/>
          <w:szCs w:val="21"/>
        </w:rPr>
        <w:t>”，投标人承担相应法律</w:t>
      </w:r>
      <w:r>
        <w:rPr>
          <w:rFonts w:ascii="宋体" w:hAnsi="宋体" w:eastAsia="宋体" w:cs="宋体"/>
          <w:sz w:val="21"/>
          <w:szCs w:val="21"/>
        </w:rPr>
        <w:t xml:space="preserve"> </w:t>
      </w:r>
      <w:r>
        <w:rPr>
          <w:rFonts w:ascii="宋体" w:hAnsi="宋体" w:eastAsia="宋体" w:cs="宋体"/>
          <w:b/>
          <w:bCs/>
          <w:spacing w:val="-3"/>
          <w:sz w:val="21"/>
          <w:szCs w:val="21"/>
        </w:rPr>
        <w:t>责任及违约责任。</w:t>
      </w:r>
    </w:p>
    <w:p w14:paraId="0217E8D4">
      <w:pPr>
        <w:spacing w:before="22" w:line="218" w:lineRule="auto"/>
        <w:ind w:left="41"/>
        <w:rPr>
          <w:rFonts w:ascii="宋体" w:hAnsi="宋体" w:eastAsia="宋体" w:cs="宋体"/>
          <w:b/>
          <w:bCs/>
          <w:spacing w:val="-3"/>
          <w:sz w:val="21"/>
          <w:szCs w:val="21"/>
        </w:rPr>
      </w:pPr>
      <w:r>
        <w:rPr>
          <w:rFonts w:ascii="宋体" w:hAnsi="宋体" w:eastAsia="宋体" w:cs="宋体"/>
          <w:b/>
          <w:bCs/>
          <w:spacing w:val="-3"/>
          <w:sz w:val="21"/>
          <w:szCs w:val="21"/>
        </w:rPr>
        <w:t>5 开标</w:t>
      </w:r>
    </w:p>
    <w:p w14:paraId="3CFFFD99">
      <w:pPr>
        <w:spacing w:before="22" w:line="218" w:lineRule="auto"/>
        <w:ind w:left="41"/>
        <w:rPr>
          <w:rFonts w:ascii="黑体" w:hAnsi="黑体" w:eastAsia="黑体" w:cs="黑体"/>
          <w:sz w:val="21"/>
          <w:szCs w:val="21"/>
        </w:rPr>
      </w:pPr>
      <w:r>
        <w:rPr>
          <w:rFonts w:ascii="宋体" w:hAnsi="宋体" w:eastAsia="宋体" w:cs="宋体"/>
          <w:b/>
          <w:bCs/>
          <w:spacing w:val="-3"/>
          <w:sz w:val="21"/>
          <w:szCs w:val="21"/>
        </w:rPr>
        <w:t>5.1 开</w:t>
      </w:r>
      <w:r>
        <w:rPr>
          <w:rFonts w:ascii="黑体" w:hAnsi="黑体" w:eastAsia="黑体" w:cs="黑体"/>
          <w:b/>
          <w:bCs/>
          <w:spacing w:val="-2"/>
          <w:sz w:val="21"/>
          <w:szCs w:val="21"/>
        </w:rPr>
        <w:t>标时间和地点</w:t>
      </w:r>
    </w:p>
    <w:p w14:paraId="0E313681">
      <w:pPr>
        <w:spacing w:before="22" w:line="230" w:lineRule="auto"/>
        <w:ind w:left="23" w:right="190" w:firstLine="4"/>
        <w:rPr>
          <w:rFonts w:ascii="宋体" w:hAnsi="宋体" w:eastAsia="宋体" w:cs="宋体"/>
          <w:sz w:val="21"/>
          <w:szCs w:val="21"/>
        </w:rPr>
      </w:pPr>
      <w:r>
        <w:rPr>
          <w:rFonts w:ascii="宋体" w:hAnsi="宋体" w:eastAsia="宋体" w:cs="宋体"/>
          <w:b/>
          <w:bCs/>
          <w:spacing w:val="-2"/>
          <w:sz w:val="21"/>
          <w:szCs w:val="21"/>
        </w:rPr>
        <w:t>5.1.1</w:t>
      </w:r>
      <w:r>
        <w:rPr>
          <w:rFonts w:ascii="宋体" w:hAnsi="宋体" w:eastAsia="宋体" w:cs="宋体"/>
          <w:spacing w:val="-2"/>
          <w:sz w:val="21"/>
          <w:szCs w:val="21"/>
        </w:rPr>
        <w:t xml:space="preserve"> </w:t>
      </w:r>
      <w:r>
        <w:rPr>
          <w:rFonts w:ascii="宋体" w:hAnsi="宋体" w:eastAsia="宋体" w:cs="宋体"/>
          <w:b/>
          <w:bCs/>
          <w:spacing w:val="-2"/>
          <w:sz w:val="21"/>
          <w:szCs w:val="21"/>
        </w:rPr>
        <w:t>采购人和采购代理机构按招标公告规定的时间和地点于网上（招标公告</w:t>
      </w:r>
      <w:r>
        <w:rPr>
          <w:rFonts w:ascii="宋体" w:hAnsi="宋体" w:eastAsia="宋体" w:cs="宋体"/>
          <w:b/>
          <w:bCs/>
          <w:spacing w:val="-3"/>
          <w:sz w:val="21"/>
          <w:szCs w:val="21"/>
        </w:rPr>
        <w:t>所述网上电子交易系统）公开开标。</w:t>
      </w:r>
    </w:p>
    <w:p w14:paraId="69A50102">
      <w:pPr>
        <w:spacing w:before="26" w:line="229" w:lineRule="auto"/>
        <w:ind w:left="28"/>
        <w:rPr>
          <w:rFonts w:ascii="宋体" w:hAnsi="宋体" w:eastAsia="宋体" w:cs="宋体"/>
          <w:sz w:val="21"/>
          <w:szCs w:val="21"/>
        </w:rPr>
      </w:pPr>
      <w:r>
        <w:rPr>
          <w:rFonts w:ascii="宋体" w:hAnsi="宋体" w:eastAsia="宋体" w:cs="宋体"/>
          <w:b/>
          <w:bCs/>
          <w:spacing w:val="-2"/>
          <w:sz w:val="21"/>
          <w:szCs w:val="21"/>
        </w:rPr>
        <w:t>5.1.2</w:t>
      </w:r>
      <w:r>
        <w:rPr>
          <w:rFonts w:ascii="宋体" w:hAnsi="宋体" w:eastAsia="宋体" w:cs="宋体"/>
          <w:spacing w:val="-2"/>
          <w:sz w:val="21"/>
          <w:szCs w:val="21"/>
        </w:rPr>
        <w:t xml:space="preserve"> </w:t>
      </w:r>
      <w:r>
        <w:rPr>
          <w:rFonts w:ascii="宋体" w:hAnsi="宋体" w:eastAsia="宋体" w:cs="宋体"/>
          <w:b/>
          <w:bCs/>
          <w:spacing w:val="-2"/>
          <w:sz w:val="21"/>
          <w:szCs w:val="21"/>
        </w:rPr>
        <w:t>投标人需在开标前打开招标公告所述网上电子交易系统，凭企业数字证</w:t>
      </w:r>
      <w:r>
        <w:rPr>
          <w:rFonts w:ascii="宋体" w:hAnsi="宋体" w:eastAsia="宋体" w:cs="宋体"/>
          <w:b/>
          <w:bCs/>
          <w:spacing w:val="-4"/>
          <w:sz w:val="21"/>
          <w:szCs w:val="21"/>
        </w:rPr>
        <w:t>书登录投标用户入口的“政府采购</w:t>
      </w:r>
      <w:r>
        <w:rPr>
          <w:rFonts w:ascii="宋体" w:hAnsi="宋体" w:eastAsia="宋体" w:cs="宋体"/>
          <w:spacing w:val="-86"/>
          <w:sz w:val="21"/>
          <w:szCs w:val="21"/>
        </w:rPr>
        <w:t xml:space="preserve"> </w:t>
      </w:r>
      <w:r>
        <w:rPr>
          <w:rFonts w:ascii="宋体" w:hAnsi="宋体" w:eastAsia="宋体" w:cs="宋体"/>
          <w:b/>
          <w:bCs/>
          <w:spacing w:val="-4"/>
          <w:sz w:val="21"/>
          <w:szCs w:val="21"/>
        </w:rPr>
        <w:t>”系统，并进</w:t>
      </w:r>
      <w:r>
        <w:rPr>
          <w:rFonts w:ascii="宋体" w:hAnsi="宋体" w:eastAsia="宋体" w:cs="宋体"/>
          <w:b/>
          <w:bCs/>
          <w:spacing w:val="-5"/>
          <w:sz w:val="21"/>
          <w:szCs w:val="21"/>
        </w:rPr>
        <w:t>入本项目相匹配的网上开标室。</w:t>
      </w:r>
    </w:p>
    <w:p w14:paraId="56C5EDD4">
      <w:pPr>
        <w:spacing w:before="28" w:line="222" w:lineRule="auto"/>
        <w:ind w:left="17"/>
        <w:rPr>
          <w:rFonts w:ascii="黑体" w:hAnsi="黑体" w:eastAsia="黑体" w:cs="黑体"/>
          <w:sz w:val="21"/>
          <w:szCs w:val="21"/>
        </w:rPr>
      </w:pPr>
      <w:r>
        <w:rPr>
          <w:rFonts w:ascii="黑体" w:hAnsi="黑体" w:eastAsia="黑体" w:cs="黑体"/>
          <w:b/>
          <w:bCs/>
          <w:spacing w:val="-5"/>
          <w:sz w:val="21"/>
          <w:szCs w:val="21"/>
        </w:rPr>
        <w:t>5.2</w:t>
      </w:r>
      <w:r>
        <w:rPr>
          <w:rFonts w:ascii="黑体" w:hAnsi="黑体" w:eastAsia="黑体" w:cs="黑体"/>
          <w:spacing w:val="17"/>
          <w:sz w:val="21"/>
          <w:szCs w:val="21"/>
        </w:rPr>
        <w:t xml:space="preserve"> </w:t>
      </w:r>
      <w:r>
        <w:rPr>
          <w:rFonts w:ascii="黑体" w:hAnsi="黑体" w:eastAsia="黑体" w:cs="黑体"/>
          <w:b/>
          <w:bCs/>
          <w:spacing w:val="-5"/>
          <w:sz w:val="21"/>
          <w:szCs w:val="21"/>
        </w:rPr>
        <w:t>开标程序</w:t>
      </w:r>
    </w:p>
    <w:p w14:paraId="4392EAD3">
      <w:pPr>
        <w:spacing w:before="23" w:line="235" w:lineRule="auto"/>
        <w:ind w:left="24" w:right="190" w:firstLine="3"/>
        <w:rPr>
          <w:rFonts w:ascii="宋体" w:hAnsi="宋体" w:eastAsia="宋体" w:cs="宋体"/>
          <w:sz w:val="21"/>
          <w:szCs w:val="21"/>
        </w:rPr>
      </w:pPr>
      <w:r>
        <w:rPr>
          <w:rFonts w:ascii="宋体" w:hAnsi="宋体" w:eastAsia="宋体" w:cs="宋体"/>
          <w:b/>
          <w:bCs/>
          <w:spacing w:val="-2"/>
          <w:sz w:val="21"/>
          <w:szCs w:val="21"/>
        </w:rPr>
        <w:t>5.2.1</w:t>
      </w:r>
      <w:r>
        <w:rPr>
          <w:rFonts w:ascii="宋体" w:hAnsi="宋体" w:eastAsia="宋体" w:cs="宋体"/>
          <w:spacing w:val="-2"/>
          <w:sz w:val="21"/>
          <w:szCs w:val="21"/>
        </w:rPr>
        <w:t xml:space="preserve"> </w:t>
      </w:r>
      <w:r>
        <w:rPr>
          <w:rFonts w:ascii="宋体" w:hAnsi="宋体" w:eastAsia="宋体" w:cs="宋体"/>
          <w:b/>
          <w:bCs/>
          <w:spacing w:val="-2"/>
          <w:sz w:val="21"/>
          <w:szCs w:val="21"/>
        </w:rPr>
        <w:t>本项目为网上电子交易方式，投标文件的开启方式为远程解密，为保证开标工作顺利进行，投标人需在开标阶段、在管理员下达解密指令后的指定时限内，完成对本单位的加密投标文件的远程解密。如投标人因自身原因、在指定时限内没有解密成功的，其投标将不能被接受，投标人自行承担相应后果。</w:t>
      </w:r>
    </w:p>
    <w:p w14:paraId="681A1923">
      <w:pPr>
        <w:spacing w:before="27" w:line="229" w:lineRule="auto"/>
        <w:ind w:left="35" w:right="80" w:hanging="13"/>
        <w:rPr>
          <w:rFonts w:ascii="宋体" w:hAnsi="宋体" w:eastAsia="宋体" w:cs="宋体"/>
          <w:sz w:val="21"/>
          <w:szCs w:val="21"/>
        </w:rPr>
      </w:pPr>
      <w:r>
        <w:rPr>
          <w:rFonts w:ascii="宋体" w:hAnsi="宋体" w:eastAsia="宋体" w:cs="宋体"/>
          <w:b/>
          <w:bCs/>
          <w:spacing w:val="-2"/>
          <w:sz w:val="21"/>
          <w:szCs w:val="21"/>
        </w:rPr>
        <w:t>解密完成后，投标人的报价将在系统界面上显示。</w:t>
      </w:r>
      <w:r>
        <w:rPr>
          <w:rFonts w:ascii="宋体" w:hAnsi="宋体" w:eastAsia="宋体" w:cs="宋体"/>
          <w:spacing w:val="-2"/>
          <w:sz w:val="21"/>
          <w:szCs w:val="21"/>
        </w:rPr>
        <w:t xml:space="preserve"> </w:t>
      </w:r>
      <w:r>
        <w:rPr>
          <w:rFonts w:ascii="宋体" w:hAnsi="宋体" w:eastAsia="宋体" w:cs="宋体"/>
          <w:b/>
          <w:bCs/>
          <w:spacing w:val="-2"/>
          <w:sz w:val="21"/>
          <w:szCs w:val="21"/>
        </w:rPr>
        <w:t>鉴于网上电子交易方式</w:t>
      </w:r>
      <w:r>
        <w:rPr>
          <w:rFonts w:ascii="宋体" w:hAnsi="宋体" w:eastAsia="宋体" w:cs="宋体"/>
          <w:b/>
          <w:bCs/>
          <w:spacing w:val="-3"/>
          <w:sz w:val="21"/>
          <w:szCs w:val="21"/>
        </w:rPr>
        <w:t>的特点，管理员将根据系统情况下达解密指令。</w:t>
      </w:r>
    </w:p>
    <w:p w14:paraId="582A2CED">
      <w:pPr>
        <w:spacing w:before="29" w:line="233" w:lineRule="auto"/>
        <w:ind w:left="22" w:right="18" w:firstLine="5"/>
        <w:jc w:val="both"/>
        <w:rPr>
          <w:rFonts w:ascii="宋体" w:hAnsi="宋体" w:eastAsia="宋体" w:cs="宋体"/>
          <w:sz w:val="21"/>
          <w:szCs w:val="21"/>
        </w:rPr>
      </w:pPr>
      <w:r>
        <w:rPr>
          <w:rFonts w:ascii="宋体" w:hAnsi="宋体" w:eastAsia="宋体" w:cs="宋体"/>
          <w:b/>
          <w:bCs/>
          <w:spacing w:val="-2"/>
          <w:sz w:val="21"/>
          <w:szCs w:val="21"/>
        </w:rPr>
        <w:t>5.2.2</w:t>
      </w:r>
      <w:r>
        <w:rPr>
          <w:rFonts w:ascii="宋体" w:hAnsi="宋体" w:eastAsia="宋体" w:cs="宋体"/>
          <w:spacing w:val="-2"/>
          <w:sz w:val="21"/>
          <w:szCs w:val="21"/>
        </w:rPr>
        <w:t xml:space="preserve"> </w:t>
      </w:r>
      <w:r>
        <w:rPr>
          <w:rFonts w:ascii="宋体" w:hAnsi="宋体" w:eastAsia="宋体" w:cs="宋体"/>
          <w:b/>
          <w:bCs/>
          <w:spacing w:val="-2"/>
          <w:sz w:val="21"/>
          <w:szCs w:val="21"/>
        </w:rPr>
        <w:t>投标人对开标过程和开标记录有疑义，以及认为采购人、采购代理机构</w:t>
      </w:r>
      <w:r>
        <w:rPr>
          <w:rFonts w:ascii="宋体" w:hAnsi="宋体" w:eastAsia="宋体" w:cs="宋体"/>
          <w:b/>
          <w:bCs/>
          <w:spacing w:val="-4"/>
          <w:sz w:val="21"/>
          <w:szCs w:val="21"/>
        </w:rPr>
        <w:t>相关工作人员有需要回避的情形的，应在系统中提出询问或者回避申请，否则，</w:t>
      </w:r>
      <w:r>
        <w:rPr>
          <w:rFonts w:ascii="宋体" w:hAnsi="宋体" w:eastAsia="宋体" w:cs="宋体"/>
          <w:b/>
          <w:bCs/>
          <w:spacing w:val="-3"/>
          <w:sz w:val="21"/>
          <w:szCs w:val="21"/>
        </w:rPr>
        <w:t>视为对开标无异议。</w:t>
      </w:r>
    </w:p>
    <w:p w14:paraId="343879FD">
      <w:pPr>
        <w:spacing w:before="22" w:line="218" w:lineRule="auto"/>
        <w:ind w:left="41"/>
        <w:rPr>
          <w:rFonts w:hint="eastAsia" w:ascii="宋体" w:hAnsi="宋体" w:eastAsia="宋体" w:cs="宋体"/>
          <w:b w:val="0"/>
          <w:bCs w:val="0"/>
          <w:spacing w:val="-3"/>
          <w:sz w:val="21"/>
          <w:szCs w:val="21"/>
          <w:lang w:eastAsia="zh-CN"/>
        </w:rPr>
      </w:pPr>
      <w:r>
        <w:rPr>
          <w:rFonts w:ascii="宋体" w:hAnsi="宋体" w:eastAsia="宋体" w:cs="宋体"/>
          <w:b w:val="0"/>
          <w:bCs w:val="0"/>
          <w:spacing w:val="-3"/>
          <w:sz w:val="21"/>
          <w:szCs w:val="21"/>
        </w:rPr>
        <w:t>5.2.3 投标人不足 3 家的，将不予开标</w:t>
      </w:r>
      <w:r>
        <w:rPr>
          <w:rFonts w:hint="eastAsia" w:ascii="宋体" w:hAnsi="宋体" w:eastAsia="宋体" w:cs="宋体"/>
          <w:b w:val="0"/>
          <w:bCs w:val="0"/>
          <w:spacing w:val="-3"/>
          <w:sz w:val="21"/>
          <w:szCs w:val="21"/>
          <w:lang w:eastAsia="zh-CN"/>
        </w:rPr>
        <w:t>。</w:t>
      </w:r>
    </w:p>
    <w:p w14:paraId="767B8672">
      <w:pPr>
        <w:spacing w:before="22" w:line="218" w:lineRule="auto"/>
        <w:ind w:left="41"/>
        <w:rPr>
          <w:rFonts w:ascii="宋体" w:hAnsi="宋体" w:eastAsia="宋体" w:cs="宋体"/>
          <w:b w:val="0"/>
          <w:bCs w:val="0"/>
          <w:spacing w:val="-3"/>
          <w:sz w:val="21"/>
          <w:szCs w:val="21"/>
        </w:rPr>
      </w:pPr>
      <w:r>
        <w:rPr>
          <w:rFonts w:ascii="宋体" w:hAnsi="宋体" w:eastAsia="宋体" w:cs="宋体"/>
          <w:b/>
          <w:bCs/>
          <w:spacing w:val="-3"/>
          <w:sz w:val="21"/>
          <w:szCs w:val="21"/>
        </w:rPr>
        <w:t>6 资格性审查</w:t>
      </w:r>
    </w:p>
    <w:p w14:paraId="333E9779">
      <w:pPr>
        <w:spacing w:before="22" w:line="218" w:lineRule="auto"/>
        <w:ind w:left="41"/>
        <w:rPr>
          <w:rFonts w:ascii="宋体" w:hAnsi="宋体" w:eastAsia="宋体" w:cs="宋体"/>
          <w:b w:val="0"/>
          <w:bCs w:val="0"/>
          <w:spacing w:val="-3"/>
          <w:sz w:val="21"/>
          <w:szCs w:val="21"/>
        </w:rPr>
      </w:pPr>
      <w:r>
        <w:rPr>
          <w:rFonts w:ascii="宋体" w:hAnsi="宋体" w:eastAsia="宋体" w:cs="宋体"/>
          <w:b/>
          <w:bCs/>
          <w:spacing w:val="-3"/>
          <w:sz w:val="21"/>
          <w:szCs w:val="21"/>
        </w:rPr>
        <w:t>6.1 资格性审查环节</w:t>
      </w:r>
    </w:p>
    <w:p w14:paraId="76EEDEE7">
      <w:pPr>
        <w:spacing w:before="22" w:line="218" w:lineRule="auto"/>
        <w:ind w:left="41"/>
        <w:rPr>
          <w:rFonts w:ascii="宋体" w:hAnsi="宋体" w:eastAsia="宋体" w:cs="宋体"/>
          <w:sz w:val="21"/>
          <w:szCs w:val="21"/>
        </w:rPr>
      </w:pPr>
      <w:r>
        <w:rPr>
          <w:rFonts w:ascii="宋体" w:hAnsi="宋体" w:eastAsia="宋体" w:cs="宋体"/>
          <w:b w:val="0"/>
          <w:bCs w:val="0"/>
          <w:spacing w:val="-3"/>
          <w:sz w:val="21"/>
          <w:szCs w:val="21"/>
        </w:rPr>
        <w:t>公开招标采购</w:t>
      </w:r>
      <w:r>
        <w:rPr>
          <w:rFonts w:ascii="宋体" w:hAnsi="宋体" w:eastAsia="宋体" w:cs="宋体"/>
          <w:spacing w:val="-3"/>
          <w:sz w:val="21"/>
          <w:szCs w:val="21"/>
        </w:rPr>
        <w:t>项目开标结束后，采购人或者采购代理机构将依法</w:t>
      </w:r>
      <w:r>
        <w:rPr>
          <w:rFonts w:ascii="宋体" w:hAnsi="宋体" w:eastAsia="宋体" w:cs="宋体"/>
          <w:spacing w:val="-4"/>
          <w:sz w:val="21"/>
          <w:szCs w:val="21"/>
        </w:rPr>
        <w:t>对投标人的资格</w:t>
      </w:r>
      <w:r>
        <w:rPr>
          <w:rFonts w:ascii="宋体" w:hAnsi="宋体" w:eastAsia="宋体" w:cs="宋体"/>
          <w:spacing w:val="-2"/>
          <w:sz w:val="21"/>
          <w:szCs w:val="21"/>
        </w:rPr>
        <w:t>进行审查。</w:t>
      </w:r>
    </w:p>
    <w:p w14:paraId="15583248">
      <w:pPr>
        <w:spacing w:before="25" w:line="222" w:lineRule="auto"/>
        <w:ind w:left="22"/>
        <w:rPr>
          <w:rFonts w:ascii="黑体" w:hAnsi="黑体" w:eastAsia="黑体" w:cs="黑体"/>
          <w:sz w:val="21"/>
          <w:szCs w:val="21"/>
        </w:rPr>
      </w:pPr>
      <w:r>
        <w:rPr>
          <w:rFonts w:ascii="黑体" w:hAnsi="黑体" w:eastAsia="黑体" w:cs="黑体"/>
          <w:b/>
          <w:bCs/>
          <w:spacing w:val="-3"/>
          <w:sz w:val="21"/>
          <w:szCs w:val="21"/>
        </w:rPr>
        <w:t>6.2</w:t>
      </w:r>
      <w:r>
        <w:rPr>
          <w:rFonts w:ascii="黑体" w:hAnsi="黑体" w:eastAsia="黑体" w:cs="黑体"/>
          <w:spacing w:val="-3"/>
          <w:sz w:val="21"/>
          <w:szCs w:val="21"/>
        </w:rPr>
        <w:t xml:space="preserve"> </w:t>
      </w:r>
      <w:r>
        <w:rPr>
          <w:rFonts w:ascii="黑体" w:hAnsi="黑体" w:eastAsia="黑体" w:cs="黑体"/>
          <w:b/>
          <w:bCs/>
          <w:spacing w:val="-3"/>
          <w:sz w:val="21"/>
          <w:szCs w:val="21"/>
        </w:rPr>
        <w:t>资格性审查内容</w:t>
      </w:r>
    </w:p>
    <w:p w14:paraId="46B3E744">
      <w:pPr>
        <w:spacing w:before="25" w:line="233" w:lineRule="auto"/>
        <w:ind w:left="23" w:right="208" w:firstLine="11"/>
        <w:rPr>
          <w:rFonts w:ascii="宋体" w:hAnsi="宋体" w:eastAsia="宋体" w:cs="宋体"/>
          <w:sz w:val="21"/>
          <w:szCs w:val="21"/>
        </w:rPr>
      </w:pPr>
      <w:r>
        <w:rPr>
          <w:rFonts w:ascii="宋体" w:hAnsi="宋体" w:eastAsia="宋体" w:cs="宋体"/>
          <w:spacing w:val="-2"/>
          <w:sz w:val="21"/>
          <w:szCs w:val="21"/>
        </w:rPr>
        <w:t>（1）按照第一章“招标公告</w:t>
      </w:r>
      <w:r>
        <w:rPr>
          <w:rFonts w:ascii="宋体" w:hAnsi="宋体" w:eastAsia="宋体" w:cs="宋体"/>
          <w:spacing w:val="-88"/>
          <w:sz w:val="21"/>
          <w:szCs w:val="21"/>
        </w:rPr>
        <w:t xml:space="preserve"> </w:t>
      </w:r>
      <w:r>
        <w:rPr>
          <w:rFonts w:ascii="宋体" w:hAnsi="宋体" w:eastAsia="宋体" w:cs="宋体"/>
          <w:spacing w:val="-2"/>
          <w:sz w:val="21"/>
          <w:szCs w:val="21"/>
        </w:rPr>
        <w:t>”第</w:t>
      </w:r>
      <w:r>
        <w:rPr>
          <w:rFonts w:ascii="宋体" w:hAnsi="宋体" w:eastAsia="宋体" w:cs="宋体"/>
          <w:spacing w:val="-48"/>
          <w:sz w:val="21"/>
          <w:szCs w:val="21"/>
        </w:rPr>
        <w:t xml:space="preserve"> </w:t>
      </w:r>
      <w:r>
        <w:rPr>
          <w:rFonts w:ascii="宋体" w:hAnsi="宋体" w:eastAsia="宋体" w:cs="宋体"/>
          <w:spacing w:val="-2"/>
          <w:sz w:val="21"/>
          <w:szCs w:val="21"/>
        </w:rPr>
        <w:t>2</w:t>
      </w:r>
      <w:r>
        <w:rPr>
          <w:rFonts w:ascii="宋体" w:hAnsi="宋体" w:eastAsia="宋体" w:cs="宋体"/>
          <w:spacing w:val="-48"/>
          <w:sz w:val="21"/>
          <w:szCs w:val="21"/>
        </w:rPr>
        <w:t xml:space="preserve"> </w:t>
      </w:r>
      <w:r>
        <w:rPr>
          <w:rFonts w:ascii="宋体" w:hAnsi="宋体" w:eastAsia="宋体" w:cs="宋体"/>
          <w:spacing w:val="-2"/>
          <w:sz w:val="21"/>
          <w:szCs w:val="21"/>
        </w:rPr>
        <w:t>条各项资格要求规定，审</w:t>
      </w:r>
      <w:r>
        <w:rPr>
          <w:rFonts w:ascii="宋体" w:hAnsi="宋体" w:eastAsia="宋体" w:cs="宋体"/>
          <w:spacing w:val="-3"/>
          <w:sz w:val="21"/>
          <w:szCs w:val="21"/>
        </w:rPr>
        <w:t>查投标人是否符合</w:t>
      </w:r>
      <w:r>
        <w:rPr>
          <w:rFonts w:ascii="宋体" w:hAnsi="宋体" w:eastAsia="宋体" w:cs="宋体"/>
          <w:sz w:val="21"/>
          <w:szCs w:val="21"/>
        </w:rPr>
        <w:t xml:space="preserve"> </w:t>
      </w:r>
      <w:r>
        <w:rPr>
          <w:rFonts w:ascii="宋体" w:hAnsi="宋体" w:eastAsia="宋体" w:cs="宋体"/>
          <w:spacing w:val="-5"/>
          <w:sz w:val="21"/>
          <w:szCs w:val="21"/>
        </w:rPr>
        <w:t>第一章“招标公告</w:t>
      </w:r>
      <w:r>
        <w:rPr>
          <w:rFonts w:ascii="宋体" w:hAnsi="宋体" w:eastAsia="宋体" w:cs="宋体"/>
          <w:spacing w:val="-73"/>
          <w:sz w:val="21"/>
          <w:szCs w:val="21"/>
        </w:rPr>
        <w:t xml:space="preserve"> </w:t>
      </w:r>
      <w:r>
        <w:rPr>
          <w:rFonts w:ascii="宋体" w:hAnsi="宋体" w:eastAsia="宋体" w:cs="宋体"/>
          <w:spacing w:val="-5"/>
          <w:sz w:val="21"/>
          <w:szCs w:val="21"/>
        </w:rPr>
        <w:t>”第</w:t>
      </w:r>
      <w:r>
        <w:rPr>
          <w:rFonts w:ascii="宋体" w:hAnsi="宋体" w:eastAsia="宋体" w:cs="宋体"/>
          <w:spacing w:val="-48"/>
          <w:sz w:val="21"/>
          <w:szCs w:val="21"/>
        </w:rPr>
        <w:t xml:space="preserve"> </w:t>
      </w:r>
      <w:r>
        <w:rPr>
          <w:rFonts w:ascii="宋体" w:hAnsi="宋体" w:eastAsia="宋体" w:cs="宋体"/>
          <w:spacing w:val="-5"/>
          <w:sz w:val="21"/>
          <w:szCs w:val="21"/>
        </w:rPr>
        <w:t>2</w:t>
      </w:r>
      <w:r>
        <w:rPr>
          <w:rFonts w:ascii="宋体" w:hAnsi="宋体" w:eastAsia="宋体" w:cs="宋体"/>
          <w:spacing w:val="-48"/>
          <w:sz w:val="21"/>
          <w:szCs w:val="21"/>
        </w:rPr>
        <w:t xml:space="preserve"> </w:t>
      </w:r>
      <w:r>
        <w:rPr>
          <w:rFonts w:ascii="宋体" w:hAnsi="宋体" w:eastAsia="宋体" w:cs="宋体"/>
          <w:spacing w:val="-5"/>
          <w:sz w:val="21"/>
          <w:szCs w:val="21"/>
        </w:rPr>
        <w:t>条各项资格要求及所需证件材料、证明材料要求，不符</w:t>
      </w:r>
      <w:r>
        <w:rPr>
          <w:rFonts w:ascii="宋体" w:hAnsi="宋体" w:eastAsia="宋体" w:cs="宋体"/>
          <w:spacing w:val="-2"/>
          <w:sz w:val="21"/>
          <w:szCs w:val="21"/>
        </w:rPr>
        <w:t>合的、投标无效。</w:t>
      </w:r>
    </w:p>
    <w:p w14:paraId="4B3E43E5">
      <w:pPr>
        <w:spacing w:before="25" w:line="230" w:lineRule="auto"/>
        <w:ind w:left="24" w:right="208" w:firstLine="10"/>
        <w:rPr>
          <w:rFonts w:ascii="宋体" w:hAnsi="宋体" w:eastAsia="宋体" w:cs="宋体"/>
          <w:sz w:val="21"/>
          <w:szCs w:val="21"/>
        </w:rPr>
      </w:pPr>
      <w:r>
        <w:rPr>
          <w:rFonts w:ascii="宋体" w:hAnsi="宋体" w:eastAsia="宋体" w:cs="宋体"/>
          <w:spacing w:val="-4"/>
          <w:sz w:val="21"/>
          <w:szCs w:val="21"/>
        </w:rPr>
        <w:t>（2）投标承诺函（替代投标保证金）。按照招标文件第三章“投标人须知</w:t>
      </w:r>
      <w:r>
        <w:rPr>
          <w:rFonts w:ascii="宋体" w:hAnsi="宋体" w:eastAsia="宋体" w:cs="宋体"/>
          <w:spacing w:val="-88"/>
          <w:sz w:val="21"/>
          <w:szCs w:val="21"/>
        </w:rPr>
        <w:t xml:space="preserve"> </w:t>
      </w:r>
      <w:r>
        <w:rPr>
          <w:rFonts w:ascii="宋体" w:hAnsi="宋体" w:eastAsia="宋体" w:cs="宋体"/>
          <w:spacing w:val="-4"/>
          <w:sz w:val="21"/>
          <w:szCs w:val="21"/>
        </w:rPr>
        <w:t>”3.5</w:t>
      </w:r>
      <w:r>
        <w:rPr>
          <w:rFonts w:ascii="宋体" w:hAnsi="宋体" w:eastAsia="宋体" w:cs="宋体"/>
          <w:sz w:val="21"/>
          <w:szCs w:val="21"/>
        </w:rPr>
        <w:t xml:space="preserve"> </w:t>
      </w:r>
      <w:r>
        <w:rPr>
          <w:rFonts w:ascii="宋体" w:hAnsi="宋体" w:eastAsia="宋体" w:cs="宋体"/>
          <w:spacing w:val="-1"/>
          <w:sz w:val="21"/>
          <w:szCs w:val="21"/>
        </w:rPr>
        <w:t>款规定审查，不符合的、投标无效。</w:t>
      </w:r>
    </w:p>
    <w:p w14:paraId="71102668">
      <w:pPr>
        <w:spacing w:before="27" w:line="229" w:lineRule="auto"/>
        <w:ind w:left="24" w:right="235" w:firstLine="10"/>
        <w:rPr>
          <w:rFonts w:ascii="宋体" w:hAnsi="宋体" w:eastAsia="宋体" w:cs="宋体"/>
          <w:sz w:val="21"/>
          <w:szCs w:val="21"/>
        </w:rPr>
      </w:pPr>
      <w:r>
        <w:rPr>
          <w:rFonts w:ascii="宋体" w:hAnsi="宋体" w:eastAsia="宋体" w:cs="宋体"/>
          <w:spacing w:val="-1"/>
          <w:sz w:val="21"/>
          <w:szCs w:val="21"/>
        </w:rPr>
        <w:t>（3）招标公告、资格预审公告或者投标邀请书中载明接受联合体投标的，按照</w:t>
      </w:r>
      <w:r>
        <w:rPr>
          <w:rFonts w:ascii="宋体" w:hAnsi="宋体" w:eastAsia="宋体" w:cs="宋体"/>
          <w:spacing w:val="-2"/>
          <w:sz w:val="21"/>
          <w:szCs w:val="21"/>
        </w:rPr>
        <w:t>招标文件第三章“投标人须知</w:t>
      </w:r>
      <w:r>
        <w:rPr>
          <w:rFonts w:ascii="宋体" w:hAnsi="宋体" w:eastAsia="宋体" w:cs="宋体"/>
          <w:spacing w:val="-72"/>
          <w:sz w:val="21"/>
          <w:szCs w:val="21"/>
        </w:rPr>
        <w:t xml:space="preserve"> </w:t>
      </w:r>
      <w:r>
        <w:rPr>
          <w:rFonts w:ascii="宋体" w:hAnsi="宋体" w:eastAsia="宋体" w:cs="宋体"/>
          <w:spacing w:val="-2"/>
          <w:sz w:val="21"/>
          <w:szCs w:val="21"/>
        </w:rPr>
        <w:t>”1.4</w:t>
      </w:r>
      <w:r>
        <w:rPr>
          <w:rFonts w:ascii="宋体" w:hAnsi="宋体" w:eastAsia="宋体" w:cs="宋体"/>
          <w:spacing w:val="-50"/>
          <w:sz w:val="21"/>
          <w:szCs w:val="21"/>
        </w:rPr>
        <w:t xml:space="preserve"> </w:t>
      </w:r>
      <w:r>
        <w:rPr>
          <w:rFonts w:ascii="宋体" w:hAnsi="宋体" w:eastAsia="宋体" w:cs="宋体"/>
          <w:spacing w:val="-2"/>
          <w:sz w:val="21"/>
          <w:szCs w:val="21"/>
        </w:rPr>
        <w:t>款规定进行审查，不符合的、投标无效。</w:t>
      </w:r>
    </w:p>
    <w:p w14:paraId="4B1BF559">
      <w:pPr>
        <w:spacing w:before="27" w:line="222" w:lineRule="auto"/>
        <w:ind w:left="22"/>
        <w:rPr>
          <w:rFonts w:ascii="黑体" w:hAnsi="黑体" w:eastAsia="黑体" w:cs="黑体"/>
          <w:sz w:val="21"/>
          <w:szCs w:val="21"/>
        </w:rPr>
      </w:pPr>
      <w:r>
        <w:rPr>
          <w:rFonts w:ascii="黑体" w:hAnsi="黑体" w:eastAsia="黑体" w:cs="黑体"/>
          <w:b/>
          <w:bCs/>
          <w:spacing w:val="-3"/>
          <w:sz w:val="21"/>
          <w:szCs w:val="21"/>
        </w:rPr>
        <w:t>6.3</w:t>
      </w:r>
      <w:r>
        <w:rPr>
          <w:rFonts w:ascii="黑体" w:hAnsi="黑体" w:eastAsia="黑体" w:cs="黑体"/>
          <w:spacing w:val="-3"/>
          <w:sz w:val="21"/>
          <w:szCs w:val="21"/>
        </w:rPr>
        <w:t xml:space="preserve"> </w:t>
      </w:r>
      <w:r>
        <w:rPr>
          <w:rFonts w:ascii="黑体" w:hAnsi="黑体" w:eastAsia="黑体" w:cs="黑体"/>
          <w:b/>
          <w:bCs/>
          <w:spacing w:val="-3"/>
          <w:sz w:val="21"/>
          <w:szCs w:val="21"/>
        </w:rPr>
        <w:t>资格性审查结果</w:t>
      </w:r>
    </w:p>
    <w:p w14:paraId="7EFEB6EE">
      <w:pPr>
        <w:spacing w:before="24" w:line="218" w:lineRule="auto"/>
        <w:ind w:left="25"/>
        <w:rPr>
          <w:rFonts w:ascii="宋体" w:hAnsi="宋体" w:eastAsia="宋体" w:cs="宋体"/>
          <w:sz w:val="21"/>
          <w:szCs w:val="21"/>
        </w:rPr>
      </w:pPr>
      <w:r>
        <w:rPr>
          <w:rFonts w:ascii="宋体" w:hAnsi="宋体" w:eastAsia="宋体" w:cs="宋体"/>
          <w:spacing w:val="-1"/>
          <w:sz w:val="21"/>
          <w:szCs w:val="21"/>
        </w:rPr>
        <w:t>6.3.1 对未通过资格审查的投标人，将告知其未通过的原因。</w:t>
      </w:r>
    </w:p>
    <w:p w14:paraId="60DCA4B6">
      <w:pPr>
        <w:spacing w:before="22" w:line="218" w:lineRule="auto"/>
        <w:ind w:left="41"/>
        <w:rPr>
          <w:rFonts w:ascii="宋体" w:hAnsi="宋体" w:eastAsia="宋体" w:cs="宋体"/>
          <w:b w:val="0"/>
          <w:bCs w:val="0"/>
          <w:spacing w:val="-3"/>
          <w:sz w:val="21"/>
          <w:szCs w:val="21"/>
        </w:rPr>
      </w:pPr>
      <w:r>
        <w:rPr>
          <w:rFonts w:ascii="宋体" w:hAnsi="宋体" w:eastAsia="宋体" w:cs="宋体"/>
          <w:spacing w:val="-2"/>
          <w:sz w:val="21"/>
          <w:szCs w:val="21"/>
        </w:rPr>
        <w:t>6</w:t>
      </w:r>
      <w:r>
        <w:rPr>
          <w:rFonts w:ascii="宋体" w:hAnsi="宋体" w:eastAsia="宋体" w:cs="宋体"/>
          <w:b w:val="0"/>
          <w:bCs w:val="0"/>
          <w:spacing w:val="-3"/>
          <w:sz w:val="21"/>
          <w:szCs w:val="21"/>
        </w:rPr>
        <w:t>.3.2 资格性审查合格投标人不足 3 家的，将不再评标。</w:t>
      </w:r>
    </w:p>
    <w:p w14:paraId="17E47045">
      <w:pPr>
        <w:spacing w:before="22" w:line="218" w:lineRule="auto"/>
        <w:ind w:left="41"/>
        <w:rPr>
          <w:rFonts w:ascii="宋体" w:hAnsi="宋体" w:eastAsia="宋体" w:cs="宋体"/>
          <w:b w:val="0"/>
          <w:bCs w:val="0"/>
          <w:spacing w:val="-3"/>
          <w:sz w:val="21"/>
          <w:szCs w:val="21"/>
        </w:rPr>
      </w:pPr>
      <w:r>
        <w:rPr>
          <w:rFonts w:ascii="宋体" w:hAnsi="宋体" w:eastAsia="宋体" w:cs="宋体"/>
          <w:b/>
          <w:bCs/>
          <w:spacing w:val="-3"/>
          <w:sz w:val="21"/>
          <w:szCs w:val="21"/>
        </w:rPr>
        <w:t>7 评审</w:t>
      </w:r>
    </w:p>
    <w:p w14:paraId="3939793D">
      <w:pPr>
        <w:spacing w:before="22" w:line="218" w:lineRule="auto"/>
        <w:ind w:left="41"/>
        <w:rPr>
          <w:rFonts w:ascii="宋体" w:hAnsi="宋体" w:eastAsia="宋体" w:cs="宋体"/>
          <w:b w:val="0"/>
          <w:bCs w:val="0"/>
          <w:spacing w:val="-3"/>
          <w:sz w:val="21"/>
          <w:szCs w:val="21"/>
        </w:rPr>
      </w:pPr>
      <w:r>
        <w:rPr>
          <w:rFonts w:ascii="宋体" w:hAnsi="宋体" w:eastAsia="宋体" w:cs="宋体"/>
          <w:b w:val="0"/>
          <w:bCs w:val="0"/>
          <w:spacing w:val="-3"/>
          <w:sz w:val="21"/>
          <w:szCs w:val="21"/>
        </w:rPr>
        <w:t>7.1 评标委员会</w:t>
      </w:r>
    </w:p>
    <w:p w14:paraId="479513EA">
      <w:pPr>
        <w:spacing w:before="22" w:line="218" w:lineRule="auto"/>
        <w:ind w:left="41"/>
        <w:rPr>
          <w:rFonts w:ascii="宋体" w:hAnsi="宋体" w:eastAsia="宋体" w:cs="宋体"/>
          <w:sz w:val="21"/>
          <w:szCs w:val="21"/>
        </w:rPr>
      </w:pPr>
      <w:r>
        <w:rPr>
          <w:rFonts w:ascii="宋体" w:hAnsi="宋体" w:eastAsia="宋体" w:cs="宋体"/>
          <w:b w:val="0"/>
          <w:bCs w:val="0"/>
          <w:spacing w:val="-3"/>
          <w:sz w:val="21"/>
          <w:szCs w:val="21"/>
        </w:rPr>
        <w:t>评标工作由依法</w:t>
      </w:r>
      <w:r>
        <w:rPr>
          <w:rFonts w:ascii="宋体" w:hAnsi="宋体" w:eastAsia="宋体" w:cs="宋体"/>
          <w:spacing w:val="-3"/>
          <w:sz w:val="21"/>
          <w:szCs w:val="21"/>
        </w:rPr>
        <w:t>组建的评标委员会负责。评标委员会由评审专家和采购人代表共</w:t>
      </w:r>
      <w:r>
        <w:rPr>
          <w:rFonts w:ascii="宋体" w:hAnsi="宋体" w:eastAsia="宋体" w:cs="宋体"/>
          <w:spacing w:val="-1"/>
          <w:sz w:val="21"/>
          <w:szCs w:val="21"/>
        </w:rPr>
        <w:t>7</w:t>
      </w:r>
      <w:r>
        <w:rPr>
          <w:rFonts w:ascii="宋体" w:hAnsi="宋体" w:eastAsia="宋体" w:cs="宋体"/>
          <w:spacing w:val="-45"/>
          <w:sz w:val="21"/>
          <w:szCs w:val="21"/>
        </w:rPr>
        <w:t xml:space="preserve"> </w:t>
      </w:r>
      <w:r>
        <w:rPr>
          <w:rFonts w:ascii="宋体" w:hAnsi="宋体" w:eastAsia="宋体" w:cs="宋体"/>
          <w:spacing w:val="-1"/>
          <w:sz w:val="21"/>
          <w:szCs w:val="21"/>
        </w:rPr>
        <w:t>人</w:t>
      </w:r>
      <w:r>
        <w:rPr>
          <w:rFonts w:hint="eastAsia" w:ascii="宋体" w:hAnsi="宋体" w:cs="宋体"/>
          <w:spacing w:val="-1"/>
          <w:sz w:val="21"/>
          <w:szCs w:val="21"/>
          <w:lang w:val="en-US" w:eastAsia="zh-CN"/>
        </w:rPr>
        <w:t>及</w:t>
      </w:r>
      <w:r>
        <w:rPr>
          <w:rFonts w:ascii="宋体" w:hAnsi="宋体" w:eastAsia="宋体" w:cs="宋体"/>
          <w:spacing w:val="-1"/>
          <w:sz w:val="21"/>
          <w:szCs w:val="21"/>
        </w:rPr>
        <w:t>以上单数组成，其中评审专家人数不少于评标委员会成员总数的</w:t>
      </w:r>
      <w:r>
        <w:rPr>
          <w:rFonts w:ascii="宋体" w:hAnsi="宋体" w:eastAsia="宋体" w:cs="宋体"/>
          <w:spacing w:val="-48"/>
          <w:sz w:val="21"/>
          <w:szCs w:val="21"/>
        </w:rPr>
        <w:t xml:space="preserve"> </w:t>
      </w:r>
      <w:r>
        <w:rPr>
          <w:rFonts w:ascii="宋体" w:hAnsi="宋体" w:eastAsia="宋体" w:cs="宋体"/>
          <w:spacing w:val="-1"/>
          <w:sz w:val="21"/>
          <w:szCs w:val="21"/>
        </w:rPr>
        <w:t>2/3，评审</w:t>
      </w:r>
      <w:r>
        <w:rPr>
          <w:rFonts w:ascii="宋体" w:hAnsi="宋体" w:eastAsia="宋体" w:cs="宋体"/>
          <w:spacing w:val="-3"/>
          <w:sz w:val="21"/>
          <w:szCs w:val="21"/>
        </w:rPr>
        <w:t>专家是在监督部门监督下从政府采购专家库中随机抽取产生。技术复杂、专业性</w:t>
      </w:r>
      <w:r>
        <w:rPr>
          <w:rFonts w:ascii="宋体" w:hAnsi="宋体" w:eastAsia="宋体" w:cs="宋体"/>
          <w:spacing w:val="-2"/>
          <w:sz w:val="21"/>
          <w:szCs w:val="21"/>
        </w:rPr>
        <w:t>强的采购项目，通过随机方式难以确定合适评审专家的，经主管预算单位同意，</w:t>
      </w:r>
      <w:r>
        <w:rPr>
          <w:rFonts w:ascii="宋体" w:hAnsi="宋体" w:eastAsia="宋体" w:cs="宋体"/>
          <w:spacing w:val="-1"/>
          <w:sz w:val="21"/>
          <w:szCs w:val="21"/>
        </w:rPr>
        <w:t>报经批准后，采购人自行选定相应专业领域的评审专家。</w:t>
      </w:r>
    </w:p>
    <w:p w14:paraId="3124FC42">
      <w:pPr>
        <w:spacing w:before="27" w:line="222" w:lineRule="auto"/>
        <w:ind w:left="24"/>
        <w:rPr>
          <w:rFonts w:ascii="黑体" w:hAnsi="黑体" w:eastAsia="黑体" w:cs="黑体"/>
          <w:sz w:val="21"/>
          <w:szCs w:val="21"/>
        </w:rPr>
      </w:pPr>
      <w:r>
        <w:rPr>
          <w:rFonts w:ascii="黑体" w:hAnsi="黑体" w:eastAsia="黑体" w:cs="黑体"/>
          <w:b/>
          <w:bCs/>
          <w:spacing w:val="-3"/>
          <w:sz w:val="21"/>
          <w:szCs w:val="21"/>
        </w:rPr>
        <w:t>7.2</w:t>
      </w:r>
      <w:r>
        <w:rPr>
          <w:rFonts w:ascii="黑体" w:hAnsi="黑体" w:eastAsia="黑体" w:cs="黑体"/>
          <w:spacing w:val="-3"/>
          <w:sz w:val="21"/>
          <w:szCs w:val="21"/>
        </w:rPr>
        <w:t xml:space="preserve"> </w:t>
      </w:r>
      <w:r>
        <w:rPr>
          <w:rFonts w:ascii="黑体" w:hAnsi="黑体" w:eastAsia="黑体" w:cs="黑体"/>
          <w:b/>
          <w:bCs/>
          <w:spacing w:val="-3"/>
          <w:sz w:val="21"/>
          <w:szCs w:val="21"/>
        </w:rPr>
        <w:t>评审原则</w:t>
      </w:r>
    </w:p>
    <w:p w14:paraId="28E74757">
      <w:pPr>
        <w:spacing w:before="25" w:line="219" w:lineRule="auto"/>
        <w:ind w:left="29"/>
        <w:rPr>
          <w:rFonts w:ascii="宋体" w:hAnsi="宋体" w:eastAsia="宋体" w:cs="宋体"/>
          <w:sz w:val="21"/>
          <w:szCs w:val="21"/>
        </w:rPr>
      </w:pPr>
      <w:r>
        <w:rPr>
          <w:rFonts w:ascii="宋体" w:hAnsi="宋体" w:eastAsia="宋体" w:cs="宋体"/>
          <w:spacing w:val="-1"/>
          <w:sz w:val="21"/>
          <w:szCs w:val="21"/>
        </w:rPr>
        <w:t>7.2.1 坚持公开、公平、公正地对待所有投标人。</w:t>
      </w:r>
    </w:p>
    <w:p w14:paraId="23715B7E">
      <w:pPr>
        <w:spacing w:before="27" w:line="219" w:lineRule="auto"/>
        <w:ind w:left="29"/>
        <w:rPr>
          <w:rFonts w:ascii="宋体" w:hAnsi="宋体" w:eastAsia="宋体" w:cs="宋体"/>
          <w:sz w:val="21"/>
          <w:szCs w:val="21"/>
        </w:rPr>
      </w:pPr>
      <w:r>
        <w:rPr>
          <w:rFonts w:ascii="宋体" w:hAnsi="宋体" w:eastAsia="宋体" w:cs="宋体"/>
          <w:spacing w:val="-1"/>
          <w:sz w:val="21"/>
          <w:szCs w:val="21"/>
        </w:rPr>
        <w:t>7.2.2 按照统一评审程序及方法审查所有投标人的投标文件。</w:t>
      </w:r>
    </w:p>
    <w:p w14:paraId="05249FBD">
      <w:pPr>
        <w:spacing w:before="27" w:line="219" w:lineRule="auto"/>
        <w:ind w:left="29"/>
        <w:rPr>
          <w:rFonts w:ascii="宋体" w:hAnsi="宋体" w:eastAsia="宋体" w:cs="宋体"/>
          <w:sz w:val="21"/>
          <w:szCs w:val="21"/>
        </w:rPr>
      </w:pPr>
      <w:r>
        <w:rPr>
          <w:rFonts w:ascii="宋体" w:hAnsi="宋体" w:eastAsia="宋体" w:cs="宋体"/>
          <w:spacing w:val="-2"/>
          <w:sz w:val="21"/>
          <w:szCs w:val="21"/>
        </w:rPr>
        <w:t>7.2.3 反对不正当竞争。</w:t>
      </w:r>
    </w:p>
    <w:p w14:paraId="0E911B00">
      <w:pPr>
        <w:spacing w:before="27" w:line="222" w:lineRule="auto"/>
        <w:ind w:left="24"/>
        <w:rPr>
          <w:rFonts w:ascii="黑体" w:hAnsi="黑体" w:eastAsia="黑体" w:cs="黑体"/>
          <w:sz w:val="21"/>
          <w:szCs w:val="21"/>
        </w:rPr>
      </w:pPr>
      <w:r>
        <w:rPr>
          <w:rFonts w:ascii="黑体" w:hAnsi="黑体" w:eastAsia="黑体" w:cs="黑体"/>
          <w:b/>
          <w:bCs/>
          <w:spacing w:val="-6"/>
          <w:sz w:val="21"/>
          <w:szCs w:val="21"/>
        </w:rPr>
        <w:t>7.3</w:t>
      </w:r>
      <w:r>
        <w:rPr>
          <w:rFonts w:ascii="黑体" w:hAnsi="黑体" w:eastAsia="黑体" w:cs="黑体"/>
          <w:spacing w:val="8"/>
          <w:sz w:val="21"/>
          <w:szCs w:val="21"/>
        </w:rPr>
        <w:t xml:space="preserve"> </w:t>
      </w:r>
      <w:r>
        <w:rPr>
          <w:rFonts w:ascii="黑体" w:hAnsi="黑体" w:eastAsia="黑体" w:cs="黑体"/>
          <w:b/>
          <w:bCs/>
          <w:spacing w:val="-6"/>
          <w:sz w:val="21"/>
          <w:szCs w:val="21"/>
        </w:rPr>
        <w:t>评审</w:t>
      </w:r>
    </w:p>
    <w:p w14:paraId="01F60DF0">
      <w:pPr>
        <w:spacing w:before="23" w:line="233" w:lineRule="auto"/>
        <w:ind w:left="24" w:firstLine="4"/>
        <w:rPr>
          <w:rFonts w:ascii="宋体" w:hAnsi="宋体" w:eastAsia="宋体" w:cs="宋体"/>
          <w:sz w:val="21"/>
          <w:szCs w:val="21"/>
        </w:rPr>
      </w:pPr>
      <w:r>
        <w:rPr>
          <w:rFonts w:ascii="宋体" w:hAnsi="宋体" w:eastAsia="宋体" w:cs="宋体"/>
          <w:spacing w:val="2"/>
          <w:sz w:val="21"/>
          <w:szCs w:val="21"/>
        </w:rPr>
        <w:t>7.3.1 评审工作在评标委员会内独立进行。评标委员会按</w:t>
      </w:r>
      <w:r>
        <w:rPr>
          <w:rFonts w:ascii="宋体" w:hAnsi="宋体" w:eastAsia="宋体" w:cs="宋体"/>
          <w:spacing w:val="1"/>
          <w:sz w:val="21"/>
          <w:szCs w:val="21"/>
        </w:rPr>
        <w:t>照第四章“评标办法</w:t>
      </w:r>
      <w:r>
        <w:rPr>
          <w:rFonts w:ascii="宋体" w:hAnsi="宋体" w:eastAsia="宋体" w:cs="宋体"/>
          <w:spacing w:val="-88"/>
          <w:sz w:val="21"/>
          <w:szCs w:val="21"/>
        </w:rPr>
        <w:t xml:space="preserve"> </w:t>
      </w:r>
      <w:r>
        <w:rPr>
          <w:rFonts w:ascii="宋体" w:hAnsi="宋体" w:eastAsia="宋体" w:cs="宋体"/>
          <w:spacing w:val="1"/>
          <w:sz w:val="21"/>
          <w:szCs w:val="21"/>
        </w:rPr>
        <w:t>”</w:t>
      </w:r>
      <w:r>
        <w:rPr>
          <w:rFonts w:ascii="宋体" w:hAnsi="宋体" w:eastAsia="宋体" w:cs="宋体"/>
          <w:spacing w:val="2"/>
          <w:sz w:val="21"/>
          <w:szCs w:val="21"/>
        </w:rPr>
        <w:t>规定的方法、评标因素、标准和程序对投标文件进行评审。第四章“评标办法</w:t>
      </w:r>
      <w:r>
        <w:rPr>
          <w:rFonts w:ascii="宋体" w:hAnsi="宋体" w:eastAsia="宋体" w:cs="宋体"/>
          <w:spacing w:val="-87"/>
          <w:sz w:val="21"/>
          <w:szCs w:val="21"/>
        </w:rPr>
        <w:t xml:space="preserve"> </w:t>
      </w:r>
      <w:r>
        <w:rPr>
          <w:rFonts w:ascii="宋体" w:hAnsi="宋体" w:eastAsia="宋体" w:cs="宋体"/>
          <w:spacing w:val="2"/>
          <w:sz w:val="21"/>
          <w:szCs w:val="21"/>
        </w:rPr>
        <w:t>”</w:t>
      </w:r>
      <w:r>
        <w:rPr>
          <w:rFonts w:ascii="宋体" w:hAnsi="宋体" w:eastAsia="宋体" w:cs="宋体"/>
          <w:spacing w:val="-1"/>
          <w:sz w:val="21"/>
          <w:szCs w:val="21"/>
        </w:rPr>
        <w:t>没有规定的方法、评标因素和标准，不作为评审依据。</w:t>
      </w:r>
    </w:p>
    <w:p w14:paraId="38911E42">
      <w:pPr>
        <w:spacing w:before="26" w:line="235" w:lineRule="auto"/>
        <w:ind w:left="26" w:right="208" w:firstLine="2"/>
        <w:rPr>
          <w:rFonts w:ascii="宋体" w:hAnsi="宋体" w:eastAsia="宋体" w:cs="宋体"/>
          <w:sz w:val="21"/>
          <w:szCs w:val="21"/>
        </w:rPr>
      </w:pPr>
      <w:r>
        <w:rPr>
          <w:rFonts w:ascii="宋体" w:hAnsi="宋体" w:eastAsia="宋体" w:cs="宋体"/>
          <w:spacing w:val="-3"/>
          <w:sz w:val="21"/>
          <w:szCs w:val="21"/>
        </w:rPr>
        <w:t>7.3.2 评标中因评标委员会成员缺席、回避或者健康等特殊原因导致评标委员会组成不符合政府采购法规规定的，无法及时补足评标委员会成员的，采购代</w:t>
      </w:r>
      <w:r>
        <w:rPr>
          <w:rFonts w:ascii="宋体" w:hAnsi="宋体" w:eastAsia="宋体" w:cs="宋体"/>
          <w:spacing w:val="-4"/>
          <w:sz w:val="21"/>
          <w:szCs w:val="21"/>
        </w:rPr>
        <w:t>理机</w:t>
      </w:r>
      <w:r>
        <w:rPr>
          <w:rFonts w:ascii="宋体" w:hAnsi="宋体" w:eastAsia="宋体" w:cs="宋体"/>
          <w:sz w:val="21"/>
          <w:szCs w:val="21"/>
        </w:rPr>
        <w:t xml:space="preserve"> </w:t>
      </w:r>
      <w:r>
        <w:rPr>
          <w:rFonts w:ascii="宋体" w:hAnsi="宋体" w:eastAsia="宋体" w:cs="宋体"/>
          <w:spacing w:val="-3"/>
          <w:sz w:val="21"/>
          <w:szCs w:val="21"/>
        </w:rPr>
        <w:t>构将停止评标活动，封存所有投标文件和开标、评标资料，依法重新组建评</w:t>
      </w:r>
      <w:r>
        <w:rPr>
          <w:rFonts w:ascii="宋体" w:hAnsi="宋体" w:eastAsia="宋体" w:cs="宋体"/>
          <w:spacing w:val="-4"/>
          <w:sz w:val="21"/>
          <w:szCs w:val="21"/>
        </w:rPr>
        <w:t>标委</w:t>
      </w:r>
      <w:r>
        <w:rPr>
          <w:rFonts w:ascii="宋体" w:hAnsi="宋体" w:eastAsia="宋体" w:cs="宋体"/>
          <w:sz w:val="21"/>
          <w:szCs w:val="21"/>
        </w:rPr>
        <w:t xml:space="preserve"> </w:t>
      </w:r>
      <w:r>
        <w:rPr>
          <w:rFonts w:ascii="宋体" w:hAnsi="宋体" w:eastAsia="宋体" w:cs="宋体"/>
          <w:spacing w:val="-1"/>
          <w:sz w:val="21"/>
          <w:szCs w:val="21"/>
        </w:rPr>
        <w:t>员会进行评标。原评标委员会所作出的评标意见无效。</w:t>
      </w:r>
    </w:p>
    <w:p w14:paraId="6D770036">
      <w:pPr>
        <w:spacing w:before="22" w:line="218" w:lineRule="auto"/>
        <w:ind w:left="41"/>
        <w:rPr>
          <w:rFonts w:ascii="宋体" w:hAnsi="宋体" w:eastAsia="宋体" w:cs="宋体"/>
          <w:b w:val="0"/>
          <w:bCs w:val="0"/>
          <w:spacing w:val="-3"/>
          <w:sz w:val="21"/>
          <w:szCs w:val="21"/>
        </w:rPr>
      </w:pPr>
      <w:r>
        <w:rPr>
          <w:rFonts w:ascii="宋体" w:hAnsi="宋体" w:eastAsia="宋体" w:cs="宋体"/>
          <w:spacing w:val="-3"/>
          <w:sz w:val="21"/>
          <w:szCs w:val="21"/>
        </w:rPr>
        <w:t>7.3.3 在开标、评审期间，投标人不得向评标委员会成员询问情况，不得进行旨</w:t>
      </w:r>
      <w:r>
        <w:rPr>
          <w:rFonts w:ascii="宋体" w:hAnsi="宋体" w:eastAsia="宋体" w:cs="宋体"/>
          <w:spacing w:val="-1"/>
          <w:sz w:val="21"/>
          <w:szCs w:val="21"/>
        </w:rPr>
        <w:t>在影</w:t>
      </w:r>
      <w:r>
        <w:rPr>
          <w:rFonts w:ascii="宋体" w:hAnsi="宋体" w:eastAsia="宋体" w:cs="宋体"/>
          <w:b w:val="0"/>
          <w:bCs w:val="0"/>
          <w:spacing w:val="-3"/>
          <w:sz w:val="21"/>
          <w:szCs w:val="21"/>
        </w:rPr>
        <w:t>响评审结果的活动。</w:t>
      </w:r>
    </w:p>
    <w:p w14:paraId="6F801E49">
      <w:pPr>
        <w:spacing w:before="22" w:line="218" w:lineRule="auto"/>
        <w:ind w:left="41"/>
        <w:rPr>
          <w:rFonts w:ascii="宋体" w:hAnsi="宋体" w:eastAsia="宋体" w:cs="宋体"/>
          <w:b w:val="0"/>
          <w:bCs w:val="0"/>
          <w:spacing w:val="-3"/>
          <w:sz w:val="21"/>
          <w:szCs w:val="21"/>
        </w:rPr>
      </w:pPr>
      <w:r>
        <w:rPr>
          <w:rFonts w:ascii="宋体" w:hAnsi="宋体" w:eastAsia="宋体" w:cs="宋体"/>
          <w:b/>
          <w:bCs/>
          <w:spacing w:val="-3"/>
          <w:sz w:val="21"/>
          <w:szCs w:val="21"/>
        </w:rPr>
        <w:t>8 授予合同</w:t>
      </w:r>
    </w:p>
    <w:p w14:paraId="3154B679">
      <w:pPr>
        <w:spacing w:before="22" w:line="218" w:lineRule="auto"/>
        <w:ind w:left="41"/>
        <w:rPr>
          <w:rFonts w:ascii="黑体" w:hAnsi="黑体" w:eastAsia="黑体" w:cs="黑体"/>
          <w:sz w:val="21"/>
          <w:szCs w:val="21"/>
        </w:rPr>
      </w:pPr>
      <w:r>
        <w:rPr>
          <w:rFonts w:ascii="宋体" w:hAnsi="宋体" w:eastAsia="宋体" w:cs="宋体"/>
          <w:b/>
          <w:bCs/>
          <w:spacing w:val="-3"/>
          <w:sz w:val="21"/>
          <w:szCs w:val="21"/>
        </w:rPr>
        <w:t>8.1</w:t>
      </w:r>
      <w:r>
        <w:rPr>
          <w:rFonts w:ascii="宋体" w:hAnsi="宋体" w:eastAsia="宋体" w:cs="宋体"/>
          <w:b w:val="0"/>
          <w:bCs w:val="0"/>
          <w:spacing w:val="-3"/>
          <w:sz w:val="21"/>
          <w:szCs w:val="21"/>
        </w:rPr>
        <w:t xml:space="preserve"> </w:t>
      </w:r>
      <w:r>
        <w:rPr>
          <w:rFonts w:ascii="宋体" w:hAnsi="宋体" w:eastAsia="宋体" w:cs="宋体"/>
          <w:b/>
          <w:bCs/>
          <w:spacing w:val="-3"/>
          <w:sz w:val="21"/>
          <w:szCs w:val="21"/>
        </w:rPr>
        <w:t>确定</w:t>
      </w:r>
      <w:r>
        <w:rPr>
          <w:rFonts w:ascii="黑体" w:hAnsi="黑体" w:eastAsia="黑体" w:cs="黑体"/>
          <w:b/>
          <w:bCs/>
          <w:spacing w:val="-3"/>
          <w:sz w:val="21"/>
          <w:szCs w:val="21"/>
        </w:rPr>
        <w:t>中标人方式</w:t>
      </w:r>
    </w:p>
    <w:p w14:paraId="4F103579">
      <w:pPr>
        <w:spacing w:before="78" w:line="233" w:lineRule="auto"/>
        <w:ind w:left="22" w:right="61" w:firstLine="3"/>
        <w:jc w:val="both"/>
        <w:rPr>
          <w:rFonts w:ascii="宋体" w:hAnsi="宋体" w:eastAsia="宋体" w:cs="宋体"/>
          <w:sz w:val="21"/>
          <w:szCs w:val="21"/>
        </w:rPr>
      </w:pPr>
      <w:r>
        <w:rPr>
          <w:rFonts w:ascii="宋体" w:hAnsi="宋体" w:eastAsia="宋体" w:cs="宋体"/>
          <w:spacing w:val="-3"/>
          <w:sz w:val="21"/>
          <w:szCs w:val="21"/>
        </w:rPr>
        <w:t>除投标人须知前附表规定授权评标委员会直接确</w:t>
      </w:r>
      <w:r>
        <w:rPr>
          <w:rFonts w:ascii="宋体" w:hAnsi="宋体" w:eastAsia="宋体" w:cs="宋体"/>
          <w:spacing w:val="-4"/>
          <w:sz w:val="21"/>
          <w:szCs w:val="21"/>
        </w:rPr>
        <w:t>定中标人外，采购人应当自收到</w:t>
      </w:r>
      <w:r>
        <w:rPr>
          <w:rFonts w:ascii="宋体" w:hAnsi="宋体" w:eastAsia="宋体" w:cs="宋体"/>
          <w:sz w:val="21"/>
          <w:szCs w:val="21"/>
        </w:rPr>
        <w:t xml:space="preserve"> </w:t>
      </w:r>
      <w:r>
        <w:rPr>
          <w:rFonts w:ascii="宋体" w:hAnsi="宋体" w:eastAsia="宋体" w:cs="宋体"/>
          <w:spacing w:val="-1"/>
          <w:sz w:val="21"/>
          <w:szCs w:val="21"/>
        </w:rPr>
        <w:t>评标报告之日起</w:t>
      </w:r>
      <w:r>
        <w:rPr>
          <w:rFonts w:ascii="宋体" w:hAnsi="宋体" w:eastAsia="宋体" w:cs="宋体"/>
          <w:spacing w:val="-45"/>
          <w:sz w:val="21"/>
          <w:szCs w:val="21"/>
        </w:rPr>
        <w:t xml:space="preserve"> </w:t>
      </w:r>
      <w:r>
        <w:rPr>
          <w:rFonts w:ascii="宋体" w:hAnsi="宋体" w:eastAsia="宋体" w:cs="宋体"/>
          <w:spacing w:val="-1"/>
          <w:sz w:val="21"/>
          <w:szCs w:val="21"/>
        </w:rPr>
        <w:t>5</w:t>
      </w:r>
      <w:r>
        <w:rPr>
          <w:rFonts w:ascii="宋体" w:hAnsi="宋体" w:eastAsia="宋体" w:cs="宋体"/>
          <w:spacing w:val="-51"/>
          <w:sz w:val="21"/>
          <w:szCs w:val="21"/>
        </w:rPr>
        <w:t xml:space="preserve"> </w:t>
      </w:r>
      <w:r>
        <w:rPr>
          <w:rFonts w:ascii="宋体" w:hAnsi="宋体" w:eastAsia="宋体" w:cs="宋体"/>
          <w:spacing w:val="-1"/>
          <w:sz w:val="21"/>
          <w:szCs w:val="21"/>
        </w:rPr>
        <w:t>个工作日内在评标报告推荐的中标候选人中按顺序确定中标</w:t>
      </w:r>
      <w:r>
        <w:rPr>
          <w:rFonts w:ascii="宋体" w:hAnsi="宋体" w:eastAsia="宋体" w:cs="宋体"/>
          <w:spacing w:val="-3"/>
          <w:sz w:val="21"/>
          <w:szCs w:val="21"/>
        </w:rPr>
        <w:t>人。若排名第一的中标候选人放弃中标，或者因不可抗力不能履行合同，或者被查实存在影响中标结果的违法行为等情形、不符合中标条件的，采购人可以</w:t>
      </w:r>
      <w:r>
        <w:rPr>
          <w:rFonts w:ascii="宋体" w:hAnsi="宋体" w:eastAsia="宋体" w:cs="宋体"/>
          <w:spacing w:val="-4"/>
          <w:sz w:val="21"/>
          <w:szCs w:val="21"/>
        </w:rPr>
        <w:t>按照</w:t>
      </w:r>
      <w:r>
        <w:rPr>
          <w:rFonts w:ascii="宋体" w:hAnsi="宋体" w:eastAsia="宋体" w:cs="宋体"/>
          <w:sz w:val="21"/>
          <w:szCs w:val="21"/>
        </w:rPr>
        <w:t xml:space="preserve"> </w:t>
      </w:r>
      <w:r>
        <w:rPr>
          <w:rFonts w:ascii="宋体" w:hAnsi="宋体" w:eastAsia="宋体" w:cs="宋体"/>
          <w:spacing w:val="-3"/>
          <w:sz w:val="21"/>
          <w:szCs w:val="21"/>
        </w:rPr>
        <w:t>评标委员会提出的中标候选人名单排序依次确定其他中标候选人为中标人，也可</w:t>
      </w:r>
      <w:r>
        <w:rPr>
          <w:rFonts w:ascii="宋体" w:hAnsi="宋体" w:eastAsia="宋体" w:cs="宋体"/>
          <w:spacing w:val="-2"/>
          <w:sz w:val="21"/>
          <w:szCs w:val="21"/>
        </w:rPr>
        <w:t>以重新采购。</w:t>
      </w:r>
    </w:p>
    <w:p w14:paraId="2C56AFFF">
      <w:pPr>
        <w:spacing w:before="27" w:line="224" w:lineRule="auto"/>
        <w:ind w:left="20"/>
        <w:rPr>
          <w:rFonts w:ascii="黑体" w:hAnsi="黑体" w:eastAsia="黑体" w:cs="黑体"/>
          <w:sz w:val="21"/>
          <w:szCs w:val="21"/>
        </w:rPr>
      </w:pPr>
      <w:r>
        <w:rPr>
          <w:rFonts w:ascii="黑体" w:hAnsi="黑体" w:eastAsia="黑体" w:cs="黑体"/>
          <w:b/>
          <w:bCs/>
          <w:spacing w:val="-6"/>
          <w:sz w:val="21"/>
          <w:szCs w:val="21"/>
        </w:rPr>
        <w:t>8.2</w:t>
      </w:r>
      <w:r>
        <w:rPr>
          <w:rFonts w:ascii="黑体" w:hAnsi="黑体" w:eastAsia="黑体" w:cs="黑体"/>
          <w:spacing w:val="31"/>
          <w:sz w:val="21"/>
          <w:szCs w:val="21"/>
        </w:rPr>
        <w:t xml:space="preserve"> </w:t>
      </w:r>
      <w:r>
        <w:rPr>
          <w:rFonts w:ascii="黑体" w:hAnsi="黑体" w:eastAsia="黑体" w:cs="黑体"/>
          <w:b/>
          <w:bCs/>
          <w:spacing w:val="-6"/>
          <w:sz w:val="21"/>
          <w:szCs w:val="21"/>
        </w:rPr>
        <w:t>中标结果公告</w:t>
      </w:r>
    </w:p>
    <w:p w14:paraId="7DD6EADF">
      <w:pPr>
        <w:spacing w:before="21" w:line="229" w:lineRule="auto"/>
        <w:ind w:left="45" w:right="61" w:hanging="23"/>
        <w:rPr>
          <w:rFonts w:ascii="宋体" w:hAnsi="宋体" w:eastAsia="宋体" w:cs="宋体"/>
          <w:sz w:val="21"/>
          <w:szCs w:val="21"/>
        </w:rPr>
      </w:pPr>
      <w:r>
        <w:rPr>
          <w:rFonts w:ascii="宋体" w:hAnsi="宋体" w:eastAsia="宋体" w:cs="宋体"/>
          <w:spacing w:val="-3"/>
          <w:sz w:val="21"/>
          <w:szCs w:val="21"/>
        </w:rPr>
        <w:t>采购代理机构在中标人确定当日内，在招标公告所述媒体公告中标结果。同时向中标人发出中标通知书。中标结果公告期限为</w:t>
      </w:r>
      <w:r>
        <w:rPr>
          <w:rFonts w:ascii="宋体" w:hAnsi="宋体" w:eastAsia="宋体" w:cs="宋体"/>
          <w:spacing w:val="-25"/>
          <w:sz w:val="21"/>
          <w:szCs w:val="21"/>
        </w:rPr>
        <w:t xml:space="preserve"> </w:t>
      </w:r>
      <w:r>
        <w:rPr>
          <w:rFonts w:ascii="宋体" w:hAnsi="宋体" w:eastAsia="宋体" w:cs="宋体"/>
          <w:spacing w:val="-3"/>
          <w:sz w:val="21"/>
          <w:szCs w:val="21"/>
        </w:rPr>
        <w:t>1</w:t>
      </w:r>
      <w:r>
        <w:rPr>
          <w:rFonts w:ascii="宋体" w:hAnsi="宋体" w:eastAsia="宋体" w:cs="宋体"/>
          <w:spacing w:val="-50"/>
          <w:sz w:val="21"/>
          <w:szCs w:val="21"/>
        </w:rPr>
        <w:t xml:space="preserve"> </w:t>
      </w:r>
      <w:r>
        <w:rPr>
          <w:rFonts w:ascii="宋体" w:hAnsi="宋体" w:eastAsia="宋体" w:cs="宋体"/>
          <w:spacing w:val="-3"/>
          <w:sz w:val="21"/>
          <w:szCs w:val="21"/>
        </w:rPr>
        <w:t>个工作日。</w:t>
      </w:r>
    </w:p>
    <w:p w14:paraId="1308320D">
      <w:pPr>
        <w:spacing w:before="28" w:line="220" w:lineRule="auto"/>
        <w:ind w:left="20"/>
        <w:rPr>
          <w:rFonts w:ascii="黑体" w:hAnsi="黑体" w:eastAsia="黑体" w:cs="黑体"/>
          <w:sz w:val="21"/>
          <w:szCs w:val="21"/>
        </w:rPr>
      </w:pPr>
      <w:r>
        <w:rPr>
          <w:rFonts w:ascii="黑体" w:hAnsi="黑体" w:eastAsia="黑体" w:cs="黑体"/>
          <w:b/>
          <w:bCs/>
          <w:spacing w:val="-3"/>
          <w:sz w:val="21"/>
          <w:szCs w:val="21"/>
        </w:rPr>
        <w:t>8.3</w:t>
      </w:r>
      <w:r>
        <w:rPr>
          <w:rFonts w:ascii="黑体" w:hAnsi="黑体" w:eastAsia="黑体" w:cs="黑体"/>
          <w:spacing w:val="-3"/>
          <w:sz w:val="21"/>
          <w:szCs w:val="21"/>
        </w:rPr>
        <w:t xml:space="preserve"> </w:t>
      </w:r>
      <w:r>
        <w:rPr>
          <w:rFonts w:ascii="黑体" w:hAnsi="黑体" w:eastAsia="黑体" w:cs="黑体"/>
          <w:b/>
          <w:bCs/>
          <w:spacing w:val="-3"/>
          <w:sz w:val="21"/>
          <w:szCs w:val="21"/>
        </w:rPr>
        <w:t>质疑、投诉：</w:t>
      </w:r>
    </w:p>
    <w:p w14:paraId="3FF455AF">
      <w:pPr>
        <w:spacing w:before="25" w:line="219" w:lineRule="auto"/>
        <w:ind w:left="24"/>
        <w:rPr>
          <w:rFonts w:ascii="宋体" w:hAnsi="宋体" w:eastAsia="宋体" w:cs="宋体"/>
          <w:sz w:val="21"/>
          <w:szCs w:val="21"/>
        </w:rPr>
      </w:pPr>
      <w:r>
        <w:rPr>
          <w:rFonts w:ascii="宋体" w:hAnsi="宋体" w:eastAsia="宋体" w:cs="宋体"/>
          <w:spacing w:val="-1"/>
          <w:sz w:val="21"/>
          <w:szCs w:val="21"/>
        </w:rPr>
        <w:t>8.3.1 见投标人须知前附表</w:t>
      </w:r>
    </w:p>
    <w:p w14:paraId="24759DA6">
      <w:pPr>
        <w:spacing w:before="28" w:line="233" w:lineRule="auto"/>
        <w:ind w:left="39" w:right="61" w:hanging="15"/>
        <w:rPr>
          <w:rFonts w:ascii="宋体" w:hAnsi="宋体" w:eastAsia="宋体" w:cs="宋体"/>
          <w:sz w:val="21"/>
          <w:szCs w:val="21"/>
        </w:rPr>
      </w:pPr>
      <w:r>
        <w:rPr>
          <w:rFonts w:ascii="宋体" w:hAnsi="宋体" w:eastAsia="宋体" w:cs="宋体"/>
          <w:spacing w:val="-3"/>
          <w:sz w:val="21"/>
          <w:szCs w:val="21"/>
        </w:rPr>
        <w:t>8.3.2 依据政府采购法规规定，招标公告的公</w:t>
      </w:r>
      <w:r>
        <w:rPr>
          <w:rFonts w:ascii="宋体" w:hAnsi="宋体" w:eastAsia="宋体" w:cs="宋体"/>
          <w:spacing w:val="-4"/>
          <w:sz w:val="21"/>
          <w:szCs w:val="21"/>
        </w:rPr>
        <w:t>告期限为</w:t>
      </w:r>
      <w:r>
        <w:rPr>
          <w:rFonts w:ascii="宋体" w:hAnsi="宋体" w:eastAsia="宋体" w:cs="宋体"/>
          <w:spacing w:val="-46"/>
          <w:sz w:val="21"/>
          <w:szCs w:val="21"/>
        </w:rPr>
        <w:t xml:space="preserve"> </w:t>
      </w:r>
      <w:r>
        <w:rPr>
          <w:rFonts w:ascii="宋体" w:hAnsi="宋体" w:eastAsia="宋体" w:cs="宋体"/>
          <w:spacing w:val="-4"/>
          <w:sz w:val="21"/>
          <w:szCs w:val="21"/>
        </w:rPr>
        <w:t>5</w:t>
      </w:r>
      <w:r>
        <w:rPr>
          <w:rFonts w:ascii="宋体" w:hAnsi="宋体" w:eastAsia="宋体" w:cs="宋体"/>
          <w:spacing w:val="-50"/>
          <w:sz w:val="21"/>
          <w:szCs w:val="21"/>
        </w:rPr>
        <w:t xml:space="preserve"> </w:t>
      </w:r>
      <w:r>
        <w:rPr>
          <w:rFonts w:ascii="宋体" w:hAnsi="宋体" w:eastAsia="宋体" w:cs="宋体"/>
          <w:spacing w:val="-4"/>
          <w:sz w:val="21"/>
          <w:szCs w:val="21"/>
        </w:rPr>
        <w:t>个工作日，中标公告期</w:t>
      </w:r>
      <w:r>
        <w:rPr>
          <w:rFonts w:ascii="宋体" w:hAnsi="宋体" w:eastAsia="宋体" w:cs="宋体"/>
          <w:spacing w:val="-5"/>
          <w:sz w:val="21"/>
          <w:szCs w:val="21"/>
        </w:rPr>
        <w:t>限为</w:t>
      </w:r>
      <w:r>
        <w:rPr>
          <w:rFonts w:ascii="宋体" w:hAnsi="宋体" w:eastAsia="宋体" w:cs="宋体"/>
          <w:spacing w:val="-16"/>
          <w:sz w:val="21"/>
          <w:szCs w:val="21"/>
        </w:rPr>
        <w:t xml:space="preserve"> </w:t>
      </w:r>
      <w:r>
        <w:rPr>
          <w:rFonts w:ascii="宋体" w:hAnsi="宋体" w:eastAsia="宋体" w:cs="宋体"/>
          <w:spacing w:val="-5"/>
          <w:sz w:val="21"/>
          <w:szCs w:val="21"/>
        </w:rPr>
        <w:t>1</w:t>
      </w:r>
      <w:r>
        <w:rPr>
          <w:rFonts w:ascii="宋体" w:hAnsi="宋体" w:eastAsia="宋体" w:cs="宋体"/>
          <w:spacing w:val="-50"/>
          <w:sz w:val="21"/>
          <w:szCs w:val="21"/>
        </w:rPr>
        <w:t xml:space="preserve"> </w:t>
      </w:r>
      <w:r>
        <w:rPr>
          <w:rFonts w:ascii="宋体" w:hAnsi="宋体" w:eastAsia="宋体" w:cs="宋体"/>
          <w:spacing w:val="-5"/>
          <w:sz w:val="21"/>
          <w:szCs w:val="21"/>
        </w:rPr>
        <w:t>个工作日，投标人应在法定期限内提出质疑，逾期提交或未按照要求提交</w:t>
      </w:r>
      <w:r>
        <w:rPr>
          <w:rFonts w:ascii="宋体" w:hAnsi="宋体" w:eastAsia="宋体" w:cs="宋体"/>
          <w:spacing w:val="-3"/>
          <w:sz w:val="21"/>
          <w:szCs w:val="21"/>
        </w:rPr>
        <w:t>的质疑函将不予受理。</w:t>
      </w:r>
    </w:p>
    <w:p w14:paraId="6C4749A5">
      <w:pPr>
        <w:spacing w:before="27" w:line="230" w:lineRule="auto"/>
        <w:ind w:left="23" w:right="61"/>
        <w:rPr>
          <w:rFonts w:ascii="宋体" w:hAnsi="宋体" w:eastAsia="宋体" w:cs="宋体"/>
          <w:sz w:val="21"/>
          <w:szCs w:val="21"/>
        </w:rPr>
      </w:pPr>
      <w:r>
        <w:rPr>
          <w:rFonts w:ascii="宋体" w:hAnsi="宋体" w:eastAsia="宋体" w:cs="宋体"/>
          <w:spacing w:val="-3"/>
          <w:sz w:val="21"/>
          <w:szCs w:val="21"/>
        </w:rPr>
        <w:t>8.3.3 询问或者质疑事项可能影响中标结果的，采购人应当暂停签订合同，已经</w:t>
      </w:r>
      <w:r>
        <w:rPr>
          <w:rFonts w:ascii="宋体" w:hAnsi="宋体" w:eastAsia="宋体" w:cs="宋体"/>
          <w:spacing w:val="9"/>
          <w:sz w:val="21"/>
          <w:szCs w:val="21"/>
        </w:rPr>
        <w:t xml:space="preserve"> </w:t>
      </w:r>
      <w:r>
        <w:rPr>
          <w:rFonts w:ascii="宋体" w:hAnsi="宋体" w:eastAsia="宋体" w:cs="宋体"/>
          <w:spacing w:val="-1"/>
          <w:sz w:val="21"/>
          <w:szCs w:val="21"/>
        </w:rPr>
        <w:t>签订合同的，应当中止履行合同。</w:t>
      </w:r>
    </w:p>
    <w:p w14:paraId="511684AE">
      <w:pPr>
        <w:spacing w:before="25" w:line="222" w:lineRule="auto"/>
        <w:ind w:left="20"/>
        <w:rPr>
          <w:rFonts w:ascii="宋体" w:hAnsi="宋体" w:eastAsia="宋体" w:cs="宋体"/>
          <w:sz w:val="21"/>
          <w:szCs w:val="21"/>
        </w:rPr>
      </w:pPr>
      <w:r>
        <w:rPr>
          <w:rFonts w:ascii="黑体" w:hAnsi="黑体" w:eastAsia="黑体" w:cs="黑体"/>
          <w:b/>
          <w:bCs/>
          <w:spacing w:val="-2"/>
          <w:sz w:val="21"/>
          <w:szCs w:val="21"/>
        </w:rPr>
        <w:t>8.4</w:t>
      </w:r>
      <w:r>
        <w:rPr>
          <w:rFonts w:ascii="黑体" w:hAnsi="黑体" w:eastAsia="黑体" w:cs="黑体"/>
          <w:spacing w:val="-2"/>
          <w:sz w:val="21"/>
          <w:szCs w:val="21"/>
        </w:rPr>
        <w:t xml:space="preserve"> </w:t>
      </w:r>
      <w:r>
        <w:rPr>
          <w:rFonts w:ascii="黑体" w:hAnsi="黑体" w:eastAsia="黑体" w:cs="黑体"/>
          <w:b/>
          <w:bCs/>
          <w:spacing w:val="-2"/>
          <w:sz w:val="21"/>
          <w:szCs w:val="21"/>
        </w:rPr>
        <w:t>中标通知：</w:t>
      </w:r>
      <w:r>
        <w:rPr>
          <w:rFonts w:ascii="宋体" w:hAnsi="宋体" w:eastAsia="宋体" w:cs="宋体"/>
          <w:spacing w:val="-2"/>
          <w:sz w:val="21"/>
          <w:szCs w:val="21"/>
        </w:rPr>
        <w:t>见投标人须知前附表</w:t>
      </w:r>
    </w:p>
    <w:p w14:paraId="00747227">
      <w:pPr>
        <w:spacing w:before="24" w:line="222" w:lineRule="auto"/>
        <w:ind w:left="20"/>
        <w:rPr>
          <w:rFonts w:ascii="黑体" w:hAnsi="黑体" w:eastAsia="黑体" w:cs="黑体"/>
          <w:sz w:val="21"/>
          <w:szCs w:val="21"/>
        </w:rPr>
      </w:pPr>
      <w:r>
        <w:rPr>
          <w:rFonts w:ascii="黑体" w:hAnsi="黑体" w:eastAsia="黑体" w:cs="黑体"/>
          <w:b/>
          <w:bCs/>
          <w:spacing w:val="-3"/>
          <w:sz w:val="21"/>
          <w:szCs w:val="21"/>
        </w:rPr>
        <w:t>8.5</w:t>
      </w:r>
      <w:r>
        <w:rPr>
          <w:rFonts w:ascii="黑体" w:hAnsi="黑体" w:eastAsia="黑体" w:cs="黑体"/>
          <w:spacing w:val="-3"/>
          <w:sz w:val="21"/>
          <w:szCs w:val="21"/>
        </w:rPr>
        <w:t xml:space="preserve"> </w:t>
      </w:r>
      <w:r>
        <w:rPr>
          <w:rFonts w:ascii="黑体" w:hAnsi="黑体" w:eastAsia="黑体" w:cs="黑体"/>
          <w:b/>
          <w:bCs/>
          <w:spacing w:val="-3"/>
          <w:sz w:val="21"/>
          <w:szCs w:val="21"/>
        </w:rPr>
        <w:t>履约保证金</w:t>
      </w:r>
    </w:p>
    <w:p w14:paraId="16EC5B92">
      <w:pPr>
        <w:spacing w:before="24" w:line="219" w:lineRule="auto"/>
        <w:ind w:left="25"/>
        <w:rPr>
          <w:rFonts w:ascii="宋体" w:hAnsi="宋体" w:eastAsia="宋体" w:cs="宋体"/>
          <w:sz w:val="21"/>
          <w:szCs w:val="21"/>
        </w:rPr>
      </w:pPr>
      <w:r>
        <w:rPr>
          <w:rFonts w:ascii="宋体" w:hAnsi="宋体" w:eastAsia="宋体" w:cs="宋体"/>
          <w:spacing w:val="-3"/>
          <w:sz w:val="21"/>
          <w:szCs w:val="21"/>
        </w:rPr>
        <w:t>无需缴纳</w:t>
      </w:r>
    </w:p>
    <w:p w14:paraId="371BFAEF">
      <w:pPr>
        <w:spacing w:before="27" w:line="223" w:lineRule="auto"/>
        <w:ind w:left="20"/>
        <w:rPr>
          <w:rFonts w:ascii="黑体" w:hAnsi="黑体" w:eastAsia="黑体" w:cs="黑体"/>
          <w:sz w:val="21"/>
          <w:szCs w:val="21"/>
        </w:rPr>
      </w:pPr>
      <w:r>
        <w:rPr>
          <w:rFonts w:ascii="黑体" w:hAnsi="黑体" w:eastAsia="黑体" w:cs="黑体"/>
          <w:b/>
          <w:bCs/>
          <w:spacing w:val="-3"/>
          <w:sz w:val="21"/>
          <w:szCs w:val="21"/>
        </w:rPr>
        <w:t>8.6</w:t>
      </w:r>
      <w:r>
        <w:rPr>
          <w:rFonts w:ascii="黑体" w:hAnsi="黑体" w:eastAsia="黑体" w:cs="黑体"/>
          <w:spacing w:val="-3"/>
          <w:sz w:val="21"/>
          <w:szCs w:val="21"/>
        </w:rPr>
        <w:t xml:space="preserve"> </w:t>
      </w:r>
      <w:r>
        <w:rPr>
          <w:rFonts w:ascii="黑体" w:hAnsi="黑体" w:eastAsia="黑体" w:cs="黑体"/>
          <w:b/>
          <w:bCs/>
          <w:spacing w:val="-3"/>
          <w:sz w:val="21"/>
          <w:szCs w:val="21"/>
        </w:rPr>
        <w:t>签订合同</w:t>
      </w:r>
    </w:p>
    <w:p w14:paraId="4E543AF4">
      <w:pPr>
        <w:spacing w:before="23" w:line="229" w:lineRule="auto"/>
        <w:ind w:left="24" w:right="61"/>
        <w:rPr>
          <w:rFonts w:ascii="宋体" w:hAnsi="宋体" w:eastAsia="宋体" w:cs="宋体"/>
          <w:sz w:val="21"/>
          <w:szCs w:val="21"/>
        </w:rPr>
      </w:pPr>
      <w:r>
        <w:rPr>
          <w:rFonts w:ascii="宋体" w:hAnsi="宋体" w:eastAsia="宋体" w:cs="宋体"/>
          <w:spacing w:val="-6"/>
          <w:sz w:val="21"/>
          <w:szCs w:val="21"/>
        </w:rPr>
        <w:t>8.6.1</w:t>
      </w:r>
      <w:r>
        <w:rPr>
          <w:rFonts w:ascii="宋体" w:hAnsi="宋体" w:eastAsia="宋体" w:cs="宋体"/>
          <w:spacing w:val="35"/>
          <w:sz w:val="21"/>
          <w:szCs w:val="21"/>
        </w:rPr>
        <w:t xml:space="preserve"> </w:t>
      </w:r>
      <w:r>
        <w:rPr>
          <w:rFonts w:ascii="宋体" w:hAnsi="宋体" w:eastAsia="宋体" w:cs="宋体"/>
          <w:spacing w:val="-6"/>
          <w:sz w:val="21"/>
          <w:szCs w:val="21"/>
        </w:rPr>
        <w:t>中标人应在《中标通知书》发出之日起</w:t>
      </w:r>
      <w:r>
        <w:rPr>
          <w:rFonts w:ascii="宋体" w:hAnsi="宋体" w:eastAsia="宋体" w:cs="宋体"/>
          <w:spacing w:val="-32"/>
          <w:sz w:val="21"/>
          <w:szCs w:val="21"/>
        </w:rPr>
        <w:t xml:space="preserve"> </w:t>
      </w:r>
      <w:r>
        <w:rPr>
          <w:rFonts w:hint="eastAsia" w:ascii="宋体" w:hAnsi="宋体" w:cs="宋体"/>
          <w:spacing w:val="-6"/>
          <w:sz w:val="21"/>
          <w:szCs w:val="21"/>
          <w:lang w:val="en-US" w:eastAsia="zh-CN"/>
        </w:rPr>
        <w:t>2</w:t>
      </w:r>
      <w:r>
        <w:rPr>
          <w:rFonts w:ascii="宋体" w:hAnsi="宋体" w:eastAsia="宋体" w:cs="宋体"/>
          <w:spacing w:val="-6"/>
          <w:sz w:val="21"/>
          <w:szCs w:val="21"/>
        </w:rPr>
        <w:t xml:space="preserve"> 日内，按照招标文件确定的合同</w:t>
      </w:r>
      <w:r>
        <w:rPr>
          <w:rFonts w:ascii="宋体" w:hAnsi="宋体" w:eastAsia="宋体" w:cs="宋体"/>
          <w:sz w:val="21"/>
          <w:szCs w:val="21"/>
        </w:rPr>
        <w:t>文本以及中标标的、技术和服务等事项与采</w:t>
      </w:r>
      <w:r>
        <w:rPr>
          <w:rFonts w:ascii="宋体" w:hAnsi="宋体" w:eastAsia="宋体" w:cs="宋体"/>
          <w:spacing w:val="-1"/>
          <w:sz w:val="21"/>
          <w:szCs w:val="21"/>
        </w:rPr>
        <w:t>购人签订书面政府采购合同。</w:t>
      </w:r>
    </w:p>
    <w:p w14:paraId="19E4FBFB">
      <w:pPr>
        <w:spacing w:before="28" w:line="233" w:lineRule="auto"/>
        <w:ind w:left="11" w:right="61" w:firstLine="12"/>
        <w:rPr>
          <w:rFonts w:ascii="宋体" w:hAnsi="宋体" w:eastAsia="宋体" w:cs="宋体"/>
          <w:sz w:val="21"/>
          <w:szCs w:val="21"/>
        </w:rPr>
      </w:pPr>
      <w:r>
        <w:rPr>
          <w:rFonts w:ascii="宋体" w:hAnsi="宋体" w:eastAsia="宋体" w:cs="宋体"/>
          <w:spacing w:val="-3"/>
          <w:sz w:val="21"/>
          <w:szCs w:val="21"/>
        </w:rPr>
        <w:t>8.6.2 如中标人不按时签订合同、拒签合同的，取消其中标资格，依据招标文件</w:t>
      </w:r>
      <w:r>
        <w:rPr>
          <w:rFonts w:ascii="宋体" w:hAnsi="宋体" w:eastAsia="宋体" w:cs="宋体"/>
          <w:spacing w:val="-4"/>
          <w:sz w:val="21"/>
          <w:szCs w:val="21"/>
        </w:rPr>
        <w:t>“第三章</w:t>
      </w:r>
      <w:r>
        <w:rPr>
          <w:rFonts w:ascii="宋体" w:hAnsi="宋体" w:eastAsia="宋体" w:cs="宋体"/>
          <w:spacing w:val="-46"/>
          <w:sz w:val="21"/>
          <w:szCs w:val="21"/>
        </w:rPr>
        <w:t xml:space="preserve"> </w:t>
      </w:r>
      <w:r>
        <w:rPr>
          <w:rFonts w:ascii="宋体" w:hAnsi="宋体" w:eastAsia="宋体" w:cs="宋体"/>
          <w:spacing w:val="-4"/>
          <w:sz w:val="21"/>
          <w:szCs w:val="21"/>
        </w:rPr>
        <w:t>3.5.5</w:t>
      </w:r>
      <w:r>
        <w:rPr>
          <w:rFonts w:ascii="宋体" w:hAnsi="宋体" w:eastAsia="宋体" w:cs="宋体"/>
          <w:spacing w:val="-51"/>
          <w:sz w:val="21"/>
          <w:szCs w:val="21"/>
        </w:rPr>
        <w:t xml:space="preserve"> </w:t>
      </w:r>
      <w:r>
        <w:rPr>
          <w:rFonts w:ascii="宋体" w:hAnsi="宋体" w:eastAsia="宋体" w:cs="宋体"/>
          <w:spacing w:val="-4"/>
          <w:sz w:val="21"/>
          <w:szCs w:val="21"/>
        </w:rPr>
        <w:t>违背承诺的责任追究措施</w:t>
      </w:r>
      <w:r>
        <w:rPr>
          <w:rFonts w:ascii="宋体" w:hAnsi="宋体" w:eastAsia="宋体" w:cs="宋体"/>
          <w:spacing w:val="-88"/>
          <w:sz w:val="21"/>
          <w:szCs w:val="21"/>
        </w:rPr>
        <w:t xml:space="preserve"> </w:t>
      </w:r>
      <w:r>
        <w:rPr>
          <w:rFonts w:ascii="宋体" w:hAnsi="宋体" w:eastAsia="宋体" w:cs="宋体"/>
          <w:spacing w:val="-4"/>
          <w:sz w:val="21"/>
          <w:szCs w:val="21"/>
        </w:rPr>
        <w:t>”，投标人承担相应法律责任及违约责</w:t>
      </w:r>
      <w:r>
        <w:rPr>
          <w:rFonts w:ascii="宋体" w:hAnsi="宋体" w:eastAsia="宋体" w:cs="宋体"/>
          <w:spacing w:val="1"/>
          <w:sz w:val="21"/>
          <w:szCs w:val="21"/>
        </w:rPr>
        <w:t>任。</w:t>
      </w:r>
    </w:p>
    <w:p w14:paraId="44583535">
      <w:pPr>
        <w:spacing w:before="27" w:line="233" w:lineRule="auto"/>
        <w:ind w:left="22" w:right="61" w:firstLine="1"/>
        <w:rPr>
          <w:rFonts w:ascii="宋体" w:hAnsi="宋体" w:eastAsia="宋体" w:cs="宋体"/>
          <w:sz w:val="21"/>
          <w:szCs w:val="21"/>
        </w:rPr>
      </w:pPr>
      <w:r>
        <w:rPr>
          <w:rFonts w:ascii="宋体" w:hAnsi="宋体" w:eastAsia="宋体" w:cs="宋体"/>
          <w:spacing w:val="-3"/>
          <w:sz w:val="21"/>
          <w:szCs w:val="21"/>
        </w:rPr>
        <w:t>8.6.3 合同生效：中标人与采购人签订的合同，双方签字后盖章生效；采购人须</w:t>
      </w:r>
      <w:r>
        <w:rPr>
          <w:rFonts w:ascii="宋体" w:hAnsi="宋体" w:eastAsia="宋体" w:cs="宋体"/>
          <w:spacing w:val="-4"/>
          <w:sz w:val="21"/>
          <w:szCs w:val="21"/>
        </w:rPr>
        <w:t>在合同签订之日起</w:t>
      </w:r>
      <w:r>
        <w:rPr>
          <w:rFonts w:hint="eastAsia" w:ascii="宋体" w:hAnsi="宋体" w:cs="宋体"/>
          <w:spacing w:val="-47"/>
          <w:sz w:val="21"/>
          <w:szCs w:val="21"/>
          <w:lang w:val="en-US" w:eastAsia="zh-CN"/>
        </w:rPr>
        <w:t>1</w:t>
      </w:r>
      <w:r>
        <w:rPr>
          <w:rFonts w:ascii="宋体" w:hAnsi="宋体" w:eastAsia="宋体" w:cs="宋体"/>
          <w:spacing w:val="-4"/>
          <w:sz w:val="21"/>
          <w:szCs w:val="21"/>
        </w:rPr>
        <w:t>个工作日以内公告，并在</w:t>
      </w:r>
      <w:r>
        <w:rPr>
          <w:rFonts w:ascii="宋体" w:hAnsi="宋体" w:eastAsia="宋体" w:cs="宋体"/>
          <w:spacing w:val="-45"/>
          <w:sz w:val="21"/>
          <w:szCs w:val="21"/>
        </w:rPr>
        <w:t xml:space="preserve"> </w:t>
      </w:r>
      <w:r>
        <w:rPr>
          <w:rFonts w:ascii="宋体" w:hAnsi="宋体" w:eastAsia="宋体" w:cs="宋体"/>
          <w:spacing w:val="-4"/>
          <w:sz w:val="21"/>
          <w:szCs w:val="21"/>
        </w:rPr>
        <w:t>7</w:t>
      </w:r>
      <w:r>
        <w:rPr>
          <w:rFonts w:ascii="宋体" w:hAnsi="宋体" w:eastAsia="宋体" w:cs="宋体"/>
          <w:spacing w:val="-51"/>
          <w:sz w:val="21"/>
          <w:szCs w:val="21"/>
        </w:rPr>
        <w:t xml:space="preserve"> </w:t>
      </w:r>
      <w:r>
        <w:rPr>
          <w:rFonts w:ascii="宋体" w:hAnsi="宋体" w:eastAsia="宋体" w:cs="宋体"/>
          <w:spacing w:val="-4"/>
          <w:sz w:val="21"/>
          <w:szCs w:val="21"/>
        </w:rPr>
        <w:t>个工作日</w:t>
      </w:r>
      <w:r>
        <w:rPr>
          <w:rFonts w:ascii="宋体" w:hAnsi="宋体" w:eastAsia="宋体" w:cs="宋体"/>
          <w:spacing w:val="-5"/>
          <w:sz w:val="21"/>
          <w:szCs w:val="21"/>
        </w:rPr>
        <w:t>内报同级政府采购监管</w:t>
      </w:r>
      <w:r>
        <w:rPr>
          <w:rFonts w:ascii="宋体" w:hAnsi="宋体" w:eastAsia="宋体" w:cs="宋体"/>
          <w:spacing w:val="-2"/>
          <w:sz w:val="21"/>
          <w:szCs w:val="21"/>
        </w:rPr>
        <w:t>部门备案。</w:t>
      </w:r>
    </w:p>
    <w:p w14:paraId="672BDA72">
      <w:pPr>
        <w:spacing w:before="27" w:line="233" w:lineRule="auto"/>
        <w:ind w:left="24" w:right="7"/>
        <w:rPr>
          <w:rFonts w:ascii="宋体" w:hAnsi="宋体" w:eastAsia="宋体" w:cs="宋体"/>
          <w:sz w:val="21"/>
          <w:szCs w:val="21"/>
        </w:rPr>
      </w:pPr>
      <w:r>
        <w:rPr>
          <w:rFonts w:ascii="宋体" w:hAnsi="宋体" w:eastAsia="宋体" w:cs="宋体"/>
          <w:spacing w:val="-2"/>
          <w:sz w:val="21"/>
          <w:szCs w:val="21"/>
        </w:rPr>
        <w:t>8.6.4</w:t>
      </w:r>
      <w:r>
        <w:rPr>
          <w:rFonts w:ascii="宋体" w:hAnsi="宋体" w:eastAsia="宋体" w:cs="宋体"/>
          <w:spacing w:val="-24"/>
          <w:sz w:val="21"/>
          <w:szCs w:val="21"/>
        </w:rPr>
        <w:t xml:space="preserve"> </w:t>
      </w:r>
      <w:r>
        <w:rPr>
          <w:rFonts w:ascii="宋体" w:hAnsi="宋体" w:eastAsia="宋体" w:cs="宋体"/>
          <w:spacing w:val="-2"/>
          <w:sz w:val="21"/>
          <w:szCs w:val="21"/>
        </w:rPr>
        <w:t>《中标通知书》、招标文件及其修改补充澄清、中标人的</w:t>
      </w:r>
      <w:r>
        <w:rPr>
          <w:rFonts w:ascii="宋体" w:hAnsi="宋体" w:eastAsia="宋体" w:cs="宋体"/>
          <w:spacing w:val="-3"/>
          <w:sz w:val="21"/>
          <w:szCs w:val="21"/>
        </w:rPr>
        <w:t>投标文件及其修改补充澄清等，均为签订合同的依据。所订合同不得对招标文件和中标人的投标</w:t>
      </w:r>
      <w:r>
        <w:rPr>
          <w:rFonts w:ascii="宋体" w:hAnsi="宋体" w:eastAsia="宋体" w:cs="宋体"/>
          <w:sz w:val="21"/>
          <w:szCs w:val="21"/>
        </w:rPr>
        <w:t xml:space="preserve"> </w:t>
      </w:r>
      <w:r>
        <w:rPr>
          <w:rFonts w:ascii="宋体" w:hAnsi="宋体" w:eastAsia="宋体" w:cs="宋体"/>
          <w:spacing w:val="-2"/>
          <w:sz w:val="21"/>
          <w:szCs w:val="21"/>
        </w:rPr>
        <w:t>文件作实质性修改，采购人和中标人不得私下订立背离合同实质性内容的协议。</w:t>
      </w:r>
    </w:p>
    <w:p w14:paraId="37BAFDFA">
      <w:pPr>
        <w:spacing w:before="29" w:line="233" w:lineRule="auto"/>
        <w:ind w:left="24" w:right="61"/>
        <w:rPr>
          <w:rFonts w:ascii="宋体" w:hAnsi="宋体" w:eastAsia="宋体" w:cs="宋体"/>
          <w:sz w:val="21"/>
          <w:szCs w:val="21"/>
        </w:rPr>
      </w:pPr>
      <w:r>
        <w:rPr>
          <w:rFonts w:ascii="宋体" w:hAnsi="宋体" w:eastAsia="宋体" w:cs="宋体"/>
          <w:spacing w:val="-3"/>
          <w:sz w:val="21"/>
          <w:szCs w:val="21"/>
        </w:rPr>
        <w:t>8.6.5 评审会后，中标人、采购人之间擅自私下谈判、变更中标标的、价格及招投标文件实质性内容的，有关部门将按《中华人民共和国政府采购法》及相关法</w:t>
      </w:r>
      <w:r>
        <w:rPr>
          <w:rFonts w:ascii="宋体" w:hAnsi="宋体" w:eastAsia="宋体" w:cs="宋体"/>
          <w:spacing w:val="-2"/>
          <w:sz w:val="21"/>
          <w:szCs w:val="21"/>
        </w:rPr>
        <w:t>规的规定处理。</w:t>
      </w:r>
    </w:p>
    <w:p w14:paraId="65B831D7">
      <w:pPr>
        <w:spacing w:before="27" w:line="229" w:lineRule="auto"/>
        <w:ind w:left="52" w:hanging="28"/>
        <w:rPr>
          <w:rFonts w:ascii="宋体" w:hAnsi="宋体" w:eastAsia="宋体" w:cs="宋体"/>
          <w:sz w:val="21"/>
          <w:szCs w:val="21"/>
        </w:rPr>
      </w:pPr>
      <w:r>
        <w:rPr>
          <w:rFonts w:ascii="宋体" w:hAnsi="宋体" w:eastAsia="宋体" w:cs="宋体"/>
          <w:spacing w:val="-7"/>
          <w:sz w:val="21"/>
          <w:szCs w:val="21"/>
        </w:rPr>
        <w:t>8.6.6 采购人与中标人签订《政府采购合同》后，合同履</w:t>
      </w:r>
      <w:r>
        <w:rPr>
          <w:rFonts w:ascii="宋体" w:hAnsi="宋体" w:eastAsia="宋体" w:cs="宋体"/>
          <w:spacing w:val="-8"/>
          <w:sz w:val="21"/>
          <w:szCs w:val="21"/>
        </w:rPr>
        <w:t>行中产生的纠纷、争议，</w:t>
      </w:r>
      <w:r>
        <w:rPr>
          <w:rFonts w:ascii="宋体" w:hAnsi="宋体" w:eastAsia="宋体" w:cs="宋体"/>
          <w:spacing w:val="-2"/>
          <w:sz w:val="21"/>
          <w:szCs w:val="21"/>
        </w:rPr>
        <w:t>由采购人与中标人按合同条款及《中华人民共和国民法典》处理。</w:t>
      </w:r>
    </w:p>
    <w:p w14:paraId="19269254">
      <w:pPr>
        <w:spacing w:before="27" w:line="222" w:lineRule="auto"/>
        <w:ind w:left="20"/>
        <w:rPr>
          <w:rFonts w:ascii="黑体" w:hAnsi="黑体" w:eastAsia="黑体" w:cs="黑体"/>
          <w:sz w:val="21"/>
          <w:szCs w:val="21"/>
        </w:rPr>
      </w:pPr>
      <w:r>
        <w:rPr>
          <w:rFonts w:ascii="黑体" w:hAnsi="黑体" w:eastAsia="黑体" w:cs="黑体"/>
          <w:b/>
          <w:bCs/>
          <w:spacing w:val="-3"/>
          <w:sz w:val="21"/>
          <w:szCs w:val="21"/>
        </w:rPr>
        <w:t>8.7</w:t>
      </w:r>
      <w:r>
        <w:rPr>
          <w:rFonts w:ascii="黑体" w:hAnsi="黑体" w:eastAsia="黑体" w:cs="黑体"/>
          <w:spacing w:val="-3"/>
          <w:sz w:val="21"/>
          <w:szCs w:val="21"/>
        </w:rPr>
        <w:t xml:space="preserve"> </w:t>
      </w:r>
      <w:r>
        <w:rPr>
          <w:rFonts w:ascii="黑体" w:hAnsi="黑体" w:eastAsia="黑体" w:cs="黑体"/>
          <w:b/>
          <w:bCs/>
          <w:spacing w:val="-3"/>
          <w:sz w:val="21"/>
          <w:szCs w:val="21"/>
        </w:rPr>
        <w:t>合同补充变更</w:t>
      </w:r>
    </w:p>
    <w:p w14:paraId="4FCB87A4">
      <w:pPr>
        <w:spacing w:before="22" w:line="236" w:lineRule="auto"/>
        <w:ind w:left="21" w:right="61" w:firstLine="2"/>
        <w:rPr>
          <w:rFonts w:ascii="宋体" w:hAnsi="宋体" w:eastAsia="宋体" w:cs="宋体"/>
          <w:sz w:val="21"/>
          <w:szCs w:val="21"/>
        </w:rPr>
      </w:pPr>
      <w:r>
        <w:rPr>
          <w:rFonts w:ascii="宋体" w:hAnsi="宋体" w:eastAsia="宋体" w:cs="宋体"/>
          <w:spacing w:val="-3"/>
          <w:sz w:val="21"/>
          <w:szCs w:val="21"/>
        </w:rPr>
        <w:t>8.7.1 政府采购合同履行中，采购人需追加或减少与合同标的相同的货物、工程</w:t>
      </w:r>
      <w:r>
        <w:rPr>
          <w:rFonts w:ascii="宋体" w:hAnsi="宋体" w:eastAsia="宋体" w:cs="宋体"/>
          <w:spacing w:val="-2"/>
          <w:sz w:val="21"/>
          <w:szCs w:val="21"/>
        </w:rPr>
        <w:t>和服务的（即追加或减少原合同标的数量</w:t>
      </w:r>
      <w:r>
        <w:rPr>
          <w:rFonts w:ascii="宋体" w:hAnsi="宋体" w:eastAsia="宋体" w:cs="宋体"/>
          <w:spacing w:val="-19"/>
          <w:sz w:val="21"/>
          <w:szCs w:val="21"/>
        </w:rPr>
        <w:t>），</w:t>
      </w:r>
      <w:r>
        <w:rPr>
          <w:rFonts w:ascii="宋体" w:hAnsi="宋体" w:eastAsia="宋体" w:cs="宋体"/>
          <w:spacing w:val="-2"/>
          <w:sz w:val="21"/>
          <w:szCs w:val="21"/>
        </w:rPr>
        <w:t>在不改变合同条款（包括原合同单</w:t>
      </w:r>
      <w:r>
        <w:rPr>
          <w:rFonts w:ascii="宋体" w:hAnsi="宋体" w:eastAsia="宋体" w:cs="宋体"/>
          <w:spacing w:val="-3"/>
          <w:sz w:val="21"/>
          <w:szCs w:val="21"/>
        </w:rPr>
        <w:t>价）的前提下，双方可以协商签订补充合同，但所有补充合同总金额不得超过原</w:t>
      </w:r>
      <w:r>
        <w:rPr>
          <w:rFonts w:ascii="宋体" w:hAnsi="宋体" w:eastAsia="宋体" w:cs="宋体"/>
          <w:spacing w:val="-2"/>
          <w:sz w:val="21"/>
          <w:szCs w:val="21"/>
        </w:rPr>
        <w:t>合同采购金额的</w:t>
      </w:r>
      <w:r>
        <w:rPr>
          <w:rFonts w:ascii="宋体" w:hAnsi="宋体" w:eastAsia="宋体" w:cs="宋体"/>
          <w:spacing w:val="-31"/>
          <w:sz w:val="21"/>
          <w:szCs w:val="21"/>
        </w:rPr>
        <w:t xml:space="preserve"> </w:t>
      </w:r>
      <w:r>
        <w:rPr>
          <w:rFonts w:ascii="宋体" w:hAnsi="宋体" w:eastAsia="宋体" w:cs="宋体"/>
          <w:spacing w:val="-2"/>
          <w:sz w:val="21"/>
          <w:szCs w:val="21"/>
        </w:rPr>
        <w:t>10%，不得调增原合同单价，不得超出项目预算，超过原合同采购金额的</w:t>
      </w:r>
      <w:r>
        <w:rPr>
          <w:rFonts w:ascii="宋体" w:hAnsi="宋体" w:eastAsia="宋体" w:cs="宋体"/>
          <w:spacing w:val="-33"/>
          <w:sz w:val="21"/>
          <w:szCs w:val="21"/>
        </w:rPr>
        <w:t xml:space="preserve"> </w:t>
      </w:r>
      <w:r>
        <w:rPr>
          <w:rFonts w:ascii="宋体" w:hAnsi="宋体" w:eastAsia="宋体" w:cs="宋体"/>
          <w:spacing w:val="-2"/>
          <w:sz w:val="21"/>
          <w:szCs w:val="21"/>
        </w:rPr>
        <w:t>10%，应重新组织采购活动。</w:t>
      </w:r>
    </w:p>
    <w:p w14:paraId="43497272">
      <w:pPr>
        <w:spacing w:before="27" w:line="233" w:lineRule="auto"/>
        <w:ind w:left="24" w:right="61"/>
        <w:rPr>
          <w:rFonts w:ascii="宋体" w:hAnsi="宋体" w:eastAsia="宋体" w:cs="宋体"/>
          <w:sz w:val="21"/>
          <w:szCs w:val="21"/>
        </w:rPr>
      </w:pPr>
      <w:r>
        <w:rPr>
          <w:rFonts w:ascii="宋体" w:hAnsi="宋体" w:eastAsia="宋体" w:cs="宋体"/>
          <w:spacing w:val="-2"/>
          <w:sz w:val="21"/>
          <w:szCs w:val="21"/>
        </w:rPr>
        <w:t>8.7.2 采购人需追加或减少的货物、工程和服务的金额达</w:t>
      </w:r>
      <w:r>
        <w:rPr>
          <w:rFonts w:ascii="宋体" w:hAnsi="宋体" w:eastAsia="宋体" w:cs="宋体"/>
          <w:spacing w:val="-3"/>
          <w:sz w:val="21"/>
          <w:szCs w:val="21"/>
        </w:rPr>
        <w:t>到</w:t>
      </w:r>
      <w:r>
        <w:rPr>
          <w:rFonts w:ascii="宋体" w:hAnsi="宋体" w:eastAsia="宋体" w:cs="宋体"/>
          <w:spacing w:val="-46"/>
          <w:sz w:val="21"/>
          <w:szCs w:val="21"/>
        </w:rPr>
        <w:t xml:space="preserve"> </w:t>
      </w:r>
      <w:r>
        <w:rPr>
          <w:rFonts w:ascii="宋体" w:hAnsi="宋体" w:eastAsia="宋体" w:cs="宋体"/>
          <w:spacing w:val="-3"/>
          <w:sz w:val="21"/>
          <w:szCs w:val="21"/>
        </w:rPr>
        <w:t>50</w:t>
      </w:r>
      <w:r>
        <w:rPr>
          <w:rFonts w:ascii="宋体" w:hAnsi="宋体" w:eastAsia="宋体" w:cs="宋体"/>
          <w:spacing w:val="-45"/>
          <w:sz w:val="21"/>
          <w:szCs w:val="21"/>
        </w:rPr>
        <w:t xml:space="preserve"> </w:t>
      </w:r>
      <w:r>
        <w:rPr>
          <w:rFonts w:ascii="宋体" w:hAnsi="宋体" w:eastAsia="宋体" w:cs="宋体"/>
          <w:spacing w:val="-3"/>
          <w:sz w:val="21"/>
          <w:szCs w:val="21"/>
        </w:rPr>
        <w:t>万元以上（含</w:t>
      </w:r>
      <w:r>
        <w:rPr>
          <w:rFonts w:ascii="宋体" w:hAnsi="宋体" w:eastAsia="宋体" w:cs="宋体"/>
          <w:spacing w:val="-45"/>
          <w:sz w:val="21"/>
          <w:szCs w:val="21"/>
        </w:rPr>
        <w:t xml:space="preserve"> </w:t>
      </w:r>
      <w:r>
        <w:rPr>
          <w:rFonts w:ascii="宋体" w:hAnsi="宋体" w:eastAsia="宋体" w:cs="宋体"/>
          <w:spacing w:val="-3"/>
          <w:sz w:val="21"/>
          <w:szCs w:val="21"/>
        </w:rPr>
        <w:t>50</w:t>
      </w:r>
      <w:r>
        <w:rPr>
          <w:rFonts w:ascii="宋体" w:hAnsi="宋体" w:eastAsia="宋体" w:cs="宋体"/>
          <w:spacing w:val="-1"/>
          <w:sz w:val="21"/>
          <w:szCs w:val="21"/>
        </w:rPr>
        <w:t>万元）且超过中标价</w:t>
      </w:r>
      <w:r>
        <w:rPr>
          <w:rFonts w:ascii="宋体" w:hAnsi="宋体" w:eastAsia="宋体" w:cs="宋体"/>
          <w:spacing w:val="-46"/>
          <w:sz w:val="21"/>
          <w:szCs w:val="21"/>
        </w:rPr>
        <w:t xml:space="preserve"> </w:t>
      </w:r>
      <w:r>
        <w:rPr>
          <w:rFonts w:ascii="宋体" w:hAnsi="宋体" w:eastAsia="宋体" w:cs="宋体"/>
          <w:spacing w:val="-1"/>
          <w:sz w:val="21"/>
          <w:szCs w:val="21"/>
        </w:rPr>
        <w:t>3%的，采购人应当自确定</w:t>
      </w:r>
      <w:r>
        <w:rPr>
          <w:rFonts w:ascii="宋体" w:hAnsi="宋体" w:eastAsia="宋体" w:cs="宋体"/>
          <w:spacing w:val="-2"/>
          <w:sz w:val="21"/>
          <w:szCs w:val="21"/>
        </w:rPr>
        <w:t>变更之日起</w:t>
      </w:r>
      <w:r>
        <w:rPr>
          <w:rFonts w:ascii="宋体" w:hAnsi="宋体" w:eastAsia="宋体" w:cs="宋体"/>
          <w:spacing w:val="-46"/>
          <w:sz w:val="21"/>
          <w:szCs w:val="21"/>
        </w:rPr>
        <w:t xml:space="preserve"> </w:t>
      </w:r>
      <w:r>
        <w:rPr>
          <w:rFonts w:ascii="宋体" w:hAnsi="宋体" w:eastAsia="宋体" w:cs="宋体"/>
          <w:spacing w:val="-2"/>
          <w:sz w:val="21"/>
          <w:szCs w:val="21"/>
        </w:rPr>
        <w:t>5</w:t>
      </w:r>
      <w:r>
        <w:rPr>
          <w:rFonts w:ascii="宋体" w:hAnsi="宋体" w:eastAsia="宋体" w:cs="宋体"/>
          <w:spacing w:val="-51"/>
          <w:sz w:val="21"/>
          <w:szCs w:val="21"/>
        </w:rPr>
        <w:t xml:space="preserve"> </w:t>
      </w:r>
      <w:r>
        <w:rPr>
          <w:rFonts w:ascii="宋体" w:hAnsi="宋体" w:eastAsia="宋体" w:cs="宋体"/>
          <w:spacing w:val="-2"/>
          <w:sz w:val="21"/>
          <w:szCs w:val="21"/>
        </w:rPr>
        <w:t>个工作日内将变更</w:t>
      </w:r>
      <w:r>
        <w:rPr>
          <w:rFonts w:ascii="宋体" w:hAnsi="宋体" w:eastAsia="宋体" w:cs="宋体"/>
          <w:spacing w:val="-1"/>
          <w:sz w:val="21"/>
          <w:szCs w:val="21"/>
        </w:rPr>
        <w:t>情况及事由报送同级监察机关。</w:t>
      </w:r>
    </w:p>
    <w:p w14:paraId="486BAF47">
      <w:pPr>
        <w:spacing w:before="22" w:line="218" w:lineRule="auto"/>
        <w:ind w:left="41"/>
        <w:rPr>
          <w:rFonts w:ascii="宋体" w:hAnsi="宋体" w:eastAsia="宋体" w:cs="宋体"/>
          <w:b w:val="0"/>
          <w:bCs w:val="0"/>
          <w:spacing w:val="-3"/>
          <w:sz w:val="21"/>
          <w:szCs w:val="21"/>
        </w:rPr>
      </w:pPr>
      <w:r>
        <w:rPr>
          <w:rFonts w:ascii="宋体" w:hAnsi="宋体" w:eastAsia="宋体" w:cs="宋体"/>
          <w:spacing w:val="-3"/>
          <w:sz w:val="21"/>
          <w:szCs w:val="21"/>
        </w:rPr>
        <w:t>8.7.3 招标项目在中标后经有关行政机关批准变更的，批准的行政机关应当自批</w:t>
      </w:r>
      <w:r>
        <w:rPr>
          <w:rFonts w:ascii="宋体" w:hAnsi="宋体" w:eastAsia="宋体" w:cs="宋体"/>
          <w:b w:val="0"/>
          <w:bCs w:val="0"/>
          <w:spacing w:val="-3"/>
          <w:sz w:val="21"/>
          <w:szCs w:val="21"/>
        </w:rPr>
        <w:t>准之日起 3 个工作日内将批准文件抄送同级监察机关备案。</w:t>
      </w:r>
    </w:p>
    <w:p w14:paraId="03DFA5E0">
      <w:pPr>
        <w:spacing w:before="22" w:line="218" w:lineRule="auto"/>
        <w:ind w:left="41"/>
        <w:rPr>
          <w:rFonts w:ascii="宋体" w:hAnsi="宋体" w:eastAsia="宋体" w:cs="宋体"/>
          <w:b w:val="0"/>
          <w:bCs w:val="0"/>
          <w:spacing w:val="-3"/>
          <w:sz w:val="21"/>
          <w:szCs w:val="21"/>
        </w:rPr>
      </w:pPr>
      <w:r>
        <w:rPr>
          <w:rFonts w:ascii="宋体" w:hAnsi="宋体" w:eastAsia="宋体" w:cs="宋体"/>
          <w:b/>
          <w:bCs/>
          <w:spacing w:val="-3"/>
          <w:sz w:val="21"/>
          <w:szCs w:val="21"/>
        </w:rPr>
        <w:t>9 验收</w:t>
      </w:r>
    </w:p>
    <w:p w14:paraId="4D35E77D">
      <w:pPr>
        <w:spacing w:before="22" w:line="218" w:lineRule="auto"/>
        <w:ind w:left="41"/>
        <w:rPr>
          <w:rFonts w:ascii="宋体" w:hAnsi="宋体" w:eastAsia="宋体" w:cs="宋体"/>
          <w:sz w:val="21"/>
          <w:szCs w:val="21"/>
        </w:rPr>
      </w:pPr>
      <w:r>
        <w:rPr>
          <w:rFonts w:ascii="宋体" w:hAnsi="宋体" w:eastAsia="宋体" w:cs="宋体"/>
          <w:b w:val="0"/>
          <w:bCs w:val="0"/>
          <w:spacing w:val="-3"/>
          <w:sz w:val="21"/>
          <w:szCs w:val="21"/>
        </w:rPr>
        <w:t xml:space="preserve">9.1 </w:t>
      </w:r>
      <w:r>
        <w:rPr>
          <w:rFonts w:ascii="宋体" w:hAnsi="宋体" w:eastAsia="宋体" w:cs="宋体"/>
          <w:spacing w:val="-3"/>
          <w:sz w:val="21"/>
          <w:szCs w:val="21"/>
        </w:rPr>
        <w:t>验收时间：项目具备验收条件时，由采购人成立验收工作组负责验收。技术复杂、社会影响较大的货物类项目，可以根据需要设置出厂检验、到货检验、安装调试检验、配套服务检验等多重验收环节；服务类项目，可根据项目特点对服</w:t>
      </w:r>
      <w:r>
        <w:rPr>
          <w:rFonts w:ascii="宋体" w:hAnsi="宋体" w:eastAsia="宋体" w:cs="宋体"/>
          <w:spacing w:val="1"/>
          <w:sz w:val="21"/>
          <w:szCs w:val="21"/>
        </w:rPr>
        <w:t xml:space="preserve"> </w:t>
      </w:r>
      <w:r>
        <w:rPr>
          <w:rFonts w:ascii="宋体" w:hAnsi="宋体" w:eastAsia="宋体" w:cs="宋体"/>
          <w:sz w:val="21"/>
          <w:szCs w:val="21"/>
        </w:rPr>
        <w:t>务期内的服务实施情况进行分期考核，结合考核情</w:t>
      </w:r>
      <w:r>
        <w:rPr>
          <w:rFonts w:ascii="宋体" w:hAnsi="宋体" w:eastAsia="宋体" w:cs="宋体"/>
          <w:spacing w:val="-1"/>
          <w:sz w:val="21"/>
          <w:szCs w:val="21"/>
        </w:rPr>
        <w:t>况和服务效果进行验收。</w:t>
      </w:r>
    </w:p>
    <w:p w14:paraId="655FBBD4">
      <w:pPr>
        <w:spacing w:before="24" w:line="236" w:lineRule="auto"/>
        <w:ind w:left="22" w:right="53" w:firstLine="1"/>
        <w:rPr>
          <w:rFonts w:ascii="宋体" w:hAnsi="宋体" w:eastAsia="宋体" w:cs="宋体"/>
          <w:sz w:val="21"/>
          <w:szCs w:val="21"/>
        </w:rPr>
      </w:pPr>
      <w:r>
        <w:rPr>
          <w:rFonts w:ascii="宋体" w:hAnsi="宋体" w:eastAsia="宋体" w:cs="宋体"/>
          <w:spacing w:val="-3"/>
          <w:sz w:val="21"/>
          <w:szCs w:val="21"/>
        </w:rPr>
        <w:t>9.2 验收工作组：合同履约验收工作应成立验收工作组专门负责。直接参与该项目政府采购活动的主要负责人不得作为验收工作的主要负责人。对于采购人和使用人分离的采购项目，应当邀请实际使用人参与验收；政府向社会公众提供的公共服务项目，验收时应当邀请服务对象参与并出具意见，验收结果应当向社会公</w:t>
      </w:r>
      <w:r>
        <w:rPr>
          <w:rFonts w:ascii="宋体" w:hAnsi="宋体" w:eastAsia="宋体" w:cs="宋体"/>
          <w:spacing w:val="-5"/>
          <w:sz w:val="21"/>
          <w:szCs w:val="21"/>
        </w:rPr>
        <w:t>告。</w:t>
      </w:r>
    </w:p>
    <w:p w14:paraId="5BDF2C0A">
      <w:pPr>
        <w:spacing w:before="27" w:line="236" w:lineRule="auto"/>
        <w:ind w:left="21" w:right="53" w:firstLine="2"/>
        <w:rPr>
          <w:rFonts w:ascii="宋体" w:hAnsi="宋体" w:eastAsia="宋体" w:cs="宋体"/>
          <w:sz w:val="21"/>
          <w:szCs w:val="21"/>
        </w:rPr>
      </w:pPr>
      <w:r>
        <w:rPr>
          <w:rFonts w:ascii="宋体" w:hAnsi="宋体" w:eastAsia="宋体" w:cs="宋体"/>
          <w:spacing w:val="-5"/>
          <w:sz w:val="21"/>
          <w:szCs w:val="21"/>
        </w:rPr>
        <w:t>9.2.1 政府采购合同金额在</w:t>
      </w:r>
      <w:r>
        <w:rPr>
          <w:rFonts w:ascii="宋体" w:hAnsi="宋体" w:eastAsia="宋体" w:cs="宋体"/>
          <w:spacing w:val="-28"/>
          <w:sz w:val="21"/>
          <w:szCs w:val="21"/>
        </w:rPr>
        <w:t xml:space="preserve"> </w:t>
      </w:r>
      <w:r>
        <w:rPr>
          <w:rFonts w:ascii="宋体" w:hAnsi="宋体" w:eastAsia="宋体" w:cs="宋体"/>
          <w:spacing w:val="-5"/>
          <w:sz w:val="21"/>
          <w:szCs w:val="21"/>
        </w:rPr>
        <w:t>10</w:t>
      </w:r>
      <w:r>
        <w:rPr>
          <w:rFonts w:ascii="宋体" w:hAnsi="宋体" w:eastAsia="宋体" w:cs="宋体"/>
          <w:spacing w:val="-45"/>
          <w:sz w:val="21"/>
          <w:szCs w:val="21"/>
        </w:rPr>
        <w:t xml:space="preserve"> </w:t>
      </w:r>
      <w:r>
        <w:rPr>
          <w:rFonts w:ascii="宋体" w:hAnsi="宋体" w:eastAsia="宋体" w:cs="宋体"/>
          <w:spacing w:val="-5"/>
          <w:sz w:val="21"/>
          <w:szCs w:val="21"/>
        </w:rPr>
        <w:t>万元以下（含</w:t>
      </w:r>
      <w:r>
        <w:rPr>
          <w:rFonts w:ascii="宋体" w:hAnsi="宋体" w:eastAsia="宋体" w:cs="宋体"/>
          <w:spacing w:val="-33"/>
          <w:sz w:val="21"/>
          <w:szCs w:val="21"/>
        </w:rPr>
        <w:t xml:space="preserve"> </w:t>
      </w:r>
      <w:r>
        <w:rPr>
          <w:rFonts w:ascii="宋体" w:hAnsi="宋体" w:eastAsia="宋体" w:cs="宋体"/>
          <w:spacing w:val="-5"/>
          <w:sz w:val="21"/>
          <w:szCs w:val="21"/>
        </w:rPr>
        <w:t>10</w:t>
      </w:r>
      <w:r>
        <w:rPr>
          <w:rFonts w:ascii="宋体" w:hAnsi="宋体" w:eastAsia="宋体" w:cs="宋体"/>
          <w:spacing w:val="-44"/>
          <w:sz w:val="21"/>
          <w:szCs w:val="21"/>
        </w:rPr>
        <w:t xml:space="preserve"> </w:t>
      </w:r>
      <w:r>
        <w:rPr>
          <w:rFonts w:ascii="宋体" w:hAnsi="宋体" w:eastAsia="宋体" w:cs="宋体"/>
          <w:spacing w:val="-5"/>
          <w:sz w:val="21"/>
          <w:szCs w:val="21"/>
        </w:rPr>
        <w:t>万元）的项目，原则上可以不邀</w:t>
      </w:r>
      <w:r>
        <w:rPr>
          <w:rFonts w:ascii="宋体" w:hAnsi="宋体" w:eastAsia="宋体" w:cs="宋体"/>
          <w:spacing w:val="-3"/>
          <w:sz w:val="21"/>
          <w:szCs w:val="21"/>
        </w:rPr>
        <w:t>请评审专家参加，组织方成立验收小组自行验收。自行验收时，验收小组应仔细</w:t>
      </w:r>
      <w:r>
        <w:rPr>
          <w:rFonts w:ascii="宋体" w:hAnsi="宋体" w:eastAsia="宋体" w:cs="宋体"/>
          <w:spacing w:val="2"/>
          <w:sz w:val="21"/>
          <w:szCs w:val="21"/>
        </w:rPr>
        <w:t xml:space="preserve"> </w:t>
      </w:r>
      <w:r>
        <w:rPr>
          <w:rFonts w:ascii="宋体" w:hAnsi="宋体" w:eastAsia="宋体" w:cs="宋体"/>
          <w:spacing w:val="-3"/>
          <w:sz w:val="21"/>
          <w:szCs w:val="21"/>
        </w:rPr>
        <w:t>对照采购文件及合同，对标的物的数量、质量、规格、型号等参数逐一核对，并</w:t>
      </w:r>
      <w:r>
        <w:rPr>
          <w:rFonts w:ascii="宋体" w:hAnsi="宋体" w:eastAsia="宋体" w:cs="宋体"/>
          <w:spacing w:val="2"/>
          <w:sz w:val="21"/>
          <w:szCs w:val="21"/>
        </w:rPr>
        <w:t xml:space="preserve"> </w:t>
      </w:r>
      <w:r>
        <w:rPr>
          <w:rFonts w:ascii="宋体" w:hAnsi="宋体" w:eastAsia="宋体" w:cs="宋体"/>
          <w:spacing w:val="-3"/>
          <w:sz w:val="21"/>
          <w:szCs w:val="21"/>
        </w:rPr>
        <w:t>编制验收报告。组织方认为不能独立完成验收任务的，可以邀请评审专家参与验</w:t>
      </w:r>
      <w:r>
        <w:rPr>
          <w:rFonts w:ascii="宋体" w:hAnsi="宋体" w:eastAsia="宋体" w:cs="宋体"/>
          <w:spacing w:val="-4"/>
          <w:sz w:val="21"/>
          <w:szCs w:val="21"/>
        </w:rPr>
        <w:t>收。</w:t>
      </w:r>
    </w:p>
    <w:p w14:paraId="0F2FE9C4">
      <w:pPr>
        <w:spacing w:before="30" w:line="236" w:lineRule="auto"/>
        <w:ind w:left="22" w:firstLine="1"/>
        <w:rPr>
          <w:rFonts w:ascii="宋体" w:hAnsi="宋体" w:eastAsia="宋体" w:cs="宋体"/>
          <w:sz w:val="21"/>
          <w:szCs w:val="21"/>
        </w:rPr>
      </w:pPr>
      <w:r>
        <w:rPr>
          <w:rFonts w:ascii="宋体" w:hAnsi="宋体" w:eastAsia="宋体" w:cs="宋体"/>
          <w:spacing w:val="-4"/>
          <w:sz w:val="21"/>
          <w:szCs w:val="21"/>
        </w:rPr>
        <w:t>9.2.2 政府采购合同金额</w:t>
      </w:r>
      <w:r>
        <w:rPr>
          <w:rFonts w:ascii="宋体" w:hAnsi="宋体" w:eastAsia="宋体" w:cs="宋体"/>
          <w:spacing w:val="-46"/>
          <w:sz w:val="21"/>
          <w:szCs w:val="21"/>
        </w:rPr>
        <w:t xml:space="preserve"> </w:t>
      </w:r>
      <w:r>
        <w:rPr>
          <w:rFonts w:ascii="宋体" w:hAnsi="宋体" w:eastAsia="宋体" w:cs="宋体"/>
          <w:spacing w:val="-4"/>
          <w:sz w:val="21"/>
          <w:szCs w:val="21"/>
        </w:rPr>
        <w:t>50</w:t>
      </w:r>
      <w:r>
        <w:rPr>
          <w:rFonts w:ascii="宋体" w:hAnsi="宋体" w:eastAsia="宋体" w:cs="宋体"/>
          <w:spacing w:val="-45"/>
          <w:sz w:val="21"/>
          <w:szCs w:val="21"/>
        </w:rPr>
        <w:t xml:space="preserve"> </w:t>
      </w:r>
      <w:r>
        <w:rPr>
          <w:rFonts w:ascii="宋体" w:hAnsi="宋体" w:eastAsia="宋体" w:cs="宋体"/>
          <w:spacing w:val="-4"/>
          <w:sz w:val="21"/>
          <w:szCs w:val="21"/>
        </w:rPr>
        <w:t>万元以下的（含</w:t>
      </w:r>
      <w:r>
        <w:rPr>
          <w:rFonts w:ascii="宋体" w:hAnsi="宋体" w:eastAsia="宋体" w:cs="宋体"/>
          <w:spacing w:val="-46"/>
          <w:sz w:val="21"/>
          <w:szCs w:val="21"/>
        </w:rPr>
        <w:t xml:space="preserve"> </w:t>
      </w:r>
      <w:r>
        <w:rPr>
          <w:rFonts w:ascii="宋体" w:hAnsi="宋体" w:eastAsia="宋体" w:cs="宋体"/>
          <w:spacing w:val="-4"/>
          <w:sz w:val="21"/>
          <w:szCs w:val="21"/>
        </w:rPr>
        <w:t>50</w:t>
      </w:r>
      <w:r>
        <w:rPr>
          <w:rFonts w:ascii="宋体" w:hAnsi="宋体" w:eastAsia="宋体" w:cs="宋体"/>
          <w:spacing w:val="-44"/>
          <w:sz w:val="21"/>
          <w:szCs w:val="21"/>
        </w:rPr>
        <w:t xml:space="preserve"> </w:t>
      </w:r>
      <w:r>
        <w:rPr>
          <w:rFonts w:ascii="宋体" w:hAnsi="宋体" w:eastAsia="宋体" w:cs="宋体"/>
          <w:spacing w:val="-4"/>
          <w:sz w:val="21"/>
          <w:szCs w:val="21"/>
        </w:rPr>
        <w:t>万元）的项目</w:t>
      </w:r>
      <w:r>
        <w:rPr>
          <w:rFonts w:ascii="宋体" w:hAnsi="宋体" w:eastAsia="宋体" w:cs="宋体"/>
          <w:spacing w:val="-5"/>
          <w:sz w:val="21"/>
          <w:szCs w:val="21"/>
        </w:rPr>
        <w:t>，验收工作组应不</w:t>
      </w:r>
      <w:r>
        <w:rPr>
          <w:rFonts w:ascii="宋体" w:hAnsi="宋体" w:eastAsia="宋体" w:cs="宋体"/>
          <w:spacing w:val="-1"/>
          <w:sz w:val="21"/>
          <w:szCs w:val="21"/>
        </w:rPr>
        <w:t>少于三人；政府采购合同金额</w:t>
      </w:r>
      <w:r>
        <w:rPr>
          <w:rFonts w:ascii="宋体" w:hAnsi="宋体" w:eastAsia="宋体" w:cs="宋体"/>
          <w:spacing w:val="-46"/>
          <w:sz w:val="21"/>
          <w:szCs w:val="21"/>
        </w:rPr>
        <w:t xml:space="preserve"> </w:t>
      </w:r>
      <w:r>
        <w:rPr>
          <w:rFonts w:ascii="宋体" w:hAnsi="宋体" w:eastAsia="宋体" w:cs="宋体"/>
          <w:spacing w:val="-1"/>
          <w:sz w:val="21"/>
          <w:szCs w:val="21"/>
        </w:rPr>
        <w:t>50</w:t>
      </w:r>
      <w:r>
        <w:rPr>
          <w:rFonts w:ascii="宋体" w:hAnsi="宋体" w:eastAsia="宋体" w:cs="宋体"/>
          <w:spacing w:val="-45"/>
          <w:sz w:val="21"/>
          <w:szCs w:val="21"/>
        </w:rPr>
        <w:t xml:space="preserve"> </w:t>
      </w:r>
      <w:r>
        <w:rPr>
          <w:rFonts w:ascii="宋体" w:hAnsi="宋体" w:eastAsia="宋体" w:cs="宋体"/>
          <w:spacing w:val="-1"/>
          <w:sz w:val="21"/>
          <w:szCs w:val="21"/>
        </w:rPr>
        <w:t>万元以上的项目，验收工作组应由采</w:t>
      </w:r>
      <w:r>
        <w:rPr>
          <w:rFonts w:ascii="宋体" w:hAnsi="宋体" w:eastAsia="宋体" w:cs="宋体"/>
          <w:spacing w:val="-2"/>
          <w:sz w:val="21"/>
          <w:szCs w:val="21"/>
        </w:rPr>
        <w:t>购人领导</w:t>
      </w:r>
      <w:r>
        <w:rPr>
          <w:rFonts w:ascii="宋体" w:hAnsi="宋体" w:eastAsia="宋体" w:cs="宋体"/>
          <w:sz w:val="21"/>
          <w:szCs w:val="21"/>
        </w:rPr>
        <w:t xml:space="preserve"> </w:t>
      </w:r>
      <w:r>
        <w:rPr>
          <w:rFonts w:ascii="宋体" w:hAnsi="宋体" w:eastAsia="宋体" w:cs="宋体"/>
          <w:spacing w:val="-1"/>
          <w:sz w:val="21"/>
          <w:szCs w:val="21"/>
        </w:rPr>
        <w:t>牵头，财务、审计、监察、资产管理、技术等</w:t>
      </w:r>
      <w:r>
        <w:rPr>
          <w:rFonts w:ascii="宋体" w:hAnsi="宋体" w:eastAsia="宋体" w:cs="宋体"/>
          <w:spacing w:val="-2"/>
          <w:sz w:val="21"/>
          <w:szCs w:val="21"/>
        </w:rPr>
        <w:t>部门人员参与，成员不少于五人。</w:t>
      </w:r>
      <w:r>
        <w:rPr>
          <w:rFonts w:ascii="宋体" w:hAnsi="宋体" w:eastAsia="宋体" w:cs="宋体"/>
          <w:spacing w:val="-3"/>
          <w:sz w:val="21"/>
          <w:szCs w:val="21"/>
        </w:rPr>
        <w:t>验收工作原则上应当邀请采购项目评审专家参加验收；大型、复杂或者技术性很</w:t>
      </w:r>
      <w:r>
        <w:rPr>
          <w:rFonts w:ascii="宋体" w:hAnsi="宋体" w:eastAsia="宋体" w:cs="宋体"/>
          <w:spacing w:val="1"/>
          <w:sz w:val="21"/>
          <w:szCs w:val="21"/>
        </w:rPr>
        <w:t xml:space="preserve"> </w:t>
      </w:r>
      <w:r>
        <w:rPr>
          <w:rFonts w:ascii="宋体" w:hAnsi="宋体" w:eastAsia="宋体" w:cs="宋体"/>
          <w:spacing w:val="-3"/>
          <w:sz w:val="21"/>
          <w:szCs w:val="21"/>
        </w:rPr>
        <w:t>强的政府采购项目，应当邀请国家认可的质量检测机构参加验收工作；国家规定</w:t>
      </w:r>
      <w:r>
        <w:rPr>
          <w:rFonts w:ascii="宋体" w:hAnsi="宋体" w:eastAsia="宋体" w:cs="宋体"/>
          <w:spacing w:val="1"/>
          <w:sz w:val="21"/>
          <w:szCs w:val="21"/>
        </w:rPr>
        <w:t xml:space="preserve"> </w:t>
      </w:r>
      <w:r>
        <w:rPr>
          <w:rFonts w:ascii="宋体" w:hAnsi="宋体" w:eastAsia="宋体" w:cs="宋体"/>
          <w:sz w:val="21"/>
          <w:szCs w:val="21"/>
        </w:rPr>
        <w:t>强制性检测的采购项目，采购人必须委托国家认可的专</w:t>
      </w:r>
      <w:r>
        <w:rPr>
          <w:rFonts w:ascii="宋体" w:hAnsi="宋体" w:eastAsia="宋体" w:cs="宋体"/>
          <w:spacing w:val="-1"/>
          <w:sz w:val="21"/>
          <w:szCs w:val="21"/>
        </w:rPr>
        <w:t>业检测机构进行验收。</w:t>
      </w:r>
    </w:p>
    <w:p w14:paraId="2166AA8D">
      <w:pPr>
        <w:spacing w:before="28" w:line="233" w:lineRule="auto"/>
        <w:ind w:left="23" w:right="53"/>
        <w:rPr>
          <w:rFonts w:ascii="宋体" w:hAnsi="宋体" w:eastAsia="宋体" w:cs="宋体"/>
          <w:sz w:val="21"/>
          <w:szCs w:val="21"/>
        </w:rPr>
      </w:pPr>
      <w:r>
        <w:rPr>
          <w:rFonts w:ascii="宋体" w:hAnsi="宋体" w:eastAsia="宋体" w:cs="宋体"/>
          <w:spacing w:val="-3"/>
          <w:sz w:val="21"/>
          <w:szCs w:val="21"/>
        </w:rPr>
        <w:t>9.3 验收时，验收小组按照采购合同的约定对每一项技术、服务、安全标准的履约情况进行确认。验收时需要进行破坏性试验的，供应商应进行充分的配合并提</w:t>
      </w:r>
      <w:r>
        <w:rPr>
          <w:rFonts w:ascii="宋体" w:hAnsi="宋体" w:eastAsia="宋体" w:cs="宋体"/>
          <w:spacing w:val="1"/>
          <w:sz w:val="21"/>
          <w:szCs w:val="21"/>
        </w:rPr>
        <w:t xml:space="preserve"> </w:t>
      </w:r>
      <w:r>
        <w:rPr>
          <w:rFonts w:ascii="宋体" w:hAnsi="宋体" w:eastAsia="宋体" w:cs="宋体"/>
          <w:spacing w:val="-2"/>
          <w:sz w:val="21"/>
          <w:szCs w:val="21"/>
        </w:rPr>
        <w:t>供备品备件。</w:t>
      </w:r>
    </w:p>
    <w:p w14:paraId="2A911136">
      <w:pPr>
        <w:spacing w:before="26" w:line="233" w:lineRule="auto"/>
        <w:ind w:left="22" w:right="53" w:firstLine="1"/>
        <w:rPr>
          <w:rFonts w:ascii="宋体" w:hAnsi="宋体" w:eastAsia="宋体" w:cs="宋体"/>
          <w:sz w:val="21"/>
          <w:szCs w:val="21"/>
        </w:rPr>
      </w:pPr>
      <w:r>
        <w:rPr>
          <w:rFonts w:ascii="宋体" w:hAnsi="宋体" w:eastAsia="宋体" w:cs="宋体"/>
          <w:spacing w:val="-3"/>
          <w:sz w:val="21"/>
          <w:szCs w:val="21"/>
        </w:rPr>
        <w:t>9.4 验收报告：验收后，由采购人及专家等出具验收报告（自行验收的，由采购</w:t>
      </w:r>
      <w:r>
        <w:rPr>
          <w:rFonts w:ascii="宋体" w:hAnsi="宋体" w:eastAsia="宋体" w:cs="宋体"/>
          <w:spacing w:val="-1"/>
          <w:sz w:val="21"/>
          <w:szCs w:val="21"/>
        </w:rPr>
        <w:t>人出具</w:t>
      </w:r>
      <w:r>
        <w:rPr>
          <w:rFonts w:ascii="宋体" w:hAnsi="宋体" w:eastAsia="宋体" w:cs="宋体"/>
          <w:spacing w:val="-31"/>
          <w:sz w:val="21"/>
          <w:szCs w:val="21"/>
        </w:rPr>
        <w:t>），</w:t>
      </w:r>
      <w:r>
        <w:rPr>
          <w:rFonts w:ascii="宋体" w:hAnsi="宋体" w:eastAsia="宋体" w:cs="宋体"/>
          <w:spacing w:val="-1"/>
          <w:sz w:val="21"/>
          <w:szCs w:val="21"/>
        </w:rPr>
        <w:t>国家规定强制性检测的采购项目应附国家认可</w:t>
      </w:r>
      <w:r>
        <w:rPr>
          <w:rFonts w:ascii="宋体" w:hAnsi="宋体" w:eastAsia="宋体" w:cs="宋体"/>
          <w:spacing w:val="-2"/>
          <w:sz w:val="21"/>
          <w:szCs w:val="21"/>
        </w:rPr>
        <w:t>的专业检测机构出具的验收报告。</w:t>
      </w:r>
    </w:p>
    <w:p w14:paraId="63C4ADAC">
      <w:pPr>
        <w:spacing w:before="22" w:line="218" w:lineRule="auto"/>
        <w:ind w:left="41"/>
        <w:rPr>
          <w:rFonts w:ascii="宋体" w:hAnsi="宋体" w:eastAsia="宋体" w:cs="宋体"/>
          <w:b w:val="0"/>
          <w:bCs w:val="0"/>
          <w:spacing w:val="-3"/>
          <w:sz w:val="21"/>
          <w:szCs w:val="21"/>
        </w:rPr>
      </w:pPr>
      <w:r>
        <w:rPr>
          <w:rFonts w:ascii="宋体" w:hAnsi="宋体" w:eastAsia="宋体" w:cs="宋体"/>
          <w:spacing w:val="-3"/>
          <w:sz w:val="21"/>
          <w:szCs w:val="21"/>
        </w:rPr>
        <w:t>9.5 验收中发现中标单位未按合同约定的时间、地点或方式履约，提供的货物或服务的数量、质量、性能、功能达不到合同约定的，或者提供假冒伪劣产品等违</w:t>
      </w:r>
      <w:r>
        <w:rPr>
          <w:rFonts w:ascii="宋体" w:hAnsi="宋体" w:eastAsia="宋体" w:cs="宋体"/>
          <w:spacing w:val="1"/>
          <w:sz w:val="21"/>
          <w:szCs w:val="21"/>
        </w:rPr>
        <w:t xml:space="preserve"> </w:t>
      </w:r>
      <w:r>
        <w:rPr>
          <w:rFonts w:ascii="宋体" w:hAnsi="宋体" w:eastAsia="宋体" w:cs="宋体"/>
          <w:spacing w:val="-3"/>
          <w:sz w:val="21"/>
          <w:szCs w:val="21"/>
        </w:rPr>
        <w:t>反合同约定的，验收人员应在验收报告中注明违约情形和事项，并应及时通知财</w:t>
      </w:r>
      <w:r>
        <w:rPr>
          <w:rFonts w:ascii="宋体" w:hAnsi="宋体" w:eastAsia="宋体" w:cs="宋体"/>
          <w:spacing w:val="-1"/>
          <w:sz w:val="21"/>
          <w:szCs w:val="21"/>
        </w:rPr>
        <w:t>政部</w:t>
      </w:r>
      <w:r>
        <w:rPr>
          <w:rFonts w:ascii="宋体" w:hAnsi="宋体" w:eastAsia="宋体" w:cs="宋体"/>
          <w:b w:val="0"/>
          <w:bCs w:val="0"/>
          <w:spacing w:val="-3"/>
          <w:sz w:val="21"/>
          <w:szCs w:val="21"/>
        </w:rPr>
        <w:t>门。属假冒伪劣产品的，同时向工商管理、质量监督等行政执法部门举报。</w:t>
      </w:r>
    </w:p>
    <w:p w14:paraId="7893526F">
      <w:pPr>
        <w:spacing w:before="22" w:line="218" w:lineRule="auto"/>
        <w:ind w:left="41"/>
        <w:rPr>
          <w:rFonts w:ascii="宋体" w:hAnsi="宋体" w:eastAsia="宋体" w:cs="宋体"/>
          <w:b/>
          <w:bCs/>
          <w:spacing w:val="-3"/>
          <w:sz w:val="21"/>
          <w:szCs w:val="21"/>
        </w:rPr>
      </w:pPr>
      <w:r>
        <w:rPr>
          <w:rFonts w:ascii="宋体" w:hAnsi="宋体" w:eastAsia="宋体" w:cs="宋体"/>
          <w:b/>
          <w:bCs/>
          <w:spacing w:val="-3"/>
          <w:sz w:val="21"/>
          <w:szCs w:val="21"/>
        </w:rPr>
        <w:t>10 付款</w:t>
      </w:r>
    </w:p>
    <w:p w14:paraId="1CCE4AB8">
      <w:pPr>
        <w:spacing w:before="22" w:line="218" w:lineRule="auto"/>
        <w:ind w:left="41"/>
        <w:rPr>
          <w:rFonts w:ascii="宋体" w:hAnsi="宋体" w:eastAsia="宋体" w:cs="宋体"/>
          <w:b w:val="0"/>
          <w:bCs w:val="0"/>
          <w:spacing w:val="-3"/>
          <w:sz w:val="21"/>
          <w:szCs w:val="21"/>
        </w:rPr>
      </w:pPr>
      <w:r>
        <w:rPr>
          <w:rFonts w:ascii="宋体" w:hAnsi="宋体" w:eastAsia="宋体" w:cs="宋体"/>
          <w:b w:val="0"/>
          <w:bCs w:val="0"/>
          <w:spacing w:val="-3"/>
          <w:sz w:val="21"/>
          <w:szCs w:val="21"/>
        </w:rPr>
        <w:t>见投标人须知前附表。</w:t>
      </w:r>
    </w:p>
    <w:p w14:paraId="51776CF1">
      <w:pPr>
        <w:spacing w:before="22" w:line="218" w:lineRule="auto"/>
        <w:ind w:left="41"/>
        <w:rPr>
          <w:rFonts w:ascii="宋体" w:hAnsi="宋体" w:eastAsia="宋体" w:cs="宋体"/>
          <w:b/>
          <w:bCs/>
          <w:spacing w:val="-3"/>
          <w:sz w:val="21"/>
          <w:szCs w:val="21"/>
        </w:rPr>
      </w:pPr>
      <w:r>
        <w:rPr>
          <w:rFonts w:ascii="宋体" w:hAnsi="宋体" w:eastAsia="宋体" w:cs="宋体"/>
          <w:b/>
          <w:bCs/>
          <w:spacing w:val="-3"/>
          <w:sz w:val="21"/>
          <w:szCs w:val="21"/>
        </w:rPr>
        <w:t>11 其他</w:t>
      </w:r>
    </w:p>
    <w:p w14:paraId="307B79FF">
      <w:pPr>
        <w:spacing w:before="22" w:line="218" w:lineRule="auto"/>
        <w:ind w:left="41"/>
        <w:rPr>
          <w:rFonts w:ascii="宋体" w:hAnsi="宋体" w:eastAsia="宋体" w:cs="宋体"/>
          <w:b w:val="0"/>
          <w:bCs w:val="0"/>
          <w:sz w:val="21"/>
          <w:szCs w:val="21"/>
        </w:rPr>
      </w:pPr>
      <w:r>
        <w:rPr>
          <w:rFonts w:ascii="宋体" w:hAnsi="宋体" w:eastAsia="宋体" w:cs="宋体"/>
          <w:b w:val="0"/>
          <w:bCs w:val="0"/>
          <w:spacing w:val="-3"/>
          <w:sz w:val="21"/>
          <w:szCs w:val="21"/>
        </w:rPr>
        <w:t>11.1 中标服务费等：见投标人须知前附表</w:t>
      </w:r>
    </w:p>
    <w:p w14:paraId="7A0F2A39">
      <w:pPr>
        <w:spacing w:before="27" w:line="235" w:lineRule="auto"/>
        <w:ind w:left="22" w:right="53" w:firstLine="18"/>
        <w:rPr>
          <w:rFonts w:ascii="宋体" w:hAnsi="宋体" w:eastAsia="宋体" w:cs="宋体"/>
          <w:sz w:val="21"/>
          <w:szCs w:val="21"/>
        </w:rPr>
      </w:pPr>
      <w:r>
        <w:rPr>
          <w:rFonts w:ascii="宋体" w:hAnsi="宋体" w:eastAsia="宋体" w:cs="宋体"/>
          <w:spacing w:val="-1"/>
          <w:sz w:val="21"/>
          <w:szCs w:val="21"/>
        </w:rPr>
        <w:t>11.2 投标人资格条件中包含非法人单位的，招标文件中法定代表人一词相应包</w:t>
      </w:r>
      <w:r>
        <w:rPr>
          <w:rFonts w:ascii="宋体" w:hAnsi="宋体" w:eastAsia="宋体" w:cs="宋体"/>
          <w:spacing w:val="-3"/>
          <w:sz w:val="21"/>
          <w:szCs w:val="21"/>
        </w:rPr>
        <w:t>含表示证照标示的负责人；投标人资格条件中包含自然人的，招标文件中法定代表人一词相应包含表示自然人，自然人应由其本人签署投标文件、参加投标，不</w:t>
      </w:r>
      <w:r>
        <w:rPr>
          <w:rFonts w:ascii="宋体" w:hAnsi="宋体" w:eastAsia="宋体" w:cs="宋体"/>
          <w:spacing w:val="1"/>
          <w:sz w:val="21"/>
          <w:szCs w:val="21"/>
        </w:rPr>
        <w:t xml:space="preserve"> </w:t>
      </w:r>
      <w:r>
        <w:rPr>
          <w:rFonts w:ascii="宋体" w:hAnsi="宋体" w:eastAsia="宋体" w:cs="宋体"/>
          <w:spacing w:val="-2"/>
          <w:sz w:val="21"/>
          <w:szCs w:val="21"/>
        </w:rPr>
        <w:t>应再授权他人。</w:t>
      </w:r>
    </w:p>
    <w:p w14:paraId="5279F1B7">
      <w:pPr>
        <w:spacing w:before="78" w:line="219" w:lineRule="auto"/>
        <w:ind w:left="34"/>
        <w:rPr>
          <w:rFonts w:ascii="宋体" w:hAnsi="宋体" w:eastAsia="宋体" w:cs="宋体"/>
          <w:sz w:val="21"/>
          <w:szCs w:val="21"/>
        </w:rPr>
      </w:pPr>
      <w:r>
        <w:rPr>
          <w:rFonts w:ascii="宋体" w:hAnsi="宋体" w:eastAsia="宋体" w:cs="宋体"/>
          <w:spacing w:val="-2"/>
          <w:sz w:val="21"/>
          <w:szCs w:val="21"/>
        </w:rPr>
        <w:t>11.3 招标文件第一章至第四章各章中，用序号标示条、</w:t>
      </w:r>
      <w:r>
        <w:rPr>
          <w:rFonts w:ascii="宋体" w:hAnsi="宋体" w:eastAsia="宋体" w:cs="宋体"/>
          <w:spacing w:val="-3"/>
          <w:sz w:val="21"/>
          <w:szCs w:val="21"/>
        </w:rPr>
        <w:t>款、项、</w:t>
      </w:r>
      <w:r>
        <w:rPr>
          <w:rFonts w:ascii="宋体" w:hAnsi="宋体" w:eastAsia="宋体" w:cs="宋体"/>
          <w:spacing w:val="-65"/>
          <w:sz w:val="21"/>
          <w:szCs w:val="21"/>
        </w:rPr>
        <w:t xml:space="preserve"> </w:t>
      </w:r>
      <w:r>
        <w:rPr>
          <w:rFonts w:ascii="宋体" w:hAnsi="宋体" w:eastAsia="宋体" w:cs="宋体"/>
          <w:spacing w:val="-3"/>
          <w:sz w:val="21"/>
          <w:szCs w:val="21"/>
        </w:rPr>
        <w:t>目，例如：1</w:t>
      </w:r>
      <w:r>
        <w:rPr>
          <w:rFonts w:ascii="宋体" w:hAnsi="宋体" w:eastAsia="宋体" w:cs="宋体"/>
          <w:sz w:val="21"/>
          <w:szCs w:val="21"/>
        </w:rPr>
        <w:t xml:space="preserve"> </w:t>
      </w:r>
      <w:r>
        <w:rPr>
          <w:rFonts w:ascii="宋体" w:hAnsi="宋体" w:eastAsia="宋体" w:cs="宋体"/>
          <w:spacing w:val="-9"/>
          <w:sz w:val="21"/>
          <w:szCs w:val="21"/>
        </w:rPr>
        <w:t>为第</w:t>
      </w:r>
      <w:r>
        <w:rPr>
          <w:rFonts w:ascii="宋体" w:hAnsi="宋体" w:eastAsia="宋体" w:cs="宋体"/>
          <w:spacing w:val="-32"/>
          <w:sz w:val="21"/>
          <w:szCs w:val="21"/>
        </w:rPr>
        <w:t xml:space="preserve"> </w:t>
      </w:r>
      <w:r>
        <w:rPr>
          <w:rFonts w:ascii="宋体" w:hAnsi="宋体" w:eastAsia="宋体" w:cs="宋体"/>
          <w:spacing w:val="-9"/>
          <w:sz w:val="21"/>
          <w:szCs w:val="21"/>
        </w:rPr>
        <w:t>1</w:t>
      </w:r>
      <w:r>
        <w:rPr>
          <w:rFonts w:ascii="宋体" w:hAnsi="宋体" w:eastAsia="宋体" w:cs="宋体"/>
          <w:spacing w:val="-49"/>
          <w:sz w:val="21"/>
          <w:szCs w:val="21"/>
        </w:rPr>
        <w:t xml:space="preserve"> </w:t>
      </w:r>
      <w:r>
        <w:rPr>
          <w:rFonts w:ascii="宋体" w:hAnsi="宋体" w:eastAsia="宋体" w:cs="宋体"/>
          <w:spacing w:val="-9"/>
          <w:sz w:val="21"/>
          <w:szCs w:val="21"/>
        </w:rPr>
        <w:t>条，1.1</w:t>
      </w:r>
      <w:r>
        <w:rPr>
          <w:rFonts w:ascii="宋体" w:hAnsi="宋体" w:eastAsia="宋体" w:cs="宋体"/>
          <w:spacing w:val="-47"/>
          <w:sz w:val="21"/>
          <w:szCs w:val="21"/>
        </w:rPr>
        <w:t xml:space="preserve"> </w:t>
      </w:r>
      <w:r>
        <w:rPr>
          <w:rFonts w:ascii="宋体" w:hAnsi="宋体" w:eastAsia="宋体" w:cs="宋体"/>
          <w:spacing w:val="-9"/>
          <w:sz w:val="21"/>
          <w:szCs w:val="21"/>
        </w:rPr>
        <w:t>为第</w:t>
      </w:r>
      <w:r>
        <w:rPr>
          <w:rFonts w:ascii="宋体" w:hAnsi="宋体" w:eastAsia="宋体" w:cs="宋体"/>
          <w:spacing w:val="-33"/>
          <w:sz w:val="21"/>
          <w:szCs w:val="21"/>
        </w:rPr>
        <w:t xml:space="preserve"> </w:t>
      </w:r>
      <w:r>
        <w:rPr>
          <w:rFonts w:ascii="宋体" w:hAnsi="宋体" w:eastAsia="宋体" w:cs="宋体"/>
          <w:spacing w:val="-9"/>
          <w:sz w:val="21"/>
          <w:szCs w:val="21"/>
        </w:rPr>
        <w:t>1</w:t>
      </w:r>
      <w:r>
        <w:rPr>
          <w:rFonts w:ascii="宋体" w:hAnsi="宋体" w:eastAsia="宋体" w:cs="宋体"/>
          <w:spacing w:val="-49"/>
          <w:sz w:val="21"/>
          <w:szCs w:val="21"/>
        </w:rPr>
        <w:t xml:space="preserve"> </w:t>
      </w:r>
      <w:r>
        <w:rPr>
          <w:rFonts w:ascii="宋体" w:hAnsi="宋体" w:eastAsia="宋体" w:cs="宋体"/>
          <w:spacing w:val="-9"/>
          <w:sz w:val="21"/>
          <w:szCs w:val="21"/>
        </w:rPr>
        <w:t>条第</w:t>
      </w:r>
      <w:r>
        <w:rPr>
          <w:rFonts w:ascii="宋体" w:hAnsi="宋体" w:eastAsia="宋体" w:cs="宋体"/>
          <w:spacing w:val="-33"/>
          <w:sz w:val="21"/>
          <w:szCs w:val="21"/>
        </w:rPr>
        <w:t xml:space="preserve"> </w:t>
      </w:r>
      <w:r>
        <w:rPr>
          <w:rFonts w:ascii="宋体" w:hAnsi="宋体" w:eastAsia="宋体" w:cs="宋体"/>
          <w:spacing w:val="-9"/>
          <w:sz w:val="21"/>
          <w:szCs w:val="21"/>
        </w:rPr>
        <w:t>1</w:t>
      </w:r>
      <w:r>
        <w:rPr>
          <w:rFonts w:ascii="宋体" w:hAnsi="宋体" w:eastAsia="宋体" w:cs="宋体"/>
          <w:spacing w:val="-50"/>
          <w:sz w:val="21"/>
          <w:szCs w:val="21"/>
        </w:rPr>
        <w:t xml:space="preserve"> </w:t>
      </w:r>
      <w:r>
        <w:rPr>
          <w:rFonts w:ascii="宋体" w:hAnsi="宋体" w:eastAsia="宋体" w:cs="宋体"/>
          <w:spacing w:val="-9"/>
          <w:sz w:val="21"/>
          <w:szCs w:val="21"/>
        </w:rPr>
        <w:t>款（简称</w:t>
      </w:r>
      <w:r>
        <w:rPr>
          <w:rFonts w:ascii="宋体" w:hAnsi="宋体" w:eastAsia="宋体" w:cs="宋体"/>
          <w:spacing w:val="-32"/>
          <w:sz w:val="21"/>
          <w:szCs w:val="21"/>
        </w:rPr>
        <w:t xml:space="preserve"> </w:t>
      </w:r>
      <w:r>
        <w:rPr>
          <w:rFonts w:ascii="宋体" w:hAnsi="宋体" w:eastAsia="宋体" w:cs="宋体"/>
          <w:spacing w:val="-9"/>
          <w:sz w:val="21"/>
          <w:szCs w:val="21"/>
        </w:rPr>
        <w:t>1.1</w:t>
      </w:r>
      <w:r>
        <w:rPr>
          <w:rFonts w:ascii="宋体" w:hAnsi="宋体" w:eastAsia="宋体" w:cs="宋体"/>
          <w:spacing w:val="-50"/>
          <w:sz w:val="21"/>
          <w:szCs w:val="21"/>
        </w:rPr>
        <w:t xml:space="preserve"> </w:t>
      </w:r>
      <w:r>
        <w:rPr>
          <w:rFonts w:ascii="宋体" w:hAnsi="宋体" w:eastAsia="宋体" w:cs="宋体"/>
          <w:spacing w:val="-9"/>
          <w:sz w:val="21"/>
          <w:szCs w:val="21"/>
        </w:rPr>
        <w:t>款</w:t>
      </w:r>
      <w:r>
        <w:rPr>
          <w:rFonts w:ascii="宋体" w:hAnsi="宋体" w:eastAsia="宋体" w:cs="宋体"/>
          <w:spacing w:val="13"/>
          <w:sz w:val="21"/>
          <w:szCs w:val="21"/>
        </w:rPr>
        <w:t>），</w:t>
      </w:r>
      <w:r>
        <w:rPr>
          <w:rFonts w:ascii="宋体" w:hAnsi="宋体" w:eastAsia="宋体" w:cs="宋体"/>
          <w:spacing w:val="-9"/>
          <w:sz w:val="21"/>
          <w:szCs w:val="21"/>
        </w:rPr>
        <w:t>1.1.1</w:t>
      </w:r>
      <w:r>
        <w:rPr>
          <w:rFonts w:ascii="宋体" w:hAnsi="宋体" w:eastAsia="宋体" w:cs="宋体"/>
          <w:spacing w:val="-48"/>
          <w:sz w:val="21"/>
          <w:szCs w:val="21"/>
        </w:rPr>
        <w:t xml:space="preserve"> </w:t>
      </w:r>
      <w:r>
        <w:rPr>
          <w:rFonts w:ascii="宋体" w:hAnsi="宋体" w:eastAsia="宋体" w:cs="宋体"/>
          <w:spacing w:val="-9"/>
          <w:sz w:val="21"/>
          <w:szCs w:val="21"/>
        </w:rPr>
        <w:t>为第</w:t>
      </w:r>
      <w:r>
        <w:rPr>
          <w:rFonts w:ascii="宋体" w:hAnsi="宋体" w:eastAsia="宋体" w:cs="宋体"/>
          <w:spacing w:val="-33"/>
          <w:sz w:val="21"/>
          <w:szCs w:val="21"/>
        </w:rPr>
        <w:t xml:space="preserve"> </w:t>
      </w:r>
      <w:r>
        <w:rPr>
          <w:rFonts w:ascii="宋体" w:hAnsi="宋体" w:eastAsia="宋体" w:cs="宋体"/>
          <w:spacing w:val="-9"/>
          <w:sz w:val="21"/>
          <w:szCs w:val="21"/>
        </w:rPr>
        <w:t>1</w:t>
      </w:r>
      <w:r>
        <w:rPr>
          <w:rFonts w:ascii="宋体" w:hAnsi="宋体" w:eastAsia="宋体" w:cs="宋体"/>
          <w:spacing w:val="-48"/>
          <w:sz w:val="21"/>
          <w:szCs w:val="21"/>
        </w:rPr>
        <w:t xml:space="preserve"> </w:t>
      </w:r>
      <w:r>
        <w:rPr>
          <w:rFonts w:ascii="宋体" w:hAnsi="宋体" w:eastAsia="宋体" w:cs="宋体"/>
          <w:spacing w:val="-9"/>
          <w:sz w:val="21"/>
          <w:szCs w:val="21"/>
        </w:rPr>
        <w:t>条第</w:t>
      </w:r>
      <w:r>
        <w:rPr>
          <w:rFonts w:ascii="宋体" w:hAnsi="宋体" w:eastAsia="宋体" w:cs="宋体"/>
          <w:spacing w:val="-33"/>
          <w:sz w:val="21"/>
          <w:szCs w:val="21"/>
        </w:rPr>
        <w:t xml:space="preserve"> </w:t>
      </w:r>
      <w:r>
        <w:rPr>
          <w:rFonts w:ascii="宋体" w:hAnsi="宋体" w:eastAsia="宋体" w:cs="宋体"/>
          <w:spacing w:val="-9"/>
          <w:sz w:val="21"/>
          <w:szCs w:val="21"/>
        </w:rPr>
        <w:t>1</w:t>
      </w:r>
      <w:r>
        <w:rPr>
          <w:rFonts w:ascii="宋体" w:hAnsi="宋体" w:eastAsia="宋体" w:cs="宋体"/>
          <w:spacing w:val="-50"/>
          <w:sz w:val="21"/>
          <w:szCs w:val="21"/>
        </w:rPr>
        <w:t xml:space="preserve"> </w:t>
      </w:r>
      <w:r>
        <w:rPr>
          <w:rFonts w:ascii="宋体" w:hAnsi="宋体" w:eastAsia="宋体" w:cs="宋体"/>
          <w:spacing w:val="-9"/>
          <w:sz w:val="21"/>
          <w:szCs w:val="21"/>
        </w:rPr>
        <w:t>款第</w:t>
      </w:r>
      <w:r>
        <w:rPr>
          <w:rFonts w:ascii="宋体" w:hAnsi="宋体" w:eastAsia="宋体" w:cs="宋体"/>
          <w:spacing w:val="-33"/>
          <w:sz w:val="21"/>
          <w:szCs w:val="21"/>
        </w:rPr>
        <w:t xml:space="preserve"> </w:t>
      </w:r>
      <w:r>
        <w:rPr>
          <w:rFonts w:ascii="宋体" w:hAnsi="宋体" w:eastAsia="宋体" w:cs="宋体"/>
          <w:spacing w:val="-9"/>
          <w:sz w:val="21"/>
          <w:szCs w:val="21"/>
        </w:rPr>
        <w:t>1</w:t>
      </w:r>
      <w:r>
        <w:rPr>
          <w:rFonts w:ascii="宋体" w:hAnsi="宋体" w:eastAsia="宋体" w:cs="宋体"/>
          <w:spacing w:val="-47"/>
          <w:sz w:val="21"/>
          <w:szCs w:val="21"/>
        </w:rPr>
        <w:t xml:space="preserve"> </w:t>
      </w:r>
      <w:r>
        <w:rPr>
          <w:rFonts w:ascii="宋体" w:hAnsi="宋体" w:eastAsia="宋体" w:cs="宋体"/>
          <w:spacing w:val="-9"/>
          <w:sz w:val="21"/>
          <w:szCs w:val="21"/>
        </w:rPr>
        <w:t>项</w:t>
      </w:r>
      <w:r>
        <w:rPr>
          <w:rFonts w:ascii="宋体" w:hAnsi="宋体" w:eastAsia="宋体" w:cs="宋体"/>
          <w:spacing w:val="-7"/>
          <w:sz w:val="21"/>
          <w:szCs w:val="21"/>
        </w:rPr>
        <w:t>（简称</w:t>
      </w:r>
      <w:r>
        <w:rPr>
          <w:rFonts w:ascii="宋体" w:hAnsi="宋体" w:eastAsia="宋体" w:cs="宋体"/>
          <w:spacing w:val="-30"/>
          <w:sz w:val="21"/>
          <w:szCs w:val="21"/>
        </w:rPr>
        <w:t xml:space="preserve"> </w:t>
      </w:r>
      <w:r>
        <w:rPr>
          <w:rFonts w:ascii="宋体" w:hAnsi="宋体" w:eastAsia="宋体" w:cs="宋体"/>
          <w:spacing w:val="-7"/>
          <w:sz w:val="21"/>
          <w:szCs w:val="21"/>
        </w:rPr>
        <w:t>1.1.1 项）。“条</w:t>
      </w:r>
      <w:r>
        <w:rPr>
          <w:rFonts w:ascii="宋体" w:hAnsi="宋体" w:eastAsia="宋体" w:cs="宋体"/>
          <w:spacing w:val="-88"/>
          <w:sz w:val="21"/>
          <w:szCs w:val="21"/>
        </w:rPr>
        <w:t xml:space="preserve"> </w:t>
      </w:r>
      <w:r>
        <w:rPr>
          <w:rFonts w:ascii="宋体" w:hAnsi="宋体" w:eastAsia="宋体" w:cs="宋体"/>
          <w:spacing w:val="-7"/>
          <w:sz w:val="21"/>
          <w:szCs w:val="21"/>
        </w:rPr>
        <w:t>”包含款、项、</w:t>
      </w:r>
      <w:r>
        <w:rPr>
          <w:rFonts w:ascii="宋体" w:hAnsi="宋体" w:eastAsia="宋体" w:cs="宋体"/>
          <w:spacing w:val="-64"/>
          <w:sz w:val="21"/>
          <w:szCs w:val="21"/>
        </w:rPr>
        <w:t xml:space="preserve"> </w:t>
      </w:r>
      <w:r>
        <w:rPr>
          <w:rFonts w:ascii="宋体" w:hAnsi="宋体" w:eastAsia="宋体" w:cs="宋体"/>
          <w:spacing w:val="-7"/>
          <w:sz w:val="21"/>
          <w:szCs w:val="21"/>
        </w:rPr>
        <w:t>目；“款</w:t>
      </w:r>
      <w:r>
        <w:rPr>
          <w:rFonts w:ascii="宋体" w:hAnsi="宋体" w:eastAsia="宋体" w:cs="宋体"/>
          <w:spacing w:val="-89"/>
          <w:sz w:val="21"/>
          <w:szCs w:val="21"/>
        </w:rPr>
        <w:t xml:space="preserve"> </w:t>
      </w:r>
      <w:r>
        <w:rPr>
          <w:rFonts w:ascii="宋体" w:hAnsi="宋体" w:eastAsia="宋体" w:cs="宋体"/>
          <w:spacing w:val="-7"/>
          <w:sz w:val="21"/>
          <w:szCs w:val="21"/>
        </w:rPr>
        <w:t>”包含项、</w:t>
      </w:r>
      <w:r>
        <w:rPr>
          <w:rFonts w:ascii="宋体" w:hAnsi="宋体" w:eastAsia="宋体" w:cs="宋体"/>
          <w:spacing w:val="-64"/>
          <w:sz w:val="21"/>
          <w:szCs w:val="21"/>
        </w:rPr>
        <w:t xml:space="preserve"> </w:t>
      </w:r>
      <w:r>
        <w:rPr>
          <w:rFonts w:ascii="宋体" w:hAnsi="宋体" w:eastAsia="宋体" w:cs="宋体"/>
          <w:spacing w:val="-7"/>
          <w:sz w:val="21"/>
          <w:szCs w:val="21"/>
        </w:rPr>
        <w:t>目；“项</w:t>
      </w:r>
      <w:r>
        <w:rPr>
          <w:rFonts w:ascii="宋体" w:hAnsi="宋体" w:eastAsia="宋体" w:cs="宋体"/>
          <w:spacing w:val="-88"/>
          <w:sz w:val="21"/>
          <w:szCs w:val="21"/>
        </w:rPr>
        <w:t xml:space="preserve"> </w:t>
      </w:r>
      <w:r>
        <w:rPr>
          <w:rFonts w:ascii="宋体" w:hAnsi="宋体" w:eastAsia="宋体" w:cs="宋体"/>
          <w:spacing w:val="-7"/>
          <w:sz w:val="21"/>
          <w:szCs w:val="21"/>
        </w:rPr>
        <w:t>”包含</w:t>
      </w:r>
      <w:r>
        <w:rPr>
          <w:rFonts w:ascii="宋体" w:hAnsi="宋体" w:eastAsia="宋体" w:cs="宋体"/>
          <w:spacing w:val="-28"/>
          <w:sz w:val="21"/>
          <w:szCs w:val="21"/>
        </w:rPr>
        <w:t>目。</w:t>
      </w:r>
    </w:p>
    <w:p w14:paraId="6AE4E34F">
      <w:pPr>
        <w:spacing w:before="22" w:line="218" w:lineRule="auto"/>
        <w:ind w:left="41"/>
        <w:rPr>
          <w:rFonts w:ascii="宋体" w:hAnsi="宋体" w:eastAsia="宋体" w:cs="宋体"/>
          <w:sz w:val="21"/>
          <w:szCs w:val="21"/>
        </w:rPr>
      </w:pPr>
      <w:r>
        <w:rPr>
          <w:rFonts w:ascii="宋体" w:hAnsi="宋体" w:eastAsia="宋体" w:cs="宋体"/>
          <w:b/>
          <w:bCs/>
          <w:spacing w:val="-3"/>
          <w:sz w:val="21"/>
          <w:szCs w:val="21"/>
        </w:rPr>
        <w:t>12</w:t>
      </w:r>
      <w:r>
        <w:rPr>
          <w:rFonts w:ascii="宋体" w:hAnsi="宋体" w:eastAsia="宋体" w:cs="宋体"/>
          <w:spacing w:val="-3"/>
          <w:sz w:val="21"/>
          <w:szCs w:val="21"/>
        </w:rPr>
        <w:t xml:space="preserve"> </w:t>
      </w:r>
      <w:r>
        <w:rPr>
          <w:rFonts w:ascii="宋体" w:hAnsi="宋体" w:eastAsia="宋体" w:cs="宋体"/>
          <w:b/>
          <w:bCs/>
          <w:spacing w:val="-3"/>
          <w:sz w:val="21"/>
          <w:szCs w:val="21"/>
        </w:rPr>
        <w:t>河南省政府采购合同融资政策告知函</w:t>
      </w:r>
    </w:p>
    <w:p w14:paraId="11DE88B8">
      <w:pPr>
        <w:spacing w:before="28" w:line="219" w:lineRule="auto"/>
        <w:ind w:left="26"/>
        <w:rPr>
          <w:rFonts w:ascii="宋体" w:hAnsi="宋体" w:eastAsia="宋体" w:cs="宋体"/>
          <w:sz w:val="21"/>
          <w:szCs w:val="21"/>
        </w:rPr>
      </w:pPr>
      <w:r>
        <w:rPr>
          <w:rFonts w:ascii="宋体" w:hAnsi="宋体" w:eastAsia="宋体" w:cs="宋体"/>
          <w:spacing w:val="-3"/>
          <w:sz w:val="21"/>
          <w:szCs w:val="21"/>
        </w:rPr>
        <w:t>各供应商：</w:t>
      </w:r>
    </w:p>
    <w:p w14:paraId="42DEBBEB">
      <w:pPr>
        <w:spacing w:before="27" w:line="219" w:lineRule="auto"/>
        <w:ind w:left="503"/>
        <w:rPr>
          <w:rFonts w:ascii="宋体" w:hAnsi="宋体" w:eastAsia="宋体" w:cs="宋体"/>
          <w:sz w:val="21"/>
          <w:szCs w:val="21"/>
        </w:rPr>
      </w:pPr>
      <w:r>
        <w:rPr>
          <w:rFonts w:ascii="宋体" w:hAnsi="宋体" w:eastAsia="宋体" w:cs="宋体"/>
          <w:spacing w:val="-1"/>
          <w:sz w:val="21"/>
          <w:szCs w:val="21"/>
        </w:rPr>
        <w:t>欢迎贵公司参与河南省政府采购活动！</w:t>
      </w:r>
    </w:p>
    <w:p w14:paraId="1EFB12DC">
      <w:pPr>
        <w:spacing w:before="26" w:line="236" w:lineRule="auto"/>
        <w:ind w:left="22" w:firstLine="480"/>
        <w:rPr>
          <w:rFonts w:hint="eastAsia" w:eastAsia="宋体"/>
          <w:b/>
          <w:bCs/>
          <w:sz w:val="28"/>
          <w:szCs w:val="28"/>
          <w:lang w:eastAsia="zh-CN"/>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pacing w:val="-3"/>
          <w:sz w:val="21"/>
          <w:szCs w:val="21"/>
        </w:rPr>
        <w:t>政府采购合同融资是河南省财政厅支持中小微企业发展，针对参与</w:t>
      </w:r>
      <w:r>
        <w:rPr>
          <w:rFonts w:ascii="宋体" w:hAnsi="宋体" w:eastAsia="宋体" w:cs="宋体"/>
          <w:spacing w:val="-4"/>
          <w:sz w:val="21"/>
          <w:szCs w:val="21"/>
        </w:rPr>
        <w:t>政府采购</w:t>
      </w:r>
      <w:r>
        <w:rPr>
          <w:rFonts w:ascii="宋体" w:hAnsi="宋体" w:eastAsia="宋体" w:cs="宋体"/>
          <w:spacing w:val="-3"/>
          <w:sz w:val="21"/>
          <w:szCs w:val="21"/>
        </w:rPr>
        <w:t>活动的供应商融资难、融资贵问题推出的一项融资政策。贵公司若成为本次政府</w:t>
      </w:r>
      <w:r>
        <w:rPr>
          <w:rFonts w:ascii="宋体" w:hAnsi="宋体" w:eastAsia="宋体" w:cs="宋体"/>
          <w:spacing w:val="-7"/>
          <w:sz w:val="21"/>
          <w:szCs w:val="21"/>
        </w:rPr>
        <w:t>采购项目的中标成交供应商，可持政府采购合同向金融机</w:t>
      </w:r>
      <w:r>
        <w:rPr>
          <w:rFonts w:ascii="宋体" w:hAnsi="宋体" w:eastAsia="宋体" w:cs="宋体"/>
          <w:spacing w:val="-8"/>
          <w:sz w:val="21"/>
          <w:szCs w:val="21"/>
        </w:rPr>
        <w:t>构申请贷款，无需抵押、</w:t>
      </w:r>
      <w:r>
        <w:rPr>
          <w:rFonts w:ascii="宋体" w:hAnsi="宋体" w:eastAsia="宋体" w:cs="宋体"/>
          <w:spacing w:val="-13"/>
          <w:sz w:val="21"/>
          <w:szCs w:val="21"/>
        </w:rPr>
        <w:t>担保，融资机构将根据《河南省政府采购合同融资工作实施方案》（豫财购〔2017〕</w:t>
      </w:r>
      <w:r>
        <w:rPr>
          <w:rFonts w:ascii="宋体" w:hAnsi="宋体" w:eastAsia="宋体" w:cs="宋体"/>
          <w:spacing w:val="4"/>
          <w:sz w:val="21"/>
          <w:szCs w:val="21"/>
        </w:rPr>
        <w:t xml:space="preserve"> </w:t>
      </w:r>
      <w:r>
        <w:rPr>
          <w:rFonts w:ascii="宋体" w:hAnsi="宋体" w:eastAsia="宋体" w:cs="宋体"/>
          <w:spacing w:val="-2"/>
          <w:sz w:val="21"/>
          <w:szCs w:val="21"/>
        </w:rPr>
        <w:t>10</w:t>
      </w:r>
      <w:r>
        <w:rPr>
          <w:rFonts w:ascii="宋体" w:hAnsi="宋体" w:eastAsia="宋体" w:cs="宋体"/>
          <w:spacing w:val="-44"/>
          <w:sz w:val="21"/>
          <w:szCs w:val="21"/>
        </w:rPr>
        <w:t xml:space="preserve"> </w:t>
      </w:r>
      <w:r>
        <w:rPr>
          <w:rFonts w:ascii="宋体" w:hAnsi="宋体" w:eastAsia="宋体" w:cs="宋体"/>
          <w:spacing w:val="-2"/>
          <w:sz w:val="21"/>
          <w:szCs w:val="21"/>
        </w:rPr>
        <w:t>号</w:t>
      </w:r>
      <w:r>
        <w:rPr>
          <w:rFonts w:ascii="宋体" w:hAnsi="宋体" w:eastAsia="宋体" w:cs="宋体"/>
          <w:spacing w:val="12"/>
          <w:sz w:val="21"/>
          <w:szCs w:val="21"/>
        </w:rPr>
        <w:t>），</w:t>
      </w:r>
      <w:r>
        <w:rPr>
          <w:rFonts w:ascii="宋体" w:hAnsi="宋体" w:eastAsia="宋体" w:cs="宋体"/>
          <w:spacing w:val="-2"/>
          <w:sz w:val="21"/>
          <w:szCs w:val="21"/>
        </w:rPr>
        <w:t>按照双方自愿的原则提供便捷、优惠的贷款服务。</w:t>
      </w:r>
      <w:r>
        <w:rPr>
          <w:rFonts w:ascii="宋体" w:hAnsi="宋体" w:eastAsia="宋体" w:cs="宋体"/>
          <w:spacing w:val="-3"/>
          <w:sz w:val="21"/>
          <w:szCs w:val="21"/>
        </w:rPr>
        <w:t>贷款渠道和提供贷款的金融机构，可在河南省政府采购网“河南省政</w:t>
      </w:r>
      <w:r>
        <w:rPr>
          <w:rFonts w:ascii="宋体" w:hAnsi="宋体" w:eastAsia="宋体" w:cs="宋体"/>
          <w:spacing w:val="-4"/>
          <w:sz w:val="21"/>
          <w:szCs w:val="21"/>
        </w:rPr>
        <w:t>府采购</w:t>
      </w:r>
      <w:r>
        <w:rPr>
          <w:rFonts w:ascii="宋体" w:hAnsi="宋体" w:eastAsia="宋体" w:cs="宋体"/>
          <w:sz w:val="21"/>
          <w:szCs w:val="21"/>
        </w:rPr>
        <w:t xml:space="preserve"> </w:t>
      </w:r>
      <w:r>
        <w:rPr>
          <w:rFonts w:ascii="宋体" w:hAnsi="宋体" w:eastAsia="宋体" w:cs="宋体"/>
          <w:spacing w:val="-4"/>
          <w:sz w:val="21"/>
          <w:szCs w:val="21"/>
        </w:rPr>
        <w:t>合同融资平台</w:t>
      </w:r>
      <w:r>
        <w:rPr>
          <w:rFonts w:ascii="宋体" w:hAnsi="宋体" w:eastAsia="宋体" w:cs="宋体"/>
          <w:spacing w:val="-84"/>
          <w:sz w:val="21"/>
          <w:szCs w:val="21"/>
        </w:rPr>
        <w:t xml:space="preserve"> </w:t>
      </w:r>
      <w:r>
        <w:rPr>
          <w:rFonts w:ascii="宋体" w:hAnsi="宋体" w:eastAsia="宋体" w:cs="宋体"/>
          <w:spacing w:val="-4"/>
          <w:sz w:val="21"/>
          <w:szCs w:val="21"/>
        </w:rPr>
        <w:t>”查询联系</w:t>
      </w:r>
      <w:r>
        <w:rPr>
          <w:rFonts w:ascii="宋体" w:hAnsi="宋体" w:eastAsia="宋体" w:cs="宋体"/>
          <w:spacing w:val="-4"/>
          <w:sz w:val="24"/>
          <w:szCs w:val="24"/>
        </w:rPr>
        <w:t>。</w:t>
      </w:r>
    </w:p>
    <w:p w14:paraId="78D3F1F3">
      <w:pPr>
        <w:spacing w:before="140" w:line="226" w:lineRule="auto"/>
        <w:ind w:left="2656"/>
        <w:outlineLvl w:val="0"/>
        <w:rPr>
          <w:rFonts w:ascii="仿宋" w:hAnsi="仿宋" w:eastAsia="仿宋" w:cs="仿宋"/>
          <w:sz w:val="43"/>
          <w:szCs w:val="43"/>
        </w:rPr>
      </w:pPr>
      <w:bookmarkStart w:id="10" w:name="_Toc32501"/>
      <w:bookmarkStart w:id="11" w:name="_Toc2333"/>
      <w:r>
        <w:rPr>
          <w:rFonts w:hint="eastAsia" w:ascii="宋体" w:hAnsi="宋体" w:eastAsia="宋体" w:cs="宋体"/>
          <w:b/>
          <w:bCs/>
          <w:spacing w:val="-5"/>
          <w:sz w:val="43"/>
          <w:szCs w:val="43"/>
        </w:rPr>
        <w:t>第四章</w:t>
      </w:r>
      <w:r>
        <w:rPr>
          <w:rFonts w:hint="eastAsia" w:ascii="宋体" w:hAnsi="宋体" w:eastAsia="宋体" w:cs="宋体"/>
          <w:spacing w:val="39"/>
          <w:sz w:val="43"/>
          <w:szCs w:val="43"/>
        </w:rPr>
        <w:t xml:space="preserve"> </w:t>
      </w:r>
      <w:r>
        <w:rPr>
          <w:rFonts w:hint="eastAsia" w:ascii="宋体" w:hAnsi="宋体" w:eastAsia="宋体" w:cs="宋体"/>
          <w:b/>
          <w:bCs/>
          <w:spacing w:val="-5"/>
          <w:sz w:val="43"/>
          <w:szCs w:val="43"/>
        </w:rPr>
        <w:t>评标办法</w:t>
      </w:r>
      <w:bookmarkEnd w:id="10"/>
      <w:bookmarkEnd w:id="11"/>
    </w:p>
    <w:p w14:paraId="2F51389D">
      <w:pPr>
        <w:pStyle w:val="2"/>
        <w:spacing w:line="355" w:lineRule="auto"/>
      </w:pPr>
    </w:p>
    <w:p w14:paraId="284DDB88">
      <w:pPr>
        <w:spacing w:before="78" w:line="212" w:lineRule="auto"/>
        <w:ind w:left="121"/>
        <w:rPr>
          <w:rFonts w:ascii="宋体" w:hAnsi="宋体" w:eastAsia="宋体" w:cs="宋体"/>
          <w:sz w:val="24"/>
          <w:szCs w:val="24"/>
        </w:rPr>
      </w:pPr>
      <w:r>
        <w:rPr>
          <w:rFonts w:ascii="宋体" w:hAnsi="宋体" w:eastAsia="宋体" w:cs="宋体"/>
          <w:b/>
          <w:bCs/>
          <w:spacing w:val="-4"/>
          <w:sz w:val="24"/>
          <w:szCs w:val="24"/>
        </w:rPr>
        <w:t>评标办法前附表</w:t>
      </w:r>
    </w:p>
    <w:tbl>
      <w:tblPr>
        <w:tblStyle w:val="2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742"/>
        <w:gridCol w:w="969"/>
        <w:gridCol w:w="1755"/>
        <w:gridCol w:w="4456"/>
      </w:tblGrid>
      <w:tr w14:paraId="2D839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346" w:type="dxa"/>
            <w:gridSpan w:val="2"/>
            <w:vAlign w:val="top"/>
          </w:tcPr>
          <w:p w14:paraId="43496C90">
            <w:pPr>
              <w:spacing w:before="42" w:line="219" w:lineRule="auto"/>
              <w:ind w:left="320"/>
              <w:rPr>
                <w:rFonts w:hint="eastAsia" w:ascii="宋体" w:hAnsi="宋体" w:eastAsia="宋体" w:cs="宋体"/>
                <w:sz w:val="21"/>
                <w:szCs w:val="21"/>
              </w:rPr>
            </w:pPr>
            <w:r>
              <w:rPr>
                <w:rFonts w:hint="eastAsia" w:ascii="宋体" w:hAnsi="宋体" w:eastAsia="宋体" w:cs="宋体"/>
                <w:b/>
                <w:bCs/>
                <w:spacing w:val="-6"/>
                <w:sz w:val="21"/>
                <w:szCs w:val="21"/>
              </w:rPr>
              <w:t>条款号</w:t>
            </w:r>
          </w:p>
        </w:tc>
        <w:tc>
          <w:tcPr>
            <w:tcW w:w="2724" w:type="dxa"/>
            <w:gridSpan w:val="2"/>
            <w:vAlign w:val="top"/>
          </w:tcPr>
          <w:p w14:paraId="37E6338C">
            <w:pPr>
              <w:spacing w:before="42" w:line="219" w:lineRule="auto"/>
              <w:ind w:left="884"/>
              <w:rPr>
                <w:rFonts w:hint="eastAsia" w:ascii="宋体" w:hAnsi="宋体" w:eastAsia="宋体" w:cs="宋体"/>
                <w:sz w:val="21"/>
                <w:szCs w:val="21"/>
              </w:rPr>
            </w:pPr>
            <w:r>
              <w:rPr>
                <w:rFonts w:hint="eastAsia" w:ascii="宋体" w:hAnsi="宋体" w:eastAsia="宋体" w:cs="宋体"/>
                <w:b/>
                <w:bCs/>
                <w:spacing w:val="-5"/>
                <w:sz w:val="21"/>
                <w:szCs w:val="21"/>
              </w:rPr>
              <w:t>评标因素</w:t>
            </w:r>
          </w:p>
        </w:tc>
        <w:tc>
          <w:tcPr>
            <w:tcW w:w="4456" w:type="dxa"/>
            <w:vAlign w:val="top"/>
          </w:tcPr>
          <w:p w14:paraId="67C417D8">
            <w:pPr>
              <w:spacing w:before="41" w:line="220" w:lineRule="auto"/>
              <w:ind w:left="1751"/>
              <w:rPr>
                <w:rFonts w:hint="eastAsia" w:ascii="宋体" w:hAnsi="宋体" w:eastAsia="宋体" w:cs="宋体"/>
                <w:sz w:val="21"/>
                <w:szCs w:val="21"/>
              </w:rPr>
            </w:pPr>
            <w:r>
              <w:rPr>
                <w:rFonts w:hint="eastAsia" w:ascii="宋体" w:hAnsi="宋体" w:eastAsia="宋体" w:cs="宋体"/>
                <w:b/>
                <w:bCs/>
                <w:spacing w:val="-5"/>
                <w:sz w:val="21"/>
                <w:szCs w:val="21"/>
              </w:rPr>
              <w:t>评标标准</w:t>
            </w:r>
          </w:p>
        </w:tc>
      </w:tr>
      <w:tr w14:paraId="6CF85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604" w:type="dxa"/>
            <w:vMerge w:val="restart"/>
            <w:tcBorders>
              <w:bottom w:val="nil"/>
            </w:tcBorders>
            <w:vAlign w:val="top"/>
          </w:tcPr>
          <w:p w14:paraId="36D7698A">
            <w:pPr>
              <w:spacing w:line="249" w:lineRule="auto"/>
              <w:rPr>
                <w:rFonts w:hint="eastAsia" w:ascii="宋体" w:hAnsi="宋体" w:eastAsia="宋体" w:cs="宋体"/>
                <w:sz w:val="21"/>
                <w:szCs w:val="21"/>
              </w:rPr>
            </w:pPr>
          </w:p>
          <w:p w14:paraId="4D69D8C1">
            <w:pPr>
              <w:spacing w:line="249" w:lineRule="auto"/>
              <w:rPr>
                <w:rFonts w:hint="eastAsia" w:ascii="宋体" w:hAnsi="宋体" w:eastAsia="宋体" w:cs="宋体"/>
                <w:sz w:val="21"/>
                <w:szCs w:val="21"/>
              </w:rPr>
            </w:pPr>
          </w:p>
          <w:p w14:paraId="20598F4A">
            <w:pPr>
              <w:spacing w:line="249" w:lineRule="auto"/>
              <w:rPr>
                <w:rFonts w:hint="eastAsia" w:ascii="宋体" w:hAnsi="宋体" w:eastAsia="宋体" w:cs="宋体"/>
                <w:sz w:val="21"/>
                <w:szCs w:val="21"/>
              </w:rPr>
            </w:pPr>
          </w:p>
          <w:p w14:paraId="68E99285">
            <w:pPr>
              <w:spacing w:line="250" w:lineRule="auto"/>
              <w:rPr>
                <w:rFonts w:hint="eastAsia" w:ascii="宋体" w:hAnsi="宋体" w:eastAsia="宋体" w:cs="宋体"/>
                <w:sz w:val="21"/>
                <w:szCs w:val="21"/>
              </w:rPr>
            </w:pPr>
          </w:p>
          <w:p w14:paraId="6C0E3212">
            <w:pPr>
              <w:spacing w:line="250" w:lineRule="auto"/>
              <w:rPr>
                <w:rFonts w:hint="eastAsia" w:ascii="宋体" w:hAnsi="宋体" w:eastAsia="宋体" w:cs="宋体"/>
                <w:sz w:val="21"/>
                <w:szCs w:val="21"/>
              </w:rPr>
            </w:pPr>
          </w:p>
          <w:p w14:paraId="3CC2050F">
            <w:pPr>
              <w:spacing w:line="250" w:lineRule="auto"/>
              <w:rPr>
                <w:rFonts w:hint="eastAsia" w:ascii="宋体" w:hAnsi="宋体" w:eastAsia="宋体" w:cs="宋体"/>
                <w:sz w:val="21"/>
                <w:szCs w:val="21"/>
              </w:rPr>
            </w:pPr>
          </w:p>
          <w:p w14:paraId="5DC7E544">
            <w:pPr>
              <w:spacing w:line="250" w:lineRule="auto"/>
              <w:rPr>
                <w:rFonts w:hint="eastAsia" w:ascii="宋体" w:hAnsi="宋体" w:eastAsia="宋体" w:cs="宋体"/>
                <w:sz w:val="21"/>
                <w:szCs w:val="21"/>
              </w:rPr>
            </w:pPr>
          </w:p>
          <w:p w14:paraId="775AE422">
            <w:pPr>
              <w:spacing w:line="250" w:lineRule="auto"/>
              <w:rPr>
                <w:rFonts w:hint="eastAsia" w:ascii="宋体" w:hAnsi="宋体" w:eastAsia="宋体" w:cs="宋体"/>
                <w:sz w:val="21"/>
                <w:szCs w:val="21"/>
              </w:rPr>
            </w:pPr>
          </w:p>
          <w:p w14:paraId="1758E55E">
            <w:pPr>
              <w:spacing w:line="250" w:lineRule="auto"/>
              <w:rPr>
                <w:rFonts w:hint="eastAsia" w:ascii="宋体" w:hAnsi="宋体" w:eastAsia="宋体" w:cs="宋体"/>
                <w:sz w:val="21"/>
                <w:szCs w:val="21"/>
              </w:rPr>
            </w:pPr>
          </w:p>
          <w:p w14:paraId="54C6C824">
            <w:pPr>
              <w:spacing w:line="250" w:lineRule="auto"/>
              <w:rPr>
                <w:rFonts w:hint="eastAsia" w:ascii="宋体" w:hAnsi="宋体" w:eastAsia="宋体" w:cs="宋体"/>
                <w:sz w:val="21"/>
                <w:szCs w:val="21"/>
              </w:rPr>
            </w:pPr>
          </w:p>
          <w:p w14:paraId="4955A242">
            <w:pPr>
              <w:spacing w:line="250" w:lineRule="auto"/>
              <w:rPr>
                <w:rFonts w:hint="eastAsia" w:ascii="宋体" w:hAnsi="宋体" w:eastAsia="宋体" w:cs="宋体"/>
                <w:sz w:val="21"/>
                <w:szCs w:val="21"/>
              </w:rPr>
            </w:pPr>
          </w:p>
          <w:p w14:paraId="66FAC677">
            <w:pPr>
              <w:spacing w:line="250" w:lineRule="auto"/>
              <w:rPr>
                <w:rFonts w:hint="eastAsia" w:ascii="宋体" w:hAnsi="宋体" w:eastAsia="宋体" w:cs="宋体"/>
                <w:sz w:val="21"/>
                <w:szCs w:val="21"/>
              </w:rPr>
            </w:pPr>
          </w:p>
          <w:p w14:paraId="074A7FEC">
            <w:pPr>
              <w:spacing w:line="250" w:lineRule="auto"/>
              <w:rPr>
                <w:rFonts w:hint="eastAsia" w:ascii="宋体" w:hAnsi="宋体" w:eastAsia="宋体" w:cs="宋体"/>
                <w:sz w:val="21"/>
                <w:szCs w:val="21"/>
              </w:rPr>
            </w:pPr>
          </w:p>
          <w:p w14:paraId="35F4AAA1">
            <w:pPr>
              <w:spacing w:line="250" w:lineRule="auto"/>
              <w:rPr>
                <w:rFonts w:hint="eastAsia" w:ascii="宋体" w:hAnsi="宋体" w:eastAsia="宋体" w:cs="宋体"/>
                <w:sz w:val="21"/>
                <w:szCs w:val="21"/>
              </w:rPr>
            </w:pPr>
          </w:p>
          <w:p w14:paraId="31B212FF">
            <w:pPr>
              <w:spacing w:line="250" w:lineRule="auto"/>
              <w:rPr>
                <w:rFonts w:hint="eastAsia" w:ascii="宋体" w:hAnsi="宋体" w:eastAsia="宋体" w:cs="宋体"/>
                <w:sz w:val="21"/>
                <w:szCs w:val="21"/>
              </w:rPr>
            </w:pPr>
          </w:p>
          <w:p w14:paraId="425A589C">
            <w:pPr>
              <w:spacing w:line="250" w:lineRule="auto"/>
              <w:rPr>
                <w:rFonts w:hint="eastAsia" w:ascii="宋体" w:hAnsi="宋体" w:eastAsia="宋体" w:cs="宋体"/>
                <w:sz w:val="21"/>
                <w:szCs w:val="21"/>
              </w:rPr>
            </w:pPr>
          </w:p>
          <w:p w14:paraId="7CDAD8A1">
            <w:pPr>
              <w:spacing w:line="250" w:lineRule="auto"/>
              <w:rPr>
                <w:rFonts w:hint="eastAsia" w:ascii="宋体" w:hAnsi="宋体" w:eastAsia="宋体" w:cs="宋体"/>
                <w:sz w:val="21"/>
                <w:szCs w:val="21"/>
              </w:rPr>
            </w:pPr>
          </w:p>
          <w:p w14:paraId="4439854B">
            <w:pPr>
              <w:spacing w:before="69" w:line="188" w:lineRule="auto"/>
              <w:ind w:left="176"/>
              <w:rPr>
                <w:rFonts w:hint="eastAsia" w:ascii="宋体" w:hAnsi="宋体" w:eastAsia="宋体" w:cs="宋体"/>
                <w:sz w:val="21"/>
                <w:szCs w:val="21"/>
              </w:rPr>
            </w:pPr>
            <w:r>
              <w:rPr>
                <w:rFonts w:hint="eastAsia" w:ascii="宋体" w:hAnsi="宋体" w:eastAsia="宋体" w:cs="宋体"/>
                <w:spacing w:val="-10"/>
                <w:sz w:val="21"/>
                <w:szCs w:val="21"/>
              </w:rPr>
              <w:t>1.1</w:t>
            </w:r>
          </w:p>
        </w:tc>
        <w:tc>
          <w:tcPr>
            <w:tcW w:w="742" w:type="dxa"/>
            <w:vMerge w:val="restart"/>
            <w:tcBorders>
              <w:bottom w:val="nil"/>
            </w:tcBorders>
            <w:textDirection w:val="tbRlV"/>
            <w:vAlign w:val="top"/>
          </w:tcPr>
          <w:p w14:paraId="141695FD">
            <w:pPr>
              <w:spacing w:before="248" w:line="208" w:lineRule="auto"/>
              <w:ind w:left="35"/>
              <w:rPr>
                <w:rFonts w:hint="eastAsia" w:ascii="宋体" w:hAnsi="宋体" w:eastAsia="宋体" w:cs="宋体"/>
                <w:sz w:val="21"/>
                <w:szCs w:val="21"/>
              </w:rPr>
            </w:pPr>
            <w:r>
              <w:rPr>
                <w:rFonts w:hint="eastAsia" w:ascii="宋体" w:hAnsi="宋体" w:eastAsia="宋体" w:cs="宋体"/>
                <w:spacing w:val="-1"/>
                <w:sz w:val="21"/>
                <w:szCs w:val="21"/>
              </w:rPr>
              <w:t>资</w:t>
            </w:r>
            <w:r>
              <w:rPr>
                <w:rFonts w:hint="eastAsia" w:ascii="宋体" w:hAnsi="宋体" w:eastAsia="宋体" w:cs="宋体"/>
                <w:spacing w:val="-1"/>
                <w:sz w:val="21"/>
                <w:szCs w:val="21"/>
                <w:lang w:val="en-US" w:eastAsia="zh-CN"/>
              </w:rPr>
              <w:t xml:space="preserve"> </w:t>
            </w:r>
            <w:r>
              <w:rPr>
                <w:rFonts w:hint="eastAsia" w:ascii="宋体" w:hAnsi="宋体" w:eastAsia="宋体" w:cs="宋体"/>
                <w:spacing w:val="-1"/>
                <w:sz w:val="21"/>
                <w:szCs w:val="21"/>
              </w:rPr>
              <w:t>格</w:t>
            </w:r>
            <w:r>
              <w:rPr>
                <w:rFonts w:hint="eastAsia" w:ascii="宋体" w:hAnsi="宋体" w:eastAsia="宋体" w:cs="宋体"/>
                <w:spacing w:val="-1"/>
                <w:sz w:val="21"/>
                <w:szCs w:val="21"/>
                <w:lang w:val="en-US" w:eastAsia="zh-CN"/>
              </w:rPr>
              <w:t xml:space="preserve"> </w:t>
            </w:r>
            <w:r>
              <w:rPr>
                <w:rFonts w:hint="eastAsia" w:ascii="宋体" w:hAnsi="宋体" w:eastAsia="宋体" w:cs="宋体"/>
                <w:spacing w:val="-1"/>
                <w:sz w:val="21"/>
                <w:szCs w:val="21"/>
              </w:rPr>
              <w:t>项</w:t>
            </w:r>
            <w:r>
              <w:rPr>
                <w:rFonts w:hint="eastAsia" w:ascii="宋体" w:hAnsi="宋体" w:eastAsia="宋体" w:cs="宋体"/>
                <w:spacing w:val="-1"/>
                <w:sz w:val="21"/>
                <w:szCs w:val="21"/>
                <w:lang w:val="en-US" w:eastAsia="zh-CN"/>
              </w:rPr>
              <w:t xml:space="preserve"> </w:t>
            </w:r>
            <w:r>
              <w:rPr>
                <w:rFonts w:hint="eastAsia" w:ascii="宋体" w:hAnsi="宋体" w:eastAsia="宋体" w:cs="宋体"/>
                <w:spacing w:val="-1"/>
                <w:sz w:val="21"/>
                <w:szCs w:val="21"/>
              </w:rPr>
              <w:t>审</w:t>
            </w:r>
            <w:r>
              <w:rPr>
                <w:rFonts w:hint="eastAsia" w:ascii="宋体" w:hAnsi="宋体" w:eastAsia="宋体" w:cs="宋体"/>
                <w:spacing w:val="-1"/>
                <w:sz w:val="21"/>
                <w:szCs w:val="21"/>
                <w:lang w:val="en-US" w:eastAsia="zh-CN"/>
              </w:rPr>
              <w:t xml:space="preserve"> </w:t>
            </w:r>
            <w:r>
              <w:rPr>
                <w:rFonts w:hint="eastAsia" w:ascii="宋体" w:hAnsi="宋体" w:eastAsia="宋体" w:cs="宋体"/>
                <w:spacing w:val="-1"/>
                <w:sz w:val="21"/>
                <w:szCs w:val="21"/>
              </w:rPr>
              <w:t>查</w:t>
            </w:r>
          </w:p>
        </w:tc>
        <w:tc>
          <w:tcPr>
            <w:tcW w:w="2724" w:type="dxa"/>
            <w:gridSpan w:val="2"/>
            <w:vAlign w:val="top"/>
          </w:tcPr>
          <w:p w14:paraId="5AB12F71">
            <w:pPr>
              <w:spacing w:before="36" w:line="343" w:lineRule="auto"/>
              <w:ind w:left="529" w:right="105" w:hanging="417"/>
              <w:rPr>
                <w:rFonts w:hint="eastAsia" w:ascii="宋体" w:hAnsi="宋体" w:eastAsia="宋体" w:cs="宋体"/>
                <w:sz w:val="21"/>
                <w:szCs w:val="21"/>
              </w:rPr>
            </w:pPr>
            <w:r>
              <w:rPr>
                <w:rFonts w:hint="eastAsia" w:ascii="宋体" w:hAnsi="宋体" w:eastAsia="宋体" w:cs="宋体"/>
                <w:spacing w:val="-11"/>
                <w:sz w:val="21"/>
                <w:szCs w:val="21"/>
              </w:rPr>
              <w:t>第一章“招标公告</w:t>
            </w:r>
            <w:r>
              <w:rPr>
                <w:rFonts w:hint="eastAsia" w:ascii="宋体" w:hAnsi="宋体" w:eastAsia="宋体" w:cs="宋体"/>
                <w:spacing w:val="-85"/>
                <w:sz w:val="21"/>
                <w:szCs w:val="21"/>
              </w:rPr>
              <w:t xml:space="preserve"> </w:t>
            </w:r>
            <w:r>
              <w:rPr>
                <w:rFonts w:hint="eastAsia" w:ascii="宋体" w:hAnsi="宋体" w:eastAsia="宋体" w:cs="宋体"/>
                <w:spacing w:val="-11"/>
                <w:sz w:val="21"/>
                <w:szCs w:val="21"/>
              </w:rPr>
              <w:t>”第</w:t>
            </w:r>
            <w:r>
              <w:rPr>
                <w:rFonts w:hint="eastAsia" w:ascii="宋体" w:hAnsi="宋体" w:eastAsia="宋体" w:cs="宋体"/>
                <w:spacing w:val="-54"/>
                <w:sz w:val="21"/>
                <w:szCs w:val="21"/>
              </w:rPr>
              <w:t xml:space="preserve"> </w:t>
            </w:r>
            <w:r>
              <w:rPr>
                <w:rFonts w:hint="eastAsia" w:ascii="宋体" w:hAnsi="宋体" w:eastAsia="宋体" w:cs="宋体"/>
                <w:spacing w:val="-11"/>
                <w:sz w:val="21"/>
                <w:szCs w:val="21"/>
              </w:rPr>
              <w:t>2</w:t>
            </w:r>
            <w:r>
              <w:rPr>
                <w:rFonts w:hint="eastAsia" w:ascii="宋体" w:hAnsi="宋体" w:eastAsia="宋体" w:cs="宋体"/>
                <w:sz w:val="21"/>
                <w:szCs w:val="21"/>
              </w:rPr>
              <w:t xml:space="preserve"> </w:t>
            </w:r>
            <w:r>
              <w:rPr>
                <w:rFonts w:hint="eastAsia" w:ascii="宋体" w:hAnsi="宋体" w:eastAsia="宋体" w:cs="宋体"/>
                <w:spacing w:val="-2"/>
                <w:sz w:val="21"/>
                <w:szCs w:val="21"/>
              </w:rPr>
              <w:t>条各项资格要求</w:t>
            </w:r>
          </w:p>
        </w:tc>
        <w:tc>
          <w:tcPr>
            <w:tcW w:w="4456" w:type="dxa"/>
            <w:vAlign w:val="top"/>
          </w:tcPr>
          <w:p w14:paraId="1BAE59E0">
            <w:pPr>
              <w:keepNext w:val="0"/>
              <w:keepLines w:val="0"/>
              <w:pageBreakBefore w:val="0"/>
              <w:widowControl w:val="0"/>
              <w:kinsoku/>
              <w:wordWrap/>
              <w:overflowPunct/>
              <w:topLinePunct w:val="0"/>
              <w:autoSpaceDE/>
              <w:autoSpaceDN/>
              <w:bidi w:val="0"/>
              <w:adjustRightInd/>
              <w:snapToGrid/>
              <w:spacing w:line="240" w:lineRule="auto"/>
              <w:ind w:left="57" w:right="0" w:firstLine="0"/>
              <w:textAlignment w:val="auto"/>
              <w:rPr>
                <w:rFonts w:hint="eastAsia" w:ascii="宋体" w:hAnsi="宋体" w:eastAsia="宋体" w:cs="宋体"/>
                <w:sz w:val="21"/>
                <w:szCs w:val="21"/>
              </w:rPr>
            </w:pPr>
            <w:r>
              <w:rPr>
                <w:rFonts w:hint="eastAsia" w:ascii="宋体" w:hAnsi="宋体" w:eastAsia="宋体" w:cs="宋体"/>
                <w:spacing w:val="-7"/>
                <w:sz w:val="21"/>
                <w:szCs w:val="21"/>
              </w:rPr>
              <w:t>本项目采用智能辅助资格评审系统，投标人按照《投标人资格条件及约承诺函》要求格式填写，开标结束后，由系统智能分析，采购人进行审查复核。通过资格审查并满足3家的投标人将进入评标环节。</w:t>
            </w:r>
          </w:p>
        </w:tc>
      </w:tr>
      <w:tr w14:paraId="73B47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 w:hRule="atLeast"/>
        </w:trPr>
        <w:tc>
          <w:tcPr>
            <w:tcW w:w="604" w:type="dxa"/>
            <w:vMerge w:val="continue"/>
            <w:tcBorders>
              <w:top w:val="nil"/>
              <w:bottom w:val="nil"/>
            </w:tcBorders>
            <w:vAlign w:val="top"/>
          </w:tcPr>
          <w:p w14:paraId="05C3EAEF">
            <w:pPr>
              <w:rPr>
                <w:rFonts w:hint="eastAsia" w:ascii="宋体" w:hAnsi="宋体" w:eastAsia="宋体" w:cs="宋体"/>
                <w:sz w:val="21"/>
                <w:szCs w:val="21"/>
              </w:rPr>
            </w:pPr>
          </w:p>
        </w:tc>
        <w:tc>
          <w:tcPr>
            <w:tcW w:w="742" w:type="dxa"/>
            <w:vMerge w:val="continue"/>
            <w:tcBorders>
              <w:top w:val="nil"/>
              <w:bottom w:val="nil"/>
            </w:tcBorders>
            <w:textDirection w:val="tbRlV"/>
            <w:vAlign w:val="top"/>
          </w:tcPr>
          <w:p w14:paraId="0F484519">
            <w:pPr>
              <w:rPr>
                <w:rFonts w:hint="eastAsia" w:ascii="宋体" w:hAnsi="宋体" w:eastAsia="宋体" w:cs="宋体"/>
                <w:sz w:val="21"/>
                <w:szCs w:val="21"/>
              </w:rPr>
            </w:pPr>
          </w:p>
        </w:tc>
        <w:tc>
          <w:tcPr>
            <w:tcW w:w="2724" w:type="dxa"/>
            <w:gridSpan w:val="2"/>
            <w:vAlign w:val="top"/>
          </w:tcPr>
          <w:p w14:paraId="26E6DF8C">
            <w:pPr>
              <w:spacing w:before="38" w:line="219" w:lineRule="auto"/>
              <w:ind w:left="770"/>
              <w:rPr>
                <w:rFonts w:hint="eastAsia" w:ascii="宋体" w:hAnsi="宋体" w:eastAsia="宋体" w:cs="宋体"/>
                <w:sz w:val="21"/>
                <w:szCs w:val="21"/>
              </w:rPr>
            </w:pPr>
            <w:r>
              <w:rPr>
                <w:rFonts w:hint="eastAsia" w:ascii="宋体" w:hAnsi="宋体" w:eastAsia="宋体" w:cs="宋体"/>
                <w:spacing w:val="-3"/>
                <w:sz w:val="21"/>
                <w:szCs w:val="21"/>
              </w:rPr>
              <w:t>投标承诺函</w:t>
            </w:r>
          </w:p>
        </w:tc>
        <w:tc>
          <w:tcPr>
            <w:tcW w:w="4456" w:type="dxa"/>
            <w:vAlign w:val="top"/>
          </w:tcPr>
          <w:p w14:paraId="1F2CBE63">
            <w:pPr>
              <w:spacing w:before="37" w:line="219" w:lineRule="auto"/>
              <w:ind w:left="316"/>
              <w:rPr>
                <w:rFonts w:hint="eastAsia" w:ascii="宋体" w:hAnsi="宋体" w:eastAsia="宋体" w:cs="宋体"/>
                <w:sz w:val="21"/>
                <w:szCs w:val="21"/>
              </w:rPr>
            </w:pPr>
            <w:r>
              <w:rPr>
                <w:rFonts w:hint="eastAsia" w:ascii="宋体" w:hAnsi="宋体" w:eastAsia="宋体" w:cs="宋体"/>
                <w:spacing w:val="-3"/>
                <w:sz w:val="21"/>
                <w:szCs w:val="21"/>
              </w:rPr>
              <w:t>符合第三章“投标人须知</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”相应条款</w:t>
            </w:r>
          </w:p>
        </w:tc>
      </w:tr>
      <w:tr w14:paraId="23783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04" w:type="dxa"/>
            <w:vMerge w:val="continue"/>
            <w:tcBorders>
              <w:top w:val="nil"/>
              <w:bottom w:val="nil"/>
            </w:tcBorders>
            <w:vAlign w:val="top"/>
          </w:tcPr>
          <w:p w14:paraId="39F9706D">
            <w:pPr>
              <w:rPr>
                <w:rFonts w:hint="eastAsia" w:ascii="宋体" w:hAnsi="宋体" w:eastAsia="宋体" w:cs="宋体"/>
                <w:sz w:val="21"/>
                <w:szCs w:val="21"/>
              </w:rPr>
            </w:pPr>
          </w:p>
        </w:tc>
        <w:tc>
          <w:tcPr>
            <w:tcW w:w="742" w:type="dxa"/>
            <w:vMerge w:val="continue"/>
            <w:tcBorders>
              <w:top w:val="nil"/>
            </w:tcBorders>
            <w:textDirection w:val="tbRlV"/>
            <w:vAlign w:val="top"/>
          </w:tcPr>
          <w:p w14:paraId="38CE4A51">
            <w:pPr>
              <w:rPr>
                <w:rFonts w:hint="eastAsia" w:ascii="宋体" w:hAnsi="宋体" w:eastAsia="宋体" w:cs="宋体"/>
                <w:sz w:val="21"/>
                <w:szCs w:val="21"/>
              </w:rPr>
            </w:pPr>
          </w:p>
        </w:tc>
        <w:tc>
          <w:tcPr>
            <w:tcW w:w="2724" w:type="dxa"/>
            <w:gridSpan w:val="2"/>
            <w:vAlign w:val="top"/>
          </w:tcPr>
          <w:p w14:paraId="4978C026">
            <w:pPr>
              <w:spacing w:before="259" w:line="220" w:lineRule="auto"/>
              <w:ind w:left="528"/>
              <w:rPr>
                <w:rFonts w:hint="eastAsia" w:ascii="宋体" w:hAnsi="宋体" w:eastAsia="宋体" w:cs="宋体"/>
                <w:sz w:val="21"/>
                <w:szCs w:val="21"/>
              </w:rPr>
            </w:pPr>
            <w:r>
              <w:rPr>
                <w:rFonts w:hint="eastAsia" w:ascii="宋体" w:hAnsi="宋体" w:eastAsia="宋体" w:cs="宋体"/>
                <w:spacing w:val="-2"/>
                <w:sz w:val="21"/>
                <w:szCs w:val="21"/>
              </w:rPr>
              <w:t>联合体（如有）</w:t>
            </w:r>
          </w:p>
        </w:tc>
        <w:tc>
          <w:tcPr>
            <w:tcW w:w="4456" w:type="dxa"/>
            <w:vAlign w:val="top"/>
          </w:tcPr>
          <w:p w14:paraId="486D1822">
            <w:pPr>
              <w:spacing w:before="259" w:line="219" w:lineRule="auto"/>
              <w:ind w:left="316"/>
              <w:rPr>
                <w:rFonts w:hint="eastAsia" w:ascii="宋体" w:hAnsi="宋体" w:eastAsia="宋体" w:cs="宋体"/>
                <w:sz w:val="21"/>
                <w:szCs w:val="21"/>
              </w:rPr>
            </w:pPr>
            <w:r>
              <w:rPr>
                <w:rFonts w:hint="eastAsia" w:ascii="宋体" w:hAnsi="宋体" w:eastAsia="宋体" w:cs="宋体"/>
                <w:spacing w:val="-3"/>
                <w:sz w:val="21"/>
                <w:szCs w:val="21"/>
              </w:rPr>
              <w:t>符合第三章“投标人须知</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”相应条款</w:t>
            </w:r>
          </w:p>
        </w:tc>
      </w:tr>
      <w:tr w14:paraId="40AE2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04" w:type="dxa"/>
            <w:vMerge w:val="continue"/>
            <w:tcBorders>
              <w:top w:val="nil"/>
              <w:bottom w:val="nil"/>
            </w:tcBorders>
            <w:vAlign w:val="top"/>
          </w:tcPr>
          <w:p w14:paraId="27A40B58">
            <w:pPr>
              <w:rPr>
                <w:rFonts w:hint="eastAsia" w:ascii="宋体" w:hAnsi="宋体" w:eastAsia="宋体" w:cs="宋体"/>
                <w:sz w:val="21"/>
                <w:szCs w:val="21"/>
              </w:rPr>
            </w:pPr>
          </w:p>
        </w:tc>
        <w:tc>
          <w:tcPr>
            <w:tcW w:w="742" w:type="dxa"/>
            <w:vMerge w:val="restart"/>
            <w:tcBorders>
              <w:bottom w:val="nil"/>
            </w:tcBorders>
            <w:textDirection w:val="tbRlV"/>
            <w:vAlign w:val="top"/>
          </w:tcPr>
          <w:p w14:paraId="0EE82CD5">
            <w:pPr>
              <w:spacing w:before="249" w:line="207" w:lineRule="auto"/>
              <w:ind w:left="1981"/>
              <w:rPr>
                <w:rFonts w:hint="eastAsia" w:ascii="宋体" w:hAnsi="宋体" w:eastAsia="宋体" w:cs="宋体"/>
                <w:sz w:val="21"/>
                <w:szCs w:val="21"/>
              </w:rPr>
            </w:pPr>
            <w:r>
              <w:rPr>
                <w:rFonts w:hint="eastAsia" w:ascii="宋体" w:hAnsi="宋体" w:eastAsia="宋体" w:cs="宋体"/>
                <w:spacing w:val="-1"/>
                <w:sz w:val="21"/>
                <w:szCs w:val="21"/>
              </w:rPr>
              <w:t>符</w:t>
            </w:r>
            <w:r>
              <w:rPr>
                <w:rFonts w:hint="eastAsia" w:ascii="宋体" w:hAnsi="宋体" w:eastAsia="宋体" w:cs="宋体"/>
                <w:spacing w:val="-1"/>
                <w:sz w:val="21"/>
                <w:szCs w:val="21"/>
                <w:lang w:val="en-US" w:eastAsia="zh-CN"/>
              </w:rPr>
              <w:t xml:space="preserve"> </w:t>
            </w:r>
            <w:r>
              <w:rPr>
                <w:rFonts w:hint="eastAsia" w:ascii="宋体" w:hAnsi="宋体" w:eastAsia="宋体" w:cs="宋体"/>
                <w:spacing w:val="-1"/>
                <w:sz w:val="21"/>
                <w:szCs w:val="21"/>
              </w:rPr>
              <w:t>合</w:t>
            </w:r>
            <w:r>
              <w:rPr>
                <w:rFonts w:hint="eastAsia" w:ascii="宋体" w:hAnsi="宋体" w:eastAsia="宋体" w:cs="宋体"/>
                <w:spacing w:val="-1"/>
                <w:sz w:val="21"/>
                <w:szCs w:val="21"/>
                <w:lang w:val="en-US" w:eastAsia="zh-CN"/>
              </w:rPr>
              <w:t xml:space="preserve"> </w:t>
            </w:r>
            <w:r>
              <w:rPr>
                <w:rFonts w:hint="eastAsia" w:ascii="宋体" w:hAnsi="宋体" w:eastAsia="宋体" w:cs="宋体"/>
                <w:spacing w:val="-1"/>
                <w:sz w:val="21"/>
                <w:szCs w:val="21"/>
              </w:rPr>
              <w:t>性</w:t>
            </w:r>
            <w:r>
              <w:rPr>
                <w:rFonts w:hint="eastAsia" w:ascii="宋体" w:hAnsi="宋体" w:eastAsia="宋体" w:cs="宋体"/>
                <w:spacing w:val="-1"/>
                <w:sz w:val="21"/>
                <w:szCs w:val="21"/>
                <w:lang w:val="en-US" w:eastAsia="zh-CN"/>
              </w:rPr>
              <w:t xml:space="preserve"> </w:t>
            </w:r>
            <w:r>
              <w:rPr>
                <w:rFonts w:hint="eastAsia" w:ascii="宋体" w:hAnsi="宋体" w:eastAsia="宋体" w:cs="宋体"/>
                <w:spacing w:val="-1"/>
                <w:sz w:val="21"/>
                <w:szCs w:val="21"/>
              </w:rPr>
              <w:t>审</w:t>
            </w:r>
            <w:r>
              <w:rPr>
                <w:rFonts w:hint="eastAsia" w:ascii="宋体" w:hAnsi="宋体" w:eastAsia="宋体" w:cs="宋体"/>
                <w:spacing w:val="-1"/>
                <w:sz w:val="21"/>
                <w:szCs w:val="21"/>
                <w:lang w:val="en-US" w:eastAsia="zh-CN"/>
              </w:rPr>
              <w:t xml:space="preserve"> </w:t>
            </w:r>
            <w:r>
              <w:rPr>
                <w:rFonts w:hint="eastAsia" w:ascii="宋体" w:hAnsi="宋体" w:eastAsia="宋体" w:cs="宋体"/>
                <w:spacing w:val="-1"/>
                <w:sz w:val="21"/>
                <w:szCs w:val="21"/>
              </w:rPr>
              <w:t>查</w:t>
            </w:r>
          </w:p>
        </w:tc>
        <w:tc>
          <w:tcPr>
            <w:tcW w:w="969" w:type="dxa"/>
            <w:vMerge w:val="restart"/>
            <w:tcBorders>
              <w:bottom w:val="nil"/>
            </w:tcBorders>
            <w:vAlign w:val="top"/>
          </w:tcPr>
          <w:p w14:paraId="3AF9427C">
            <w:pPr>
              <w:spacing w:before="275" w:line="219" w:lineRule="auto"/>
              <w:ind w:left="131"/>
              <w:rPr>
                <w:rFonts w:hint="eastAsia" w:ascii="宋体" w:hAnsi="宋体" w:eastAsia="宋体" w:cs="宋体"/>
                <w:sz w:val="21"/>
                <w:szCs w:val="21"/>
              </w:rPr>
            </w:pPr>
            <w:r>
              <w:rPr>
                <w:rFonts w:hint="eastAsia" w:ascii="宋体" w:hAnsi="宋体" w:eastAsia="宋体" w:cs="宋体"/>
                <w:spacing w:val="-4"/>
                <w:sz w:val="21"/>
                <w:szCs w:val="21"/>
              </w:rPr>
              <w:t>完整性</w:t>
            </w:r>
          </w:p>
        </w:tc>
        <w:tc>
          <w:tcPr>
            <w:tcW w:w="1755" w:type="dxa"/>
            <w:vAlign w:val="top"/>
          </w:tcPr>
          <w:p w14:paraId="26184083">
            <w:pPr>
              <w:spacing w:before="38" w:line="219" w:lineRule="auto"/>
              <w:ind w:left="166"/>
              <w:rPr>
                <w:rFonts w:hint="eastAsia" w:ascii="宋体" w:hAnsi="宋体" w:eastAsia="宋体" w:cs="宋体"/>
                <w:sz w:val="21"/>
                <w:szCs w:val="21"/>
              </w:rPr>
            </w:pPr>
            <w:r>
              <w:rPr>
                <w:rFonts w:hint="eastAsia" w:ascii="宋体" w:hAnsi="宋体" w:eastAsia="宋体" w:cs="宋体"/>
                <w:spacing w:val="-3"/>
                <w:sz w:val="21"/>
                <w:szCs w:val="21"/>
              </w:rPr>
              <w:t>投标文件组成</w:t>
            </w:r>
          </w:p>
        </w:tc>
        <w:tc>
          <w:tcPr>
            <w:tcW w:w="4456" w:type="dxa"/>
            <w:vAlign w:val="top"/>
          </w:tcPr>
          <w:p w14:paraId="38FD09AD">
            <w:pPr>
              <w:spacing w:before="37" w:line="219" w:lineRule="auto"/>
              <w:ind w:left="316"/>
              <w:rPr>
                <w:rFonts w:hint="eastAsia" w:ascii="宋体" w:hAnsi="宋体" w:eastAsia="宋体" w:cs="宋体"/>
                <w:sz w:val="21"/>
                <w:szCs w:val="21"/>
              </w:rPr>
            </w:pPr>
            <w:r>
              <w:rPr>
                <w:rFonts w:hint="eastAsia" w:ascii="宋体" w:hAnsi="宋体" w:eastAsia="宋体" w:cs="宋体"/>
                <w:spacing w:val="-3"/>
                <w:sz w:val="21"/>
                <w:szCs w:val="21"/>
              </w:rPr>
              <w:t>符合第三章“投标人须知</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”相应条款</w:t>
            </w:r>
          </w:p>
        </w:tc>
      </w:tr>
      <w:tr w14:paraId="38476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04" w:type="dxa"/>
            <w:vMerge w:val="continue"/>
            <w:tcBorders>
              <w:top w:val="nil"/>
              <w:bottom w:val="nil"/>
            </w:tcBorders>
            <w:vAlign w:val="top"/>
          </w:tcPr>
          <w:p w14:paraId="30978FE4">
            <w:pPr>
              <w:rPr>
                <w:rFonts w:hint="eastAsia" w:ascii="宋体" w:hAnsi="宋体" w:eastAsia="宋体" w:cs="宋体"/>
                <w:sz w:val="21"/>
                <w:szCs w:val="21"/>
              </w:rPr>
            </w:pPr>
          </w:p>
        </w:tc>
        <w:tc>
          <w:tcPr>
            <w:tcW w:w="742" w:type="dxa"/>
            <w:vMerge w:val="continue"/>
            <w:tcBorders>
              <w:top w:val="nil"/>
              <w:bottom w:val="nil"/>
            </w:tcBorders>
            <w:textDirection w:val="tbRlV"/>
            <w:vAlign w:val="top"/>
          </w:tcPr>
          <w:p w14:paraId="4C91D315">
            <w:pPr>
              <w:rPr>
                <w:rFonts w:hint="eastAsia" w:ascii="宋体" w:hAnsi="宋体" w:eastAsia="宋体" w:cs="宋体"/>
                <w:sz w:val="21"/>
                <w:szCs w:val="21"/>
              </w:rPr>
            </w:pPr>
          </w:p>
        </w:tc>
        <w:tc>
          <w:tcPr>
            <w:tcW w:w="969" w:type="dxa"/>
            <w:vMerge w:val="continue"/>
            <w:tcBorders>
              <w:top w:val="nil"/>
            </w:tcBorders>
            <w:vAlign w:val="top"/>
          </w:tcPr>
          <w:p w14:paraId="1500532B">
            <w:pPr>
              <w:rPr>
                <w:rFonts w:hint="eastAsia" w:ascii="宋体" w:hAnsi="宋体" w:eastAsia="宋体" w:cs="宋体"/>
                <w:sz w:val="21"/>
                <w:szCs w:val="21"/>
              </w:rPr>
            </w:pPr>
          </w:p>
        </w:tc>
        <w:tc>
          <w:tcPr>
            <w:tcW w:w="1755" w:type="dxa"/>
            <w:vAlign w:val="top"/>
          </w:tcPr>
          <w:p w14:paraId="3CC505E2">
            <w:pPr>
              <w:spacing w:before="37" w:line="219" w:lineRule="auto"/>
              <w:ind w:left="283"/>
              <w:rPr>
                <w:rFonts w:hint="eastAsia" w:ascii="宋体" w:hAnsi="宋体" w:eastAsia="宋体" w:cs="宋体"/>
                <w:sz w:val="21"/>
                <w:szCs w:val="21"/>
              </w:rPr>
            </w:pPr>
            <w:r>
              <w:rPr>
                <w:rFonts w:hint="eastAsia" w:ascii="宋体" w:hAnsi="宋体" w:eastAsia="宋体" w:cs="宋体"/>
                <w:spacing w:val="-2"/>
                <w:sz w:val="21"/>
                <w:szCs w:val="21"/>
              </w:rPr>
              <w:t>签字或盖章</w:t>
            </w:r>
          </w:p>
        </w:tc>
        <w:tc>
          <w:tcPr>
            <w:tcW w:w="4456" w:type="dxa"/>
            <w:vAlign w:val="top"/>
          </w:tcPr>
          <w:p w14:paraId="675EE10B">
            <w:pPr>
              <w:spacing w:before="37" w:line="219" w:lineRule="auto"/>
              <w:ind w:left="316"/>
              <w:rPr>
                <w:rFonts w:hint="eastAsia" w:ascii="宋体" w:hAnsi="宋体" w:eastAsia="宋体" w:cs="宋体"/>
                <w:sz w:val="21"/>
                <w:szCs w:val="21"/>
              </w:rPr>
            </w:pPr>
            <w:r>
              <w:rPr>
                <w:rFonts w:hint="eastAsia" w:ascii="宋体" w:hAnsi="宋体" w:eastAsia="宋体" w:cs="宋体"/>
                <w:spacing w:val="-3"/>
                <w:sz w:val="21"/>
                <w:szCs w:val="21"/>
              </w:rPr>
              <w:t>符合第三章“投标人须知</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”相应条款</w:t>
            </w:r>
          </w:p>
        </w:tc>
      </w:tr>
      <w:tr w14:paraId="0969C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04" w:type="dxa"/>
            <w:vMerge w:val="continue"/>
            <w:tcBorders>
              <w:top w:val="nil"/>
              <w:bottom w:val="nil"/>
            </w:tcBorders>
            <w:vAlign w:val="top"/>
          </w:tcPr>
          <w:p w14:paraId="550BE44C">
            <w:pPr>
              <w:rPr>
                <w:rFonts w:hint="eastAsia" w:ascii="宋体" w:hAnsi="宋体" w:eastAsia="宋体" w:cs="宋体"/>
                <w:sz w:val="21"/>
                <w:szCs w:val="21"/>
              </w:rPr>
            </w:pPr>
          </w:p>
        </w:tc>
        <w:tc>
          <w:tcPr>
            <w:tcW w:w="742" w:type="dxa"/>
            <w:vMerge w:val="continue"/>
            <w:tcBorders>
              <w:top w:val="nil"/>
              <w:bottom w:val="nil"/>
            </w:tcBorders>
            <w:textDirection w:val="tbRlV"/>
            <w:vAlign w:val="top"/>
          </w:tcPr>
          <w:p w14:paraId="05207C5B">
            <w:pPr>
              <w:rPr>
                <w:rFonts w:hint="eastAsia" w:ascii="宋体" w:hAnsi="宋体" w:eastAsia="宋体" w:cs="宋体"/>
                <w:sz w:val="21"/>
                <w:szCs w:val="21"/>
              </w:rPr>
            </w:pPr>
          </w:p>
        </w:tc>
        <w:tc>
          <w:tcPr>
            <w:tcW w:w="969" w:type="dxa"/>
            <w:vMerge w:val="restart"/>
            <w:tcBorders>
              <w:bottom w:val="nil"/>
            </w:tcBorders>
            <w:vAlign w:val="top"/>
          </w:tcPr>
          <w:p w14:paraId="1695ED02">
            <w:pPr>
              <w:spacing w:line="264" w:lineRule="auto"/>
              <w:rPr>
                <w:rFonts w:hint="eastAsia" w:ascii="宋体" w:hAnsi="宋体" w:eastAsia="宋体" w:cs="宋体"/>
                <w:sz w:val="21"/>
                <w:szCs w:val="21"/>
              </w:rPr>
            </w:pPr>
          </w:p>
          <w:p w14:paraId="5D75456E">
            <w:pPr>
              <w:spacing w:line="264" w:lineRule="auto"/>
              <w:rPr>
                <w:rFonts w:hint="eastAsia" w:ascii="宋体" w:hAnsi="宋体" w:eastAsia="宋体" w:cs="宋体"/>
                <w:sz w:val="21"/>
                <w:szCs w:val="21"/>
              </w:rPr>
            </w:pPr>
          </w:p>
          <w:p w14:paraId="5323C07A">
            <w:pPr>
              <w:spacing w:line="264" w:lineRule="auto"/>
              <w:rPr>
                <w:rFonts w:hint="eastAsia" w:ascii="宋体" w:hAnsi="宋体" w:eastAsia="宋体" w:cs="宋体"/>
                <w:sz w:val="21"/>
                <w:szCs w:val="21"/>
              </w:rPr>
            </w:pPr>
          </w:p>
          <w:p w14:paraId="44C720FF">
            <w:pPr>
              <w:spacing w:line="264" w:lineRule="auto"/>
              <w:rPr>
                <w:rFonts w:hint="eastAsia" w:ascii="宋体" w:hAnsi="宋体" w:eastAsia="宋体" w:cs="宋体"/>
                <w:sz w:val="21"/>
                <w:szCs w:val="21"/>
              </w:rPr>
            </w:pPr>
          </w:p>
          <w:p w14:paraId="381F596F">
            <w:pPr>
              <w:spacing w:line="264" w:lineRule="auto"/>
              <w:rPr>
                <w:rFonts w:hint="eastAsia" w:ascii="宋体" w:hAnsi="宋体" w:eastAsia="宋体" w:cs="宋体"/>
                <w:sz w:val="21"/>
                <w:szCs w:val="21"/>
              </w:rPr>
            </w:pPr>
          </w:p>
          <w:p w14:paraId="3FC4AEAD">
            <w:pPr>
              <w:spacing w:line="264" w:lineRule="auto"/>
              <w:rPr>
                <w:rFonts w:hint="eastAsia" w:ascii="宋体" w:hAnsi="宋体" w:eastAsia="宋体" w:cs="宋体"/>
                <w:sz w:val="21"/>
                <w:szCs w:val="21"/>
              </w:rPr>
            </w:pPr>
          </w:p>
          <w:p w14:paraId="72F4A1AB">
            <w:pPr>
              <w:spacing w:line="264" w:lineRule="auto"/>
              <w:rPr>
                <w:rFonts w:hint="eastAsia" w:ascii="宋体" w:hAnsi="宋体" w:eastAsia="宋体" w:cs="宋体"/>
                <w:sz w:val="21"/>
                <w:szCs w:val="21"/>
              </w:rPr>
            </w:pPr>
          </w:p>
          <w:p w14:paraId="28691097">
            <w:pPr>
              <w:spacing w:line="265" w:lineRule="auto"/>
              <w:rPr>
                <w:rFonts w:hint="eastAsia" w:ascii="宋体" w:hAnsi="宋体" w:eastAsia="宋体" w:cs="宋体"/>
                <w:sz w:val="21"/>
                <w:szCs w:val="21"/>
              </w:rPr>
            </w:pPr>
          </w:p>
          <w:p w14:paraId="7850C0AD">
            <w:pPr>
              <w:spacing w:before="78" w:line="347" w:lineRule="auto"/>
              <w:ind w:left="367" w:right="123" w:hanging="226"/>
              <w:rPr>
                <w:rFonts w:hint="eastAsia" w:ascii="宋体" w:hAnsi="宋体" w:eastAsia="宋体" w:cs="宋体"/>
                <w:sz w:val="21"/>
                <w:szCs w:val="21"/>
              </w:rPr>
            </w:pPr>
            <w:r>
              <w:rPr>
                <w:rFonts w:hint="eastAsia" w:ascii="宋体" w:hAnsi="宋体" w:eastAsia="宋体" w:cs="宋体"/>
                <w:spacing w:val="-8"/>
                <w:sz w:val="21"/>
                <w:szCs w:val="21"/>
              </w:rPr>
              <w:t>响应程</w:t>
            </w:r>
            <w:r>
              <w:rPr>
                <w:rFonts w:hint="eastAsia" w:ascii="宋体" w:hAnsi="宋体" w:eastAsia="宋体" w:cs="宋体"/>
                <w:spacing w:val="1"/>
                <w:sz w:val="21"/>
                <w:szCs w:val="21"/>
              </w:rPr>
              <w:t xml:space="preserve"> </w:t>
            </w:r>
            <w:r>
              <w:rPr>
                <w:rFonts w:hint="eastAsia" w:ascii="宋体" w:hAnsi="宋体" w:eastAsia="宋体" w:cs="宋体"/>
                <w:sz w:val="21"/>
                <w:szCs w:val="21"/>
              </w:rPr>
              <w:t>度</w:t>
            </w:r>
          </w:p>
        </w:tc>
        <w:tc>
          <w:tcPr>
            <w:tcW w:w="1755" w:type="dxa"/>
            <w:vAlign w:val="top"/>
          </w:tcPr>
          <w:p w14:paraId="35511075">
            <w:pPr>
              <w:spacing w:before="39" w:line="218" w:lineRule="auto"/>
              <w:ind w:left="406"/>
              <w:rPr>
                <w:rFonts w:hint="eastAsia" w:ascii="宋体" w:hAnsi="宋体" w:eastAsia="宋体" w:cs="宋体"/>
                <w:sz w:val="21"/>
                <w:szCs w:val="21"/>
              </w:rPr>
            </w:pPr>
            <w:r>
              <w:rPr>
                <w:rFonts w:hint="eastAsia" w:ascii="宋体" w:hAnsi="宋体" w:eastAsia="宋体" w:cs="宋体"/>
                <w:spacing w:val="-4"/>
                <w:sz w:val="21"/>
                <w:szCs w:val="21"/>
              </w:rPr>
              <w:t>投标报价</w:t>
            </w:r>
          </w:p>
        </w:tc>
        <w:tc>
          <w:tcPr>
            <w:tcW w:w="4456" w:type="dxa"/>
            <w:vAlign w:val="top"/>
          </w:tcPr>
          <w:p w14:paraId="139B6618">
            <w:pPr>
              <w:spacing w:before="39" w:line="219" w:lineRule="auto"/>
              <w:ind w:left="316"/>
              <w:rPr>
                <w:rFonts w:hint="eastAsia" w:ascii="宋体" w:hAnsi="宋体" w:eastAsia="宋体" w:cs="宋体"/>
                <w:sz w:val="21"/>
                <w:szCs w:val="21"/>
              </w:rPr>
            </w:pPr>
            <w:r>
              <w:rPr>
                <w:rFonts w:hint="eastAsia" w:ascii="宋体" w:hAnsi="宋体" w:eastAsia="宋体" w:cs="宋体"/>
                <w:spacing w:val="-3"/>
                <w:sz w:val="21"/>
                <w:szCs w:val="21"/>
              </w:rPr>
              <w:t>符合第二章“采购人需求</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”相应条款</w:t>
            </w:r>
          </w:p>
        </w:tc>
      </w:tr>
      <w:tr w14:paraId="0C758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04" w:type="dxa"/>
            <w:vMerge w:val="continue"/>
            <w:tcBorders>
              <w:top w:val="nil"/>
              <w:bottom w:val="nil"/>
            </w:tcBorders>
            <w:vAlign w:val="top"/>
          </w:tcPr>
          <w:p w14:paraId="6CDEEC86">
            <w:pPr>
              <w:rPr>
                <w:rFonts w:hint="eastAsia" w:ascii="宋体" w:hAnsi="宋体" w:eastAsia="宋体" w:cs="宋体"/>
                <w:sz w:val="21"/>
                <w:szCs w:val="21"/>
              </w:rPr>
            </w:pPr>
          </w:p>
        </w:tc>
        <w:tc>
          <w:tcPr>
            <w:tcW w:w="742" w:type="dxa"/>
            <w:vMerge w:val="continue"/>
            <w:tcBorders>
              <w:top w:val="nil"/>
              <w:bottom w:val="nil"/>
            </w:tcBorders>
            <w:textDirection w:val="tbRlV"/>
            <w:vAlign w:val="top"/>
          </w:tcPr>
          <w:p w14:paraId="43EA4DDC">
            <w:pPr>
              <w:rPr>
                <w:rFonts w:hint="eastAsia" w:ascii="宋体" w:hAnsi="宋体" w:eastAsia="宋体" w:cs="宋体"/>
                <w:sz w:val="21"/>
                <w:szCs w:val="21"/>
              </w:rPr>
            </w:pPr>
          </w:p>
        </w:tc>
        <w:tc>
          <w:tcPr>
            <w:tcW w:w="969" w:type="dxa"/>
            <w:vMerge w:val="continue"/>
            <w:tcBorders>
              <w:top w:val="nil"/>
              <w:bottom w:val="nil"/>
            </w:tcBorders>
            <w:vAlign w:val="top"/>
          </w:tcPr>
          <w:p w14:paraId="7056F1E5">
            <w:pPr>
              <w:rPr>
                <w:rFonts w:hint="eastAsia" w:ascii="宋体" w:hAnsi="宋体" w:eastAsia="宋体" w:cs="宋体"/>
                <w:sz w:val="21"/>
                <w:szCs w:val="21"/>
              </w:rPr>
            </w:pPr>
          </w:p>
        </w:tc>
        <w:tc>
          <w:tcPr>
            <w:tcW w:w="1755" w:type="dxa"/>
            <w:vAlign w:val="top"/>
          </w:tcPr>
          <w:p w14:paraId="49A53C76">
            <w:pPr>
              <w:spacing w:before="37" w:line="219" w:lineRule="auto"/>
              <w:ind w:left="408"/>
              <w:rPr>
                <w:rFonts w:hint="eastAsia" w:ascii="宋体" w:hAnsi="宋体" w:eastAsia="宋体" w:cs="宋体"/>
                <w:sz w:val="21"/>
                <w:szCs w:val="21"/>
              </w:rPr>
            </w:pPr>
            <w:r>
              <w:rPr>
                <w:rFonts w:hint="eastAsia" w:ascii="宋体" w:hAnsi="宋体" w:eastAsia="宋体" w:cs="宋体"/>
                <w:spacing w:val="-4"/>
                <w:sz w:val="21"/>
                <w:szCs w:val="21"/>
              </w:rPr>
              <w:t>交货期限</w:t>
            </w:r>
          </w:p>
        </w:tc>
        <w:tc>
          <w:tcPr>
            <w:tcW w:w="4456" w:type="dxa"/>
            <w:vAlign w:val="top"/>
          </w:tcPr>
          <w:p w14:paraId="6F09236C">
            <w:pPr>
              <w:spacing w:before="37" w:line="219" w:lineRule="auto"/>
              <w:ind w:left="316"/>
              <w:rPr>
                <w:rFonts w:hint="eastAsia" w:ascii="宋体" w:hAnsi="宋体" w:eastAsia="宋体" w:cs="宋体"/>
                <w:sz w:val="21"/>
                <w:szCs w:val="21"/>
              </w:rPr>
            </w:pPr>
            <w:r>
              <w:rPr>
                <w:rFonts w:hint="eastAsia" w:ascii="宋体" w:hAnsi="宋体" w:eastAsia="宋体" w:cs="宋体"/>
                <w:spacing w:val="-3"/>
                <w:sz w:val="21"/>
                <w:szCs w:val="21"/>
              </w:rPr>
              <w:t>符合第二章“采购人需求</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”相应条款</w:t>
            </w:r>
          </w:p>
        </w:tc>
      </w:tr>
      <w:tr w14:paraId="6A3BC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04" w:type="dxa"/>
            <w:vMerge w:val="continue"/>
            <w:tcBorders>
              <w:top w:val="nil"/>
              <w:bottom w:val="nil"/>
            </w:tcBorders>
            <w:vAlign w:val="top"/>
          </w:tcPr>
          <w:p w14:paraId="560C9FD2">
            <w:pPr>
              <w:rPr>
                <w:rFonts w:hint="eastAsia" w:ascii="宋体" w:hAnsi="宋体" w:eastAsia="宋体" w:cs="宋体"/>
                <w:sz w:val="21"/>
                <w:szCs w:val="21"/>
              </w:rPr>
            </w:pPr>
          </w:p>
        </w:tc>
        <w:tc>
          <w:tcPr>
            <w:tcW w:w="742" w:type="dxa"/>
            <w:vMerge w:val="continue"/>
            <w:tcBorders>
              <w:top w:val="nil"/>
              <w:bottom w:val="nil"/>
            </w:tcBorders>
            <w:textDirection w:val="tbRlV"/>
            <w:vAlign w:val="top"/>
          </w:tcPr>
          <w:p w14:paraId="61EFABE3">
            <w:pPr>
              <w:rPr>
                <w:rFonts w:hint="eastAsia" w:ascii="宋体" w:hAnsi="宋体" w:eastAsia="宋体" w:cs="宋体"/>
                <w:sz w:val="21"/>
                <w:szCs w:val="21"/>
              </w:rPr>
            </w:pPr>
          </w:p>
        </w:tc>
        <w:tc>
          <w:tcPr>
            <w:tcW w:w="969" w:type="dxa"/>
            <w:vMerge w:val="continue"/>
            <w:tcBorders>
              <w:top w:val="nil"/>
              <w:bottom w:val="nil"/>
            </w:tcBorders>
            <w:vAlign w:val="top"/>
          </w:tcPr>
          <w:p w14:paraId="3677D847">
            <w:pPr>
              <w:rPr>
                <w:rFonts w:hint="eastAsia" w:ascii="宋体" w:hAnsi="宋体" w:eastAsia="宋体" w:cs="宋体"/>
                <w:sz w:val="21"/>
                <w:szCs w:val="21"/>
              </w:rPr>
            </w:pPr>
          </w:p>
        </w:tc>
        <w:tc>
          <w:tcPr>
            <w:tcW w:w="1755" w:type="dxa"/>
            <w:vAlign w:val="top"/>
          </w:tcPr>
          <w:p w14:paraId="1B42B2D2">
            <w:pPr>
              <w:spacing w:before="38" w:line="220" w:lineRule="auto"/>
              <w:ind w:left="407"/>
              <w:rPr>
                <w:rFonts w:hint="eastAsia" w:ascii="宋体" w:hAnsi="宋体" w:eastAsia="宋体" w:cs="宋体"/>
                <w:sz w:val="21"/>
                <w:szCs w:val="21"/>
              </w:rPr>
            </w:pPr>
            <w:r>
              <w:rPr>
                <w:rFonts w:hint="eastAsia" w:ascii="宋体" w:hAnsi="宋体" w:eastAsia="宋体" w:cs="宋体"/>
                <w:spacing w:val="-4"/>
                <w:sz w:val="21"/>
                <w:szCs w:val="21"/>
              </w:rPr>
              <w:t>项目地点</w:t>
            </w:r>
          </w:p>
        </w:tc>
        <w:tc>
          <w:tcPr>
            <w:tcW w:w="4456" w:type="dxa"/>
            <w:vAlign w:val="top"/>
          </w:tcPr>
          <w:p w14:paraId="7F2489FF">
            <w:pPr>
              <w:spacing w:before="38" w:line="219" w:lineRule="auto"/>
              <w:ind w:left="316"/>
              <w:rPr>
                <w:rFonts w:hint="eastAsia" w:ascii="宋体" w:hAnsi="宋体" w:eastAsia="宋体" w:cs="宋体"/>
                <w:sz w:val="21"/>
                <w:szCs w:val="21"/>
              </w:rPr>
            </w:pPr>
            <w:r>
              <w:rPr>
                <w:rFonts w:hint="eastAsia" w:ascii="宋体" w:hAnsi="宋体" w:eastAsia="宋体" w:cs="宋体"/>
                <w:spacing w:val="-3"/>
                <w:sz w:val="21"/>
                <w:szCs w:val="21"/>
              </w:rPr>
              <w:t>符合第二章“采购人需求</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”相应条款</w:t>
            </w:r>
          </w:p>
        </w:tc>
      </w:tr>
      <w:tr w14:paraId="4AB76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04" w:type="dxa"/>
            <w:vMerge w:val="continue"/>
            <w:tcBorders>
              <w:top w:val="nil"/>
              <w:bottom w:val="nil"/>
            </w:tcBorders>
            <w:vAlign w:val="top"/>
          </w:tcPr>
          <w:p w14:paraId="382D67B6">
            <w:pPr>
              <w:rPr>
                <w:rFonts w:hint="eastAsia" w:ascii="宋体" w:hAnsi="宋体" w:eastAsia="宋体" w:cs="宋体"/>
                <w:sz w:val="21"/>
                <w:szCs w:val="21"/>
              </w:rPr>
            </w:pPr>
          </w:p>
        </w:tc>
        <w:tc>
          <w:tcPr>
            <w:tcW w:w="742" w:type="dxa"/>
            <w:vMerge w:val="continue"/>
            <w:tcBorders>
              <w:top w:val="nil"/>
              <w:bottom w:val="nil"/>
            </w:tcBorders>
            <w:textDirection w:val="tbRlV"/>
            <w:vAlign w:val="top"/>
          </w:tcPr>
          <w:p w14:paraId="0EB287DD">
            <w:pPr>
              <w:rPr>
                <w:rFonts w:hint="eastAsia" w:ascii="宋体" w:hAnsi="宋体" w:eastAsia="宋体" w:cs="宋体"/>
                <w:sz w:val="21"/>
                <w:szCs w:val="21"/>
              </w:rPr>
            </w:pPr>
          </w:p>
        </w:tc>
        <w:tc>
          <w:tcPr>
            <w:tcW w:w="969" w:type="dxa"/>
            <w:vMerge w:val="continue"/>
            <w:tcBorders>
              <w:top w:val="nil"/>
              <w:bottom w:val="nil"/>
            </w:tcBorders>
            <w:vAlign w:val="top"/>
          </w:tcPr>
          <w:p w14:paraId="13B4FCA6">
            <w:pPr>
              <w:rPr>
                <w:rFonts w:hint="eastAsia" w:ascii="宋体" w:hAnsi="宋体" w:eastAsia="宋体" w:cs="宋体"/>
                <w:sz w:val="21"/>
                <w:szCs w:val="21"/>
              </w:rPr>
            </w:pPr>
          </w:p>
        </w:tc>
        <w:tc>
          <w:tcPr>
            <w:tcW w:w="1755" w:type="dxa"/>
            <w:vAlign w:val="top"/>
          </w:tcPr>
          <w:p w14:paraId="7543B68D">
            <w:pPr>
              <w:spacing w:before="38" w:line="342" w:lineRule="auto"/>
              <w:ind w:left="304" w:right="155" w:hanging="140"/>
              <w:rPr>
                <w:rFonts w:hint="eastAsia" w:ascii="宋体" w:hAnsi="宋体" w:eastAsia="宋体" w:cs="宋体"/>
                <w:sz w:val="21"/>
                <w:szCs w:val="21"/>
              </w:rPr>
            </w:pPr>
            <w:r>
              <w:rPr>
                <w:rFonts w:hint="eastAsia" w:ascii="宋体" w:hAnsi="宋体" w:eastAsia="宋体" w:cs="宋体"/>
                <w:spacing w:val="-2"/>
                <w:sz w:val="21"/>
                <w:szCs w:val="21"/>
              </w:rPr>
              <w:t>标段内容（范</w:t>
            </w:r>
            <w:r>
              <w:rPr>
                <w:rFonts w:hint="eastAsia" w:ascii="宋体" w:hAnsi="宋体" w:eastAsia="宋体" w:cs="宋体"/>
                <w:sz w:val="21"/>
                <w:szCs w:val="21"/>
              </w:rPr>
              <w:t xml:space="preserve"> </w:t>
            </w:r>
            <w:r>
              <w:rPr>
                <w:rFonts w:hint="eastAsia" w:ascii="宋体" w:hAnsi="宋体" w:eastAsia="宋体" w:cs="宋体"/>
                <w:spacing w:val="-7"/>
                <w:sz w:val="21"/>
                <w:szCs w:val="21"/>
              </w:rPr>
              <w:t>围）及要求</w:t>
            </w:r>
          </w:p>
        </w:tc>
        <w:tc>
          <w:tcPr>
            <w:tcW w:w="4456" w:type="dxa"/>
            <w:vAlign w:val="top"/>
          </w:tcPr>
          <w:p w14:paraId="0A72BF25">
            <w:pPr>
              <w:spacing w:before="271" w:line="219" w:lineRule="auto"/>
              <w:ind w:left="316"/>
              <w:rPr>
                <w:rFonts w:hint="eastAsia" w:ascii="宋体" w:hAnsi="宋体" w:eastAsia="宋体" w:cs="宋体"/>
                <w:sz w:val="21"/>
                <w:szCs w:val="21"/>
              </w:rPr>
            </w:pPr>
            <w:r>
              <w:rPr>
                <w:rFonts w:hint="eastAsia" w:ascii="宋体" w:hAnsi="宋体" w:eastAsia="宋体" w:cs="宋体"/>
                <w:spacing w:val="-3"/>
                <w:sz w:val="21"/>
                <w:szCs w:val="21"/>
              </w:rPr>
              <w:t>符合第二章“采购人需求</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”相应条款</w:t>
            </w:r>
          </w:p>
        </w:tc>
      </w:tr>
      <w:tr w14:paraId="1A056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04" w:type="dxa"/>
            <w:vMerge w:val="continue"/>
            <w:tcBorders>
              <w:top w:val="nil"/>
              <w:bottom w:val="nil"/>
            </w:tcBorders>
            <w:vAlign w:val="top"/>
          </w:tcPr>
          <w:p w14:paraId="3A538490">
            <w:pPr>
              <w:rPr>
                <w:rFonts w:hint="eastAsia" w:ascii="宋体" w:hAnsi="宋体" w:eastAsia="宋体" w:cs="宋体"/>
                <w:sz w:val="21"/>
                <w:szCs w:val="21"/>
              </w:rPr>
            </w:pPr>
          </w:p>
        </w:tc>
        <w:tc>
          <w:tcPr>
            <w:tcW w:w="742" w:type="dxa"/>
            <w:vMerge w:val="continue"/>
            <w:tcBorders>
              <w:top w:val="nil"/>
              <w:bottom w:val="nil"/>
            </w:tcBorders>
            <w:textDirection w:val="tbRlV"/>
            <w:vAlign w:val="top"/>
          </w:tcPr>
          <w:p w14:paraId="3276103D">
            <w:pPr>
              <w:rPr>
                <w:rFonts w:hint="eastAsia" w:ascii="宋体" w:hAnsi="宋体" w:eastAsia="宋体" w:cs="宋体"/>
                <w:sz w:val="21"/>
                <w:szCs w:val="21"/>
              </w:rPr>
            </w:pPr>
          </w:p>
        </w:tc>
        <w:tc>
          <w:tcPr>
            <w:tcW w:w="969" w:type="dxa"/>
            <w:vMerge w:val="continue"/>
            <w:tcBorders>
              <w:top w:val="nil"/>
              <w:bottom w:val="nil"/>
            </w:tcBorders>
            <w:vAlign w:val="top"/>
          </w:tcPr>
          <w:p w14:paraId="01C75498">
            <w:pPr>
              <w:rPr>
                <w:rFonts w:hint="eastAsia" w:ascii="宋体" w:hAnsi="宋体" w:eastAsia="宋体" w:cs="宋体"/>
                <w:sz w:val="21"/>
                <w:szCs w:val="21"/>
              </w:rPr>
            </w:pPr>
          </w:p>
        </w:tc>
        <w:tc>
          <w:tcPr>
            <w:tcW w:w="1755" w:type="dxa"/>
            <w:vAlign w:val="top"/>
          </w:tcPr>
          <w:p w14:paraId="49C472A3">
            <w:pPr>
              <w:spacing w:before="39" w:line="220" w:lineRule="auto"/>
              <w:ind w:left="286"/>
              <w:rPr>
                <w:rFonts w:hint="eastAsia" w:ascii="宋体" w:hAnsi="宋体" w:eastAsia="宋体" w:cs="宋体"/>
                <w:sz w:val="21"/>
                <w:szCs w:val="21"/>
              </w:rPr>
            </w:pPr>
            <w:r>
              <w:rPr>
                <w:rFonts w:hint="eastAsia" w:ascii="宋体" w:hAnsi="宋体" w:eastAsia="宋体" w:cs="宋体"/>
                <w:spacing w:val="-3"/>
                <w:sz w:val="21"/>
                <w:szCs w:val="21"/>
              </w:rPr>
              <w:t>投标有效期</w:t>
            </w:r>
          </w:p>
        </w:tc>
        <w:tc>
          <w:tcPr>
            <w:tcW w:w="4456" w:type="dxa"/>
            <w:vAlign w:val="top"/>
          </w:tcPr>
          <w:p w14:paraId="7223837C">
            <w:pPr>
              <w:spacing w:before="38" w:line="219" w:lineRule="auto"/>
              <w:ind w:left="316"/>
              <w:rPr>
                <w:rFonts w:hint="eastAsia" w:ascii="宋体" w:hAnsi="宋体" w:eastAsia="宋体" w:cs="宋体"/>
                <w:sz w:val="21"/>
                <w:szCs w:val="21"/>
              </w:rPr>
            </w:pPr>
            <w:r>
              <w:rPr>
                <w:rFonts w:hint="eastAsia" w:ascii="宋体" w:hAnsi="宋体" w:eastAsia="宋体" w:cs="宋体"/>
                <w:spacing w:val="-3"/>
                <w:sz w:val="21"/>
                <w:szCs w:val="21"/>
              </w:rPr>
              <w:t>符合第三章“投标人须知</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”相应条款</w:t>
            </w:r>
          </w:p>
        </w:tc>
      </w:tr>
      <w:tr w14:paraId="65862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04" w:type="dxa"/>
            <w:vMerge w:val="continue"/>
            <w:tcBorders>
              <w:top w:val="nil"/>
              <w:bottom w:val="nil"/>
            </w:tcBorders>
            <w:vAlign w:val="top"/>
          </w:tcPr>
          <w:p w14:paraId="1A5BAA23">
            <w:pPr>
              <w:rPr>
                <w:rFonts w:hint="eastAsia" w:ascii="宋体" w:hAnsi="宋体" w:eastAsia="宋体" w:cs="宋体"/>
                <w:sz w:val="21"/>
                <w:szCs w:val="21"/>
              </w:rPr>
            </w:pPr>
          </w:p>
        </w:tc>
        <w:tc>
          <w:tcPr>
            <w:tcW w:w="742" w:type="dxa"/>
            <w:vMerge w:val="continue"/>
            <w:tcBorders>
              <w:top w:val="nil"/>
              <w:bottom w:val="nil"/>
            </w:tcBorders>
            <w:textDirection w:val="tbRlV"/>
            <w:vAlign w:val="top"/>
          </w:tcPr>
          <w:p w14:paraId="63446B18">
            <w:pPr>
              <w:rPr>
                <w:rFonts w:hint="eastAsia" w:ascii="宋体" w:hAnsi="宋体" w:eastAsia="宋体" w:cs="宋体"/>
                <w:sz w:val="21"/>
                <w:szCs w:val="21"/>
              </w:rPr>
            </w:pPr>
          </w:p>
        </w:tc>
        <w:tc>
          <w:tcPr>
            <w:tcW w:w="969" w:type="dxa"/>
            <w:vMerge w:val="continue"/>
            <w:tcBorders>
              <w:top w:val="nil"/>
              <w:bottom w:val="nil"/>
            </w:tcBorders>
            <w:vAlign w:val="top"/>
          </w:tcPr>
          <w:p w14:paraId="799D00D9">
            <w:pPr>
              <w:rPr>
                <w:rFonts w:hint="eastAsia" w:ascii="宋体" w:hAnsi="宋体" w:eastAsia="宋体" w:cs="宋体"/>
                <w:sz w:val="21"/>
                <w:szCs w:val="21"/>
              </w:rPr>
            </w:pPr>
          </w:p>
        </w:tc>
        <w:tc>
          <w:tcPr>
            <w:tcW w:w="1755" w:type="dxa"/>
            <w:vAlign w:val="top"/>
          </w:tcPr>
          <w:p w14:paraId="77C03279">
            <w:pPr>
              <w:spacing w:before="38" w:line="219" w:lineRule="auto"/>
              <w:ind w:left="166"/>
              <w:rPr>
                <w:rFonts w:hint="eastAsia" w:ascii="宋体" w:hAnsi="宋体" w:eastAsia="宋体" w:cs="宋体"/>
                <w:sz w:val="21"/>
                <w:szCs w:val="21"/>
              </w:rPr>
            </w:pPr>
            <w:r>
              <w:rPr>
                <w:rFonts w:hint="eastAsia" w:ascii="宋体" w:hAnsi="宋体" w:eastAsia="宋体" w:cs="宋体"/>
                <w:spacing w:val="-3"/>
                <w:sz w:val="21"/>
                <w:szCs w:val="21"/>
              </w:rPr>
              <w:t>投标文件格式</w:t>
            </w:r>
          </w:p>
        </w:tc>
        <w:tc>
          <w:tcPr>
            <w:tcW w:w="4456" w:type="dxa"/>
            <w:vAlign w:val="top"/>
          </w:tcPr>
          <w:p w14:paraId="06205B2C">
            <w:pPr>
              <w:spacing w:before="37" w:line="219" w:lineRule="auto"/>
              <w:ind w:left="436"/>
              <w:rPr>
                <w:rFonts w:hint="eastAsia" w:ascii="宋体" w:hAnsi="宋体" w:eastAsia="宋体" w:cs="宋体"/>
                <w:sz w:val="21"/>
                <w:szCs w:val="21"/>
              </w:rPr>
            </w:pPr>
            <w:r>
              <w:rPr>
                <w:rFonts w:hint="eastAsia" w:ascii="宋体" w:hAnsi="宋体" w:eastAsia="宋体" w:cs="宋体"/>
                <w:spacing w:val="-3"/>
                <w:sz w:val="21"/>
                <w:szCs w:val="21"/>
              </w:rPr>
              <w:t>符合第六章“投标文件格式</w:t>
            </w:r>
            <w:r>
              <w:rPr>
                <w:rFonts w:hint="eastAsia" w:ascii="宋体" w:hAnsi="宋体" w:eastAsia="宋体" w:cs="宋体"/>
                <w:spacing w:val="-88"/>
                <w:sz w:val="21"/>
                <w:szCs w:val="21"/>
              </w:rPr>
              <w:t xml:space="preserve"> </w:t>
            </w:r>
            <w:r>
              <w:rPr>
                <w:rFonts w:hint="eastAsia" w:ascii="宋体" w:hAnsi="宋体" w:eastAsia="宋体" w:cs="宋体"/>
                <w:spacing w:val="-3"/>
                <w:sz w:val="21"/>
                <w:szCs w:val="21"/>
              </w:rPr>
              <w:t>”要求</w:t>
            </w:r>
          </w:p>
        </w:tc>
      </w:tr>
      <w:tr w14:paraId="6447B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04" w:type="dxa"/>
            <w:vMerge w:val="continue"/>
            <w:tcBorders>
              <w:top w:val="nil"/>
              <w:bottom w:val="nil"/>
            </w:tcBorders>
            <w:vAlign w:val="top"/>
          </w:tcPr>
          <w:p w14:paraId="11CF31D6">
            <w:pPr>
              <w:rPr>
                <w:rFonts w:hint="eastAsia" w:ascii="宋体" w:hAnsi="宋体" w:eastAsia="宋体" w:cs="宋体"/>
                <w:sz w:val="21"/>
                <w:szCs w:val="21"/>
              </w:rPr>
            </w:pPr>
          </w:p>
        </w:tc>
        <w:tc>
          <w:tcPr>
            <w:tcW w:w="742" w:type="dxa"/>
            <w:vMerge w:val="continue"/>
            <w:tcBorders>
              <w:top w:val="nil"/>
              <w:bottom w:val="nil"/>
            </w:tcBorders>
            <w:textDirection w:val="tbRlV"/>
            <w:vAlign w:val="top"/>
          </w:tcPr>
          <w:p w14:paraId="1770BC14">
            <w:pPr>
              <w:rPr>
                <w:rFonts w:hint="eastAsia" w:ascii="宋体" w:hAnsi="宋体" w:eastAsia="宋体" w:cs="宋体"/>
                <w:sz w:val="21"/>
                <w:szCs w:val="21"/>
              </w:rPr>
            </w:pPr>
          </w:p>
        </w:tc>
        <w:tc>
          <w:tcPr>
            <w:tcW w:w="969" w:type="dxa"/>
            <w:vMerge w:val="continue"/>
            <w:tcBorders>
              <w:top w:val="nil"/>
              <w:bottom w:val="nil"/>
            </w:tcBorders>
            <w:vAlign w:val="top"/>
          </w:tcPr>
          <w:p w14:paraId="67EB50C4">
            <w:pPr>
              <w:rPr>
                <w:rFonts w:hint="eastAsia" w:ascii="宋体" w:hAnsi="宋体" w:eastAsia="宋体" w:cs="宋体"/>
                <w:sz w:val="21"/>
                <w:szCs w:val="21"/>
              </w:rPr>
            </w:pPr>
          </w:p>
        </w:tc>
        <w:tc>
          <w:tcPr>
            <w:tcW w:w="1755" w:type="dxa"/>
            <w:vAlign w:val="top"/>
          </w:tcPr>
          <w:p w14:paraId="20D6C7D1">
            <w:pPr>
              <w:spacing w:before="38" w:line="219" w:lineRule="auto"/>
              <w:ind w:left="643"/>
              <w:rPr>
                <w:rFonts w:hint="eastAsia" w:ascii="宋体" w:hAnsi="宋体" w:eastAsia="宋体" w:cs="宋体"/>
                <w:sz w:val="21"/>
                <w:szCs w:val="21"/>
              </w:rPr>
            </w:pPr>
            <w:r>
              <w:rPr>
                <w:rFonts w:hint="eastAsia" w:ascii="宋体" w:hAnsi="宋体" w:eastAsia="宋体" w:cs="宋体"/>
                <w:spacing w:val="-5"/>
                <w:sz w:val="21"/>
                <w:szCs w:val="21"/>
              </w:rPr>
              <w:t>付款</w:t>
            </w:r>
          </w:p>
        </w:tc>
        <w:tc>
          <w:tcPr>
            <w:tcW w:w="4456" w:type="dxa"/>
            <w:vAlign w:val="top"/>
          </w:tcPr>
          <w:p w14:paraId="755FF51F">
            <w:pPr>
              <w:spacing w:before="37" w:line="219" w:lineRule="auto"/>
              <w:ind w:left="316"/>
              <w:rPr>
                <w:rFonts w:hint="eastAsia" w:ascii="宋体" w:hAnsi="宋体" w:eastAsia="宋体" w:cs="宋体"/>
                <w:sz w:val="21"/>
                <w:szCs w:val="21"/>
              </w:rPr>
            </w:pPr>
            <w:r>
              <w:rPr>
                <w:rFonts w:hint="eastAsia" w:ascii="宋体" w:hAnsi="宋体" w:eastAsia="宋体" w:cs="宋体"/>
                <w:spacing w:val="-3"/>
                <w:sz w:val="21"/>
                <w:szCs w:val="21"/>
              </w:rPr>
              <w:t>符合第三章“投标人须知</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”相应条款</w:t>
            </w:r>
          </w:p>
        </w:tc>
      </w:tr>
      <w:tr w14:paraId="08BD5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4" w:type="dxa"/>
            <w:vMerge w:val="continue"/>
            <w:tcBorders>
              <w:top w:val="nil"/>
              <w:bottom w:val="nil"/>
            </w:tcBorders>
            <w:vAlign w:val="top"/>
          </w:tcPr>
          <w:p w14:paraId="04F5CB87">
            <w:pPr>
              <w:rPr>
                <w:rFonts w:hint="eastAsia" w:ascii="宋体" w:hAnsi="宋体" w:eastAsia="宋体" w:cs="宋体"/>
                <w:sz w:val="21"/>
                <w:szCs w:val="21"/>
              </w:rPr>
            </w:pPr>
          </w:p>
        </w:tc>
        <w:tc>
          <w:tcPr>
            <w:tcW w:w="742" w:type="dxa"/>
            <w:vMerge w:val="continue"/>
            <w:tcBorders>
              <w:top w:val="nil"/>
              <w:bottom w:val="nil"/>
            </w:tcBorders>
            <w:textDirection w:val="tbRlV"/>
            <w:vAlign w:val="top"/>
          </w:tcPr>
          <w:p w14:paraId="2252B589">
            <w:pPr>
              <w:rPr>
                <w:rFonts w:hint="eastAsia" w:ascii="宋体" w:hAnsi="宋体" w:eastAsia="宋体" w:cs="宋体"/>
                <w:sz w:val="21"/>
                <w:szCs w:val="21"/>
              </w:rPr>
            </w:pPr>
          </w:p>
        </w:tc>
        <w:tc>
          <w:tcPr>
            <w:tcW w:w="969" w:type="dxa"/>
            <w:vMerge w:val="continue"/>
            <w:tcBorders>
              <w:top w:val="nil"/>
              <w:bottom w:val="nil"/>
            </w:tcBorders>
            <w:vAlign w:val="top"/>
          </w:tcPr>
          <w:p w14:paraId="7DF7EBB2">
            <w:pPr>
              <w:rPr>
                <w:rFonts w:hint="eastAsia" w:ascii="宋体" w:hAnsi="宋体" w:eastAsia="宋体" w:cs="宋体"/>
                <w:sz w:val="21"/>
                <w:szCs w:val="21"/>
              </w:rPr>
            </w:pPr>
          </w:p>
        </w:tc>
        <w:tc>
          <w:tcPr>
            <w:tcW w:w="1755" w:type="dxa"/>
            <w:vAlign w:val="top"/>
          </w:tcPr>
          <w:p w14:paraId="6521DB43">
            <w:pPr>
              <w:spacing w:before="273" w:line="219" w:lineRule="auto"/>
              <w:ind w:left="403"/>
              <w:rPr>
                <w:rFonts w:hint="eastAsia" w:ascii="宋体" w:hAnsi="宋体" w:eastAsia="宋体" w:cs="宋体"/>
                <w:sz w:val="21"/>
                <w:szCs w:val="21"/>
              </w:rPr>
            </w:pPr>
            <w:r>
              <w:rPr>
                <w:rFonts w:hint="eastAsia" w:ascii="宋体" w:hAnsi="宋体" w:eastAsia="宋体" w:cs="宋体"/>
                <w:spacing w:val="-3"/>
                <w:sz w:val="21"/>
                <w:szCs w:val="21"/>
              </w:rPr>
              <w:t>偏差描述</w:t>
            </w:r>
          </w:p>
        </w:tc>
        <w:tc>
          <w:tcPr>
            <w:tcW w:w="4456" w:type="dxa"/>
            <w:vAlign w:val="top"/>
          </w:tcPr>
          <w:p w14:paraId="388EA715">
            <w:pPr>
              <w:spacing w:before="38" w:line="342" w:lineRule="auto"/>
              <w:ind w:left="1398" w:right="106" w:hanging="1281"/>
              <w:rPr>
                <w:rFonts w:hint="eastAsia" w:ascii="宋体" w:hAnsi="宋体" w:eastAsia="宋体" w:cs="宋体"/>
                <w:sz w:val="21"/>
                <w:szCs w:val="21"/>
              </w:rPr>
            </w:pPr>
            <w:r>
              <w:rPr>
                <w:rFonts w:hint="eastAsia" w:ascii="宋体" w:hAnsi="宋体" w:eastAsia="宋体" w:cs="宋体"/>
                <w:spacing w:val="-6"/>
                <w:sz w:val="21"/>
                <w:szCs w:val="21"/>
              </w:rPr>
              <w:t>符合第二章采购人需求和第三章“投标人</w:t>
            </w:r>
            <w:r>
              <w:rPr>
                <w:rFonts w:hint="eastAsia" w:ascii="宋体" w:hAnsi="宋体" w:eastAsia="宋体" w:cs="宋体"/>
                <w:spacing w:val="14"/>
                <w:sz w:val="21"/>
                <w:szCs w:val="21"/>
              </w:rPr>
              <w:t xml:space="preserve"> </w:t>
            </w:r>
            <w:r>
              <w:rPr>
                <w:rFonts w:hint="eastAsia" w:ascii="宋体" w:hAnsi="宋体" w:eastAsia="宋体" w:cs="宋体"/>
                <w:spacing w:val="-7"/>
                <w:sz w:val="21"/>
                <w:szCs w:val="21"/>
              </w:rPr>
              <w:t>须知</w:t>
            </w:r>
            <w:r>
              <w:rPr>
                <w:rFonts w:hint="eastAsia" w:ascii="宋体" w:hAnsi="宋体" w:eastAsia="宋体" w:cs="宋体"/>
                <w:spacing w:val="-86"/>
                <w:sz w:val="21"/>
                <w:szCs w:val="21"/>
              </w:rPr>
              <w:t xml:space="preserve"> </w:t>
            </w:r>
            <w:r>
              <w:rPr>
                <w:rFonts w:hint="eastAsia" w:ascii="宋体" w:hAnsi="宋体" w:eastAsia="宋体" w:cs="宋体"/>
                <w:spacing w:val="-7"/>
                <w:sz w:val="21"/>
                <w:szCs w:val="21"/>
              </w:rPr>
              <w:t>”相应条款</w:t>
            </w:r>
          </w:p>
        </w:tc>
      </w:tr>
      <w:tr w14:paraId="7B7AA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604" w:type="dxa"/>
            <w:vMerge w:val="continue"/>
            <w:tcBorders>
              <w:top w:val="nil"/>
            </w:tcBorders>
            <w:vAlign w:val="top"/>
          </w:tcPr>
          <w:p w14:paraId="21A853F2">
            <w:pPr>
              <w:rPr>
                <w:rFonts w:hint="eastAsia" w:ascii="宋体" w:hAnsi="宋体" w:eastAsia="宋体" w:cs="宋体"/>
                <w:sz w:val="21"/>
                <w:szCs w:val="21"/>
              </w:rPr>
            </w:pPr>
          </w:p>
        </w:tc>
        <w:tc>
          <w:tcPr>
            <w:tcW w:w="742" w:type="dxa"/>
            <w:vMerge w:val="continue"/>
            <w:tcBorders>
              <w:top w:val="nil"/>
            </w:tcBorders>
            <w:textDirection w:val="tbRlV"/>
            <w:vAlign w:val="top"/>
          </w:tcPr>
          <w:p w14:paraId="71C996EB">
            <w:pPr>
              <w:rPr>
                <w:rFonts w:hint="eastAsia" w:ascii="宋体" w:hAnsi="宋体" w:eastAsia="宋体" w:cs="宋体"/>
                <w:sz w:val="21"/>
                <w:szCs w:val="21"/>
              </w:rPr>
            </w:pPr>
          </w:p>
        </w:tc>
        <w:tc>
          <w:tcPr>
            <w:tcW w:w="969" w:type="dxa"/>
            <w:vMerge w:val="continue"/>
            <w:tcBorders>
              <w:top w:val="nil"/>
            </w:tcBorders>
            <w:vAlign w:val="top"/>
          </w:tcPr>
          <w:p w14:paraId="7024E920">
            <w:pPr>
              <w:rPr>
                <w:rFonts w:hint="eastAsia" w:ascii="宋体" w:hAnsi="宋体" w:eastAsia="宋体" w:cs="宋体"/>
                <w:sz w:val="21"/>
                <w:szCs w:val="21"/>
              </w:rPr>
            </w:pPr>
          </w:p>
        </w:tc>
        <w:tc>
          <w:tcPr>
            <w:tcW w:w="1755" w:type="dxa"/>
            <w:vAlign w:val="top"/>
          </w:tcPr>
          <w:p w14:paraId="41872711">
            <w:pPr>
              <w:spacing w:before="41" w:line="343" w:lineRule="auto"/>
              <w:ind w:left="655" w:right="155" w:hanging="491"/>
              <w:rPr>
                <w:rFonts w:hint="eastAsia" w:ascii="宋体" w:hAnsi="宋体" w:eastAsia="宋体" w:cs="宋体"/>
                <w:sz w:val="21"/>
                <w:szCs w:val="21"/>
              </w:rPr>
            </w:pPr>
            <w:r>
              <w:rPr>
                <w:rFonts w:hint="eastAsia" w:ascii="宋体" w:hAnsi="宋体" w:eastAsia="宋体" w:cs="宋体"/>
                <w:spacing w:val="-2"/>
                <w:sz w:val="21"/>
                <w:szCs w:val="21"/>
              </w:rPr>
              <w:t>招标文件总体</w:t>
            </w:r>
            <w:r>
              <w:rPr>
                <w:rFonts w:hint="eastAsia" w:ascii="宋体" w:hAnsi="宋体" w:eastAsia="宋体" w:cs="宋体"/>
                <w:sz w:val="21"/>
                <w:szCs w:val="21"/>
              </w:rPr>
              <w:t xml:space="preserve"> </w:t>
            </w:r>
            <w:r>
              <w:rPr>
                <w:rFonts w:hint="eastAsia" w:ascii="宋体" w:hAnsi="宋体" w:eastAsia="宋体" w:cs="宋体"/>
                <w:spacing w:val="-11"/>
                <w:sz w:val="21"/>
                <w:szCs w:val="21"/>
              </w:rPr>
              <w:t>响应</w:t>
            </w:r>
          </w:p>
        </w:tc>
        <w:tc>
          <w:tcPr>
            <w:tcW w:w="4456" w:type="dxa"/>
            <w:vAlign w:val="top"/>
          </w:tcPr>
          <w:p w14:paraId="6BC70014">
            <w:pPr>
              <w:spacing w:before="272" w:line="219" w:lineRule="auto"/>
              <w:ind w:left="316"/>
              <w:rPr>
                <w:rFonts w:hint="eastAsia" w:ascii="宋体" w:hAnsi="宋体" w:eastAsia="宋体" w:cs="宋体"/>
                <w:sz w:val="21"/>
                <w:szCs w:val="21"/>
              </w:rPr>
            </w:pPr>
            <w:r>
              <w:rPr>
                <w:rFonts w:hint="eastAsia" w:ascii="宋体" w:hAnsi="宋体" w:eastAsia="宋体" w:cs="宋体"/>
                <w:spacing w:val="-3"/>
                <w:sz w:val="21"/>
                <w:szCs w:val="21"/>
              </w:rPr>
              <w:t>符合第三章“投标人须知</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”相应条款</w:t>
            </w:r>
          </w:p>
        </w:tc>
      </w:tr>
    </w:tbl>
    <w:p w14:paraId="75A139DB">
      <w:pPr>
        <w:pStyle w:val="7"/>
        <w:sectPr>
          <w:pgSz w:w="11906" w:h="16838"/>
          <w:pgMar w:top="1440" w:right="1800" w:bottom="1440" w:left="1800" w:header="851" w:footer="992" w:gutter="0"/>
          <w:pgNumType w:fmt="decimal"/>
          <w:cols w:space="425" w:num="1"/>
          <w:docGrid w:type="lines" w:linePitch="312" w:charSpace="0"/>
        </w:sectPr>
      </w:pPr>
    </w:p>
    <w:tbl>
      <w:tblPr>
        <w:tblStyle w:val="24"/>
        <w:tblW w:w="82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8"/>
        <w:gridCol w:w="1421"/>
        <w:gridCol w:w="1116"/>
        <w:gridCol w:w="4813"/>
      </w:tblGrid>
      <w:tr w14:paraId="5DEAD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38" w:type="dxa"/>
            <w:vAlign w:val="top"/>
          </w:tcPr>
          <w:p w14:paraId="24B60E0F">
            <w:pPr>
              <w:spacing w:before="42" w:line="219" w:lineRule="auto"/>
              <w:ind w:left="176"/>
              <w:outlineLvl w:val="1"/>
              <w:rPr>
                <w:rFonts w:hint="eastAsia" w:ascii="宋体" w:hAnsi="宋体" w:eastAsia="宋体" w:cs="宋体"/>
                <w:sz w:val="21"/>
                <w:szCs w:val="21"/>
              </w:rPr>
            </w:pPr>
            <w:r>
              <w:rPr>
                <w:rFonts w:hint="eastAsia" w:ascii="宋体" w:hAnsi="宋体" w:eastAsia="宋体" w:cs="宋体"/>
                <w:spacing w:val="-6"/>
                <w:sz w:val="21"/>
                <w:szCs w:val="21"/>
              </w:rPr>
              <w:t>条款</w:t>
            </w:r>
          </w:p>
          <w:p w14:paraId="5F6F1E25">
            <w:pPr>
              <w:spacing w:before="24" w:line="209" w:lineRule="auto"/>
              <w:ind w:left="300"/>
              <w:rPr>
                <w:rFonts w:hint="eastAsia" w:ascii="宋体" w:hAnsi="宋体" w:eastAsia="宋体" w:cs="宋体"/>
                <w:sz w:val="21"/>
                <w:szCs w:val="21"/>
              </w:rPr>
            </w:pPr>
            <w:r>
              <w:rPr>
                <w:rFonts w:hint="eastAsia" w:ascii="宋体" w:hAnsi="宋体" w:eastAsia="宋体" w:cs="宋体"/>
                <w:sz w:val="21"/>
                <w:szCs w:val="21"/>
              </w:rPr>
              <w:t>号</w:t>
            </w:r>
          </w:p>
        </w:tc>
        <w:tc>
          <w:tcPr>
            <w:tcW w:w="1421" w:type="dxa"/>
            <w:vAlign w:val="top"/>
          </w:tcPr>
          <w:p w14:paraId="5D6F80CA">
            <w:pPr>
              <w:spacing w:before="195" w:line="219" w:lineRule="auto"/>
              <w:ind w:left="300"/>
              <w:outlineLvl w:val="1"/>
              <w:rPr>
                <w:rFonts w:hint="eastAsia" w:ascii="宋体" w:hAnsi="宋体" w:eastAsia="宋体" w:cs="宋体"/>
                <w:sz w:val="21"/>
                <w:szCs w:val="21"/>
              </w:rPr>
            </w:pPr>
            <w:r>
              <w:rPr>
                <w:rFonts w:hint="eastAsia" w:ascii="宋体" w:hAnsi="宋体" w:eastAsia="宋体" w:cs="宋体"/>
                <w:spacing w:val="-3"/>
                <w:sz w:val="21"/>
                <w:szCs w:val="21"/>
              </w:rPr>
              <w:t>条款内容</w:t>
            </w:r>
          </w:p>
        </w:tc>
        <w:tc>
          <w:tcPr>
            <w:tcW w:w="5929" w:type="dxa"/>
            <w:gridSpan w:val="2"/>
            <w:vAlign w:val="top"/>
          </w:tcPr>
          <w:p w14:paraId="63BC63B0">
            <w:pPr>
              <w:spacing w:before="195" w:line="219" w:lineRule="auto"/>
              <w:ind w:left="2845"/>
              <w:outlineLvl w:val="1"/>
              <w:rPr>
                <w:rFonts w:hint="eastAsia" w:ascii="宋体" w:hAnsi="宋体" w:eastAsia="宋体" w:cs="宋体"/>
                <w:sz w:val="21"/>
                <w:szCs w:val="21"/>
              </w:rPr>
            </w:pPr>
            <w:r>
              <w:rPr>
                <w:rFonts w:hint="eastAsia" w:ascii="宋体" w:hAnsi="宋体" w:eastAsia="宋体" w:cs="宋体"/>
                <w:spacing w:val="-3"/>
                <w:sz w:val="21"/>
                <w:szCs w:val="21"/>
              </w:rPr>
              <w:t>编列内容</w:t>
            </w:r>
          </w:p>
        </w:tc>
      </w:tr>
      <w:tr w14:paraId="21DC7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938" w:type="dxa"/>
            <w:vAlign w:val="top"/>
          </w:tcPr>
          <w:p w14:paraId="32229831">
            <w:pPr>
              <w:spacing w:line="253" w:lineRule="auto"/>
              <w:rPr>
                <w:rFonts w:hint="eastAsia" w:ascii="宋体" w:hAnsi="宋体" w:eastAsia="宋体" w:cs="宋体"/>
                <w:sz w:val="21"/>
                <w:szCs w:val="21"/>
              </w:rPr>
            </w:pPr>
          </w:p>
          <w:p w14:paraId="37840E19">
            <w:pPr>
              <w:spacing w:line="253" w:lineRule="auto"/>
              <w:rPr>
                <w:rFonts w:hint="eastAsia" w:ascii="宋体" w:hAnsi="宋体" w:eastAsia="宋体" w:cs="宋体"/>
                <w:sz w:val="21"/>
                <w:szCs w:val="21"/>
              </w:rPr>
            </w:pPr>
          </w:p>
          <w:p w14:paraId="22036F05">
            <w:pPr>
              <w:spacing w:before="69" w:line="188" w:lineRule="auto"/>
              <w:ind w:left="350"/>
              <w:rPr>
                <w:rFonts w:hint="eastAsia" w:ascii="宋体" w:hAnsi="宋体" w:eastAsia="宋体" w:cs="宋体"/>
                <w:sz w:val="21"/>
                <w:szCs w:val="21"/>
              </w:rPr>
            </w:pPr>
            <w:r>
              <w:rPr>
                <w:rFonts w:hint="eastAsia" w:ascii="宋体" w:hAnsi="宋体" w:eastAsia="宋体" w:cs="宋体"/>
                <w:sz w:val="21"/>
                <w:szCs w:val="21"/>
              </w:rPr>
              <w:t>2</w:t>
            </w:r>
          </w:p>
        </w:tc>
        <w:tc>
          <w:tcPr>
            <w:tcW w:w="1421" w:type="dxa"/>
            <w:vAlign w:val="top"/>
          </w:tcPr>
          <w:p w14:paraId="52D5E0BF">
            <w:pPr>
              <w:spacing w:before="225" w:line="219" w:lineRule="auto"/>
              <w:ind w:left="301"/>
              <w:rPr>
                <w:rFonts w:hint="eastAsia" w:ascii="宋体" w:hAnsi="宋体" w:eastAsia="宋体" w:cs="宋体"/>
                <w:sz w:val="21"/>
                <w:szCs w:val="21"/>
              </w:rPr>
            </w:pPr>
            <w:r>
              <w:rPr>
                <w:rFonts w:hint="eastAsia" w:ascii="宋体" w:hAnsi="宋体" w:eastAsia="宋体" w:cs="宋体"/>
                <w:spacing w:val="-4"/>
                <w:sz w:val="21"/>
                <w:szCs w:val="21"/>
              </w:rPr>
              <w:t>分值构成</w:t>
            </w:r>
          </w:p>
          <w:p w14:paraId="12396250">
            <w:pPr>
              <w:spacing w:before="26" w:line="220" w:lineRule="auto"/>
              <w:ind w:left="218"/>
              <w:outlineLvl w:val="1"/>
              <w:rPr>
                <w:rFonts w:hint="eastAsia" w:ascii="宋体" w:hAnsi="宋体" w:eastAsia="宋体" w:cs="宋体"/>
                <w:sz w:val="21"/>
                <w:szCs w:val="21"/>
              </w:rPr>
            </w:pPr>
            <w:r>
              <w:rPr>
                <w:rFonts w:hint="eastAsia" w:ascii="宋体" w:hAnsi="宋体" w:eastAsia="宋体" w:cs="宋体"/>
                <w:spacing w:val="-9"/>
                <w:sz w:val="21"/>
                <w:szCs w:val="21"/>
              </w:rPr>
              <w:t>（总分</w:t>
            </w:r>
            <w:r>
              <w:rPr>
                <w:rFonts w:hint="eastAsia" w:ascii="宋体" w:hAnsi="宋体" w:eastAsia="宋体" w:cs="宋体"/>
                <w:spacing w:val="-28"/>
                <w:sz w:val="21"/>
                <w:szCs w:val="21"/>
              </w:rPr>
              <w:t xml:space="preserve"> </w:t>
            </w:r>
            <w:r>
              <w:rPr>
                <w:rFonts w:hint="eastAsia" w:ascii="宋体" w:hAnsi="宋体" w:eastAsia="宋体" w:cs="宋体"/>
                <w:spacing w:val="-9"/>
                <w:sz w:val="21"/>
                <w:szCs w:val="21"/>
              </w:rPr>
              <w:t>100</w:t>
            </w:r>
          </w:p>
          <w:p w14:paraId="63BD1A21">
            <w:pPr>
              <w:spacing w:before="23" w:line="220" w:lineRule="auto"/>
              <w:ind w:left="541"/>
              <w:rPr>
                <w:rFonts w:hint="eastAsia" w:ascii="宋体" w:hAnsi="宋体" w:eastAsia="宋体" w:cs="宋体"/>
                <w:sz w:val="21"/>
                <w:szCs w:val="21"/>
              </w:rPr>
            </w:pPr>
            <w:r>
              <w:rPr>
                <w:rFonts w:hint="eastAsia" w:ascii="宋体" w:hAnsi="宋体" w:eastAsia="宋体" w:cs="宋体"/>
                <w:spacing w:val="-7"/>
                <w:sz w:val="21"/>
                <w:szCs w:val="21"/>
              </w:rPr>
              <w:t>分）</w:t>
            </w:r>
          </w:p>
        </w:tc>
        <w:tc>
          <w:tcPr>
            <w:tcW w:w="5929" w:type="dxa"/>
            <w:gridSpan w:val="2"/>
            <w:vAlign w:val="top"/>
          </w:tcPr>
          <w:p w14:paraId="3D1FC7A0">
            <w:pPr>
              <w:spacing w:before="224" w:line="218" w:lineRule="auto"/>
              <w:ind w:left="117"/>
              <w:rPr>
                <w:rFonts w:hint="eastAsia" w:ascii="宋体" w:hAnsi="宋体" w:eastAsia="宋体" w:cs="宋体"/>
                <w:sz w:val="21"/>
                <w:szCs w:val="21"/>
              </w:rPr>
            </w:pPr>
            <w:r>
              <w:rPr>
                <w:rFonts w:hint="eastAsia" w:ascii="宋体" w:hAnsi="宋体" w:eastAsia="宋体" w:cs="宋体"/>
                <w:spacing w:val="-1"/>
                <w:sz w:val="21"/>
                <w:szCs w:val="21"/>
              </w:rPr>
              <w:t>投标报价:30 分</w:t>
            </w:r>
          </w:p>
          <w:p w14:paraId="61886306">
            <w:pPr>
              <w:spacing w:before="29" w:line="219" w:lineRule="auto"/>
              <w:ind w:left="115"/>
              <w:rPr>
                <w:rFonts w:hint="eastAsia" w:ascii="宋体" w:hAnsi="宋体" w:eastAsia="宋体" w:cs="宋体"/>
                <w:sz w:val="21"/>
                <w:szCs w:val="21"/>
              </w:rPr>
            </w:pPr>
            <w:r>
              <w:rPr>
                <w:rFonts w:hint="eastAsia" w:ascii="宋体" w:hAnsi="宋体" w:eastAsia="宋体" w:cs="宋体"/>
                <w:sz w:val="21"/>
                <w:szCs w:val="21"/>
              </w:rPr>
              <w:t>技术部分:</w:t>
            </w:r>
            <w:r>
              <w:rPr>
                <w:rFonts w:hint="eastAsia" w:ascii="宋体" w:hAnsi="宋体" w:cs="宋体"/>
                <w:sz w:val="21"/>
                <w:szCs w:val="21"/>
                <w:lang w:val="en-US" w:eastAsia="zh-CN"/>
              </w:rPr>
              <w:t>15</w:t>
            </w:r>
            <w:r>
              <w:rPr>
                <w:rFonts w:hint="eastAsia" w:ascii="宋体" w:hAnsi="宋体" w:eastAsia="宋体" w:cs="宋体"/>
                <w:sz w:val="21"/>
                <w:szCs w:val="21"/>
              </w:rPr>
              <w:t>分</w:t>
            </w:r>
          </w:p>
          <w:p w14:paraId="509A3531">
            <w:pPr>
              <w:spacing w:before="24" w:line="219" w:lineRule="auto"/>
              <w:ind w:left="119"/>
              <w:rPr>
                <w:rFonts w:hint="eastAsia" w:ascii="宋体" w:hAnsi="宋体" w:eastAsia="宋体" w:cs="宋体"/>
                <w:sz w:val="21"/>
                <w:szCs w:val="21"/>
              </w:rPr>
            </w:pPr>
            <w:r>
              <w:rPr>
                <w:rFonts w:hint="eastAsia" w:ascii="宋体" w:hAnsi="宋体" w:eastAsia="宋体" w:cs="宋体"/>
                <w:spacing w:val="-1"/>
                <w:sz w:val="21"/>
                <w:szCs w:val="21"/>
              </w:rPr>
              <w:t>商务部分:</w:t>
            </w:r>
            <w:r>
              <w:rPr>
                <w:rFonts w:hint="eastAsia" w:ascii="宋体" w:hAnsi="宋体" w:cs="宋体"/>
                <w:spacing w:val="-1"/>
                <w:sz w:val="21"/>
                <w:szCs w:val="21"/>
                <w:lang w:val="en-US" w:eastAsia="zh-CN"/>
              </w:rPr>
              <w:t>55</w:t>
            </w:r>
            <w:r>
              <w:rPr>
                <w:rFonts w:hint="eastAsia" w:ascii="宋体" w:hAnsi="宋体" w:eastAsia="宋体" w:cs="宋体"/>
                <w:spacing w:val="-1"/>
                <w:sz w:val="21"/>
                <w:szCs w:val="21"/>
              </w:rPr>
              <w:t>分</w:t>
            </w:r>
          </w:p>
        </w:tc>
      </w:tr>
      <w:tr w14:paraId="46699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938" w:type="dxa"/>
            <w:vAlign w:val="top"/>
          </w:tcPr>
          <w:p w14:paraId="53F683D0">
            <w:pPr>
              <w:spacing w:line="472" w:lineRule="auto"/>
              <w:rPr>
                <w:rFonts w:hint="eastAsia" w:ascii="宋体" w:hAnsi="宋体" w:eastAsia="宋体" w:cs="宋体"/>
                <w:sz w:val="21"/>
                <w:szCs w:val="21"/>
              </w:rPr>
            </w:pPr>
          </w:p>
          <w:p w14:paraId="0E457DE1">
            <w:pPr>
              <w:spacing w:before="69" w:line="188" w:lineRule="auto"/>
              <w:ind w:left="259"/>
              <w:rPr>
                <w:rFonts w:hint="eastAsia" w:ascii="宋体" w:hAnsi="宋体" w:eastAsia="宋体" w:cs="宋体"/>
                <w:sz w:val="21"/>
                <w:szCs w:val="21"/>
              </w:rPr>
            </w:pPr>
            <w:r>
              <w:rPr>
                <w:rFonts w:hint="eastAsia" w:ascii="宋体" w:hAnsi="宋体" w:eastAsia="宋体" w:cs="宋体"/>
                <w:spacing w:val="-2"/>
                <w:sz w:val="21"/>
                <w:szCs w:val="21"/>
              </w:rPr>
              <w:t>2.1</w:t>
            </w:r>
          </w:p>
        </w:tc>
        <w:tc>
          <w:tcPr>
            <w:tcW w:w="1421" w:type="dxa"/>
            <w:vAlign w:val="top"/>
          </w:tcPr>
          <w:p w14:paraId="69D49CC4">
            <w:pPr>
              <w:spacing w:before="209" w:line="218" w:lineRule="auto"/>
              <w:ind w:left="301"/>
              <w:outlineLvl w:val="1"/>
              <w:rPr>
                <w:rFonts w:hint="eastAsia" w:ascii="宋体" w:hAnsi="宋体" w:eastAsia="宋体" w:cs="宋体"/>
                <w:sz w:val="21"/>
                <w:szCs w:val="21"/>
              </w:rPr>
            </w:pPr>
            <w:r>
              <w:rPr>
                <w:rFonts w:hint="eastAsia" w:ascii="宋体" w:hAnsi="宋体" w:eastAsia="宋体" w:cs="宋体"/>
                <w:spacing w:val="-4"/>
                <w:sz w:val="21"/>
                <w:szCs w:val="21"/>
              </w:rPr>
              <w:t>投标报价</w:t>
            </w:r>
          </w:p>
          <w:p w14:paraId="011C6584">
            <w:pPr>
              <w:spacing w:before="26" w:line="212" w:lineRule="auto"/>
              <w:ind w:left="428"/>
              <w:rPr>
                <w:rFonts w:hint="eastAsia" w:ascii="宋体" w:hAnsi="宋体" w:eastAsia="宋体" w:cs="宋体"/>
                <w:sz w:val="21"/>
                <w:szCs w:val="21"/>
              </w:rPr>
            </w:pPr>
            <w:r>
              <w:rPr>
                <w:rFonts w:hint="eastAsia" w:ascii="宋体" w:hAnsi="宋体" w:eastAsia="宋体" w:cs="宋体"/>
                <w:spacing w:val="-5"/>
                <w:sz w:val="21"/>
                <w:szCs w:val="21"/>
              </w:rPr>
              <w:t>(30</w:t>
            </w:r>
            <w:r>
              <w:rPr>
                <w:rFonts w:hint="eastAsia" w:ascii="宋体" w:hAnsi="宋体" w:eastAsia="宋体" w:cs="宋体"/>
                <w:spacing w:val="13"/>
                <w:sz w:val="21"/>
                <w:szCs w:val="21"/>
              </w:rPr>
              <w:t xml:space="preserve"> </w:t>
            </w:r>
            <w:r>
              <w:rPr>
                <w:rFonts w:hint="eastAsia" w:ascii="宋体" w:hAnsi="宋体" w:eastAsia="宋体" w:cs="宋体"/>
                <w:spacing w:val="-5"/>
                <w:sz w:val="21"/>
                <w:szCs w:val="21"/>
              </w:rPr>
              <w:t>分)</w:t>
            </w:r>
          </w:p>
        </w:tc>
        <w:tc>
          <w:tcPr>
            <w:tcW w:w="5929" w:type="dxa"/>
            <w:gridSpan w:val="2"/>
            <w:vAlign w:val="top"/>
          </w:tcPr>
          <w:p w14:paraId="1CE5BF7C">
            <w:pPr>
              <w:spacing w:before="37" w:line="231" w:lineRule="auto"/>
              <w:ind w:left="114" w:right="225"/>
              <w:jc w:val="both"/>
              <w:rPr>
                <w:rFonts w:hint="eastAsia" w:ascii="宋体" w:hAnsi="宋体" w:eastAsia="宋体" w:cs="宋体"/>
                <w:sz w:val="21"/>
                <w:szCs w:val="21"/>
              </w:rPr>
            </w:pPr>
            <w:r>
              <w:rPr>
                <w:rFonts w:hint="eastAsia" w:ascii="宋体" w:hAnsi="宋体" w:eastAsia="宋体" w:cs="宋体"/>
                <w:spacing w:val="-2"/>
                <w:sz w:val="21"/>
                <w:szCs w:val="21"/>
              </w:rPr>
              <w:t>价格分统一采用低价优先法计算,</w:t>
            </w:r>
            <w:r>
              <w:rPr>
                <w:rFonts w:hint="eastAsia" w:ascii="宋体" w:hAnsi="宋体" w:eastAsia="宋体" w:cs="宋体"/>
                <w:spacing w:val="-18"/>
                <w:sz w:val="21"/>
                <w:szCs w:val="21"/>
              </w:rPr>
              <w:t xml:space="preserve"> </w:t>
            </w:r>
            <w:r>
              <w:rPr>
                <w:rFonts w:hint="eastAsia" w:ascii="宋体" w:hAnsi="宋体" w:eastAsia="宋体" w:cs="宋体"/>
                <w:spacing w:val="-2"/>
                <w:sz w:val="21"/>
                <w:szCs w:val="21"/>
              </w:rPr>
              <w:t>即满足招标文件要求且投标</w:t>
            </w:r>
            <w:r>
              <w:rPr>
                <w:rFonts w:hint="eastAsia" w:ascii="宋体" w:hAnsi="宋体" w:eastAsia="宋体" w:cs="宋体"/>
                <w:spacing w:val="-1"/>
                <w:sz w:val="21"/>
                <w:szCs w:val="21"/>
              </w:rPr>
              <w:t>价格最低的有效投标报价为评标基准价,其价格分为满分。其他供应商的价格分统一按照下列公式计算:投标报价得分=(评标基准价/投标报价)×30</w:t>
            </w:r>
          </w:p>
        </w:tc>
      </w:tr>
      <w:tr w14:paraId="7880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4" w:hRule="atLeast"/>
        </w:trPr>
        <w:tc>
          <w:tcPr>
            <w:tcW w:w="938" w:type="dxa"/>
            <w:vMerge w:val="restart"/>
            <w:vAlign w:val="top"/>
          </w:tcPr>
          <w:p w14:paraId="0DCF942A">
            <w:pPr>
              <w:spacing w:line="244" w:lineRule="auto"/>
              <w:rPr>
                <w:rFonts w:hint="eastAsia" w:ascii="宋体" w:hAnsi="宋体" w:eastAsia="宋体" w:cs="宋体"/>
                <w:sz w:val="21"/>
                <w:szCs w:val="21"/>
              </w:rPr>
            </w:pPr>
          </w:p>
          <w:p w14:paraId="31CCFF28">
            <w:pPr>
              <w:spacing w:line="244" w:lineRule="auto"/>
              <w:rPr>
                <w:rFonts w:hint="eastAsia" w:ascii="宋体" w:hAnsi="宋体" w:eastAsia="宋体" w:cs="宋体"/>
                <w:sz w:val="21"/>
                <w:szCs w:val="21"/>
              </w:rPr>
            </w:pPr>
          </w:p>
          <w:p w14:paraId="0FECC406">
            <w:pPr>
              <w:spacing w:line="244" w:lineRule="auto"/>
              <w:rPr>
                <w:rFonts w:hint="eastAsia" w:ascii="宋体" w:hAnsi="宋体" w:eastAsia="宋体" w:cs="宋体"/>
                <w:sz w:val="21"/>
                <w:szCs w:val="21"/>
              </w:rPr>
            </w:pPr>
          </w:p>
          <w:p w14:paraId="4A1B1725">
            <w:pPr>
              <w:spacing w:line="244" w:lineRule="auto"/>
              <w:rPr>
                <w:rFonts w:hint="eastAsia" w:ascii="宋体" w:hAnsi="宋体" w:eastAsia="宋体" w:cs="宋体"/>
                <w:sz w:val="21"/>
                <w:szCs w:val="21"/>
              </w:rPr>
            </w:pPr>
          </w:p>
          <w:p w14:paraId="7E067A8A">
            <w:pPr>
              <w:spacing w:line="244" w:lineRule="auto"/>
              <w:rPr>
                <w:rFonts w:hint="eastAsia" w:ascii="宋体" w:hAnsi="宋体" w:eastAsia="宋体" w:cs="宋体"/>
                <w:sz w:val="21"/>
                <w:szCs w:val="21"/>
              </w:rPr>
            </w:pPr>
          </w:p>
          <w:p w14:paraId="3F3F57B4">
            <w:pPr>
              <w:spacing w:line="244" w:lineRule="auto"/>
              <w:rPr>
                <w:rFonts w:hint="eastAsia" w:ascii="宋体" w:hAnsi="宋体" w:eastAsia="宋体" w:cs="宋体"/>
                <w:sz w:val="21"/>
                <w:szCs w:val="21"/>
              </w:rPr>
            </w:pPr>
          </w:p>
          <w:p w14:paraId="566CD31F">
            <w:pPr>
              <w:spacing w:line="245" w:lineRule="auto"/>
              <w:rPr>
                <w:rFonts w:hint="eastAsia" w:ascii="宋体" w:hAnsi="宋体" w:eastAsia="宋体" w:cs="宋体"/>
                <w:sz w:val="21"/>
                <w:szCs w:val="21"/>
              </w:rPr>
            </w:pPr>
          </w:p>
          <w:p w14:paraId="1F027F8F">
            <w:pPr>
              <w:spacing w:before="69" w:line="188" w:lineRule="auto"/>
              <w:ind w:left="259"/>
              <w:rPr>
                <w:rFonts w:hint="eastAsia" w:ascii="宋体" w:hAnsi="宋体" w:eastAsia="宋体" w:cs="宋体"/>
                <w:sz w:val="21"/>
                <w:szCs w:val="21"/>
              </w:rPr>
            </w:pPr>
            <w:r>
              <w:rPr>
                <w:rFonts w:hint="eastAsia" w:ascii="宋体" w:hAnsi="宋体" w:eastAsia="宋体" w:cs="宋体"/>
                <w:spacing w:val="-2"/>
                <w:sz w:val="21"/>
                <w:szCs w:val="21"/>
              </w:rPr>
              <w:t>2.2</w:t>
            </w:r>
          </w:p>
        </w:tc>
        <w:tc>
          <w:tcPr>
            <w:tcW w:w="1421" w:type="dxa"/>
            <w:vMerge w:val="restart"/>
            <w:vAlign w:val="top"/>
          </w:tcPr>
          <w:p w14:paraId="760E7D80">
            <w:pPr>
              <w:spacing w:before="78" w:line="219" w:lineRule="auto"/>
              <w:ind w:left="299"/>
              <w:outlineLvl w:val="1"/>
              <w:rPr>
                <w:rFonts w:hint="eastAsia" w:ascii="宋体" w:hAnsi="宋体" w:eastAsia="宋体" w:cs="宋体"/>
                <w:sz w:val="21"/>
                <w:szCs w:val="21"/>
              </w:rPr>
            </w:pPr>
            <w:r>
              <w:rPr>
                <w:rFonts w:hint="eastAsia" w:ascii="宋体" w:hAnsi="宋体" w:eastAsia="宋体" w:cs="宋体"/>
                <w:spacing w:val="-3"/>
                <w:sz w:val="21"/>
                <w:szCs w:val="21"/>
              </w:rPr>
              <w:t>技术部分</w:t>
            </w:r>
          </w:p>
          <w:p w14:paraId="77C71486">
            <w:pPr>
              <w:spacing w:before="24" w:line="212" w:lineRule="auto"/>
              <w:jc w:val="center"/>
              <w:rPr>
                <w:rFonts w:hint="eastAsia" w:ascii="宋体" w:hAnsi="宋体" w:cs="宋体"/>
                <w:spacing w:val="-5"/>
                <w:sz w:val="21"/>
                <w:szCs w:val="21"/>
                <w:lang w:eastAsia="zh-CN"/>
              </w:rPr>
            </w:pPr>
            <w:r>
              <w:rPr>
                <w:rFonts w:hint="eastAsia" w:ascii="宋体" w:hAnsi="宋体" w:cs="宋体"/>
                <w:spacing w:val="-5"/>
                <w:sz w:val="21"/>
                <w:szCs w:val="21"/>
                <w:lang w:eastAsia="zh-CN"/>
              </w:rPr>
              <w:t>（</w:t>
            </w:r>
            <w:r>
              <w:rPr>
                <w:rFonts w:hint="eastAsia" w:ascii="宋体" w:hAnsi="宋体" w:cs="宋体"/>
                <w:spacing w:val="-5"/>
                <w:sz w:val="21"/>
                <w:szCs w:val="21"/>
                <w:lang w:val="en-US" w:eastAsia="zh-CN"/>
              </w:rPr>
              <w:t>15分</w:t>
            </w:r>
            <w:r>
              <w:rPr>
                <w:rFonts w:hint="eastAsia" w:ascii="宋体" w:hAnsi="宋体" w:cs="宋体"/>
                <w:spacing w:val="-5"/>
                <w:sz w:val="21"/>
                <w:szCs w:val="21"/>
                <w:lang w:eastAsia="zh-CN"/>
              </w:rPr>
              <w:t>）</w:t>
            </w:r>
          </w:p>
          <w:p w14:paraId="354C8C55">
            <w:pPr>
              <w:spacing w:line="251" w:lineRule="auto"/>
              <w:rPr>
                <w:rFonts w:hint="eastAsia" w:ascii="宋体" w:hAnsi="宋体" w:eastAsia="宋体" w:cs="宋体"/>
                <w:sz w:val="21"/>
                <w:szCs w:val="21"/>
              </w:rPr>
            </w:pPr>
          </w:p>
          <w:p w14:paraId="7EDDD44D">
            <w:pPr>
              <w:spacing w:line="251" w:lineRule="auto"/>
              <w:rPr>
                <w:rFonts w:hint="eastAsia" w:ascii="宋体" w:hAnsi="宋体" w:eastAsia="宋体" w:cs="宋体"/>
                <w:sz w:val="21"/>
                <w:szCs w:val="21"/>
              </w:rPr>
            </w:pPr>
          </w:p>
          <w:p w14:paraId="12D3A964">
            <w:pPr>
              <w:spacing w:line="251" w:lineRule="auto"/>
              <w:rPr>
                <w:rFonts w:hint="eastAsia" w:ascii="宋体" w:hAnsi="宋体" w:eastAsia="宋体" w:cs="宋体"/>
                <w:sz w:val="21"/>
                <w:szCs w:val="21"/>
              </w:rPr>
            </w:pPr>
          </w:p>
          <w:p w14:paraId="4105E7CE">
            <w:pPr>
              <w:spacing w:line="251" w:lineRule="auto"/>
              <w:rPr>
                <w:rFonts w:hint="eastAsia" w:ascii="宋体" w:hAnsi="宋体" w:eastAsia="宋体" w:cs="宋体"/>
                <w:sz w:val="21"/>
                <w:szCs w:val="21"/>
              </w:rPr>
            </w:pPr>
          </w:p>
          <w:p w14:paraId="45624C3C">
            <w:pPr>
              <w:spacing w:line="251" w:lineRule="auto"/>
              <w:rPr>
                <w:rFonts w:hint="eastAsia" w:ascii="宋体" w:hAnsi="宋体" w:eastAsia="宋体" w:cs="宋体"/>
                <w:sz w:val="21"/>
                <w:szCs w:val="21"/>
              </w:rPr>
            </w:pPr>
          </w:p>
          <w:p w14:paraId="454553D4">
            <w:pPr>
              <w:spacing w:line="251" w:lineRule="auto"/>
              <w:rPr>
                <w:rFonts w:hint="eastAsia" w:ascii="宋体" w:hAnsi="宋体" w:eastAsia="宋体" w:cs="宋体"/>
                <w:sz w:val="21"/>
                <w:szCs w:val="21"/>
              </w:rPr>
            </w:pPr>
          </w:p>
          <w:p w14:paraId="3E6BB2BD">
            <w:pPr>
              <w:spacing w:before="24" w:line="212" w:lineRule="auto"/>
              <w:ind w:left="428"/>
              <w:rPr>
                <w:rFonts w:hint="eastAsia" w:ascii="宋体" w:hAnsi="宋体" w:eastAsia="宋体" w:cs="宋体"/>
                <w:sz w:val="21"/>
                <w:szCs w:val="21"/>
              </w:rPr>
            </w:pPr>
          </w:p>
        </w:tc>
        <w:tc>
          <w:tcPr>
            <w:tcW w:w="1116" w:type="dxa"/>
            <w:vAlign w:val="top"/>
          </w:tcPr>
          <w:p w14:paraId="18370C4B">
            <w:pPr>
              <w:spacing w:before="29" w:line="207" w:lineRule="auto"/>
              <w:ind w:left="106"/>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供货方案（5分）</w:t>
            </w:r>
          </w:p>
        </w:tc>
        <w:tc>
          <w:tcPr>
            <w:tcW w:w="4813" w:type="dxa"/>
            <w:shd w:val="clear" w:color="auto" w:fill="auto"/>
            <w:vAlign w:val="top"/>
          </w:tcPr>
          <w:p w14:paraId="179FAE04">
            <w:pPr>
              <w:autoSpaceDE w:val="0"/>
              <w:autoSpaceDN w:val="0"/>
              <w:adjustRightInd w:val="0"/>
              <w:snapToGrid w:val="0"/>
              <w:spacing w:line="360" w:lineRule="exact"/>
              <w:rPr>
                <w:rFonts w:ascii="宋体" w:hAnsi="宋体" w:cs="宋体"/>
              </w:rPr>
            </w:pPr>
            <w:r>
              <w:rPr>
                <w:rFonts w:hint="eastAsia" w:ascii="宋体" w:hAnsi="宋体" w:cs="宋体"/>
                <w:lang w:val="en-US" w:eastAsia="zh-CN"/>
              </w:rPr>
              <w:t>投标人的供货实施方案</w:t>
            </w:r>
            <w:r>
              <w:rPr>
                <w:rFonts w:hint="eastAsia" w:ascii="宋体" w:hAnsi="宋体" w:cs="宋体"/>
              </w:rPr>
              <w:t>，评标委员会根据供应商提供的货物供应安全控制措施进行打分。</w:t>
            </w:r>
          </w:p>
          <w:p w14:paraId="3F5617EF">
            <w:pPr>
              <w:autoSpaceDE w:val="0"/>
              <w:autoSpaceDN w:val="0"/>
              <w:adjustRightInd w:val="0"/>
              <w:snapToGrid w:val="0"/>
              <w:spacing w:line="360" w:lineRule="exact"/>
              <w:rPr>
                <w:rFonts w:ascii="宋体" w:hAnsi="宋体" w:cs="宋体"/>
              </w:rPr>
            </w:pPr>
            <w:r>
              <w:rPr>
                <w:rFonts w:hint="eastAsia" w:ascii="宋体" w:hAnsi="宋体" w:cs="宋体"/>
              </w:rPr>
              <w:t>1、各项措施完善，能够保证项目顺利实施的得</w:t>
            </w:r>
            <w:r>
              <w:rPr>
                <w:rFonts w:hint="eastAsia" w:ascii="宋体" w:hAnsi="宋体" w:cs="宋体"/>
                <w:lang w:val="en-US" w:eastAsia="zh-CN"/>
              </w:rPr>
              <w:t>5</w:t>
            </w:r>
            <w:r>
              <w:rPr>
                <w:rFonts w:hint="eastAsia" w:ascii="宋体" w:hAnsi="宋体" w:cs="宋体"/>
              </w:rPr>
              <w:t>分；</w:t>
            </w:r>
          </w:p>
          <w:p w14:paraId="42559635">
            <w:pPr>
              <w:autoSpaceDE w:val="0"/>
              <w:autoSpaceDN w:val="0"/>
              <w:adjustRightInd w:val="0"/>
              <w:snapToGrid w:val="0"/>
              <w:spacing w:line="360" w:lineRule="exact"/>
              <w:rPr>
                <w:rFonts w:ascii="宋体" w:hAnsi="宋体" w:cs="宋体"/>
              </w:rPr>
            </w:pPr>
            <w:r>
              <w:rPr>
                <w:rFonts w:hint="eastAsia" w:ascii="宋体" w:hAnsi="宋体" w:cs="宋体"/>
              </w:rPr>
              <w:t>2、各项措施齐全，内容较完整、思路较清晰，能够保证项目实施的得</w:t>
            </w:r>
            <w:r>
              <w:rPr>
                <w:rFonts w:hint="eastAsia" w:ascii="宋体" w:hAnsi="宋体" w:cs="宋体"/>
                <w:lang w:val="en-US" w:eastAsia="zh-CN"/>
              </w:rPr>
              <w:t>3</w:t>
            </w:r>
            <w:r>
              <w:rPr>
                <w:rFonts w:hint="eastAsia" w:ascii="宋体" w:hAnsi="宋体" w:cs="宋体"/>
              </w:rPr>
              <w:t>分；</w:t>
            </w:r>
          </w:p>
          <w:p w14:paraId="5C73D048">
            <w:pPr>
              <w:autoSpaceDE w:val="0"/>
              <w:autoSpaceDN w:val="0"/>
              <w:adjustRightInd w:val="0"/>
              <w:snapToGrid w:val="0"/>
              <w:spacing w:line="360" w:lineRule="exact"/>
              <w:rPr>
                <w:rFonts w:ascii="宋体" w:hAnsi="宋体" w:cs="宋体"/>
              </w:rPr>
            </w:pPr>
            <w:r>
              <w:rPr>
                <w:rFonts w:hint="eastAsia" w:ascii="宋体" w:hAnsi="宋体" w:cs="宋体"/>
              </w:rPr>
              <w:t>3、个别措施不完备，内容基本完整、基本能够保证项目实施的得</w:t>
            </w:r>
            <w:r>
              <w:rPr>
                <w:rFonts w:hint="eastAsia" w:ascii="宋体" w:hAnsi="宋体" w:cs="宋体"/>
                <w:lang w:val="en-US" w:eastAsia="zh-CN"/>
              </w:rPr>
              <w:t>1</w:t>
            </w:r>
            <w:r>
              <w:rPr>
                <w:rFonts w:hint="eastAsia" w:ascii="宋体" w:hAnsi="宋体" w:cs="宋体"/>
              </w:rPr>
              <w:t>分；</w:t>
            </w:r>
          </w:p>
          <w:p w14:paraId="73E20991">
            <w:pPr>
              <w:spacing w:before="29" w:line="207" w:lineRule="auto"/>
              <w:ind w:left="106" w:leftChars="0"/>
              <w:jc w:val="left"/>
              <w:rPr>
                <w:rFonts w:hint="eastAsia" w:ascii="宋体" w:hAnsi="宋体" w:eastAsia="宋体" w:cs="宋体"/>
                <w:kern w:val="2"/>
                <w:sz w:val="21"/>
                <w:szCs w:val="21"/>
                <w:lang w:val="en-US" w:eastAsia="zh-CN" w:bidi="ar-SA"/>
              </w:rPr>
            </w:pPr>
            <w:r>
              <w:rPr>
                <w:rFonts w:hint="eastAsia" w:ascii="宋体" w:hAnsi="宋体" w:cs="宋体"/>
              </w:rPr>
              <w:t>4、不提供不得分。</w:t>
            </w:r>
          </w:p>
        </w:tc>
      </w:tr>
      <w:tr w14:paraId="733BD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5" w:hRule="atLeast"/>
        </w:trPr>
        <w:tc>
          <w:tcPr>
            <w:tcW w:w="938" w:type="dxa"/>
            <w:vMerge w:val="continue"/>
            <w:vAlign w:val="top"/>
          </w:tcPr>
          <w:p w14:paraId="7B187E63">
            <w:pPr>
              <w:spacing w:before="69" w:line="188" w:lineRule="auto"/>
              <w:ind w:left="259"/>
              <w:rPr>
                <w:rFonts w:hint="eastAsia" w:ascii="宋体" w:hAnsi="宋体" w:eastAsia="宋体" w:cs="宋体"/>
                <w:spacing w:val="-2"/>
                <w:sz w:val="21"/>
                <w:szCs w:val="21"/>
              </w:rPr>
            </w:pPr>
          </w:p>
        </w:tc>
        <w:tc>
          <w:tcPr>
            <w:tcW w:w="1421" w:type="dxa"/>
            <w:vMerge w:val="continue"/>
            <w:vAlign w:val="top"/>
          </w:tcPr>
          <w:p w14:paraId="474B86F9">
            <w:pPr>
              <w:spacing w:before="24" w:line="212" w:lineRule="auto"/>
              <w:ind w:left="428"/>
              <w:rPr>
                <w:rFonts w:hint="eastAsia" w:ascii="宋体" w:hAnsi="宋体" w:eastAsia="宋体" w:cs="宋体"/>
                <w:spacing w:val="-5"/>
                <w:sz w:val="21"/>
                <w:szCs w:val="21"/>
              </w:rPr>
            </w:pPr>
          </w:p>
        </w:tc>
        <w:tc>
          <w:tcPr>
            <w:tcW w:w="1116" w:type="dxa"/>
            <w:vAlign w:val="top"/>
          </w:tcPr>
          <w:p w14:paraId="775A8BC3">
            <w:pPr>
              <w:spacing w:before="29" w:line="207" w:lineRule="auto"/>
              <w:ind w:left="106"/>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培训方案（5分）</w:t>
            </w:r>
          </w:p>
        </w:tc>
        <w:tc>
          <w:tcPr>
            <w:tcW w:w="4813" w:type="dxa"/>
            <w:shd w:val="clear" w:color="auto" w:fill="auto"/>
            <w:vAlign w:val="top"/>
          </w:tcPr>
          <w:p w14:paraId="57A600E3">
            <w:pPr>
              <w:spacing w:before="29" w:line="207" w:lineRule="auto"/>
              <w:ind w:left="106"/>
              <w:rPr>
                <w:rFonts w:hint="eastAsia" w:ascii="宋体" w:hAnsi="宋体" w:eastAsia="宋体" w:cs="宋体"/>
                <w:sz w:val="21"/>
                <w:szCs w:val="21"/>
              </w:rPr>
            </w:pPr>
            <w:r>
              <w:rPr>
                <w:rFonts w:hint="eastAsia" w:ascii="宋体" w:hAnsi="宋体" w:eastAsia="宋体" w:cs="宋体"/>
                <w:sz w:val="21"/>
                <w:szCs w:val="21"/>
              </w:rPr>
              <w:t>供应商依据项目内容及培训时间安排等，制定完善、详尽的培训方案，评标委员会根据供应商提供培训方案内容进行打分。</w:t>
            </w:r>
          </w:p>
          <w:p w14:paraId="4EA7AA3A">
            <w:pPr>
              <w:spacing w:before="29" w:line="207" w:lineRule="auto"/>
              <w:ind w:left="106"/>
              <w:rPr>
                <w:rFonts w:hint="eastAsia" w:ascii="宋体" w:hAnsi="宋体" w:eastAsia="宋体" w:cs="宋体"/>
                <w:sz w:val="21"/>
                <w:szCs w:val="21"/>
              </w:rPr>
            </w:pPr>
            <w:r>
              <w:rPr>
                <w:rFonts w:hint="eastAsia" w:ascii="宋体" w:hAnsi="宋体" w:eastAsia="宋体" w:cs="宋体"/>
                <w:sz w:val="21"/>
                <w:szCs w:val="21"/>
              </w:rPr>
              <w:t>1、培训内容详实、培训时长充裕、培训人员配置合理经验丰富、充分满足项目需求的得5分；</w:t>
            </w:r>
          </w:p>
          <w:p w14:paraId="3A6330D2">
            <w:pPr>
              <w:spacing w:before="29" w:line="207" w:lineRule="auto"/>
              <w:ind w:left="106"/>
              <w:rPr>
                <w:rFonts w:hint="eastAsia" w:ascii="宋体" w:hAnsi="宋体" w:eastAsia="宋体" w:cs="宋体"/>
                <w:sz w:val="21"/>
                <w:szCs w:val="21"/>
              </w:rPr>
            </w:pPr>
            <w:r>
              <w:rPr>
                <w:rFonts w:hint="eastAsia" w:ascii="宋体" w:hAnsi="宋体" w:eastAsia="宋体" w:cs="宋体"/>
                <w:sz w:val="21"/>
                <w:szCs w:val="21"/>
              </w:rPr>
              <w:t>2、培训内容基本详实、培训时长较为充裕、培训人员配置基本合理，经验一般、基本满足项目需求的得3分；</w:t>
            </w:r>
          </w:p>
          <w:p w14:paraId="5AE07790">
            <w:pPr>
              <w:spacing w:before="29" w:line="207" w:lineRule="auto"/>
              <w:ind w:left="106"/>
              <w:rPr>
                <w:rFonts w:hint="eastAsia" w:ascii="宋体" w:hAnsi="宋体" w:eastAsia="宋体" w:cs="宋体"/>
                <w:sz w:val="21"/>
                <w:szCs w:val="21"/>
              </w:rPr>
            </w:pPr>
            <w:r>
              <w:rPr>
                <w:rFonts w:hint="eastAsia" w:ascii="宋体" w:hAnsi="宋体" w:eastAsia="宋体" w:cs="宋体"/>
                <w:sz w:val="21"/>
                <w:szCs w:val="21"/>
              </w:rPr>
              <w:t>3、培训内容不够详实、培训时长紧张、培训人员配置不足，经验缺乏、不能基本满足项目需求的得1分。</w:t>
            </w:r>
          </w:p>
          <w:p w14:paraId="37305DFD">
            <w:pPr>
              <w:spacing w:before="29" w:line="207" w:lineRule="auto"/>
              <w:ind w:left="106"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4、不提供不得分。</w:t>
            </w:r>
          </w:p>
        </w:tc>
      </w:tr>
      <w:tr w14:paraId="640EF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6" w:hRule="atLeast"/>
        </w:trPr>
        <w:tc>
          <w:tcPr>
            <w:tcW w:w="938" w:type="dxa"/>
            <w:vMerge w:val="continue"/>
            <w:tcBorders>
              <w:bottom w:val="single" w:color="auto" w:sz="4" w:space="0"/>
            </w:tcBorders>
            <w:vAlign w:val="top"/>
          </w:tcPr>
          <w:p w14:paraId="4778586A">
            <w:pPr>
              <w:spacing w:before="69" w:line="188" w:lineRule="auto"/>
              <w:ind w:left="259"/>
              <w:rPr>
                <w:rFonts w:hint="eastAsia" w:ascii="宋体" w:hAnsi="宋体" w:eastAsia="宋体" w:cs="宋体"/>
                <w:sz w:val="21"/>
                <w:szCs w:val="21"/>
              </w:rPr>
            </w:pPr>
          </w:p>
        </w:tc>
        <w:tc>
          <w:tcPr>
            <w:tcW w:w="1421" w:type="dxa"/>
            <w:vMerge w:val="continue"/>
            <w:tcBorders>
              <w:bottom w:val="single" w:color="auto" w:sz="4" w:space="0"/>
            </w:tcBorders>
            <w:vAlign w:val="top"/>
          </w:tcPr>
          <w:p w14:paraId="293FF84D">
            <w:pPr>
              <w:spacing w:before="24" w:line="212" w:lineRule="auto"/>
              <w:ind w:left="428"/>
              <w:rPr>
                <w:rFonts w:hint="eastAsia" w:ascii="宋体" w:hAnsi="宋体" w:eastAsia="宋体" w:cs="宋体"/>
                <w:sz w:val="21"/>
                <w:szCs w:val="21"/>
              </w:rPr>
            </w:pPr>
          </w:p>
        </w:tc>
        <w:tc>
          <w:tcPr>
            <w:tcW w:w="1116" w:type="dxa"/>
            <w:shd w:val="clear" w:color="auto" w:fill="auto"/>
            <w:vAlign w:val="top"/>
          </w:tcPr>
          <w:p w14:paraId="7B5A7C3D">
            <w:pPr>
              <w:spacing w:before="29" w:line="207" w:lineRule="auto"/>
              <w:ind w:left="106" w:leftChars="0"/>
              <w:jc w:val="left"/>
              <w:rPr>
                <w:rFonts w:hint="eastAsia" w:ascii="宋体" w:hAnsi="宋体" w:eastAsia="宋体" w:cs="宋体"/>
                <w:kern w:val="2"/>
                <w:sz w:val="21"/>
                <w:szCs w:val="21"/>
                <w:lang w:val="en-US" w:eastAsia="zh-CN" w:bidi="ar-SA"/>
              </w:rPr>
            </w:pPr>
            <w:r>
              <w:rPr>
                <w:rFonts w:hint="eastAsia" w:ascii="宋体" w:hAnsi="宋体" w:cs="宋体"/>
              </w:rPr>
              <w:t>售后服务方案</w:t>
            </w:r>
            <w:r>
              <w:rPr>
                <w:rFonts w:hint="eastAsia" w:ascii="宋体" w:hAnsi="宋体" w:cs="宋体"/>
                <w:lang w:eastAsia="zh-CN"/>
              </w:rPr>
              <w:t>（</w:t>
            </w:r>
            <w:r>
              <w:rPr>
                <w:rFonts w:hint="eastAsia" w:ascii="宋体" w:hAnsi="宋体" w:cs="宋体"/>
                <w:lang w:val="en-US" w:eastAsia="zh-CN"/>
              </w:rPr>
              <w:t>5分</w:t>
            </w:r>
            <w:r>
              <w:rPr>
                <w:rFonts w:hint="eastAsia" w:ascii="宋体" w:hAnsi="宋体" w:cs="宋体"/>
                <w:lang w:eastAsia="zh-CN"/>
              </w:rPr>
              <w:t>）</w:t>
            </w:r>
          </w:p>
        </w:tc>
        <w:tc>
          <w:tcPr>
            <w:tcW w:w="4813" w:type="dxa"/>
            <w:shd w:val="clear" w:color="auto" w:fill="auto"/>
            <w:vAlign w:val="top"/>
          </w:tcPr>
          <w:p w14:paraId="500D0334">
            <w:pPr>
              <w:spacing w:before="29" w:line="207" w:lineRule="auto"/>
              <w:ind w:left="106"/>
              <w:rPr>
                <w:rFonts w:hint="eastAsia" w:ascii="宋体" w:hAnsi="宋体" w:eastAsia="宋体" w:cs="宋体"/>
                <w:sz w:val="21"/>
                <w:szCs w:val="21"/>
              </w:rPr>
            </w:pPr>
            <w:r>
              <w:rPr>
                <w:rFonts w:hint="eastAsia" w:ascii="宋体" w:hAnsi="宋体" w:eastAsia="宋体" w:cs="宋体"/>
                <w:sz w:val="21"/>
                <w:szCs w:val="21"/>
              </w:rPr>
              <w:t>1、方案中售后服务及时、维保方案全面、备品备件库建立完备，备品备件充足，方案科学合理的得5分；</w:t>
            </w:r>
          </w:p>
          <w:p w14:paraId="2F615302">
            <w:pPr>
              <w:spacing w:before="29" w:line="207" w:lineRule="auto"/>
              <w:ind w:left="106"/>
              <w:rPr>
                <w:rFonts w:hint="eastAsia" w:ascii="宋体" w:hAnsi="宋体" w:eastAsia="宋体" w:cs="宋体"/>
                <w:sz w:val="21"/>
                <w:szCs w:val="21"/>
              </w:rPr>
            </w:pPr>
            <w:r>
              <w:rPr>
                <w:rFonts w:hint="eastAsia" w:ascii="宋体" w:hAnsi="宋体" w:eastAsia="宋体" w:cs="宋体"/>
                <w:sz w:val="21"/>
                <w:szCs w:val="21"/>
              </w:rPr>
              <w:t>2、方案中售后服务较为及时、维保方案较为全面、备品备件库建立较为完备，备品备件较为充足，方案较为科学合理的得 3 分；</w:t>
            </w:r>
          </w:p>
          <w:p w14:paraId="60374FB8">
            <w:pPr>
              <w:spacing w:before="29" w:line="207" w:lineRule="auto"/>
              <w:ind w:left="106"/>
              <w:rPr>
                <w:rFonts w:hint="eastAsia" w:ascii="宋体" w:hAnsi="宋体" w:eastAsia="宋体" w:cs="宋体"/>
                <w:sz w:val="21"/>
                <w:szCs w:val="21"/>
              </w:rPr>
            </w:pPr>
            <w:r>
              <w:rPr>
                <w:rFonts w:hint="eastAsia" w:ascii="宋体" w:hAnsi="宋体" w:eastAsia="宋体" w:cs="宋体"/>
                <w:sz w:val="21"/>
                <w:szCs w:val="21"/>
              </w:rPr>
              <w:t>3、方案中售后服务、维保方案、备品备件库有待完善的得 1分；</w:t>
            </w:r>
          </w:p>
          <w:p w14:paraId="586DAA51">
            <w:pPr>
              <w:spacing w:before="29" w:line="207" w:lineRule="auto"/>
              <w:ind w:left="106" w:leftChars="0"/>
              <w:jc w:val="left"/>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w:t>
            </w:r>
            <w:r>
              <w:rPr>
                <w:rFonts w:hint="eastAsia" w:ascii="宋体" w:hAnsi="宋体" w:eastAsia="宋体" w:cs="宋体"/>
                <w:sz w:val="21"/>
                <w:szCs w:val="21"/>
              </w:rPr>
              <w:t>不提供不得分。</w:t>
            </w:r>
          </w:p>
        </w:tc>
      </w:tr>
      <w:tr w14:paraId="2FE6D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938" w:type="dxa"/>
            <w:vMerge w:val="restart"/>
            <w:tcBorders>
              <w:top w:val="single" w:color="auto" w:sz="4" w:space="0"/>
              <w:left w:val="single" w:color="auto" w:sz="4" w:space="0"/>
              <w:bottom w:val="single" w:color="auto" w:sz="4" w:space="0"/>
            </w:tcBorders>
            <w:vAlign w:val="top"/>
          </w:tcPr>
          <w:p w14:paraId="6B6255F3">
            <w:pPr>
              <w:spacing w:line="251" w:lineRule="auto"/>
              <w:rPr>
                <w:rFonts w:hint="eastAsia" w:ascii="宋体" w:hAnsi="宋体" w:eastAsia="宋体" w:cs="宋体"/>
                <w:sz w:val="21"/>
                <w:szCs w:val="21"/>
              </w:rPr>
            </w:pPr>
          </w:p>
          <w:p w14:paraId="46053E75">
            <w:pPr>
              <w:spacing w:line="251" w:lineRule="auto"/>
              <w:rPr>
                <w:rFonts w:hint="eastAsia" w:ascii="宋体" w:hAnsi="宋体" w:eastAsia="宋体" w:cs="宋体"/>
                <w:sz w:val="21"/>
                <w:szCs w:val="21"/>
              </w:rPr>
            </w:pPr>
          </w:p>
          <w:p w14:paraId="2C8271B1">
            <w:pPr>
              <w:spacing w:line="251" w:lineRule="auto"/>
              <w:rPr>
                <w:rFonts w:hint="eastAsia" w:ascii="宋体" w:hAnsi="宋体" w:eastAsia="宋体" w:cs="宋体"/>
                <w:sz w:val="21"/>
                <w:szCs w:val="21"/>
              </w:rPr>
            </w:pPr>
          </w:p>
          <w:p w14:paraId="0DABB5AE">
            <w:pPr>
              <w:spacing w:line="251" w:lineRule="auto"/>
              <w:rPr>
                <w:rFonts w:hint="eastAsia" w:ascii="宋体" w:hAnsi="宋体" w:eastAsia="宋体" w:cs="宋体"/>
                <w:sz w:val="21"/>
                <w:szCs w:val="21"/>
              </w:rPr>
            </w:pPr>
          </w:p>
          <w:p w14:paraId="198071CE">
            <w:pPr>
              <w:spacing w:line="251" w:lineRule="auto"/>
              <w:rPr>
                <w:rFonts w:hint="eastAsia" w:ascii="宋体" w:hAnsi="宋体" w:eastAsia="宋体" w:cs="宋体"/>
                <w:sz w:val="21"/>
                <w:szCs w:val="21"/>
              </w:rPr>
            </w:pPr>
          </w:p>
          <w:p w14:paraId="721643CD">
            <w:pPr>
              <w:spacing w:line="252" w:lineRule="auto"/>
              <w:rPr>
                <w:rFonts w:hint="eastAsia" w:ascii="宋体" w:hAnsi="宋体" w:eastAsia="宋体" w:cs="宋体"/>
                <w:sz w:val="21"/>
                <w:szCs w:val="21"/>
              </w:rPr>
            </w:pPr>
          </w:p>
          <w:p w14:paraId="193C5187">
            <w:pPr>
              <w:spacing w:line="252" w:lineRule="auto"/>
              <w:rPr>
                <w:rFonts w:hint="eastAsia" w:ascii="宋体" w:hAnsi="宋体" w:eastAsia="宋体" w:cs="宋体"/>
                <w:sz w:val="21"/>
                <w:szCs w:val="21"/>
              </w:rPr>
            </w:pPr>
          </w:p>
          <w:p w14:paraId="35F06147">
            <w:pPr>
              <w:spacing w:line="252" w:lineRule="auto"/>
              <w:rPr>
                <w:rFonts w:hint="eastAsia" w:ascii="宋体" w:hAnsi="宋体" w:eastAsia="宋体" w:cs="宋体"/>
                <w:sz w:val="21"/>
                <w:szCs w:val="21"/>
              </w:rPr>
            </w:pPr>
          </w:p>
          <w:p w14:paraId="777ABFFD">
            <w:pPr>
              <w:spacing w:line="252" w:lineRule="auto"/>
              <w:rPr>
                <w:rFonts w:hint="eastAsia" w:ascii="宋体" w:hAnsi="宋体" w:eastAsia="宋体" w:cs="宋体"/>
                <w:sz w:val="21"/>
                <w:szCs w:val="21"/>
              </w:rPr>
            </w:pPr>
          </w:p>
          <w:p w14:paraId="6690772D">
            <w:pPr>
              <w:spacing w:line="252" w:lineRule="auto"/>
              <w:rPr>
                <w:rFonts w:hint="eastAsia" w:ascii="宋体" w:hAnsi="宋体" w:eastAsia="宋体" w:cs="宋体"/>
                <w:sz w:val="21"/>
                <w:szCs w:val="21"/>
              </w:rPr>
            </w:pPr>
          </w:p>
          <w:p w14:paraId="6A21834A">
            <w:pPr>
              <w:spacing w:line="252" w:lineRule="auto"/>
              <w:rPr>
                <w:rFonts w:hint="eastAsia" w:ascii="宋体" w:hAnsi="宋体" w:eastAsia="宋体" w:cs="宋体"/>
                <w:sz w:val="21"/>
                <w:szCs w:val="21"/>
              </w:rPr>
            </w:pPr>
          </w:p>
          <w:p w14:paraId="2E2ABE38">
            <w:pPr>
              <w:spacing w:line="252" w:lineRule="auto"/>
              <w:rPr>
                <w:rFonts w:hint="eastAsia" w:ascii="宋体" w:hAnsi="宋体" w:eastAsia="宋体" w:cs="宋体"/>
                <w:sz w:val="21"/>
                <w:szCs w:val="21"/>
              </w:rPr>
            </w:pPr>
          </w:p>
          <w:p w14:paraId="538A1EB2">
            <w:pPr>
              <w:spacing w:line="252" w:lineRule="auto"/>
              <w:rPr>
                <w:rFonts w:hint="eastAsia" w:ascii="宋体" w:hAnsi="宋体" w:eastAsia="宋体" w:cs="宋体"/>
                <w:sz w:val="21"/>
                <w:szCs w:val="21"/>
              </w:rPr>
            </w:pPr>
          </w:p>
          <w:p w14:paraId="4FB1DCFA">
            <w:pPr>
              <w:spacing w:before="69" w:line="188" w:lineRule="auto"/>
              <w:ind w:left="259"/>
              <w:rPr>
                <w:rFonts w:hint="default" w:ascii="宋体" w:hAnsi="宋体" w:eastAsia="宋体" w:cs="宋体"/>
                <w:sz w:val="21"/>
                <w:szCs w:val="21"/>
                <w:lang w:val="en-US" w:eastAsia="zh-CN"/>
              </w:rPr>
            </w:pPr>
            <w:r>
              <w:rPr>
                <w:rFonts w:hint="eastAsia" w:ascii="宋体" w:hAnsi="宋体" w:eastAsia="宋体" w:cs="宋体"/>
                <w:spacing w:val="-2"/>
                <w:sz w:val="21"/>
                <w:szCs w:val="21"/>
              </w:rPr>
              <w:t>2</w:t>
            </w:r>
            <w:r>
              <w:rPr>
                <w:rFonts w:hint="eastAsia" w:ascii="宋体" w:hAnsi="宋体" w:cs="宋体"/>
                <w:spacing w:val="-2"/>
                <w:sz w:val="21"/>
                <w:szCs w:val="21"/>
                <w:lang w:val="en-US" w:eastAsia="zh-CN"/>
              </w:rPr>
              <w:t>.3</w:t>
            </w:r>
          </w:p>
        </w:tc>
        <w:tc>
          <w:tcPr>
            <w:tcW w:w="1421" w:type="dxa"/>
            <w:vMerge w:val="restart"/>
            <w:tcBorders>
              <w:top w:val="single" w:color="auto" w:sz="4" w:space="0"/>
              <w:bottom w:val="single" w:color="auto" w:sz="4" w:space="0"/>
              <w:right w:val="single" w:color="auto" w:sz="4" w:space="0"/>
            </w:tcBorders>
            <w:vAlign w:val="top"/>
          </w:tcPr>
          <w:p w14:paraId="73F5E576">
            <w:pPr>
              <w:spacing w:line="255" w:lineRule="auto"/>
              <w:rPr>
                <w:rFonts w:hint="eastAsia" w:ascii="宋体" w:hAnsi="宋体" w:eastAsia="宋体" w:cs="宋体"/>
                <w:sz w:val="21"/>
                <w:szCs w:val="21"/>
              </w:rPr>
            </w:pPr>
          </w:p>
          <w:p w14:paraId="639F2E0B">
            <w:pPr>
              <w:spacing w:line="255" w:lineRule="auto"/>
              <w:rPr>
                <w:rFonts w:hint="eastAsia" w:ascii="宋体" w:hAnsi="宋体" w:eastAsia="宋体" w:cs="宋体"/>
                <w:sz w:val="21"/>
                <w:szCs w:val="21"/>
              </w:rPr>
            </w:pPr>
          </w:p>
          <w:p w14:paraId="7448672E">
            <w:pPr>
              <w:spacing w:line="255" w:lineRule="auto"/>
              <w:rPr>
                <w:rFonts w:hint="eastAsia" w:ascii="宋体" w:hAnsi="宋体" w:eastAsia="宋体" w:cs="宋体"/>
                <w:sz w:val="21"/>
                <w:szCs w:val="21"/>
              </w:rPr>
            </w:pPr>
          </w:p>
          <w:p w14:paraId="735CABAF">
            <w:pPr>
              <w:spacing w:line="255" w:lineRule="auto"/>
              <w:rPr>
                <w:rFonts w:hint="eastAsia" w:ascii="宋体" w:hAnsi="宋体" w:eastAsia="宋体" w:cs="宋体"/>
                <w:sz w:val="21"/>
                <w:szCs w:val="21"/>
              </w:rPr>
            </w:pPr>
          </w:p>
          <w:p w14:paraId="4B283C26">
            <w:pPr>
              <w:spacing w:line="256" w:lineRule="auto"/>
              <w:rPr>
                <w:rFonts w:hint="eastAsia" w:ascii="宋体" w:hAnsi="宋体" w:eastAsia="宋体" w:cs="宋体"/>
                <w:sz w:val="21"/>
                <w:szCs w:val="21"/>
              </w:rPr>
            </w:pPr>
          </w:p>
          <w:p w14:paraId="0438EA7E">
            <w:pPr>
              <w:spacing w:line="256" w:lineRule="auto"/>
              <w:rPr>
                <w:rFonts w:hint="eastAsia" w:ascii="宋体" w:hAnsi="宋体" w:eastAsia="宋体" w:cs="宋体"/>
                <w:sz w:val="21"/>
                <w:szCs w:val="21"/>
              </w:rPr>
            </w:pPr>
          </w:p>
          <w:p w14:paraId="3E085600">
            <w:pPr>
              <w:spacing w:line="256" w:lineRule="auto"/>
              <w:rPr>
                <w:rFonts w:hint="eastAsia" w:ascii="宋体" w:hAnsi="宋体" w:eastAsia="宋体" w:cs="宋体"/>
                <w:sz w:val="21"/>
                <w:szCs w:val="21"/>
              </w:rPr>
            </w:pPr>
          </w:p>
          <w:p w14:paraId="3D44776C">
            <w:pPr>
              <w:spacing w:line="256" w:lineRule="auto"/>
              <w:rPr>
                <w:rFonts w:hint="eastAsia" w:ascii="宋体" w:hAnsi="宋体" w:eastAsia="宋体" w:cs="宋体"/>
                <w:sz w:val="21"/>
                <w:szCs w:val="21"/>
              </w:rPr>
            </w:pPr>
          </w:p>
          <w:p w14:paraId="13C8A5D8">
            <w:pPr>
              <w:spacing w:line="256" w:lineRule="auto"/>
              <w:rPr>
                <w:rFonts w:hint="eastAsia" w:ascii="宋体" w:hAnsi="宋体" w:eastAsia="宋体" w:cs="宋体"/>
                <w:sz w:val="21"/>
                <w:szCs w:val="21"/>
              </w:rPr>
            </w:pPr>
          </w:p>
          <w:p w14:paraId="75EBBB28">
            <w:pPr>
              <w:spacing w:line="256" w:lineRule="auto"/>
              <w:rPr>
                <w:rFonts w:hint="eastAsia" w:ascii="宋体" w:hAnsi="宋体" w:eastAsia="宋体" w:cs="宋体"/>
                <w:sz w:val="21"/>
                <w:szCs w:val="21"/>
              </w:rPr>
            </w:pPr>
          </w:p>
          <w:p w14:paraId="3B98D724">
            <w:pPr>
              <w:spacing w:line="256" w:lineRule="auto"/>
              <w:rPr>
                <w:rFonts w:hint="eastAsia" w:ascii="宋体" w:hAnsi="宋体" w:eastAsia="宋体" w:cs="宋体"/>
                <w:sz w:val="21"/>
                <w:szCs w:val="21"/>
              </w:rPr>
            </w:pPr>
          </w:p>
          <w:p w14:paraId="6A70E53B">
            <w:pPr>
              <w:spacing w:line="256" w:lineRule="auto"/>
              <w:rPr>
                <w:rFonts w:hint="eastAsia" w:ascii="宋体" w:hAnsi="宋体" w:eastAsia="宋体" w:cs="宋体"/>
                <w:sz w:val="21"/>
                <w:szCs w:val="21"/>
              </w:rPr>
            </w:pPr>
          </w:p>
          <w:p w14:paraId="4DAAC7B5">
            <w:pPr>
              <w:spacing w:before="78" w:line="219" w:lineRule="auto"/>
              <w:ind w:left="302"/>
              <w:outlineLvl w:val="1"/>
              <w:rPr>
                <w:rFonts w:hint="eastAsia" w:ascii="宋体" w:hAnsi="宋体" w:eastAsia="宋体" w:cs="宋体"/>
                <w:sz w:val="21"/>
                <w:szCs w:val="21"/>
              </w:rPr>
            </w:pPr>
            <w:r>
              <w:rPr>
                <w:rFonts w:hint="eastAsia" w:ascii="宋体" w:hAnsi="宋体" w:eastAsia="宋体" w:cs="宋体"/>
                <w:spacing w:val="-4"/>
                <w:sz w:val="21"/>
                <w:szCs w:val="21"/>
              </w:rPr>
              <w:t>商务部分</w:t>
            </w:r>
          </w:p>
          <w:p w14:paraId="3EFA67C1">
            <w:pPr>
              <w:spacing w:before="24" w:line="220" w:lineRule="auto"/>
              <w:ind w:left="278"/>
              <w:outlineLvl w:val="1"/>
              <w:rPr>
                <w:rFonts w:hint="eastAsia" w:ascii="宋体" w:hAnsi="宋体" w:eastAsia="宋体" w:cs="宋体"/>
                <w:sz w:val="21"/>
                <w:szCs w:val="21"/>
              </w:rPr>
            </w:pPr>
            <w:r>
              <w:rPr>
                <w:rFonts w:hint="eastAsia" w:ascii="宋体" w:hAnsi="宋体" w:eastAsia="宋体" w:cs="宋体"/>
                <w:spacing w:val="-7"/>
                <w:sz w:val="21"/>
                <w:szCs w:val="21"/>
              </w:rPr>
              <w:t>（</w:t>
            </w:r>
            <w:r>
              <w:rPr>
                <w:rFonts w:hint="eastAsia" w:ascii="宋体" w:hAnsi="宋体" w:cs="宋体"/>
                <w:spacing w:val="-7"/>
                <w:sz w:val="21"/>
                <w:szCs w:val="21"/>
                <w:lang w:val="en-US" w:eastAsia="zh-CN"/>
              </w:rPr>
              <w:t>55</w:t>
            </w:r>
            <w:r>
              <w:rPr>
                <w:rFonts w:hint="eastAsia" w:ascii="宋体" w:hAnsi="宋体" w:eastAsia="宋体" w:cs="宋体"/>
                <w:spacing w:val="-7"/>
                <w:sz w:val="21"/>
                <w:szCs w:val="21"/>
              </w:rPr>
              <w:t>分）</w:t>
            </w:r>
          </w:p>
        </w:tc>
        <w:tc>
          <w:tcPr>
            <w:tcW w:w="1116" w:type="dxa"/>
            <w:tcBorders>
              <w:left w:val="single" w:color="auto" w:sz="4" w:space="0"/>
            </w:tcBorders>
            <w:vAlign w:val="center"/>
          </w:tcPr>
          <w:p w14:paraId="5360AF76">
            <w:pPr>
              <w:spacing w:line="360" w:lineRule="auto"/>
              <w:jc w:val="center"/>
              <w:rPr>
                <w:rFonts w:hint="eastAsia" w:ascii="宋体" w:hAnsi="宋体" w:eastAsia="宋体" w:cs="宋体"/>
                <w:sz w:val="21"/>
                <w:szCs w:val="21"/>
              </w:rPr>
            </w:pPr>
            <w:r>
              <w:rPr>
                <w:rFonts w:hint="eastAsia" w:ascii="宋体" w:hAnsi="宋体" w:cs="宋体"/>
                <w:lang w:val="en-US" w:eastAsia="zh-CN"/>
              </w:rPr>
              <w:t>技术参数</w:t>
            </w:r>
            <w:r>
              <w:rPr>
                <w:rFonts w:hint="eastAsia" w:ascii="宋体" w:hAnsi="宋体" w:cs="宋体"/>
              </w:rPr>
              <w:t>（</w:t>
            </w:r>
            <w:r>
              <w:rPr>
                <w:rFonts w:hint="eastAsia" w:ascii="宋体" w:hAnsi="宋体" w:cs="宋体"/>
                <w:lang w:val="en-US" w:eastAsia="zh-CN"/>
              </w:rPr>
              <w:t>40</w:t>
            </w:r>
            <w:r>
              <w:rPr>
                <w:rFonts w:hint="eastAsia" w:ascii="宋体" w:hAnsi="宋体" w:cs="宋体"/>
              </w:rPr>
              <w:t>分）</w:t>
            </w:r>
          </w:p>
        </w:tc>
        <w:tc>
          <w:tcPr>
            <w:tcW w:w="4813" w:type="dxa"/>
            <w:vAlign w:val="center"/>
          </w:tcPr>
          <w:p w14:paraId="15392CAD">
            <w:pPr>
              <w:spacing w:before="29" w:line="207" w:lineRule="auto"/>
              <w:ind w:left="106"/>
              <w:rPr>
                <w:rFonts w:hint="eastAsia" w:ascii="宋体" w:hAnsi="宋体" w:eastAsia="宋体" w:cs="宋体"/>
                <w:sz w:val="21"/>
                <w:szCs w:val="21"/>
              </w:rPr>
            </w:pPr>
            <w:r>
              <w:rPr>
                <w:rFonts w:hint="eastAsia" w:ascii="宋体" w:hAnsi="宋体" w:eastAsia="宋体" w:cs="宋体"/>
                <w:sz w:val="21"/>
                <w:szCs w:val="21"/>
              </w:rPr>
              <w:t>投标产品技术参数符合招标文件要求的得40分，除</w:t>
            </w:r>
            <w:r>
              <w:rPr>
                <w:rFonts w:hint="eastAsia" w:ascii="宋体" w:hAnsi="宋体" w:eastAsia="宋体" w:cs="宋体"/>
                <w:sz w:val="21"/>
                <w:szCs w:val="21"/>
                <w:lang w:val="en-US" w:eastAsia="zh-CN"/>
              </w:rPr>
              <w:t>带</w:t>
            </w:r>
            <w:r>
              <w:rPr>
                <w:rFonts w:hint="eastAsia" w:ascii="宋体" w:hAnsi="宋体" w:eastAsia="宋体" w:cs="宋体"/>
                <w:sz w:val="21"/>
                <w:szCs w:val="21"/>
              </w:rPr>
              <w:t>▲</w:t>
            </w:r>
            <w:r>
              <w:rPr>
                <w:rFonts w:hint="eastAsia" w:ascii="宋体" w:hAnsi="宋体" w:eastAsia="宋体" w:cs="宋体"/>
                <w:sz w:val="21"/>
                <w:szCs w:val="21"/>
                <w:lang w:val="en-US" w:eastAsia="zh-CN"/>
              </w:rPr>
              <w:t>号技术参数外，</w:t>
            </w:r>
            <w:r>
              <w:rPr>
                <w:rFonts w:hint="eastAsia" w:ascii="宋体" w:hAnsi="宋体" w:eastAsia="宋体" w:cs="宋体"/>
                <w:sz w:val="21"/>
                <w:szCs w:val="21"/>
              </w:rPr>
              <w:t>每有一项出现负偏离扣</w:t>
            </w:r>
            <w:r>
              <w:rPr>
                <w:rFonts w:hint="eastAsia" w:ascii="宋体" w:hAnsi="宋体" w:eastAsia="宋体" w:cs="宋体"/>
                <w:sz w:val="21"/>
                <w:szCs w:val="21"/>
                <w:lang w:val="en-US" w:eastAsia="zh-CN"/>
              </w:rPr>
              <w:t>3</w:t>
            </w:r>
            <w:r>
              <w:rPr>
                <w:rFonts w:hint="eastAsia" w:ascii="宋体" w:hAnsi="宋体" w:eastAsia="宋体" w:cs="宋体"/>
                <w:sz w:val="21"/>
                <w:szCs w:val="21"/>
              </w:rPr>
              <w:t>分，扣完为止。如有技术参数遗漏处，视为不满足项，得分参照本项规定。</w:t>
            </w:r>
          </w:p>
          <w:p w14:paraId="29203ABF">
            <w:pPr>
              <w:spacing w:before="29" w:line="207" w:lineRule="auto"/>
              <w:ind w:left="106"/>
              <w:rPr>
                <w:rFonts w:hint="eastAsia" w:ascii="宋体" w:hAnsi="宋体" w:eastAsia="宋体" w:cs="宋体"/>
                <w:sz w:val="21"/>
                <w:szCs w:val="21"/>
              </w:rPr>
            </w:pPr>
            <w:r>
              <w:rPr>
                <w:rFonts w:hint="eastAsia" w:ascii="宋体" w:hAnsi="宋体" w:eastAsia="宋体" w:cs="宋体"/>
                <w:sz w:val="21"/>
                <w:szCs w:val="21"/>
              </w:rPr>
              <w:t>注：①技术参数中明确要求需提供公告证明的必须以国家工信部公告信息参数为准，且需要提供公告证明截图，并在技术偏差表所对应的产品证明材料的页码栏明确填写证明材料页码； 公告信息中未提及的技术参数由投标人提供相关证明材料（如 权威评测资料或印刷品产品说明书或印刷品图册或产品推介书等）以车辆实际情况进行真实响应。</w:t>
            </w:r>
          </w:p>
          <w:p w14:paraId="0C80C06B">
            <w:pPr>
              <w:spacing w:before="29" w:line="207" w:lineRule="auto"/>
              <w:ind w:left="106"/>
              <w:rPr>
                <w:rFonts w:hint="eastAsia" w:ascii="宋体" w:hAnsi="宋体" w:eastAsia="宋体" w:cs="宋体"/>
                <w:sz w:val="21"/>
                <w:szCs w:val="21"/>
              </w:rPr>
            </w:pPr>
            <w:r>
              <w:rPr>
                <w:rFonts w:hint="eastAsia" w:ascii="宋体" w:hAnsi="宋体" w:eastAsia="宋体" w:cs="宋体"/>
                <w:sz w:val="21"/>
                <w:szCs w:val="21"/>
              </w:rPr>
              <w:t>②（国家工信部车辆参数查询网址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"https://app.miit-eidc.org.cn/miitxxgk/gonggao/xxgk/index" </w:instrText>
            </w:r>
            <w:r>
              <w:rPr>
                <w:rFonts w:hint="eastAsia" w:ascii="宋体" w:hAnsi="宋体" w:eastAsia="宋体" w:cs="宋体"/>
                <w:sz w:val="21"/>
                <w:szCs w:val="21"/>
              </w:rPr>
              <w:fldChar w:fldCharType="separate"/>
            </w:r>
            <w:r>
              <w:rPr>
                <w:rFonts w:hint="eastAsia" w:ascii="宋体" w:hAnsi="宋体" w:eastAsia="宋体" w:cs="宋体"/>
                <w:sz w:val="21"/>
                <w:szCs w:val="21"/>
              </w:rPr>
              <w:t>https://app.miit-eidc.org.cn/miitxxgk/gonggao/xxgk/index</w:t>
            </w:r>
            <w:r>
              <w:rPr>
                <w:rFonts w:hint="eastAsia" w:ascii="宋体" w:hAnsi="宋体" w:eastAsia="宋体" w:cs="宋体"/>
                <w:sz w:val="21"/>
                <w:szCs w:val="21"/>
              </w:rPr>
              <w:fldChar w:fldCharType="end"/>
            </w:r>
            <w:r>
              <w:rPr>
                <w:rFonts w:hint="eastAsia" w:ascii="宋体" w:hAnsi="宋体" w:eastAsia="宋体" w:cs="宋体"/>
                <w:sz w:val="21"/>
                <w:szCs w:val="21"/>
              </w:rPr>
              <w:t>）</w:t>
            </w:r>
          </w:p>
        </w:tc>
      </w:tr>
      <w:tr w14:paraId="3D9CE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38" w:type="dxa"/>
            <w:vMerge w:val="continue"/>
            <w:tcBorders>
              <w:top w:val="single" w:color="auto" w:sz="4" w:space="0"/>
              <w:left w:val="single" w:color="auto" w:sz="4" w:space="0"/>
              <w:bottom w:val="single" w:color="auto" w:sz="4" w:space="0"/>
            </w:tcBorders>
            <w:vAlign w:val="top"/>
          </w:tcPr>
          <w:p w14:paraId="0AFF0D7E">
            <w:pPr>
              <w:rPr>
                <w:rFonts w:hint="eastAsia" w:ascii="宋体" w:hAnsi="宋体" w:eastAsia="宋体" w:cs="宋体"/>
                <w:sz w:val="21"/>
                <w:szCs w:val="21"/>
              </w:rPr>
            </w:pPr>
          </w:p>
        </w:tc>
        <w:tc>
          <w:tcPr>
            <w:tcW w:w="1421" w:type="dxa"/>
            <w:vMerge w:val="continue"/>
            <w:tcBorders>
              <w:top w:val="single" w:color="auto" w:sz="4" w:space="0"/>
              <w:bottom w:val="single" w:color="auto" w:sz="4" w:space="0"/>
              <w:right w:val="single" w:color="auto" w:sz="4" w:space="0"/>
            </w:tcBorders>
            <w:vAlign w:val="top"/>
          </w:tcPr>
          <w:p w14:paraId="45198F39">
            <w:pPr>
              <w:rPr>
                <w:rFonts w:hint="eastAsia" w:ascii="宋体" w:hAnsi="宋体" w:eastAsia="宋体" w:cs="宋体"/>
                <w:sz w:val="21"/>
                <w:szCs w:val="21"/>
              </w:rPr>
            </w:pPr>
          </w:p>
        </w:tc>
        <w:tc>
          <w:tcPr>
            <w:tcW w:w="1116" w:type="dxa"/>
            <w:tcBorders>
              <w:left w:val="single" w:color="auto" w:sz="4" w:space="0"/>
            </w:tcBorders>
            <w:vAlign w:val="center"/>
          </w:tcPr>
          <w:p w14:paraId="6DD865F2">
            <w:pPr>
              <w:spacing w:line="360" w:lineRule="auto"/>
              <w:jc w:val="center"/>
              <w:rPr>
                <w:rFonts w:hint="eastAsia" w:ascii="宋体" w:hAnsi="宋体" w:cs="宋体"/>
              </w:rPr>
            </w:pPr>
            <w:r>
              <w:rPr>
                <w:rFonts w:hint="eastAsia" w:ascii="宋体" w:hAnsi="宋体" w:cs="宋体"/>
              </w:rPr>
              <w:t>类似业绩</w:t>
            </w:r>
          </w:p>
          <w:p w14:paraId="1A40AB7C">
            <w:pPr>
              <w:spacing w:line="360" w:lineRule="auto"/>
              <w:jc w:val="center"/>
              <w:rPr>
                <w:rFonts w:hint="eastAsia" w:ascii="宋体" w:hAnsi="宋体" w:eastAsia="宋体" w:cs="宋体"/>
                <w:sz w:val="21"/>
                <w:szCs w:val="21"/>
              </w:rPr>
            </w:pPr>
            <w:r>
              <w:rPr>
                <w:rFonts w:hint="eastAsia" w:ascii="宋体" w:hAnsi="宋体" w:cs="宋体"/>
              </w:rPr>
              <w:t>（4分）</w:t>
            </w:r>
          </w:p>
        </w:tc>
        <w:tc>
          <w:tcPr>
            <w:tcW w:w="4813" w:type="dxa"/>
            <w:vAlign w:val="center"/>
          </w:tcPr>
          <w:p w14:paraId="326F515B">
            <w:pPr>
              <w:spacing w:before="29" w:line="207" w:lineRule="auto"/>
              <w:ind w:left="106"/>
              <w:rPr>
                <w:rFonts w:hint="eastAsia" w:ascii="宋体" w:hAnsi="宋体" w:eastAsia="宋体" w:cs="宋体"/>
                <w:sz w:val="21"/>
                <w:szCs w:val="21"/>
                <w:lang w:eastAsia="zh-CN"/>
              </w:rPr>
            </w:pPr>
            <w:r>
              <w:rPr>
                <w:rFonts w:hint="eastAsia" w:ascii="宋体" w:hAnsi="宋体" w:eastAsia="宋体" w:cs="宋体"/>
                <w:sz w:val="21"/>
                <w:szCs w:val="21"/>
              </w:rPr>
              <w:t>供应商提供近三年以来与本项目类似的业绩，每提供一份类似项目业绩得2分，最高得4分。</w:t>
            </w:r>
            <w:r>
              <w:rPr>
                <w:rFonts w:hint="eastAsia" w:ascii="宋体" w:hAnsi="宋体" w:cs="宋体"/>
                <w:sz w:val="21"/>
                <w:szCs w:val="21"/>
                <w:lang w:eastAsia="zh-CN"/>
              </w:rPr>
              <w:t>（</w:t>
            </w:r>
            <w:r>
              <w:rPr>
                <w:rFonts w:hint="eastAsia" w:ascii="宋体" w:hAnsi="宋体" w:cs="宋体"/>
                <w:sz w:val="21"/>
                <w:szCs w:val="21"/>
                <w:lang w:val="en-US" w:eastAsia="zh-CN"/>
              </w:rPr>
              <w:t>以合同签订时间为准，提供合同扫描件）</w:t>
            </w:r>
          </w:p>
          <w:p w14:paraId="4C7EC598">
            <w:pPr>
              <w:spacing w:before="29" w:line="207" w:lineRule="auto"/>
              <w:ind w:left="106"/>
              <w:rPr>
                <w:rFonts w:hint="eastAsia" w:ascii="宋体" w:hAnsi="宋体" w:eastAsia="宋体" w:cs="宋体"/>
                <w:sz w:val="21"/>
                <w:szCs w:val="21"/>
              </w:rPr>
            </w:pPr>
            <w:r>
              <w:rPr>
                <w:rFonts w:hint="eastAsia" w:ascii="宋体" w:hAnsi="宋体" w:eastAsia="宋体" w:cs="宋体"/>
                <w:sz w:val="21"/>
                <w:szCs w:val="21"/>
              </w:rPr>
              <w:t>注：合同内容必须包含合同首页、标的及金额所在页、合同签订时间、双方签字盖章页。</w:t>
            </w:r>
          </w:p>
        </w:tc>
      </w:tr>
      <w:tr w14:paraId="63455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38" w:type="dxa"/>
            <w:vMerge w:val="continue"/>
            <w:tcBorders>
              <w:top w:val="single" w:color="auto" w:sz="4" w:space="0"/>
              <w:left w:val="single" w:color="auto" w:sz="4" w:space="0"/>
              <w:bottom w:val="single" w:color="auto" w:sz="4" w:space="0"/>
            </w:tcBorders>
            <w:vAlign w:val="top"/>
          </w:tcPr>
          <w:p w14:paraId="6ED1FBCB">
            <w:pPr>
              <w:rPr>
                <w:rFonts w:hint="eastAsia" w:ascii="宋体" w:hAnsi="宋体" w:eastAsia="宋体" w:cs="宋体"/>
                <w:sz w:val="21"/>
                <w:szCs w:val="21"/>
              </w:rPr>
            </w:pPr>
          </w:p>
        </w:tc>
        <w:tc>
          <w:tcPr>
            <w:tcW w:w="1421" w:type="dxa"/>
            <w:vMerge w:val="continue"/>
            <w:tcBorders>
              <w:top w:val="single" w:color="auto" w:sz="4" w:space="0"/>
              <w:bottom w:val="single" w:color="auto" w:sz="4" w:space="0"/>
              <w:right w:val="single" w:color="auto" w:sz="4" w:space="0"/>
            </w:tcBorders>
            <w:vAlign w:val="top"/>
          </w:tcPr>
          <w:p w14:paraId="20CA5D99">
            <w:pPr>
              <w:rPr>
                <w:rFonts w:hint="eastAsia" w:ascii="宋体" w:hAnsi="宋体" w:eastAsia="宋体" w:cs="宋体"/>
                <w:sz w:val="21"/>
                <w:szCs w:val="21"/>
              </w:rPr>
            </w:pPr>
          </w:p>
        </w:tc>
        <w:tc>
          <w:tcPr>
            <w:tcW w:w="1116" w:type="dxa"/>
            <w:tcBorders>
              <w:left w:val="single" w:color="auto" w:sz="4" w:space="0"/>
            </w:tcBorders>
            <w:vAlign w:val="top"/>
          </w:tcPr>
          <w:p w14:paraId="41D45418">
            <w:pPr>
              <w:spacing w:line="360" w:lineRule="auto"/>
              <w:jc w:val="center"/>
              <w:rPr>
                <w:rFonts w:hint="eastAsia" w:ascii="宋体" w:hAnsi="宋体" w:cs="宋体"/>
              </w:rPr>
            </w:pPr>
            <w:r>
              <w:rPr>
                <w:rFonts w:hint="eastAsia" w:ascii="宋体" w:hAnsi="宋体" w:cs="宋体"/>
              </w:rPr>
              <w:t>质保期</w:t>
            </w:r>
          </w:p>
          <w:p w14:paraId="0921850F">
            <w:pPr>
              <w:spacing w:line="360" w:lineRule="auto"/>
              <w:jc w:val="center"/>
              <w:rPr>
                <w:rFonts w:hint="eastAsia" w:ascii="宋体" w:hAnsi="宋体" w:eastAsia="宋体" w:cs="宋体"/>
                <w:sz w:val="21"/>
                <w:szCs w:val="21"/>
              </w:rPr>
            </w:pPr>
            <w:r>
              <w:rPr>
                <w:rFonts w:hint="eastAsia" w:ascii="宋体" w:hAnsi="宋体" w:cs="宋体"/>
              </w:rPr>
              <w:t>（2分）</w:t>
            </w:r>
          </w:p>
        </w:tc>
        <w:tc>
          <w:tcPr>
            <w:tcW w:w="4813" w:type="dxa"/>
            <w:vAlign w:val="top"/>
          </w:tcPr>
          <w:p w14:paraId="5D148B21">
            <w:pPr>
              <w:spacing w:before="29" w:line="207" w:lineRule="auto"/>
              <w:ind w:left="106"/>
              <w:rPr>
                <w:rFonts w:hint="eastAsia" w:ascii="宋体" w:hAnsi="宋体" w:eastAsia="宋体" w:cs="宋体"/>
                <w:sz w:val="21"/>
                <w:szCs w:val="21"/>
              </w:rPr>
            </w:pPr>
            <w:r>
              <w:rPr>
                <w:rFonts w:hint="eastAsia" w:ascii="宋体" w:hAnsi="宋体" w:eastAsia="宋体" w:cs="宋体"/>
                <w:sz w:val="21"/>
                <w:szCs w:val="21"/>
              </w:rPr>
              <w:t>电池、电机及电控系统质保期不低于6年，在此基础上每增加1 年加1分，最多加2分。</w:t>
            </w:r>
          </w:p>
        </w:tc>
      </w:tr>
      <w:tr w14:paraId="12DCB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 w:hRule="atLeast"/>
        </w:trPr>
        <w:tc>
          <w:tcPr>
            <w:tcW w:w="938" w:type="dxa"/>
            <w:vMerge w:val="continue"/>
            <w:tcBorders>
              <w:top w:val="single" w:color="auto" w:sz="4" w:space="0"/>
              <w:left w:val="single" w:color="auto" w:sz="4" w:space="0"/>
              <w:bottom w:val="single" w:color="auto" w:sz="4" w:space="0"/>
            </w:tcBorders>
            <w:vAlign w:val="top"/>
          </w:tcPr>
          <w:p w14:paraId="6DDFD349">
            <w:pPr>
              <w:rPr>
                <w:rFonts w:hint="eastAsia" w:ascii="宋体" w:hAnsi="宋体" w:eastAsia="宋体" w:cs="宋体"/>
                <w:sz w:val="21"/>
                <w:szCs w:val="21"/>
              </w:rPr>
            </w:pPr>
          </w:p>
        </w:tc>
        <w:tc>
          <w:tcPr>
            <w:tcW w:w="1421" w:type="dxa"/>
            <w:vMerge w:val="continue"/>
            <w:tcBorders>
              <w:top w:val="single" w:color="auto" w:sz="4" w:space="0"/>
              <w:bottom w:val="single" w:color="auto" w:sz="4" w:space="0"/>
              <w:right w:val="single" w:color="auto" w:sz="4" w:space="0"/>
            </w:tcBorders>
            <w:vAlign w:val="top"/>
          </w:tcPr>
          <w:p w14:paraId="57722CFC">
            <w:pPr>
              <w:rPr>
                <w:rFonts w:hint="eastAsia" w:ascii="宋体" w:hAnsi="宋体" w:eastAsia="宋体" w:cs="宋体"/>
                <w:sz w:val="21"/>
                <w:szCs w:val="21"/>
              </w:rPr>
            </w:pPr>
          </w:p>
        </w:tc>
        <w:tc>
          <w:tcPr>
            <w:tcW w:w="1116" w:type="dxa"/>
            <w:tcBorders>
              <w:left w:val="single" w:color="auto" w:sz="4" w:space="0"/>
            </w:tcBorders>
            <w:vAlign w:val="top"/>
          </w:tcPr>
          <w:p w14:paraId="2789A68E">
            <w:pPr>
              <w:spacing w:line="360" w:lineRule="auto"/>
              <w:jc w:val="center"/>
              <w:rPr>
                <w:rFonts w:hint="eastAsia" w:ascii="宋体" w:hAnsi="宋体" w:eastAsia="宋体" w:cs="宋体"/>
              </w:rPr>
            </w:pPr>
            <w:r>
              <w:rPr>
                <w:rFonts w:hint="eastAsia" w:ascii="宋体" w:hAnsi="宋体" w:eastAsia="宋体" w:cs="宋体"/>
              </w:rPr>
              <w:t>企业实力</w:t>
            </w:r>
          </w:p>
          <w:p w14:paraId="4E3E7ECE">
            <w:pPr>
              <w:spacing w:line="360" w:lineRule="auto"/>
              <w:jc w:val="center"/>
              <w:rPr>
                <w:rFonts w:hint="eastAsia" w:ascii="宋体" w:hAnsi="宋体" w:eastAsia="宋体" w:cs="宋体"/>
                <w:sz w:val="21"/>
                <w:szCs w:val="21"/>
              </w:rPr>
            </w:pPr>
            <w:r>
              <w:rPr>
                <w:rFonts w:hint="eastAsia" w:ascii="宋体" w:hAnsi="宋体" w:eastAsia="宋体" w:cs="宋体"/>
              </w:rPr>
              <w:t>（9分）</w:t>
            </w:r>
          </w:p>
        </w:tc>
        <w:tc>
          <w:tcPr>
            <w:tcW w:w="4813" w:type="dxa"/>
            <w:vAlign w:val="top"/>
          </w:tcPr>
          <w:p w14:paraId="7744CCA7">
            <w:pPr>
              <w:spacing w:before="29" w:line="207" w:lineRule="auto"/>
              <w:ind w:left="106"/>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所投产品制造商具有售后服务相关认证达到五星及以上的（含五星）得3分；五星以下的得1分，没有售后服务相关认证的不得分。</w:t>
            </w:r>
          </w:p>
          <w:p w14:paraId="7AB36B28">
            <w:pPr>
              <w:spacing w:before="29" w:line="207" w:lineRule="auto"/>
              <w:ind w:left="106"/>
              <w:rPr>
                <w:rFonts w:hint="eastAsia" w:ascii="宋体" w:hAnsi="宋体" w:eastAsia="宋体" w:cs="宋体"/>
                <w:sz w:val="21"/>
                <w:szCs w:val="21"/>
              </w:rPr>
            </w:pPr>
            <w:r>
              <w:rPr>
                <w:rFonts w:hint="eastAsia" w:ascii="宋体" w:hAnsi="宋体" w:eastAsia="宋体" w:cs="宋体"/>
                <w:sz w:val="21"/>
                <w:szCs w:val="21"/>
              </w:rPr>
              <w:t>2、投标人或所投产品制造商重视产品质量管理，具有</w:t>
            </w:r>
            <w:r>
              <w:rPr>
                <w:rFonts w:hint="eastAsia" w:ascii="宋体" w:hAnsi="宋体" w:cs="宋体"/>
                <w:sz w:val="21"/>
                <w:szCs w:val="21"/>
                <w:lang w:val="en-US" w:eastAsia="zh-CN"/>
              </w:rPr>
              <w:t>有效</w:t>
            </w:r>
            <w:r>
              <w:rPr>
                <w:rFonts w:hint="eastAsia" w:ascii="宋体" w:hAnsi="宋体" w:eastAsia="宋体" w:cs="宋体"/>
                <w:sz w:val="21"/>
                <w:szCs w:val="21"/>
              </w:rPr>
              <w:t>质量管理体系认证、环境体系认证、职业健康安全管理体系认证，满分得6分，缺一项扣2分，扣完为止。</w:t>
            </w:r>
          </w:p>
        </w:tc>
      </w:tr>
    </w:tbl>
    <w:p w14:paraId="494A0886">
      <w:pPr>
        <w:spacing w:before="91" w:line="222" w:lineRule="auto"/>
        <w:ind w:left="39"/>
        <w:rPr>
          <w:rFonts w:hint="eastAsia" w:ascii="宋体" w:hAnsi="宋体" w:eastAsia="宋体" w:cs="宋体"/>
          <w:sz w:val="21"/>
          <w:szCs w:val="21"/>
        </w:rPr>
      </w:pPr>
      <w:r>
        <w:rPr>
          <w:rFonts w:hint="eastAsia" w:ascii="宋体" w:hAnsi="宋体" w:eastAsia="宋体" w:cs="宋体"/>
          <w:b/>
          <w:bCs/>
          <w:spacing w:val="-7"/>
          <w:sz w:val="24"/>
          <w:szCs w:val="24"/>
        </w:rPr>
        <w:t>1.评标方法</w:t>
      </w:r>
    </w:p>
    <w:p w14:paraId="762583D6">
      <w:pPr>
        <w:spacing w:before="151" w:line="230" w:lineRule="auto"/>
        <w:ind w:left="28" w:right="-92" w:rightChars="-44" w:hanging="4"/>
        <w:rPr>
          <w:rFonts w:hint="eastAsia" w:ascii="宋体" w:hAnsi="宋体" w:eastAsia="宋体" w:cs="宋体"/>
          <w:sz w:val="21"/>
          <w:szCs w:val="21"/>
        </w:rPr>
      </w:pPr>
      <w:r>
        <w:rPr>
          <w:rFonts w:hint="eastAsia" w:ascii="宋体" w:hAnsi="宋体" w:eastAsia="宋体" w:cs="宋体"/>
          <w:sz w:val="21"/>
          <w:szCs w:val="21"/>
        </w:rPr>
        <w:t>本次招标项目（标段&lt;包&gt;）的评标方法采用《政</w:t>
      </w:r>
      <w:r>
        <w:rPr>
          <w:rFonts w:hint="eastAsia" w:ascii="宋体" w:hAnsi="宋体" w:eastAsia="宋体" w:cs="宋体"/>
          <w:spacing w:val="-1"/>
          <w:sz w:val="21"/>
          <w:szCs w:val="21"/>
        </w:rPr>
        <w:t>府采购货物和服务招标投标</w:t>
      </w:r>
      <w:r>
        <w:rPr>
          <w:rFonts w:hint="eastAsia" w:ascii="宋体" w:hAnsi="宋体" w:eastAsia="宋体" w:cs="宋体"/>
          <w:sz w:val="21"/>
          <w:szCs w:val="21"/>
        </w:rPr>
        <w:t xml:space="preserve"> </w:t>
      </w:r>
      <w:r>
        <w:rPr>
          <w:rFonts w:hint="eastAsia" w:ascii="宋体" w:hAnsi="宋体" w:eastAsia="宋体" w:cs="宋体"/>
          <w:spacing w:val="-1"/>
          <w:sz w:val="21"/>
          <w:szCs w:val="21"/>
        </w:rPr>
        <w:t>管理办法》中的“综合评分法</w:t>
      </w:r>
      <w:r>
        <w:rPr>
          <w:rFonts w:hint="eastAsia" w:ascii="宋体" w:hAnsi="宋体" w:eastAsia="宋体" w:cs="宋体"/>
          <w:spacing w:val="-89"/>
          <w:sz w:val="21"/>
          <w:szCs w:val="21"/>
        </w:rPr>
        <w:t xml:space="preserve"> </w:t>
      </w:r>
      <w:r>
        <w:rPr>
          <w:rFonts w:hint="eastAsia" w:ascii="宋体" w:hAnsi="宋体" w:eastAsia="宋体" w:cs="宋体"/>
          <w:spacing w:val="-1"/>
          <w:sz w:val="21"/>
          <w:szCs w:val="21"/>
        </w:rPr>
        <w:t>”。</w:t>
      </w:r>
      <w:r>
        <w:rPr>
          <w:rFonts w:hint="eastAsia" w:ascii="宋体" w:hAnsi="宋体" w:eastAsia="宋体" w:cs="宋体"/>
          <w:spacing w:val="2"/>
          <w:sz w:val="21"/>
          <w:szCs w:val="21"/>
        </w:rPr>
        <w:t>投标文件满足招标文件全部实质性要求的，评标委员会按照“评标办法前附表</w:t>
      </w:r>
      <w:r>
        <w:rPr>
          <w:rFonts w:hint="eastAsia" w:ascii="宋体" w:hAnsi="宋体" w:eastAsia="宋体" w:cs="宋体"/>
          <w:spacing w:val="-89"/>
          <w:sz w:val="21"/>
          <w:szCs w:val="21"/>
        </w:rPr>
        <w:t xml:space="preserve"> </w:t>
      </w:r>
      <w:r>
        <w:rPr>
          <w:rFonts w:hint="eastAsia" w:ascii="宋体" w:hAnsi="宋体" w:eastAsia="宋体" w:cs="宋体"/>
          <w:spacing w:val="2"/>
          <w:sz w:val="21"/>
          <w:szCs w:val="21"/>
        </w:rPr>
        <w:t>”</w:t>
      </w:r>
      <w:r>
        <w:rPr>
          <w:rFonts w:hint="eastAsia" w:ascii="宋体" w:hAnsi="宋体" w:eastAsia="宋体" w:cs="宋体"/>
          <w:spacing w:val="-3"/>
          <w:sz w:val="21"/>
          <w:szCs w:val="21"/>
        </w:rPr>
        <w:t>列示的各项评审因素进行评价、打分，投标人的各项评审因素得分的汇总分值即</w:t>
      </w:r>
      <w:r>
        <w:rPr>
          <w:rFonts w:hint="eastAsia" w:ascii="宋体" w:hAnsi="宋体" w:eastAsia="宋体" w:cs="宋体"/>
          <w:spacing w:val="-9"/>
          <w:sz w:val="21"/>
          <w:szCs w:val="21"/>
        </w:rPr>
        <w:t>为投标人对该项目（标段&lt;包&gt;）的评审得分，评审得分</w:t>
      </w:r>
      <w:r>
        <w:rPr>
          <w:rFonts w:hint="eastAsia" w:ascii="宋体" w:hAnsi="宋体" w:eastAsia="宋体" w:cs="宋体"/>
          <w:spacing w:val="-10"/>
          <w:sz w:val="21"/>
          <w:szCs w:val="21"/>
        </w:rPr>
        <w:t>最高的投标人为该项目（标</w:t>
      </w:r>
      <w:r>
        <w:rPr>
          <w:rFonts w:hint="eastAsia" w:ascii="宋体" w:hAnsi="宋体" w:eastAsia="宋体" w:cs="宋体"/>
          <w:spacing w:val="-3"/>
          <w:sz w:val="21"/>
          <w:szCs w:val="21"/>
        </w:rPr>
        <w:t>段&lt;包&gt;）的中标候选人。如有两个投标人评审得分相同、并列第一的，以投标报</w:t>
      </w:r>
      <w:r>
        <w:rPr>
          <w:rFonts w:hint="eastAsia" w:ascii="宋体" w:hAnsi="宋体" w:eastAsia="宋体" w:cs="宋体"/>
          <w:spacing w:val="-2"/>
          <w:sz w:val="21"/>
          <w:szCs w:val="21"/>
        </w:rPr>
        <w:t>价得分高者为该项目（标段（包</w:t>
      </w:r>
      <w:r>
        <w:rPr>
          <w:rFonts w:hint="eastAsia" w:ascii="宋体" w:hAnsi="宋体" w:eastAsia="宋体" w:cs="宋体"/>
          <w:spacing w:val="15"/>
          <w:sz w:val="21"/>
          <w:szCs w:val="21"/>
        </w:rPr>
        <w:t>））</w:t>
      </w:r>
      <w:r>
        <w:rPr>
          <w:rFonts w:hint="eastAsia" w:ascii="宋体" w:hAnsi="宋体" w:eastAsia="宋体" w:cs="宋体"/>
          <w:spacing w:val="-2"/>
          <w:sz w:val="21"/>
          <w:szCs w:val="21"/>
        </w:rPr>
        <w:t>的中标候选人。</w:t>
      </w:r>
    </w:p>
    <w:p w14:paraId="5FCF5BAA">
      <w:pPr>
        <w:spacing w:before="163" w:line="222" w:lineRule="auto"/>
        <w:ind w:left="22" w:right="-92" w:rightChars="-44"/>
        <w:rPr>
          <w:rFonts w:hint="eastAsia" w:ascii="宋体" w:hAnsi="宋体" w:eastAsia="宋体" w:cs="宋体"/>
          <w:sz w:val="21"/>
          <w:szCs w:val="21"/>
        </w:rPr>
      </w:pPr>
      <w:r>
        <w:rPr>
          <w:rFonts w:hint="eastAsia" w:ascii="宋体" w:hAnsi="宋体" w:eastAsia="宋体" w:cs="宋体"/>
          <w:b/>
          <w:bCs/>
          <w:spacing w:val="-4"/>
          <w:sz w:val="24"/>
          <w:szCs w:val="24"/>
        </w:rPr>
        <w:t>2.评标标准</w:t>
      </w:r>
    </w:p>
    <w:p w14:paraId="1EDE63F8">
      <w:pPr>
        <w:spacing w:before="151" w:line="222" w:lineRule="auto"/>
        <w:ind w:left="21" w:right="-92" w:rightChars="-44"/>
        <w:rPr>
          <w:rFonts w:hint="eastAsia" w:ascii="宋体" w:hAnsi="宋体" w:eastAsia="宋体" w:cs="宋体"/>
          <w:sz w:val="21"/>
          <w:szCs w:val="21"/>
        </w:rPr>
      </w:pPr>
      <w:r>
        <w:rPr>
          <w:rFonts w:hint="eastAsia" w:ascii="宋体" w:hAnsi="宋体" w:eastAsia="宋体" w:cs="宋体"/>
          <w:b/>
          <w:bCs/>
          <w:spacing w:val="-3"/>
          <w:sz w:val="21"/>
          <w:szCs w:val="21"/>
        </w:rPr>
        <w:t>2.1</w:t>
      </w:r>
      <w:r>
        <w:rPr>
          <w:rFonts w:hint="eastAsia" w:ascii="宋体" w:hAnsi="宋体" w:eastAsia="宋体" w:cs="宋体"/>
          <w:spacing w:val="-3"/>
          <w:sz w:val="21"/>
          <w:szCs w:val="21"/>
        </w:rPr>
        <w:t xml:space="preserve"> </w:t>
      </w:r>
      <w:r>
        <w:rPr>
          <w:rFonts w:hint="eastAsia" w:ascii="宋体" w:hAnsi="宋体" w:eastAsia="宋体" w:cs="宋体"/>
          <w:b/>
          <w:bCs/>
          <w:spacing w:val="-3"/>
          <w:sz w:val="21"/>
          <w:szCs w:val="21"/>
        </w:rPr>
        <w:t>初步评审标准</w:t>
      </w:r>
    </w:p>
    <w:p w14:paraId="489DD2E3">
      <w:pPr>
        <w:spacing w:before="24" w:line="219" w:lineRule="auto"/>
        <w:ind w:left="26" w:right="-92" w:rightChars="-44"/>
        <w:rPr>
          <w:rFonts w:hint="eastAsia" w:ascii="宋体" w:hAnsi="宋体" w:eastAsia="宋体" w:cs="宋体"/>
          <w:sz w:val="21"/>
          <w:szCs w:val="21"/>
        </w:rPr>
      </w:pPr>
      <w:r>
        <w:rPr>
          <w:rFonts w:hint="eastAsia" w:ascii="宋体" w:hAnsi="宋体" w:eastAsia="宋体" w:cs="宋体"/>
          <w:spacing w:val="-1"/>
          <w:sz w:val="21"/>
          <w:szCs w:val="21"/>
        </w:rPr>
        <w:t>2.1.1 资格性审查标准：见评标办法前附表。</w:t>
      </w:r>
    </w:p>
    <w:p w14:paraId="5BCB47A0">
      <w:pPr>
        <w:spacing w:before="27" w:line="219" w:lineRule="auto"/>
        <w:ind w:left="26" w:right="-92" w:rightChars="-44"/>
        <w:rPr>
          <w:rFonts w:hint="eastAsia" w:ascii="宋体" w:hAnsi="宋体" w:eastAsia="宋体" w:cs="宋体"/>
          <w:sz w:val="21"/>
          <w:szCs w:val="21"/>
        </w:rPr>
      </w:pPr>
      <w:r>
        <w:rPr>
          <w:rFonts w:hint="eastAsia" w:ascii="宋体" w:hAnsi="宋体" w:eastAsia="宋体" w:cs="宋体"/>
          <w:spacing w:val="-1"/>
          <w:sz w:val="21"/>
          <w:szCs w:val="21"/>
        </w:rPr>
        <w:t>2.1.2 符合性审查标准：见评标办法前附表。</w:t>
      </w:r>
    </w:p>
    <w:p w14:paraId="1666C1CB">
      <w:pPr>
        <w:spacing w:before="29" w:line="278" w:lineRule="auto"/>
        <w:ind w:left="24" w:right="-92" w:rightChars="-44" w:hanging="3"/>
        <w:rPr>
          <w:rFonts w:hint="eastAsia" w:ascii="宋体" w:hAnsi="宋体" w:eastAsia="宋体" w:cs="宋体"/>
          <w:spacing w:val="14"/>
          <w:sz w:val="21"/>
          <w:szCs w:val="21"/>
        </w:rPr>
      </w:pPr>
      <w:r>
        <w:rPr>
          <w:rFonts w:hint="eastAsia" w:ascii="宋体" w:hAnsi="宋体" w:eastAsia="宋体" w:cs="宋体"/>
          <w:b/>
          <w:bCs/>
          <w:spacing w:val="-2"/>
          <w:sz w:val="21"/>
          <w:szCs w:val="21"/>
        </w:rPr>
        <w:t>2.2</w:t>
      </w:r>
      <w:r>
        <w:rPr>
          <w:rFonts w:hint="eastAsia" w:ascii="宋体" w:hAnsi="宋体" w:eastAsia="宋体" w:cs="宋体"/>
          <w:spacing w:val="-2"/>
          <w:sz w:val="21"/>
          <w:szCs w:val="21"/>
        </w:rPr>
        <w:t xml:space="preserve"> </w:t>
      </w:r>
      <w:r>
        <w:rPr>
          <w:rFonts w:hint="eastAsia" w:ascii="宋体" w:hAnsi="宋体" w:eastAsia="宋体" w:cs="宋体"/>
          <w:b/>
          <w:bCs/>
          <w:spacing w:val="-2"/>
          <w:sz w:val="21"/>
          <w:szCs w:val="21"/>
        </w:rPr>
        <w:t>详细评审标准</w:t>
      </w:r>
      <w:r>
        <w:rPr>
          <w:rFonts w:hint="eastAsia" w:ascii="宋体" w:hAnsi="宋体" w:eastAsia="宋体" w:cs="宋体"/>
          <w:spacing w:val="-2"/>
          <w:sz w:val="21"/>
          <w:szCs w:val="21"/>
        </w:rPr>
        <w:t>：见评标办法前附表</w:t>
      </w:r>
      <w:r>
        <w:rPr>
          <w:rFonts w:hint="eastAsia" w:ascii="宋体" w:hAnsi="宋体" w:eastAsia="宋体" w:cs="宋体"/>
          <w:spacing w:val="14"/>
          <w:sz w:val="21"/>
          <w:szCs w:val="21"/>
        </w:rPr>
        <w:t xml:space="preserve"> </w:t>
      </w:r>
    </w:p>
    <w:p w14:paraId="63EC1C14">
      <w:pPr>
        <w:spacing w:before="29" w:line="278" w:lineRule="auto"/>
        <w:ind w:left="24" w:right="-92" w:rightChars="-44" w:hanging="3"/>
        <w:rPr>
          <w:rFonts w:hint="eastAsia" w:ascii="宋体" w:hAnsi="宋体" w:eastAsia="宋体" w:cs="宋体"/>
          <w:sz w:val="21"/>
          <w:szCs w:val="21"/>
        </w:rPr>
      </w:pPr>
      <w:r>
        <w:rPr>
          <w:rFonts w:hint="eastAsia" w:ascii="宋体" w:hAnsi="宋体" w:eastAsia="宋体" w:cs="宋体"/>
          <w:b/>
          <w:bCs/>
          <w:spacing w:val="-5"/>
          <w:sz w:val="21"/>
          <w:szCs w:val="21"/>
        </w:rPr>
        <w:t>3.</w:t>
      </w:r>
      <w:r>
        <w:rPr>
          <w:rFonts w:hint="eastAsia" w:ascii="宋体" w:hAnsi="宋体" w:eastAsia="宋体" w:cs="宋体"/>
          <w:b/>
          <w:bCs/>
          <w:spacing w:val="-5"/>
          <w:sz w:val="24"/>
          <w:szCs w:val="24"/>
        </w:rPr>
        <w:t>评标程序</w:t>
      </w:r>
    </w:p>
    <w:p w14:paraId="32B30B52">
      <w:pPr>
        <w:spacing w:before="151" w:line="221" w:lineRule="auto"/>
        <w:ind w:left="22" w:right="-92" w:rightChars="-44"/>
        <w:rPr>
          <w:rFonts w:hint="eastAsia" w:ascii="宋体" w:hAnsi="宋体" w:eastAsia="宋体" w:cs="宋体"/>
          <w:sz w:val="21"/>
          <w:szCs w:val="21"/>
        </w:rPr>
      </w:pPr>
      <w:r>
        <w:rPr>
          <w:rFonts w:hint="eastAsia" w:ascii="宋体" w:hAnsi="宋体" w:eastAsia="宋体" w:cs="宋体"/>
          <w:b/>
          <w:bCs/>
          <w:spacing w:val="-3"/>
          <w:sz w:val="21"/>
          <w:szCs w:val="21"/>
        </w:rPr>
        <w:t>评标委员会按标段（包）进行评审</w:t>
      </w:r>
    </w:p>
    <w:p w14:paraId="4B3874CC">
      <w:pPr>
        <w:spacing w:before="25" w:line="222" w:lineRule="auto"/>
        <w:ind w:left="23" w:right="-92" w:rightChars="-44"/>
        <w:rPr>
          <w:rFonts w:hint="eastAsia" w:ascii="宋体" w:hAnsi="宋体" w:eastAsia="宋体" w:cs="宋体"/>
          <w:sz w:val="21"/>
          <w:szCs w:val="21"/>
        </w:rPr>
      </w:pPr>
      <w:r>
        <w:rPr>
          <w:rFonts w:hint="eastAsia" w:ascii="宋体" w:hAnsi="宋体" w:eastAsia="宋体" w:cs="宋体"/>
          <w:b/>
          <w:bCs/>
          <w:spacing w:val="-5"/>
          <w:sz w:val="21"/>
          <w:szCs w:val="21"/>
        </w:rPr>
        <w:t>3.1</w:t>
      </w:r>
      <w:r>
        <w:rPr>
          <w:rFonts w:hint="eastAsia" w:ascii="宋体" w:hAnsi="宋体" w:eastAsia="宋体" w:cs="宋体"/>
          <w:spacing w:val="-41"/>
          <w:sz w:val="21"/>
          <w:szCs w:val="21"/>
        </w:rPr>
        <w:t xml:space="preserve"> </w:t>
      </w:r>
      <w:r>
        <w:rPr>
          <w:rFonts w:hint="eastAsia" w:ascii="宋体" w:hAnsi="宋体" w:eastAsia="宋体" w:cs="宋体"/>
          <w:b/>
          <w:bCs/>
          <w:spacing w:val="-5"/>
          <w:sz w:val="21"/>
          <w:szCs w:val="21"/>
        </w:rPr>
        <w:t>审阅招标文件</w:t>
      </w:r>
    </w:p>
    <w:p w14:paraId="5F6E1E5C">
      <w:pPr>
        <w:spacing w:before="22" w:line="235" w:lineRule="auto"/>
        <w:ind w:left="22" w:right="-92" w:rightChars="-44" w:firstLine="5"/>
        <w:rPr>
          <w:rFonts w:hint="eastAsia" w:ascii="宋体" w:hAnsi="宋体" w:eastAsia="宋体" w:cs="宋体"/>
          <w:sz w:val="21"/>
          <w:szCs w:val="21"/>
        </w:rPr>
      </w:pPr>
      <w:r>
        <w:rPr>
          <w:rFonts w:hint="eastAsia" w:ascii="宋体" w:hAnsi="宋体" w:eastAsia="宋体" w:cs="宋体"/>
          <w:spacing w:val="-3"/>
          <w:sz w:val="21"/>
          <w:szCs w:val="21"/>
        </w:rPr>
        <w:t>3.1.1 评标委员会发现招标文件存在歧义、重大缺陷导致评标工作无法进行，或者招标文件内容违反国家有关强制性规定的，应当停止评标工作，与采购人或者</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采购代理机构沟通并作书面记录。采购人或者采购代理机构确认后，将修改招标</w:t>
      </w:r>
      <w:r>
        <w:rPr>
          <w:rFonts w:hint="eastAsia" w:ascii="宋体" w:hAnsi="宋体" w:eastAsia="宋体" w:cs="宋体"/>
          <w:spacing w:val="-1"/>
          <w:sz w:val="21"/>
          <w:szCs w:val="21"/>
        </w:rPr>
        <w:t>文件，重新组织采购活动。</w:t>
      </w:r>
    </w:p>
    <w:p w14:paraId="202E0197">
      <w:pPr>
        <w:spacing w:before="28" w:line="229" w:lineRule="auto"/>
        <w:ind w:left="52" w:right="-92" w:rightChars="-44" w:hanging="24"/>
        <w:rPr>
          <w:rFonts w:hint="eastAsia" w:ascii="宋体" w:hAnsi="宋体" w:eastAsia="宋体" w:cs="宋体"/>
          <w:sz w:val="21"/>
          <w:szCs w:val="21"/>
        </w:rPr>
      </w:pPr>
      <w:r>
        <w:rPr>
          <w:rFonts w:hint="eastAsia" w:ascii="宋体" w:hAnsi="宋体" w:eastAsia="宋体" w:cs="宋体"/>
          <w:spacing w:val="-3"/>
          <w:sz w:val="21"/>
          <w:szCs w:val="21"/>
        </w:rPr>
        <w:t>3.1.2 评标委员会要求解释招标文件的，书面提出需解释的相关招标文件的具体</w:t>
      </w:r>
      <w:r>
        <w:rPr>
          <w:rFonts w:hint="eastAsia" w:ascii="宋体" w:hAnsi="宋体" w:eastAsia="宋体" w:cs="宋体"/>
          <w:spacing w:val="5"/>
          <w:sz w:val="21"/>
          <w:szCs w:val="21"/>
        </w:rPr>
        <w:t xml:space="preserve"> </w:t>
      </w:r>
      <w:r>
        <w:rPr>
          <w:rFonts w:hint="eastAsia" w:ascii="宋体" w:hAnsi="宋体" w:eastAsia="宋体" w:cs="宋体"/>
          <w:spacing w:val="-2"/>
          <w:sz w:val="21"/>
          <w:szCs w:val="21"/>
        </w:rPr>
        <w:t>内容后、由采购代理机构或者采购人进行书面解释。</w:t>
      </w:r>
    </w:p>
    <w:p w14:paraId="687FF8D0">
      <w:pPr>
        <w:spacing w:before="28" w:line="222" w:lineRule="auto"/>
        <w:ind w:left="23" w:right="-92" w:rightChars="-44"/>
        <w:rPr>
          <w:rFonts w:hint="eastAsia" w:ascii="宋体" w:hAnsi="宋体" w:eastAsia="宋体" w:cs="宋体"/>
          <w:sz w:val="21"/>
          <w:szCs w:val="21"/>
        </w:rPr>
      </w:pPr>
      <w:r>
        <w:rPr>
          <w:rFonts w:hint="eastAsia" w:ascii="宋体" w:hAnsi="宋体" w:eastAsia="宋体" w:cs="宋体"/>
          <w:b/>
          <w:bCs/>
          <w:spacing w:val="-3"/>
          <w:sz w:val="21"/>
          <w:szCs w:val="21"/>
        </w:rPr>
        <w:t>3.2</w:t>
      </w:r>
      <w:r>
        <w:rPr>
          <w:rFonts w:hint="eastAsia" w:ascii="宋体" w:hAnsi="宋体" w:eastAsia="宋体" w:cs="宋体"/>
          <w:spacing w:val="-3"/>
          <w:sz w:val="21"/>
          <w:szCs w:val="21"/>
        </w:rPr>
        <w:t xml:space="preserve"> </w:t>
      </w:r>
      <w:r>
        <w:rPr>
          <w:rFonts w:hint="eastAsia" w:ascii="宋体" w:hAnsi="宋体" w:eastAsia="宋体" w:cs="宋体"/>
          <w:b/>
          <w:bCs/>
          <w:spacing w:val="-3"/>
          <w:sz w:val="21"/>
          <w:szCs w:val="21"/>
        </w:rPr>
        <w:t>初步评审</w:t>
      </w:r>
    </w:p>
    <w:p w14:paraId="4D728730">
      <w:pPr>
        <w:spacing w:before="23" w:line="230" w:lineRule="auto"/>
        <w:ind w:left="25" w:right="-92" w:rightChars="-44" w:firstLine="2"/>
        <w:rPr>
          <w:rFonts w:hint="eastAsia" w:ascii="宋体" w:hAnsi="宋体" w:eastAsia="宋体" w:cs="宋体"/>
          <w:sz w:val="21"/>
          <w:szCs w:val="21"/>
        </w:rPr>
      </w:pPr>
      <w:r>
        <w:rPr>
          <w:rFonts w:hint="eastAsia" w:ascii="宋体" w:hAnsi="宋体" w:eastAsia="宋体" w:cs="宋体"/>
          <w:spacing w:val="-1"/>
          <w:sz w:val="21"/>
          <w:szCs w:val="21"/>
        </w:rPr>
        <w:t>3.2.1 评标委员会（采购人代表）依据本</w:t>
      </w:r>
      <w:r>
        <w:rPr>
          <w:rFonts w:hint="eastAsia" w:ascii="宋体" w:hAnsi="宋体" w:eastAsia="宋体" w:cs="宋体"/>
          <w:spacing w:val="-2"/>
          <w:sz w:val="21"/>
          <w:szCs w:val="21"/>
        </w:rPr>
        <w:t>章规定的标准对投标文件进行资格性、</w:t>
      </w:r>
      <w:r>
        <w:rPr>
          <w:rFonts w:hint="eastAsia" w:ascii="宋体" w:hAnsi="宋体" w:eastAsia="宋体" w:cs="宋体"/>
          <w:sz w:val="21"/>
          <w:szCs w:val="21"/>
        </w:rPr>
        <w:t xml:space="preserve"> </w:t>
      </w:r>
      <w:r>
        <w:rPr>
          <w:rFonts w:hint="eastAsia" w:ascii="宋体" w:hAnsi="宋体" w:eastAsia="宋体" w:cs="宋体"/>
          <w:spacing w:val="-1"/>
          <w:sz w:val="21"/>
          <w:szCs w:val="21"/>
        </w:rPr>
        <w:t>符合性评审。有一项不符合评审标准的，作无效投标处理。</w:t>
      </w:r>
    </w:p>
    <w:p w14:paraId="6AD60233">
      <w:pPr>
        <w:spacing w:before="27" w:line="220" w:lineRule="auto"/>
        <w:ind w:left="28" w:right="-92" w:rightChars="-44"/>
        <w:rPr>
          <w:rFonts w:hint="eastAsia" w:ascii="宋体" w:hAnsi="宋体" w:eastAsia="宋体" w:cs="宋体"/>
          <w:sz w:val="21"/>
          <w:szCs w:val="21"/>
        </w:rPr>
      </w:pPr>
      <w:r>
        <w:rPr>
          <w:rFonts w:hint="eastAsia" w:ascii="宋体" w:hAnsi="宋体" w:eastAsia="宋体" w:cs="宋体"/>
          <w:spacing w:val="-1"/>
          <w:sz w:val="21"/>
          <w:szCs w:val="21"/>
        </w:rPr>
        <w:t>3.2.2 投标人有以下情形之一的，其投标作无效投标处理：</w:t>
      </w:r>
    </w:p>
    <w:p w14:paraId="56FCFAD7">
      <w:pPr>
        <w:spacing w:before="26" w:line="219" w:lineRule="auto"/>
        <w:ind w:left="34" w:right="-92" w:rightChars="-44"/>
        <w:rPr>
          <w:rFonts w:hint="eastAsia" w:ascii="宋体" w:hAnsi="宋体" w:eastAsia="宋体" w:cs="宋体"/>
          <w:sz w:val="21"/>
          <w:szCs w:val="21"/>
        </w:rPr>
      </w:pPr>
      <w:r>
        <w:rPr>
          <w:rFonts w:hint="eastAsia" w:ascii="宋体" w:hAnsi="宋体" w:eastAsia="宋体" w:cs="宋体"/>
          <w:spacing w:val="-1"/>
          <w:sz w:val="21"/>
          <w:szCs w:val="21"/>
        </w:rPr>
        <w:t>（1）投标人不符合国家或者招标文件规定的资格条件；</w:t>
      </w:r>
    </w:p>
    <w:p w14:paraId="6A7B1C54">
      <w:pPr>
        <w:spacing w:before="26" w:line="219" w:lineRule="auto"/>
        <w:ind w:left="34" w:right="-92" w:rightChars="-44"/>
        <w:rPr>
          <w:rFonts w:hint="eastAsia" w:ascii="宋体" w:hAnsi="宋体" w:eastAsia="宋体" w:cs="宋体"/>
          <w:sz w:val="21"/>
          <w:szCs w:val="21"/>
        </w:rPr>
      </w:pPr>
      <w:r>
        <w:rPr>
          <w:rFonts w:hint="eastAsia" w:ascii="宋体" w:hAnsi="宋体" w:eastAsia="宋体" w:cs="宋体"/>
          <w:spacing w:val="-1"/>
          <w:sz w:val="21"/>
          <w:szCs w:val="21"/>
        </w:rPr>
        <w:t>（2）投标人没有按照招标文件要求提供投标承诺函；</w:t>
      </w:r>
    </w:p>
    <w:p w14:paraId="60660B7B">
      <w:pPr>
        <w:spacing w:before="29" w:line="219" w:lineRule="auto"/>
        <w:ind w:left="34" w:right="-92" w:rightChars="-44"/>
        <w:rPr>
          <w:rFonts w:hint="eastAsia" w:ascii="宋体" w:hAnsi="宋体" w:eastAsia="宋体" w:cs="宋体"/>
          <w:sz w:val="21"/>
          <w:szCs w:val="21"/>
        </w:rPr>
      </w:pPr>
      <w:r>
        <w:rPr>
          <w:rFonts w:hint="eastAsia" w:ascii="宋体" w:hAnsi="宋体" w:eastAsia="宋体" w:cs="宋体"/>
          <w:spacing w:val="-2"/>
          <w:sz w:val="21"/>
          <w:szCs w:val="21"/>
        </w:rPr>
        <w:t>（3）投标联合体不符合招标文件规定；</w:t>
      </w:r>
    </w:p>
    <w:p w14:paraId="2EBE3B75">
      <w:pPr>
        <w:spacing w:before="26" w:line="219" w:lineRule="auto"/>
        <w:ind w:left="34" w:right="-92" w:rightChars="-44"/>
        <w:rPr>
          <w:rFonts w:hint="eastAsia" w:ascii="宋体" w:hAnsi="宋体" w:eastAsia="宋体" w:cs="宋体"/>
          <w:sz w:val="21"/>
          <w:szCs w:val="21"/>
        </w:rPr>
      </w:pPr>
      <w:r>
        <w:rPr>
          <w:rFonts w:hint="eastAsia" w:ascii="宋体" w:hAnsi="宋体" w:eastAsia="宋体" w:cs="宋体"/>
          <w:spacing w:val="-1"/>
          <w:sz w:val="21"/>
          <w:szCs w:val="21"/>
        </w:rPr>
        <w:t>（4）投标文件的签字盖章不符合招标文件规定；</w:t>
      </w:r>
    </w:p>
    <w:p w14:paraId="4F01DEA6">
      <w:pPr>
        <w:spacing w:before="28" w:line="218" w:lineRule="auto"/>
        <w:ind w:left="34" w:right="-92" w:rightChars="-44"/>
        <w:rPr>
          <w:rFonts w:hint="eastAsia" w:ascii="宋体" w:hAnsi="宋体" w:eastAsia="宋体" w:cs="宋体"/>
          <w:sz w:val="21"/>
          <w:szCs w:val="21"/>
        </w:rPr>
      </w:pPr>
      <w:r>
        <w:rPr>
          <w:rFonts w:hint="eastAsia" w:ascii="宋体" w:hAnsi="宋体" w:eastAsia="宋体" w:cs="宋体"/>
          <w:spacing w:val="-1"/>
          <w:sz w:val="21"/>
          <w:szCs w:val="21"/>
        </w:rPr>
        <w:t>（5）投标报价超过招标文件中规定的预算金额或者最高限价的；</w:t>
      </w:r>
    </w:p>
    <w:p w14:paraId="7AAD11FA">
      <w:pPr>
        <w:spacing w:before="28" w:line="229" w:lineRule="auto"/>
        <w:ind w:left="21" w:right="-92" w:rightChars="-44" w:firstLine="13"/>
        <w:rPr>
          <w:rFonts w:hint="eastAsia" w:ascii="宋体" w:hAnsi="宋体" w:eastAsia="宋体" w:cs="宋体"/>
          <w:sz w:val="21"/>
          <w:szCs w:val="21"/>
        </w:rPr>
      </w:pPr>
      <w:r>
        <w:rPr>
          <w:rFonts w:hint="eastAsia" w:ascii="宋体" w:hAnsi="宋体" w:eastAsia="宋体" w:cs="宋体"/>
          <w:spacing w:val="-1"/>
          <w:sz w:val="21"/>
          <w:szCs w:val="21"/>
        </w:rPr>
        <w:t>（6）同一投标人提交两个以上不同的投标文件或者投标报价，投标文件的每种</w:t>
      </w:r>
      <w:r>
        <w:rPr>
          <w:rFonts w:hint="eastAsia" w:ascii="宋体" w:hAnsi="宋体" w:eastAsia="宋体" w:cs="宋体"/>
          <w:spacing w:val="13"/>
          <w:sz w:val="21"/>
          <w:szCs w:val="21"/>
        </w:rPr>
        <w:t xml:space="preserve"> </w:t>
      </w:r>
      <w:r>
        <w:rPr>
          <w:rFonts w:hint="eastAsia" w:ascii="宋体" w:hAnsi="宋体" w:eastAsia="宋体" w:cs="宋体"/>
          <w:spacing w:val="-1"/>
          <w:sz w:val="21"/>
          <w:szCs w:val="21"/>
        </w:rPr>
        <w:t>报价有两个报价或其他选择性报价的。</w:t>
      </w:r>
    </w:p>
    <w:p w14:paraId="54A316B7">
      <w:pPr>
        <w:spacing w:before="28" w:line="230" w:lineRule="auto"/>
        <w:ind w:left="24" w:right="-92" w:rightChars="-44" w:firstLine="10"/>
        <w:rPr>
          <w:rFonts w:hint="eastAsia" w:ascii="宋体" w:hAnsi="宋体" w:eastAsia="宋体" w:cs="宋体"/>
          <w:sz w:val="21"/>
          <w:szCs w:val="21"/>
        </w:rPr>
      </w:pPr>
      <w:r>
        <w:rPr>
          <w:rFonts w:hint="eastAsia" w:ascii="宋体" w:hAnsi="宋体" w:eastAsia="宋体" w:cs="宋体"/>
          <w:spacing w:val="-1"/>
          <w:sz w:val="21"/>
          <w:szCs w:val="21"/>
        </w:rPr>
        <w:t>（7）投标文件没有对招标文件的实质性要求和条件作出实质性响应，或不符合招标文件的实质性要求和条件；</w:t>
      </w:r>
    </w:p>
    <w:p w14:paraId="3A7C2C4F">
      <w:pPr>
        <w:spacing w:before="27" w:line="219" w:lineRule="auto"/>
        <w:ind w:left="34" w:right="-92" w:rightChars="-44"/>
        <w:rPr>
          <w:rFonts w:hint="eastAsia" w:ascii="宋体" w:hAnsi="宋体" w:eastAsia="宋体" w:cs="宋体"/>
          <w:sz w:val="21"/>
          <w:szCs w:val="21"/>
        </w:rPr>
      </w:pPr>
      <w:r>
        <w:rPr>
          <w:rFonts w:hint="eastAsia" w:ascii="宋体" w:hAnsi="宋体" w:eastAsia="宋体" w:cs="宋体"/>
          <w:spacing w:val="-1"/>
          <w:sz w:val="21"/>
          <w:szCs w:val="21"/>
        </w:rPr>
        <w:t>（8）投标文件附有招标项目不能接受的条件或不符合国家强制性规定的；</w:t>
      </w:r>
    </w:p>
    <w:p w14:paraId="0E579EFD">
      <w:pPr>
        <w:spacing w:before="28" w:line="218" w:lineRule="auto"/>
        <w:ind w:left="34" w:right="-92" w:rightChars="-44"/>
        <w:rPr>
          <w:rFonts w:hint="eastAsia" w:ascii="宋体" w:hAnsi="宋体" w:eastAsia="宋体" w:cs="宋体"/>
          <w:spacing w:val="-1"/>
          <w:sz w:val="21"/>
          <w:szCs w:val="21"/>
        </w:rPr>
      </w:pPr>
      <w:r>
        <w:rPr>
          <w:rFonts w:hint="eastAsia" w:ascii="宋体" w:hAnsi="宋体" w:eastAsia="宋体" w:cs="宋体"/>
          <w:spacing w:val="-1"/>
          <w:sz w:val="21"/>
          <w:szCs w:val="21"/>
        </w:rPr>
        <w:t>（9）单位负责人为同一人或者存在控股、管理关系的不同单位，参加同一项目（标段&lt;包&gt;）投标的；</w:t>
      </w:r>
    </w:p>
    <w:p w14:paraId="008CE55B">
      <w:pPr>
        <w:spacing w:before="28" w:line="218" w:lineRule="auto"/>
        <w:ind w:left="34" w:right="-92" w:rightChars="-44"/>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（10）为招标项目提供整体设计、规范编制或者项目管理、监理、检测等服务的供应商，不得再参加该招标项目的其他采购活动；</w:t>
      </w:r>
    </w:p>
    <w:p w14:paraId="30FB5898">
      <w:pPr>
        <w:spacing w:before="28" w:line="218" w:lineRule="auto"/>
        <w:ind w:left="34" w:right="-92" w:rightChars="-44"/>
        <w:rPr>
          <w:rFonts w:hint="eastAsia" w:ascii="宋体" w:hAnsi="宋体" w:eastAsia="宋体" w:cs="宋体"/>
          <w:spacing w:val="-1"/>
          <w:sz w:val="21"/>
          <w:szCs w:val="21"/>
        </w:rPr>
      </w:pPr>
      <w:r>
        <w:rPr>
          <w:rFonts w:hint="eastAsia" w:ascii="宋体" w:hAnsi="宋体" w:eastAsia="宋体" w:cs="宋体"/>
          <w:spacing w:val="-1"/>
          <w:sz w:val="21"/>
          <w:szCs w:val="21"/>
        </w:rPr>
        <w:t>（11）组成联合体或者接受分包的小微企业与联合体内其他企业、分包企业之间存在直接控股、管理关系的；</w:t>
      </w:r>
    </w:p>
    <w:p w14:paraId="6F2EE7A9">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（12）提供虚假材料谋取中标的；</w:t>
      </w:r>
    </w:p>
    <w:p w14:paraId="52C0D78D">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（13）不确认对投标报价的算术修正的；</w:t>
      </w:r>
    </w:p>
    <w:p w14:paraId="0398242B">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（14）投标人应当遵循公平竞争的原则，不得恶意串通，不得妨碍其他投标人的 竞争行为，不得损害采购人或者其他投标人的合法权益。在评标过程中发现投标 人有上述情形的，评标委员会应当认定其投标无效，并书面报告本级财政部门；</w:t>
      </w:r>
    </w:p>
    <w:p w14:paraId="5D7E6DEC">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（15）投标人有串通投标、行贿等违法行为。其中，有下列情形之一的，视为投标人相互串通投标：</w:t>
      </w:r>
    </w:p>
    <w:p w14:paraId="7D1D8232">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◆不同投标人的投标文件由同一单位或者个人编制；</w:t>
      </w:r>
    </w:p>
    <w:p w14:paraId="0F04F41E">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◆不同投标人委托同一单位或者个人办理投标事宜；</w:t>
      </w:r>
    </w:p>
    <w:p w14:paraId="307753ED">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◆不同投标人的投标文件载明的项目管理成员为同一人；</w:t>
      </w:r>
    </w:p>
    <w:p w14:paraId="5E82B176">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◆不同投标人的投标文件异常一致或者投标报价呈规律性差异；</w:t>
      </w:r>
    </w:p>
    <w:p w14:paraId="23CAC546">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◆不同投标人的投标文件相互混装；</w:t>
      </w:r>
    </w:p>
    <w:p w14:paraId="4108A73C">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（16）根据豫财购〔2021〕6 号文件，参与同一个标段(包)的供应商存在下列情形之一的，其投标(响应)文件无效:</w:t>
      </w:r>
    </w:p>
    <w:p w14:paraId="3BF495D7">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◆不同供应商的电子投标(响应)文件上传计算机的网卡 MAC 地址、CPU 序列号和硬盘序列号等硬件信息相同的；</w:t>
      </w:r>
    </w:p>
    <w:p w14:paraId="56D39505">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◆不同供应商的投标(响应)文件由同一电子设备编制、打印加密或者上传；</w:t>
      </w:r>
    </w:p>
    <w:p w14:paraId="38A05BF6">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◆不同供应商的投标(响应)文件由同一电子设备打印、复印；</w:t>
      </w:r>
    </w:p>
    <w:p w14:paraId="4F931B1F">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◆不同供应商的投标(响应)文件由同一人送达或者分发，或者不同供应商联系人 为同一人或不同联系人的联系电话一致的；</w:t>
      </w:r>
    </w:p>
    <w:p w14:paraId="252D13F1">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◆不同供应商的投标(响应)文件的内容存在两处以上细节错误一致；</w:t>
      </w:r>
    </w:p>
    <w:p w14:paraId="022F79E7">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◆不同供应商的法定代表人、委托代理人、项目经理、项目负责人等由同一个单 位缴纳社会保险或者领取报酬的；</w:t>
      </w:r>
    </w:p>
    <w:p w14:paraId="178A16CC">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◆不同供应商投标(响应)文件中法定代表人或者负责人签字出自同一人之手；</w:t>
      </w:r>
    </w:p>
    <w:p w14:paraId="71D43F24">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◆其它涉嫌串通的情形。</w:t>
      </w:r>
    </w:p>
    <w:p w14:paraId="3688A87B">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(17)据豫财购〔2021〕6 号文件精神，工程领域招标投标行政主管部门对供应商串通投标等予以市场禁入的，在本次政府采购活动中，该供应商投标(响应)文件无效。</w:t>
      </w:r>
    </w:p>
    <w:p w14:paraId="7DC36F58">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 xml:space="preserve">3.2.3 </w:t>
      </w:r>
      <w:r>
        <w:rPr>
          <w:rFonts w:hint="eastAsia" w:ascii="宋体" w:hAnsi="宋体" w:eastAsia="宋体" w:cs="宋体"/>
          <w:b/>
          <w:bCs/>
          <w:spacing w:val="-1"/>
          <w:sz w:val="21"/>
          <w:szCs w:val="21"/>
        </w:rPr>
        <w:t>未实质性响应招标文件的投标文件按无效处理</w:t>
      </w:r>
      <w:r>
        <w:rPr>
          <w:rFonts w:hint="eastAsia" w:ascii="宋体" w:hAnsi="宋体" w:eastAsia="宋体" w:cs="宋体"/>
          <w:spacing w:val="-1"/>
          <w:sz w:val="21"/>
          <w:szCs w:val="21"/>
        </w:rPr>
        <w:t>。</w:t>
      </w:r>
    </w:p>
    <w:p w14:paraId="5659D69B">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3.2.4 评标委员会负责审查确定每一投标项目（标段&lt;包&gt;）是否对招标文件的实质性要求作出了实质性的响应，而没有重大偏离和保留。实质性响应的投标是指投标符合招标文件的所有条款、条件和规定且没有重大偏离和保留（重大偏离和 保留是指影响到招标文件和投标人的义务的规定，而纠正这些偏离将影响到其他 提交实质性响应投标人的公平竞争地位）。</w:t>
      </w:r>
    </w:p>
    <w:p w14:paraId="41AF1C1D">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3.2.5 评标委员会判断投标文件的响应性仅基于投标文件本身而不靠外部证据。</w:t>
      </w:r>
    </w:p>
    <w:p w14:paraId="114A3FB5">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3.2.6 评标委员会拒绝被确定为非实质性响应的投标人，投标人不得通过修正或撤销不符之处而使其投标成为实质性响应的投标。</w:t>
      </w:r>
    </w:p>
    <w:p w14:paraId="24211387">
      <w:pPr>
        <w:spacing w:before="27" w:line="219" w:lineRule="auto"/>
        <w:ind w:left="34"/>
        <w:rPr>
          <w:rFonts w:hint="eastAsia" w:ascii="宋体" w:hAnsi="宋体" w:eastAsia="宋体" w:cs="宋体"/>
          <w:spacing w:val="-1"/>
          <w:sz w:val="21"/>
          <w:szCs w:val="21"/>
        </w:rPr>
      </w:pPr>
      <w:r>
        <w:rPr>
          <w:rFonts w:hint="eastAsia" w:ascii="宋体" w:hAnsi="宋体" w:eastAsia="宋体" w:cs="宋体"/>
          <w:spacing w:val="-1"/>
          <w:sz w:val="21"/>
          <w:szCs w:val="21"/>
        </w:rPr>
        <w:t>3.2.7 允许投标人修改投标中不构成重大偏离的、微小的、非正规、不一致或不规则的地方。</w:t>
      </w:r>
    </w:p>
    <w:p w14:paraId="6D549F54">
      <w:pPr>
        <w:spacing w:before="27" w:line="219" w:lineRule="auto"/>
        <w:ind w:left="34"/>
        <w:rPr>
          <w:rFonts w:hint="eastAsia" w:ascii="宋体" w:hAnsi="宋体" w:eastAsia="宋体" w:cs="宋体"/>
          <w:b/>
          <w:bCs/>
          <w:spacing w:val="-1"/>
          <w:sz w:val="21"/>
          <w:szCs w:val="21"/>
        </w:rPr>
      </w:pPr>
      <w:r>
        <w:rPr>
          <w:rFonts w:hint="eastAsia" w:ascii="宋体" w:hAnsi="宋体" w:eastAsia="宋体" w:cs="宋体"/>
          <w:b/>
          <w:bCs/>
          <w:spacing w:val="-1"/>
          <w:sz w:val="21"/>
          <w:szCs w:val="21"/>
        </w:rPr>
        <w:t>3.3 投标文件的澄清</w:t>
      </w:r>
    </w:p>
    <w:p w14:paraId="0F54372D">
      <w:pPr>
        <w:spacing w:before="27" w:line="219" w:lineRule="auto"/>
        <w:ind w:left="34"/>
        <w:rPr>
          <w:rFonts w:hint="eastAsia" w:ascii="宋体" w:hAnsi="宋体" w:eastAsia="宋体" w:cs="宋体"/>
          <w:b/>
          <w:bCs/>
          <w:spacing w:val="-1"/>
          <w:sz w:val="21"/>
          <w:szCs w:val="21"/>
        </w:rPr>
      </w:pPr>
      <w:r>
        <w:rPr>
          <w:rFonts w:hint="eastAsia" w:ascii="宋体" w:hAnsi="宋体" w:eastAsia="宋体" w:cs="宋体"/>
          <w:b/>
          <w:bCs/>
          <w:spacing w:val="-1"/>
          <w:sz w:val="21"/>
          <w:szCs w:val="21"/>
        </w:rPr>
        <w:t>投标文件的澄清在招标公告所述网上电子交易系统进行</w:t>
      </w:r>
    </w:p>
    <w:p w14:paraId="6FE006C5">
      <w:pPr>
        <w:spacing w:before="27" w:line="219" w:lineRule="auto"/>
        <w:ind w:left="34"/>
        <w:rPr>
          <w:rFonts w:hint="eastAsia" w:ascii="宋体" w:hAnsi="宋体" w:eastAsia="宋体" w:cs="宋体"/>
          <w:sz w:val="21"/>
          <w:szCs w:val="21"/>
        </w:rPr>
      </w:pPr>
      <w:r>
        <w:rPr>
          <w:rFonts w:hint="eastAsia" w:ascii="宋体" w:hAnsi="宋体" w:eastAsia="宋体" w:cs="宋体"/>
          <w:b/>
          <w:bCs/>
          <w:spacing w:val="-2"/>
          <w:sz w:val="21"/>
          <w:szCs w:val="21"/>
        </w:rPr>
        <w:t>3.3.1</w:t>
      </w:r>
      <w:r>
        <w:rPr>
          <w:rFonts w:hint="eastAsia" w:ascii="宋体" w:hAnsi="宋体" w:eastAsia="宋体" w:cs="宋体"/>
          <w:spacing w:val="-2"/>
          <w:sz w:val="21"/>
          <w:szCs w:val="21"/>
        </w:rPr>
        <w:t xml:space="preserve"> </w:t>
      </w:r>
      <w:r>
        <w:rPr>
          <w:rFonts w:hint="eastAsia" w:ascii="宋体" w:hAnsi="宋体" w:eastAsia="宋体" w:cs="宋体"/>
          <w:b/>
          <w:bCs/>
          <w:spacing w:val="-2"/>
          <w:sz w:val="21"/>
          <w:szCs w:val="21"/>
        </w:rPr>
        <w:t>评审期间，投标人法定代表人须时刻关注电子开标室并保持通讯畅通。如因通讯不畅导致投标人无法及时澄清而被认定为无效响应等后果的，由投标</w:t>
      </w:r>
      <w:r>
        <w:rPr>
          <w:rFonts w:hint="eastAsia" w:ascii="宋体" w:hAnsi="宋体" w:eastAsia="宋体" w:cs="宋体"/>
          <w:b/>
          <w:bCs/>
          <w:spacing w:val="-4"/>
          <w:sz w:val="21"/>
          <w:szCs w:val="21"/>
        </w:rPr>
        <w:t>人自行承担。</w:t>
      </w:r>
    </w:p>
    <w:p w14:paraId="001F88EE">
      <w:pPr>
        <w:spacing w:before="26" w:line="230" w:lineRule="auto"/>
        <w:ind w:left="25" w:right="200" w:firstLine="2"/>
        <w:rPr>
          <w:rFonts w:hint="eastAsia" w:ascii="宋体" w:hAnsi="宋体" w:eastAsia="宋体" w:cs="宋体"/>
          <w:sz w:val="21"/>
          <w:szCs w:val="21"/>
        </w:rPr>
      </w:pPr>
      <w:r>
        <w:rPr>
          <w:rFonts w:hint="eastAsia" w:ascii="宋体" w:hAnsi="宋体" w:eastAsia="宋体" w:cs="宋体"/>
          <w:spacing w:val="-3"/>
          <w:sz w:val="21"/>
          <w:szCs w:val="21"/>
        </w:rPr>
        <w:t>3.3.2 为有助于投标文件进行审查、评估和比较，评标委员会有权个别的向投标</w:t>
      </w:r>
      <w:r>
        <w:rPr>
          <w:rFonts w:hint="eastAsia" w:ascii="宋体" w:hAnsi="宋体" w:eastAsia="宋体" w:cs="宋体"/>
          <w:spacing w:val="-1"/>
          <w:sz w:val="21"/>
          <w:szCs w:val="21"/>
        </w:rPr>
        <w:t>人提出质疑，请投标人澄清其投标内容。</w:t>
      </w:r>
    </w:p>
    <w:p w14:paraId="02D25EF3">
      <w:pPr>
        <w:spacing w:before="27" w:line="233" w:lineRule="auto"/>
        <w:ind w:left="23" w:firstLine="4"/>
        <w:rPr>
          <w:rFonts w:hint="eastAsia" w:ascii="宋体" w:hAnsi="宋体" w:eastAsia="宋体" w:cs="宋体"/>
          <w:sz w:val="21"/>
          <w:szCs w:val="21"/>
        </w:rPr>
      </w:pPr>
      <w:r>
        <w:rPr>
          <w:rFonts w:hint="eastAsia" w:ascii="宋体" w:hAnsi="宋体" w:eastAsia="宋体" w:cs="宋体"/>
          <w:spacing w:val="-3"/>
          <w:sz w:val="21"/>
          <w:szCs w:val="21"/>
        </w:rPr>
        <w:t>3.3.3 评标委员会可以要求投标人对投标文件中含义不明确、同类问题表述不一致或者有明显文字和计算错误的内容等作出必要的澄清、说明或者更正。投标人</w:t>
      </w:r>
      <w:r>
        <w:rPr>
          <w:rFonts w:hint="eastAsia" w:ascii="宋体" w:hAnsi="宋体" w:eastAsia="宋体" w:cs="宋体"/>
          <w:spacing w:val="-4"/>
          <w:sz w:val="21"/>
          <w:szCs w:val="21"/>
        </w:rPr>
        <w:t>的澄清、说明或者更正不得超出投标文件的范围或者改变投标文件的实质性内容。</w:t>
      </w:r>
    </w:p>
    <w:p w14:paraId="272103DC">
      <w:pPr>
        <w:spacing w:before="27" w:line="229" w:lineRule="auto"/>
        <w:ind w:left="31" w:right="317" w:hanging="3"/>
        <w:rPr>
          <w:rFonts w:hint="eastAsia" w:ascii="宋体" w:hAnsi="宋体" w:eastAsia="宋体" w:cs="宋体"/>
          <w:sz w:val="21"/>
          <w:szCs w:val="21"/>
        </w:rPr>
      </w:pPr>
      <w:r>
        <w:rPr>
          <w:rFonts w:hint="eastAsia" w:ascii="宋体" w:hAnsi="宋体" w:eastAsia="宋体" w:cs="宋体"/>
          <w:spacing w:val="-2"/>
          <w:sz w:val="21"/>
          <w:szCs w:val="21"/>
        </w:rPr>
        <w:t xml:space="preserve">3.3.4 </w:t>
      </w:r>
      <w:r>
        <w:rPr>
          <w:rFonts w:hint="eastAsia" w:ascii="宋体" w:hAnsi="宋体" w:eastAsia="宋体" w:cs="宋体"/>
          <w:b/>
          <w:bCs/>
          <w:spacing w:val="-2"/>
          <w:sz w:val="21"/>
          <w:szCs w:val="21"/>
        </w:rPr>
        <w:t>投标人的澄清、说明或者更正应当采用书面形式，应加盖投标人电子签章或其法定代表人电子签名，并将澄清等内容作为</w:t>
      </w:r>
      <w:r>
        <w:rPr>
          <w:rFonts w:hint="eastAsia" w:ascii="宋体" w:hAnsi="宋体" w:eastAsia="宋体" w:cs="宋体"/>
          <w:b/>
          <w:bCs/>
          <w:spacing w:val="-3"/>
          <w:sz w:val="21"/>
          <w:szCs w:val="21"/>
        </w:rPr>
        <w:t>附件上传至系统中。</w:t>
      </w:r>
    </w:p>
    <w:p w14:paraId="319A7588">
      <w:pPr>
        <w:spacing w:before="27" w:line="230" w:lineRule="auto"/>
        <w:ind w:left="26" w:right="200" w:firstLine="1"/>
        <w:rPr>
          <w:rFonts w:hint="eastAsia" w:ascii="宋体" w:hAnsi="宋体" w:eastAsia="宋体" w:cs="宋体"/>
          <w:sz w:val="21"/>
          <w:szCs w:val="21"/>
        </w:rPr>
      </w:pPr>
      <w:r>
        <w:rPr>
          <w:rFonts w:hint="eastAsia" w:ascii="宋体" w:hAnsi="宋体" w:eastAsia="宋体" w:cs="宋体"/>
          <w:spacing w:val="-3"/>
          <w:sz w:val="21"/>
          <w:szCs w:val="21"/>
        </w:rPr>
        <w:t>3.3.5 投标人的澄清文件是投标文件的组成部分，并取代投标文件中被澄清的部</w:t>
      </w:r>
      <w:r>
        <w:rPr>
          <w:rFonts w:hint="eastAsia" w:ascii="宋体" w:hAnsi="宋体" w:eastAsia="宋体" w:cs="宋体"/>
          <w:spacing w:val="-7"/>
          <w:sz w:val="21"/>
          <w:szCs w:val="21"/>
        </w:rPr>
        <w:t>分。</w:t>
      </w:r>
    </w:p>
    <w:p w14:paraId="1CDA5E28">
      <w:pPr>
        <w:spacing w:before="25" w:line="219" w:lineRule="auto"/>
        <w:ind w:left="28"/>
        <w:rPr>
          <w:rFonts w:hint="eastAsia" w:ascii="宋体" w:hAnsi="宋体" w:eastAsia="宋体" w:cs="宋体"/>
          <w:sz w:val="21"/>
          <w:szCs w:val="21"/>
        </w:rPr>
      </w:pPr>
      <w:r>
        <w:rPr>
          <w:rFonts w:hint="eastAsia" w:ascii="宋体" w:hAnsi="宋体" w:eastAsia="宋体" w:cs="宋体"/>
          <w:spacing w:val="-1"/>
          <w:sz w:val="21"/>
          <w:szCs w:val="21"/>
        </w:rPr>
        <w:t>3.3.6 澄清文件应按评标委员会规定的时间提交。</w:t>
      </w:r>
    </w:p>
    <w:p w14:paraId="35BC091F">
      <w:pPr>
        <w:spacing w:before="27" w:line="222" w:lineRule="auto"/>
        <w:ind w:left="23"/>
        <w:rPr>
          <w:rFonts w:hint="eastAsia" w:ascii="宋体" w:hAnsi="宋体" w:eastAsia="宋体" w:cs="宋体"/>
          <w:sz w:val="21"/>
          <w:szCs w:val="21"/>
        </w:rPr>
      </w:pPr>
      <w:r>
        <w:rPr>
          <w:rFonts w:hint="eastAsia" w:ascii="宋体" w:hAnsi="宋体" w:eastAsia="宋体" w:cs="宋体"/>
          <w:b/>
          <w:bCs/>
          <w:spacing w:val="-3"/>
          <w:sz w:val="21"/>
          <w:szCs w:val="21"/>
        </w:rPr>
        <w:t>3.4</w:t>
      </w:r>
      <w:r>
        <w:rPr>
          <w:rFonts w:hint="eastAsia" w:ascii="宋体" w:hAnsi="宋体" w:eastAsia="宋体" w:cs="宋体"/>
          <w:spacing w:val="-3"/>
          <w:sz w:val="21"/>
          <w:szCs w:val="21"/>
        </w:rPr>
        <w:t xml:space="preserve"> </w:t>
      </w:r>
      <w:r>
        <w:rPr>
          <w:rFonts w:hint="eastAsia" w:ascii="宋体" w:hAnsi="宋体" w:eastAsia="宋体" w:cs="宋体"/>
          <w:b/>
          <w:bCs/>
          <w:spacing w:val="-3"/>
          <w:sz w:val="21"/>
          <w:szCs w:val="21"/>
        </w:rPr>
        <w:t>详细评审</w:t>
      </w:r>
    </w:p>
    <w:p w14:paraId="2E36B518">
      <w:pPr>
        <w:spacing w:before="24" w:line="218" w:lineRule="auto"/>
        <w:ind w:left="23"/>
        <w:rPr>
          <w:rFonts w:hint="eastAsia" w:ascii="宋体" w:hAnsi="宋体" w:eastAsia="宋体" w:cs="宋体"/>
          <w:sz w:val="21"/>
          <w:szCs w:val="21"/>
        </w:rPr>
      </w:pPr>
      <w:r>
        <w:rPr>
          <w:rFonts w:hint="eastAsia" w:ascii="宋体" w:hAnsi="宋体" w:eastAsia="宋体" w:cs="宋体"/>
          <w:b/>
          <w:bCs/>
          <w:spacing w:val="-1"/>
          <w:sz w:val="21"/>
          <w:szCs w:val="21"/>
        </w:rPr>
        <w:t>3.4.1</w:t>
      </w:r>
      <w:r>
        <w:rPr>
          <w:rFonts w:hint="eastAsia" w:ascii="宋体" w:hAnsi="宋体" w:eastAsia="宋体" w:cs="宋体"/>
          <w:spacing w:val="-1"/>
          <w:sz w:val="21"/>
          <w:szCs w:val="21"/>
        </w:rPr>
        <w:t xml:space="preserve"> 投标文件报价出现前后不一致的，按照下列规定修正：</w:t>
      </w:r>
    </w:p>
    <w:p w14:paraId="2A58A3A4">
      <w:pPr>
        <w:spacing w:before="29" w:line="229" w:lineRule="auto"/>
        <w:ind w:left="51" w:right="247" w:hanging="17"/>
        <w:rPr>
          <w:rFonts w:hint="eastAsia" w:ascii="宋体" w:hAnsi="宋体" w:eastAsia="宋体" w:cs="宋体"/>
          <w:sz w:val="21"/>
          <w:szCs w:val="21"/>
        </w:rPr>
      </w:pPr>
      <w:r>
        <w:rPr>
          <w:rFonts w:hint="eastAsia" w:ascii="宋体" w:hAnsi="宋体" w:eastAsia="宋体" w:cs="宋体"/>
          <w:spacing w:val="-2"/>
          <w:sz w:val="21"/>
          <w:szCs w:val="21"/>
        </w:rPr>
        <w:t>（1）“安阳市公共资源交易中心电子交易平台</w:t>
      </w:r>
      <w:r>
        <w:rPr>
          <w:rFonts w:hint="eastAsia" w:ascii="宋体" w:hAnsi="宋体" w:eastAsia="宋体" w:cs="宋体"/>
          <w:spacing w:val="-88"/>
          <w:sz w:val="21"/>
          <w:szCs w:val="21"/>
        </w:rPr>
        <w:t xml:space="preserve"> </w:t>
      </w:r>
      <w:r>
        <w:rPr>
          <w:rFonts w:hint="eastAsia" w:ascii="宋体" w:hAnsi="宋体" w:eastAsia="宋体" w:cs="宋体"/>
          <w:spacing w:val="-2"/>
          <w:sz w:val="21"/>
          <w:szCs w:val="21"/>
        </w:rPr>
        <w:t>”系统中报价一览表</w:t>
      </w:r>
      <w:r>
        <w:rPr>
          <w:rFonts w:hint="eastAsia" w:ascii="宋体" w:hAnsi="宋体" w:eastAsia="宋体" w:cs="宋体"/>
          <w:spacing w:val="-3"/>
          <w:sz w:val="21"/>
          <w:szCs w:val="21"/>
        </w:rPr>
        <w:t>（报价表）</w:t>
      </w:r>
      <w:r>
        <w:rPr>
          <w:rFonts w:hint="eastAsia" w:ascii="宋体" w:hAnsi="宋体" w:eastAsia="宋体" w:cs="宋体"/>
          <w:spacing w:val="-1"/>
          <w:sz w:val="21"/>
          <w:szCs w:val="21"/>
        </w:rPr>
        <w:t>内容与投标文件中相应内容不一致的，以报价一览</w:t>
      </w:r>
      <w:r>
        <w:rPr>
          <w:rFonts w:hint="eastAsia" w:ascii="宋体" w:hAnsi="宋体" w:eastAsia="宋体" w:cs="宋体"/>
          <w:spacing w:val="-2"/>
          <w:sz w:val="21"/>
          <w:szCs w:val="21"/>
        </w:rPr>
        <w:t>表（报价表）为准；</w:t>
      </w:r>
    </w:p>
    <w:p w14:paraId="6DC33CD3">
      <w:pPr>
        <w:spacing w:before="29" w:line="219" w:lineRule="auto"/>
        <w:ind w:left="34"/>
        <w:rPr>
          <w:rFonts w:hint="eastAsia" w:ascii="宋体" w:hAnsi="宋体" w:eastAsia="宋体" w:cs="宋体"/>
          <w:sz w:val="21"/>
          <w:szCs w:val="21"/>
        </w:rPr>
      </w:pPr>
      <w:r>
        <w:rPr>
          <w:rFonts w:hint="eastAsia" w:ascii="宋体" w:hAnsi="宋体" w:eastAsia="宋体" w:cs="宋体"/>
          <w:spacing w:val="-1"/>
          <w:sz w:val="21"/>
          <w:szCs w:val="21"/>
        </w:rPr>
        <w:t>（2）大写金额和小写金额不一致的，以大写金额为准；</w:t>
      </w:r>
    </w:p>
    <w:p w14:paraId="4DE18D80">
      <w:pPr>
        <w:spacing w:before="27" w:line="229" w:lineRule="auto"/>
        <w:ind w:left="23" w:right="226" w:firstLine="11"/>
        <w:rPr>
          <w:rFonts w:hint="eastAsia" w:ascii="宋体" w:hAnsi="宋体" w:eastAsia="宋体" w:cs="宋体"/>
          <w:sz w:val="21"/>
          <w:szCs w:val="21"/>
        </w:rPr>
      </w:pPr>
      <w:r>
        <w:rPr>
          <w:rFonts w:hint="eastAsia" w:ascii="宋体" w:hAnsi="宋体" w:eastAsia="宋体" w:cs="宋体"/>
          <w:spacing w:val="-1"/>
          <w:sz w:val="21"/>
          <w:szCs w:val="21"/>
        </w:rPr>
        <w:t>（3）单价金额小数点或者百分比有明显错位的，以报价一览表的总价为准，并</w:t>
      </w:r>
      <w:r>
        <w:rPr>
          <w:rFonts w:hint="eastAsia" w:ascii="宋体" w:hAnsi="宋体" w:eastAsia="宋体" w:cs="宋体"/>
          <w:spacing w:val="-2"/>
          <w:sz w:val="21"/>
          <w:szCs w:val="21"/>
        </w:rPr>
        <w:t>修改单价；</w:t>
      </w:r>
    </w:p>
    <w:p w14:paraId="43188983">
      <w:pPr>
        <w:spacing w:before="28" w:line="218" w:lineRule="auto"/>
        <w:ind w:left="34"/>
        <w:rPr>
          <w:rFonts w:hint="eastAsia" w:ascii="宋体" w:hAnsi="宋体" w:eastAsia="宋体" w:cs="宋体"/>
          <w:sz w:val="21"/>
          <w:szCs w:val="21"/>
        </w:rPr>
      </w:pPr>
      <w:r>
        <w:rPr>
          <w:rFonts w:hint="eastAsia" w:ascii="宋体" w:hAnsi="宋体" w:eastAsia="宋体" w:cs="宋体"/>
          <w:spacing w:val="-1"/>
          <w:sz w:val="21"/>
          <w:szCs w:val="21"/>
        </w:rPr>
        <w:t>（4）总价金额与按单价汇总金额不一致的，以单价金额计算结果为准。</w:t>
      </w:r>
    </w:p>
    <w:p w14:paraId="60010E45">
      <w:pPr>
        <w:spacing w:before="29" w:line="218" w:lineRule="auto"/>
        <w:ind w:left="46"/>
        <w:rPr>
          <w:rFonts w:hint="eastAsia" w:ascii="宋体" w:hAnsi="宋体" w:eastAsia="宋体" w:cs="宋体"/>
          <w:sz w:val="21"/>
          <w:szCs w:val="21"/>
        </w:rPr>
      </w:pPr>
      <w:r>
        <w:rPr>
          <w:rFonts w:hint="eastAsia" w:ascii="宋体" w:hAnsi="宋体" w:eastAsia="宋体" w:cs="宋体"/>
          <w:spacing w:val="-4"/>
          <w:sz w:val="21"/>
          <w:szCs w:val="21"/>
        </w:rPr>
        <w:t>同时出现两种以上不一致的，按照前款规定的顺序修正。修正后的报价按照本章</w:t>
      </w:r>
    </w:p>
    <w:p w14:paraId="1F1C1BFC">
      <w:pPr>
        <w:spacing w:before="29" w:line="219" w:lineRule="auto"/>
        <w:ind w:left="28"/>
        <w:rPr>
          <w:rFonts w:hint="eastAsia" w:ascii="宋体" w:hAnsi="宋体" w:eastAsia="宋体" w:cs="宋体"/>
          <w:sz w:val="21"/>
          <w:szCs w:val="21"/>
        </w:rPr>
      </w:pPr>
      <w:r>
        <w:rPr>
          <w:rFonts w:hint="eastAsia" w:ascii="宋体" w:hAnsi="宋体" w:eastAsia="宋体" w:cs="宋体"/>
          <w:spacing w:val="-1"/>
          <w:sz w:val="21"/>
          <w:szCs w:val="21"/>
        </w:rPr>
        <w:t>3.3.4</w:t>
      </w:r>
      <w:r>
        <w:rPr>
          <w:rFonts w:hint="eastAsia" w:ascii="宋体" w:hAnsi="宋体" w:eastAsia="宋体" w:cs="宋体"/>
          <w:spacing w:val="-41"/>
          <w:sz w:val="21"/>
          <w:szCs w:val="21"/>
        </w:rPr>
        <w:t xml:space="preserve"> </w:t>
      </w:r>
      <w:r>
        <w:rPr>
          <w:rFonts w:hint="eastAsia" w:ascii="宋体" w:hAnsi="宋体" w:eastAsia="宋体" w:cs="宋体"/>
          <w:spacing w:val="-1"/>
          <w:sz w:val="21"/>
          <w:szCs w:val="21"/>
        </w:rPr>
        <w:t>项规定经投标人确认后产生约束力，投标人不确认的，其投标无效。</w:t>
      </w:r>
    </w:p>
    <w:p w14:paraId="7F1B5FEB">
      <w:pPr>
        <w:spacing w:before="27" w:line="230" w:lineRule="auto"/>
        <w:ind w:left="22" w:right="200" w:firstLine="5"/>
        <w:rPr>
          <w:rFonts w:hint="eastAsia" w:ascii="宋体" w:hAnsi="宋体" w:eastAsia="宋体" w:cs="宋体"/>
          <w:sz w:val="21"/>
          <w:szCs w:val="21"/>
        </w:rPr>
      </w:pPr>
      <w:r>
        <w:rPr>
          <w:rFonts w:hint="eastAsia" w:ascii="宋体" w:hAnsi="宋体" w:eastAsia="宋体" w:cs="宋体"/>
          <w:spacing w:val="-3"/>
          <w:sz w:val="21"/>
          <w:szCs w:val="21"/>
        </w:rPr>
        <w:t>3.4.2 按本章第</w:t>
      </w:r>
      <w:r>
        <w:rPr>
          <w:rFonts w:hint="eastAsia" w:ascii="宋体" w:hAnsi="宋体" w:eastAsia="宋体" w:cs="宋体"/>
          <w:spacing w:val="-52"/>
          <w:sz w:val="21"/>
          <w:szCs w:val="21"/>
        </w:rPr>
        <w:t xml:space="preserve"> </w:t>
      </w:r>
      <w:r>
        <w:rPr>
          <w:rFonts w:hint="eastAsia" w:ascii="宋体" w:hAnsi="宋体" w:eastAsia="宋体" w:cs="宋体"/>
          <w:spacing w:val="-3"/>
          <w:sz w:val="21"/>
          <w:szCs w:val="21"/>
        </w:rPr>
        <w:t>4</w:t>
      </w:r>
      <w:r>
        <w:rPr>
          <w:rFonts w:hint="eastAsia" w:ascii="宋体" w:hAnsi="宋体" w:eastAsia="宋体" w:cs="宋体"/>
          <w:spacing w:val="-48"/>
          <w:sz w:val="21"/>
          <w:szCs w:val="21"/>
        </w:rPr>
        <w:t xml:space="preserve"> </w:t>
      </w:r>
      <w:r>
        <w:rPr>
          <w:rFonts w:hint="eastAsia" w:ascii="宋体" w:hAnsi="宋体" w:eastAsia="宋体" w:cs="宋体"/>
          <w:spacing w:val="-3"/>
          <w:sz w:val="21"/>
          <w:szCs w:val="21"/>
        </w:rPr>
        <w:t>条规定执行促进中小企业发</w:t>
      </w:r>
      <w:r>
        <w:rPr>
          <w:rFonts w:hint="eastAsia" w:ascii="宋体" w:hAnsi="宋体" w:eastAsia="宋体" w:cs="宋体"/>
          <w:spacing w:val="-4"/>
          <w:sz w:val="21"/>
          <w:szCs w:val="21"/>
        </w:rPr>
        <w:t>展扶持政策，用扣除后的价格参与</w:t>
      </w:r>
      <w:r>
        <w:rPr>
          <w:rFonts w:hint="eastAsia" w:ascii="宋体" w:hAnsi="宋体" w:eastAsia="宋体" w:cs="宋体"/>
          <w:spacing w:val="-3"/>
          <w:sz w:val="21"/>
          <w:szCs w:val="21"/>
        </w:rPr>
        <w:t>评审。</w:t>
      </w:r>
    </w:p>
    <w:p w14:paraId="19703845">
      <w:pPr>
        <w:spacing w:before="22" w:line="237" w:lineRule="auto"/>
        <w:ind w:left="23" w:right="200" w:firstLine="4"/>
        <w:rPr>
          <w:rFonts w:hint="eastAsia" w:ascii="宋体" w:hAnsi="宋体" w:eastAsia="宋体" w:cs="宋体"/>
          <w:sz w:val="21"/>
          <w:szCs w:val="21"/>
        </w:rPr>
      </w:pPr>
      <w:r>
        <w:rPr>
          <w:rFonts w:hint="eastAsia" w:ascii="宋体" w:hAnsi="宋体" w:eastAsia="宋体" w:cs="宋体"/>
          <w:spacing w:val="-3"/>
          <w:sz w:val="21"/>
          <w:szCs w:val="21"/>
        </w:rPr>
        <w:t>3.4.3 提供相同品牌产品且通过资格审查、符合性审查的不同投标人参加同一合同项下投标的，按一家投标人计算，评审后得分最高的同品牌投标人获得中标人</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推荐资格；评审得分相同的，由采购人或者采购人委托评标委员会按照招标文件</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规定的方式确定一个投标人获得中标人推荐资格，招标文件未规定的采取随机抽</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取方式确定，其他同品牌投标人不作为中标候选人。多家投标人提供的核心产品</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rPr>
        <w:t>品牌相同的，按前项规定处理。</w:t>
      </w:r>
    </w:p>
    <w:p w14:paraId="168F9296">
      <w:pPr>
        <w:spacing w:before="27" w:line="230" w:lineRule="auto"/>
        <w:ind w:left="26" w:right="200" w:firstLine="1"/>
        <w:rPr>
          <w:rFonts w:hint="eastAsia" w:ascii="宋体" w:hAnsi="宋体" w:eastAsia="宋体" w:cs="宋体"/>
          <w:sz w:val="21"/>
          <w:szCs w:val="21"/>
        </w:rPr>
      </w:pPr>
      <w:r>
        <w:rPr>
          <w:rFonts w:hint="eastAsia" w:ascii="宋体" w:hAnsi="宋体" w:eastAsia="宋体" w:cs="宋体"/>
          <w:spacing w:val="-3"/>
          <w:sz w:val="21"/>
          <w:szCs w:val="21"/>
        </w:rPr>
        <w:t>3.4.4 评标委员会按本章规定的量化因素和分值进行打分，并计算出综合评标得</w:t>
      </w:r>
      <w:r>
        <w:rPr>
          <w:rFonts w:hint="eastAsia" w:ascii="宋体" w:hAnsi="宋体" w:eastAsia="宋体" w:cs="宋体"/>
          <w:spacing w:val="5"/>
          <w:sz w:val="21"/>
          <w:szCs w:val="21"/>
        </w:rPr>
        <w:t xml:space="preserve"> </w:t>
      </w:r>
      <w:r>
        <w:rPr>
          <w:rFonts w:hint="eastAsia" w:ascii="宋体" w:hAnsi="宋体" w:eastAsia="宋体" w:cs="宋体"/>
          <w:spacing w:val="-7"/>
          <w:sz w:val="21"/>
          <w:szCs w:val="21"/>
        </w:rPr>
        <w:t>分。</w:t>
      </w:r>
    </w:p>
    <w:p w14:paraId="1B2ECECF">
      <w:pPr>
        <w:spacing w:before="25" w:line="230" w:lineRule="auto"/>
        <w:ind w:left="25" w:right="200" w:firstLine="2"/>
        <w:rPr>
          <w:rFonts w:hint="eastAsia" w:ascii="宋体" w:hAnsi="宋体" w:eastAsia="宋体" w:cs="宋体"/>
          <w:sz w:val="21"/>
          <w:szCs w:val="21"/>
        </w:rPr>
      </w:pPr>
      <w:r>
        <w:rPr>
          <w:rFonts w:hint="eastAsia" w:ascii="宋体" w:hAnsi="宋体" w:eastAsia="宋体" w:cs="宋体"/>
          <w:spacing w:val="-3"/>
          <w:sz w:val="21"/>
          <w:szCs w:val="21"/>
        </w:rPr>
        <w:t>3.4.5 评分计算保留</w:t>
      </w:r>
      <w:r>
        <w:rPr>
          <w:rFonts w:hint="eastAsia" w:ascii="宋体" w:hAnsi="宋体" w:eastAsia="宋体" w:cs="宋体"/>
          <w:spacing w:val="-48"/>
          <w:sz w:val="21"/>
          <w:szCs w:val="21"/>
        </w:rPr>
        <w:t xml:space="preserve"> </w:t>
      </w:r>
      <w:r>
        <w:rPr>
          <w:rFonts w:hint="eastAsia" w:ascii="宋体" w:hAnsi="宋体" w:eastAsia="宋体" w:cs="宋体"/>
          <w:spacing w:val="-3"/>
          <w:sz w:val="21"/>
          <w:szCs w:val="21"/>
        </w:rPr>
        <w:t>2</w:t>
      </w:r>
      <w:r>
        <w:rPr>
          <w:rFonts w:hint="eastAsia" w:ascii="宋体" w:hAnsi="宋体" w:eastAsia="宋体" w:cs="宋体"/>
          <w:spacing w:val="-50"/>
          <w:sz w:val="21"/>
          <w:szCs w:val="21"/>
        </w:rPr>
        <w:t xml:space="preserve"> </w:t>
      </w:r>
      <w:r>
        <w:rPr>
          <w:rFonts w:hint="eastAsia" w:ascii="宋体" w:hAnsi="宋体" w:eastAsia="宋体" w:cs="宋体"/>
          <w:spacing w:val="-3"/>
          <w:sz w:val="21"/>
          <w:szCs w:val="21"/>
        </w:rPr>
        <w:t>位小数，第三位小</w:t>
      </w:r>
      <w:r>
        <w:rPr>
          <w:rFonts w:hint="eastAsia" w:ascii="宋体" w:hAnsi="宋体" w:eastAsia="宋体" w:cs="宋体"/>
          <w:spacing w:val="-4"/>
          <w:sz w:val="21"/>
          <w:szCs w:val="21"/>
        </w:rPr>
        <w:t>数四舍五入。评分计算中出现中间值时</w:t>
      </w:r>
      <w:r>
        <w:rPr>
          <w:rFonts w:hint="eastAsia" w:ascii="宋体" w:hAnsi="宋体" w:eastAsia="宋体" w:cs="宋体"/>
          <w:spacing w:val="-2"/>
          <w:sz w:val="21"/>
          <w:szCs w:val="21"/>
        </w:rPr>
        <w:t>按插入法计算得分。</w:t>
      </w:r>
    </w:p>
    <w:p w14:paraId="0673AE9B">
      <w:pPr>
        <w:spacing w:before="26" w:line="235" w:lineRule="auto"/>
        <w:ind w:left="24" w:right="200" w:firstLine="3"/>
        <w:rPr>
          <w:rFonts w:hint="eastAsia" w:ascii="宋体" w:hAnsi="宋体" w:eastAsia="宋体" w:cs="宋体"/>
          <w:sz w:val="21"/>
          <w:szCs w:val="21"/>
        </w:rPr>
      </w:pPr>
      <w:r>
        <w:rPr>
          <w:rFonts w:hint="eastAsia" w:ascii="宋体" w:hAnsi="宋体" w:eastAsia="宋体" w:cs="宋体"/>
          <w:sz w:val="21"/>
          <w:szCs w:val="21"/>
        </w:rPr>
        <w:t>3.4.6 评标委员会认为投标人的报价明显</w:t>
      </w:r>
      <w:r>
        <w:rPr>
          <w:rFonts w:hint="eastAsia" w:ascii="宋体" w:hAnsi="宋体" w:eastAsia="宋体" w:cs="宋体"/>
          <w:spacing w:val="-1"/>
          <w:sz w:val="21"/>
          <w:szCs w:val="21"/>
        </w:rPr>
        <w:t>低于其他通过符合性审查投标人的报</w:t>
      </w:r>
      <w:r>
        <w:rPr>
          <w:rFonts w:hint="eastAsia" w:ascii="宋体" w:hAnsi="宋体" w:eastAsia="宋体" w:cs="宋体"/>
          <w:spacing w:val="-3"/>
          <w:sz w:val="21"/>
          <w:szCs w:val="21"/>
        </w:rPr>
        <w:t>价，有可能影响产品质量或者不能诚信履约的，应当要求其在合理的时间内提供书面说明，必要时提交相关证明材料；投标人不能证明其报价合理性的，评标委</w:t>
      </w:r>
      <w:r>
        <w:rPr>
          <w:rFonts w:hint="eastAsia" w:ascii="宋体" w:hAnsi="宋体" w:eastAsia="宋体" w:cs="宋体"/>
          <w:spacing w:val="-1"/>
          <w:sz w:val="21"/>
          <w:szCs w:val="21"/>
        </w:rPr>
        <w:t>员会应当将其作为无效投标处理。</w:t>
      </w:r>
    </w:p>
    <w:p w14:paraId="1FDBF539">
      <w:pPr>
        <w:spacing w:before="26" w:line="230" w:lineRule="auto"/>
        <w:ind w:left="24" w:right="165" w:firstLine="3"/>
        <w:rPr>
          <w:rFonts w:hint="eastAsia" w:ascii="宋体" w:hAnsi="宋体" w:eastAsia="宋体" w:cs="宋体"/>
          <w:sz w:val="21"/>
          <w:szCs w:val="21"/>
        </w:rPr>
      </w:pPr>
      <w:r>
        <w:rPr>
          <w:rFonts w:hint="eastAsia" w:ascii="宋体" w:hAnsi="宋体" w:eastAsia="宋体" w:cs="宋体"/>
          <w:spacing w:val="-2"/>
          <w:sz w:val="21"/>
          <w:szCs w:val="21"/>
        </w:rPr>
        <w:t>3.4.7 在评标过程中，凡遇到《招标文件》中无界定或界定不清，前后不一致，</w:t>
      </w:r>
      <w:r>
        <w:rPr>
          <w:rFonts w:hint="eastAsia" w:ascii="宋体" w:hAnsi="宋体" w:eastAsia="宋体" w:cs="宋体"/>
          <w:sz w:val="21"/>
          <w:szCs w:val="21"/>
        </w:rPr>
        <w:t>使评委成员意见有分歧且又难于协商一致的</w:t>
      </w:r>
      <w:r>
        <w:rPr>
          <w:rFonts w:hint="eastAsia" w:ascii="宋体" w:hAnsi="宋体" w:eastAsia="宋体" w:cs="宋体"/>
          <w:spacing w:val="-1"/>
          <w:sz w:val="21"/>
          <w:szCs w:val="21"/>
        </w:rPr>
        <w:t>问题，均由评委予以表决。</w:t>
      </w:r>
    </w:p>
    <w:p w14:paraId="7FB0BF8C">
      <w:pPr>
        <w:spacing w:before="27" w:line="229" w:lineRule="auto"/>
        <w:ind w:left="26" w:right="200" w:firstLine="1"/>
        <w:rPr>
          <w:rFonts w:hint="eastAsia" w:ascii="宋体" w:hAnsi="宋体" w:eastAsia="宋体" w:cs="宋体"/>
          <w:sz w:val="21"/>
          <w:szCs w:val="21"/>
        </w:rPr>
      </w:pPr>
      <w:r>
        <w:rPr>
          <w:rFonts w:hint="eastAsia" w:ascii="宋体" w:hAnsi="宋体" w:eastAsia="宋体" w:cs="宋体"/>
          <w:spacing w:val="-3"/>
          <w:sz w:val="21"/>
          <w:szCs w:val="21"/>
        </w:rPr>
        <w:t>3.4.8 除了算术修正和落实政府采购政策需进行的价格扣除外，评标委员会不对</w:t>
      </w:r>
      <w:r>
        <w:rPr>
          <w:rFonts w:hint="eastAsia" w:ascii="宋体" w:hAnsi="宋体" w:eastAsia="宋体" w:cs="宋体"/>
          <w:spacing w:val="-1"/>
          <w:sz w:val="21"/>
          <w:szCs w:val="21"/>
        </w:rPr>
        <w:t>投标人的投标价格进行任何调整。</w:t>
      </w:r>
    </w:p>
    <w:p w14:paraId="06D51193">
      <w:pPr>
        <w:spacing w:before="78" w:line="233" w:lineRule="auto"/>
        <w:ind w:left="23" w:right="35" w:firstLine="4"/>
        <w:rPr>
          <w:rFonts w:hint="eastAsia" w:ascii="宋体" w:hAnsi="宋体" w:eastAsia="宋体" w:cs="宋体"/>
          <w:b/>
          <w:bCs/>
          <w:spacing w:val="-7"/>
          <w:sz w:val="21"/>
          <w:szCs w:val="21"/>
        </w:rPr>
      </w:pPr>
      <w:r>
        <w:rPr>
          <w:rFonts w:hint="eastAsia" w:ascii="宋体" w:hAnsi="宋体" w:eastAsia="宋体" w:cs="宋体"/>
          <w:b/>
          <w:bCs/>
          <w:spacing w:val="-7"/>
          <w:sz w:val="21"/>
          <w:szCs w:val="21"/>
        </w:rPr>
        <w:t>3.5</w:t>
      </w:r>
      <w:r>
        <w:rPr>
          <w:rFonts w:hint="eastAsia" w:ascii="宋体" w:hAnsi="宋体" w:eastAsia="宋体" w:cs="宋体"/>
          <w:spacing w:val="14"/>
          <w:sz w:val="21"/>
          <w:szCs w:val="21"/>
        </w:rPr>
        <w:t xml:space="preserve"> </w:t>
      </w:r>
      <w:r>
        <w:rPr>
          <w:rFonts w:hint="eastAsia" w:ascii="宋体" w:hAnsi="宋体" w:eastAsia="宋体" w:cs="宋体"/>
          <w:b/>
          <w:bCs/>
          <w:spacing w:val="-7"/>
          <w:sz w:val="21"/>
          <w:szCs w:val="21"/>
        </w:rPr>
        <w:t>复核</w:t>
      </w:r>
    </w:p>
    <w:p w14:paraId="39EE52A7">
      <w:pPr>
        <w:spacing w:before="78" w:line="233" w:lineRule="auto"/>
        <w:ind w:left="23" w:right="35" w:firstLine="4"/>
        <w:rPr>
          <w:rFonts w:hint="eastAsia" w:ascii="宋体" w:hAnsi="宋体" w:eastAsia="宋体" w:cs="宋体"/>
          <w:sz w:val="21"/>
          <w:szCs w:val="21"/>
        </w:rPr>
      </w:pPr>
      <w:r>
        <w:rPr>
          <w:rFonts w:hint="eastAsia" w:ascii="宋体" w:hAnsi="宋体" w:eastAsia="宋体" w:cs="宋体"/>
          <w:spacing w:val="-3"/>
          <w:sz w:val="21"/>
          <w:szCs w:val="21"/>
        </w:rPr>
        <w:t>3.5.1 评标委员会对供应商的价格分等客观评分项的评分应当一致，对其他需要借助专业知识评判的主观评分项，应当严格按照评分细则公正评分，不得超出评</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rPr>
        <w:t>分标准范围，对畸高、畸低的重大差异评分书面说明理由。</w:t>
      </w:r>
    </w:p>
    <w:p w14:paraId="5EEB9BCD">
      <w:pPr>
        <w:spacing w:before="30" w:line="236" w:lineRule="auto"/>
        <w:ind w:left="22" w:right="35" w:firstLine="5"/>
        <w:rPr>
          <w:rFonts w:hint="eastAsia" w:ascii="宋体" w:hAnsi="宋体" w:eastAsia="宋体" w:cs="宋体"/>
          <w:sz w:val="21"/>
          <w:szCs w:val="21"/>
        </w:rPr>
      </w:pPr>
      <w:r>
        <w:rPr>
          <w:rFonts w:hint="eastAsia" w:ascii="宋体" w:hAnsi="宋体" w:eastAsia="宋体" w:cs="宋体"/>
          <w:spacing w:val="-3"/>
          <w:sz w:val="21"/>
          <w:szCs w:val="21"/>
        </w:rPr>
        <w:t>3.5.2 评标委员会要对评分汇总情况进行复核，特别是对排名第一的、报价最低的、投标或相应文件被认定为无效的情形进行重点复核。评标结果汇总完成后评</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标报告签署前，经评标委员会复核存在分值汇总计算错误的、分项评分超出评分标准范围的、评标委员会成员对客观评审因素评分不一致的、经评标委员会认定</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评分畸高、畸低的，有前述情形之一的，评标委员会应当当场修改评标结果，并</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rPr>
        <w:t>在评标报告中记载。</w:t>
      </w:r>
    </w:p>
    <w:p w14:paraId="7C22DC64">
      <w:pPr>
        <w:spacing w:before="28" w:line="222" w:lineRule="auto"/>
        <w:ind w:left="23"/>
        <w:rPr>
          <w:rFonts w:hint="eastAsia" w:ascii="宋体" w:hAnsi="宋体" w:eastAsia="宋体" w:cs="宋体"/>
          <w:sz w:val="21"/>
          <w:szCs w:val="21"/>
        </w:rPr>
      </w:pPr>
      <w:r>
        <w:rPr>
          <w:rFonts w:hint="eastAsia" w:ascii="宋体" w:hAnsi="宋体" w:eastAsia="宋体" w:cs="宋体"/>
          <w:b/>
          <w:bCs/>
          <w:spacing w:val="-3"/>
          <w:sz w:val="21"/>
          <w:szCs w:val="21"/>
        </w:rPr>
        <w:t>3.6</w:t>
      </w:r>
      <w:r>
        <w:rPr>
          <w:rFonts w:hint="eastAsia" w:ascii="宋体" w:hAnsi="宋体" w:eastAsia="宋体" w:cs="宋体"/>
          <w:spacing w:val="-3"/>
          <w:sz w:val="21"/>
          <w:szCs w:val="21"/>
        </w:rPr>
        <w:t xml:space="preserve"> </w:t>
      </w:r>
      <w:r>
        <w:rPr>
          <w:rFonts w:hint="eastAsia" w:ascii="宋体" w:hAnsi="宋体" w:eastAsia="宋体" w:cs="宋体"/>
          <w:b/>
          <w:bCs/>
          <w:spacing w:val="-3"/>
          <w:sz w:val="21"/>
          <w:szCs w:val="21"/>
        </w:rPr>
        <w:t>评标结果</w:t>
      </w:r>
    </w:p>
    <w:p w14:paraId="70CFA769">
      <w:pPr>
        <w:spacing w:before="21" w:line="236" w:lineRule="auto"/>
        <w:ind w:left="24" w:right="35" w:firstLine="3"/>
        <w:rPr>
          <w:rFonts w:hint="eastAsia" w:ascii="宋体" w:hAnsi="宋体" w:eastAsia="宋体" w:cs="宋体"/>
          <w:sz w:val="21"/>
          <w:szCs w:val="21"/>
        </w:rPr>
      </w:pPr>
      <w:r>
        <w:rPr>
          <w:rFonts w:hint="eastAsia" w:ascii="宋体" w:hAnsi="宋体" w:eastAsia="宋体" w:cs="宋体"/>
          <w:spacing w:val="-3"/>
          <w:sz w:val="21"/>
          <w:szCs w:val="21"/>
        </w:rPr>
        <w:t>3.6.1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w:t>
      </w:r>
      <w:r>
        <w:rPr>
          <w:rFonts w:hint="eastAsia" w:ascii="宋体" w:hAnsi="宋体" w:eastAsia="宋体" w:cs="宋体"/>
          <w:sz w:val="21"/>
          <w:szCs w:val="21"/>
        </w:rPr>
        <w:t xml:space="preserve"> </w:t>
      </w:r>
      <w:r>
        <w:rPr>
          <w:rFonts w:hint="eastAsia" w:ascii="宋体" w:hAnsi="宋体" w:eastAsia="宋体" w:cs="宋体"/>
          <w:spacing w:val="-6"/>
          <w:sz w:val="21"/>
          <w:szCs w:val="21"/>
        </w:rPr>
        <w:t>人。</w:t>
      </w:r>
    </w:p>
    <w:p w14:paraId="48FB5895">
      <w:pPr>
        <w:spacing w:before="22" w:line="229" w:lineRule="auto"/>
        <w:ind w:left="24" w:right="35" w:firstLine="3"/>
        <w:rPr>
          <w:rFonts w:hint="eastAsia" w:ascii="宋体" w:hAnsi="宋体" w:eastAsia="宋体" w:cs="宋体"/>
          <w:sz w:val="21"/>
          <w:szCs w:val="21"/>
        </w:rPr>
      </w:pPr>
      <w:r>
        <w:rPr>
          <w:rFonts w:hint="eastAsia" w:ascii="宋体" w:hAnsi="宋体" w:eastAsia="宋体" w:cs="宋体"/>
          <w:spacing w:val="-4"/>
          <w:sz w:val="21"/>
          <w:szCs w:val="21"/>
        </w:rPr>
        <w:t>3.6.2 评标委员会按照评审得分由高到低的顺序提出</w:t>
      </w:r>
      <w:r>
        <w:rPr>
          <w:rFonts w:hint="eastAsia" w:ascii="宋体" w:hAnsi="宋体" w:eastAsia="宋体" w:cs="宋体"/>
          <w:spacing w:val="-29"/>
          <w:sz w:val="21"/>
          <w:szCs w:val="21"/>
        </w:rPr>
        <w:t xml:space="preserve"> </w:t>
      </w:r>
      <w:r>
        <w:rPr>
          <w:rFonts w:hint="eastAsia" w:ascii="宋体" w:hAnsi="宋体" w:eastAsia="宋体" w:cs="宋体"/>
          <w:spacing w:val="-4"/>
          <w:sz w:val="21"/>
          <w:szCs w:val="21"/>
        </w:rPr>
        <w:t>3</w:t>
      </w:r>
      <w:r>
        <w:rPr>
          <w:rFonts w:hint="eastAsia" w:ascii="宋体" w:hAnsi="宋体" w:eastAsia="宋体" w:cs="宋体"/>
          <w:spacing w:val="-48"/>
          <w:sz w:val="21"/>
          <w:szCs w:val="21"/>
        </w:rPr>
        <w:t xml:space="preserve"> </w:t>
      </w:r>
      <w:r>
        <w:rPr>
          <w:rFonts w:hint="eastAsia" w:ascii="宋体" w:hAnsi="宋体" w:eastAsia="宋体" w:cs="宋体"/>
          <w:spacing w:val="-4"/>
          <w:sz w:val="21"/>
          <w:szCs w:val="21"/>
        </w:rPr>
        <w:t>名中标候选人，并编写书</w:t>
      </w:r>
      <w:r>
        <w:rPr>
          <w:rFonts w:hint="eastAsia" w:ascii="宋体" w:hAnsi="宋体" w:eastAsia="宋体" w:cs="宋体"/>
          <w:spacing w:val="-2"/>
          <w:sz w:val="21"/>
          <w:szCs w:val="21"/>
        </w:rPr>
        <w:t>面评标报告。</w:t>
      </w:r>
    </w:p>
    <w:p w14:paraId="45CAAA61">
      <w:pPr>
        <w:spacing w:before="29" w:line="230" w:lineRule="auto"/>
        <w:ind w:left="28" w:right="35"/>
        <w:rPr>
          <w:rFonts w:hint="eastAsia" w:ascii="宋体" w:hAnsi="宋体" w:eastAsia="宋体" w:cs="宋体"/>
          <w:sz w:val="21"/>
          <w:szCs w:val="21"/>
        </w:rPr>
      </w:pPr>
      <w:r>
        <w:rPr>
          <w:rFonts w:hint="eastAsia" w:ascii="宋体" w:hAnsi="宋体" w:eastAsia="宋体" w:cs="宋体"/>
          <w:spacing w:val="-3"/>
          <w:sz w:val="21"/>
          <w:szCs w:val="21"/>
        </w:rPr>
        <w:t>3.6.3 确定中标人：按第三章“投标人须知前附表</w:t>
      </w:r>
      <w:r>
        <w:rPr>
          <w:rFonts w:hint="eastAsia" w:ascii="宋体" w:hAnsi="宋体" w:eastAsia="宋体" w:cs="宋体"/>
          <w:spacing w:val="-88"/>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4"/>
          <w:sz w:val="21"/>
          <w:szCs w:val="21"/>
        </w:rPr>
        <w:t>8.1</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rPr>
        <w:t>款规定及本章第</w:t>
      </w:r>
      <w:r>
        <w:rPr>
          <w:rFonts w:hint="eastAsia" w:ascii="宋体" w:hAnsi="宋体" w:eastAsia="宋体" w:cs="宋体"/>
          <w:spacing w:val="-33"/>
          <w:sz w:val="21"/>
          <w:szCs w:val="21"/>
        </w:rPr>
        <w:t xml:space="preserve"> </w:t>
      </w:r>
      <w:r>
        <w:rPr>
          <w:rFonts w:hint="eastAsia" w:ascii="宋体" w:hAnsi="宋体" w:eastAsia="宋体" w:cs="宋体"/>
          <w:spacing w:val="-4"/>
          <w:sz w:val="21"/>
          <w:szCs w:val="21"/>
        </w:rPr>
        <w:t>1</w:t>
      </w:r>
      <w:r>
        <w:rPr>
          <w:rFonts w:hint="eastAsia" w:ascii="宋体" w:hAnsi="宋体" w:eastAsia="宋体" w:cs="宋体"/>
          <w:spacing w:val="-48"/>
          <w:sz w:val="21"/>
          <w:szCs w:val="21"/>
        </w:rPr>
        <w:t xml:space="preserve"> </w:t>
      </w:r>
      <w:r>
        <w:rPr>
          <w:rFonts w:hint="eastAsia" w:ascii="宋体" w:hAnsi="宋体" w:eastAsia="宋体" w:cs="宋体"/>
          <w:spacing w:val="-4"/>
          <w:sz w:val="21"/>
          <w:szCs w:val="21"/>
        </w:rPr>
        <w:t>条规</w:t>
      </w:r>
      <w:r>
        <w:rPr>
          <w:rFonts w:hint="eastAsia" w:ascii="宋体" w:hAnsi="宋体" w:eastAsia="宋体" w:cs="宋体"/>
          <w:sz w:val="21"/>
          <w:szCs w:val="21"/>
        </w:rPr>
        <w:t>定</w:t>
      </w:r>
    </w:p>
    <w:p w14:paraId="73A531D3">
      <w:pPr>
        <w:spacing w:before="25" w:line="222" w:lineRule="auto"/>
        <w:ind w:left="23"/>
        <w:rPr>
          <w:rFonts w:hint="eastAsia" w:ascii="宋体" w:hAnsi="宋体" w:eastAsia="宋体" w:cs="宋体"/>
          <w:sz w:val="21"/>
          <w:szCs w:val="21"/>
        </w:rPr>
      </w:pPr>
      <w:r>
        <w:rPr>
          <w:rFonts w:hint="eastAsia" w:ascii="宋体" w:hAnsi="宋体" w:eastAsia="宋体" w:cs="宋体"/>
          <w:b/>
          <w:bCs/>
          <w:spacing w:val="-6"/>
          <w:sz w:val="21"/>
          <w:szCs w:val="21"/>
        </w:rPr>
        <w:t>3.7</w:t>
      </w:r>
      <w:r>
        <w:rPr>
          <w:rFonts w:hint="eastAsia" w:ascii="宋体" w:hAnsi="宋体" w:eastAsia="宋体" w:cs="宋体"/>
          <w:spacing w:val="9"/>
          <w:sz w:val="21"/>
          <w:szCs w:val="21"/>
        </w:rPr>
        <w:t xml:space="preserve"> </w:t>
      </w:r>
      <w:r>
        <w:rPr>
          <w:rFonts w:hint="eastAsia" w:ascii="宋体" w:hAnsi="宋体" w:eastAsia="宋体" w:cs="宋体"/>
          <w:b/>
          <w:bCs/>
          <w:spacing w:val="-6"/>
          <w:sz w:val="21"/>
          <w:szCs w:val="21"/>
        </w:rPr>
        <w:t>废标</w:t>
      </w:r>
    </w:p>
    <w:p w14:paraId="57041F3E">
      <w:pPr>
        <w:spacing w:before="24" w:line="220" w:lineRule="auto"/>
        <w:ind w:left="28"/>
        <w:rPr>
          <w:rFonts w:hint="eastAsia" w:ascii="宋体" w:hAnsi="宋体" w:eastAsia="宋体" w:cs="宋体"/>
          <w:sz w:val="21"/>
          <w:szCs w:val="21"/>
        </w:rPr>
      </w:pPr>
      <w:r>
        <w:rPr>
          <w:rFonts w:hint="eastAsia" w:ascii="宋体" w:hAnsi="宋体" w:eastAsia="宋体" w:cs="宋体"/>
          <w:spacing w:val="-3"/>
          <w:sz w:val="21"/>
          <w:szCs w:val="21"/>
        </w:rPr>
        <w:t>3.7.1</w:t>
      </w:r>
      <w:r>
        <w:rPr>
          <w:rFonts w:hint="eastAsia" w:ascii="宋体" w:hAnsi="宋体" w:eastAsia="宋体" w:cs="宋体"/>
          <w:spacing w:val="44"/>
          <w:sz w:val="21"/>
          <w:szCs w:val="21"/>
        </w:rPr>
        <w:t xml:space="preserve"> </w:t>
      </w:r>
      <w:r>
        <w:rPr>
          <w:rFonts w:hint="eastAsia" w:ascii="宋体" w:hAnsi="宋体" w:eastAsia="宋体" w:cs="宋体"/>
          <w:spacing w:val="-3"/>
          <w:sz w:val="21"/>
          <w:szCs w:val="21"/>
        </w:rPr>
        <w:t>出现下列情形之一的，应予废标：</w:t>
      </w:r>
    </w:p>
    <w:p w14:paraId="794E2963">
      <w:pPr>
        <w:spacing w:before="26" w:line="219" w:lineRule="auto"/>
        <w:ind w:left="34"/>
        <w:rPr>
          <w:rFonts w:hint="eastAsia" w:ascii="宋体" w:hAnsi="宋体" w:eastAsia="宋体" w:cs="宋体"/>
          <w:sz w:val="21"/>
          <w:szCs w:val="21"/>
        </w:rPr>
      </w:pPr>
      <w:r>
        <w:rPr>
          <w:rFonts w:hint="eastAsia" w:ascii="宋体" w:hAnsi="宋体" w:eastAsia="宋体" w:cs="宋体"/>
          <w:spacing w:val="-1"/>
          <w:sz w:val="21"/>
          <w:szCs w:val="21"/>
        </w:rPr>
        <w:t>（1）符合专业条件的供应商或者对招标文件作实质响应的供应商不足三家的；</w:t>
      </w:r>
    </w:p>
    <w:p w14:paraId="40CDCDA5">
      <w:pPr>
        <w:spacing w:before="27" w:line="219" w:lineRule="auto"/>
        <w:ind w:left="34"/>
        <w:rPr>
          <w:rFonts w:hint="eastAsia" w:ascii="宋体" w:hAnsi="宋体" w:eastAsia="宋体" w:cs="宋体"/>
          <w:sz w:val="21"/>
          <w:szCs w:val="21"/>
        </w:rPr>
      </w:pPr>
      <w:r>
        <w:rPr>
          <w:rFonts w:hint="eastAsia" w:ascii="宋体" w:hAnsi="宋体" w:eastAsia="宋体" w:cs="宋体"/>
          <w:spacing w:val="-1"/>
          <w:sz w:val="21"/>
          <w:szCs w:val="21"/>
        </w:rPr>
        <w:t>（2）出现影响采购公正的违法、违规行为的；</w:t>
      </w:r>
    </w:p>
    <w:p w14:paraId="71E61DAF">
      <w:pPr>
        <w:spacing w:before="27" w:line="219" w:lineRule="auto"/>
        <w:ind w:left="34"/>
        <w:rPr>
          <w:rFonts w:hint="eastAsia" w:ascii="宋体" w:hAnsi="宋体" w:eastAsia="宋体" w:cs="宋体"/>
          <w:sz w:val="21"/>
          <w:szCs w:val="21"/>
        </w:rPr>
      </w:pPr>
      <w:r>
        <w:rPr>
          <w:rFonts w:hint="eastAsia" w:ascii="宋体" w:hAnsi="宋体" w:eastAsia="宋体" w:cs="宋体"/>
          <w:spacing w:val="-3"/>
          <w:sz w:val="21"/>
          <w:szCs w:val="21"/>
        </w:rPr>
        <w:t>（3）未超过预算金额的供应商不足</w:t>
      </w:r>
      <w:r>
        <w:rPr>
          <w:rFonts w:hint="eastAsia" w:ascii="宋体" w:hAnsi="宋体" w:eastAsia="宋体" w:cs="宋体"/>
          <w:spacing w:val="-37"/>
          <w:sz w:val="21"/>
          <w:szCs w:val="21"/>
        </w:rPr>
        <w:t xml:space="preserve"> </w:t>
      </w:r>
      <w:r>
        <w:rPr>
          <w:rFonts w:hint="eastAsia" w:ascii="宋体" w:hAnsi="宋体" w:eastAsia="宋体" w:cs="宋体"/>
          <w:spacing w:val="-3"/>
          <w:sz w:val="21"/>
          <w:szCs w:val="21"/>
        </w:rPr>
        <w:t>3</w:t>
      </w:r>
      <w:r>
        <w:rPr>
          <w:rFonts w:hint="eastAsia" w:ascii="宋体" w:hAnsi="宋体" w:eastAsia="宋体" w:cs="宋体"/>
          <w:spacing w:val="-48"/>
          <w:sz w:val="21"/>
          <w:szCs w:val="21"/>
        </w:rPr>
        <w:t xml:space="preserve"> </w:t>
      </w:r>
      <w:r>
        <w:rPr>
          <w:rFonts w:hint="eastAsia" w:ascii="宋体" w:hAnsi="宋体" w:eastAsia="宋体" w:cs="宋体"/>
          <w:spacing w:val="-3"/>
          <w:sz w:val="21"/>
          <w:szCs w:val="21"/>
        </w:rPr>
        <w:t>家的</w:t>
      </w:r>
    </w:p>
    <w:p w14:paraId="557DA60D">
      <w:pPr>
        <w:spacing w:before="28" w:line="219" w:lineRule="auto"/>
        <w:ind w:left="34"/>
        <w:rPr>
          <w:rFonts w:hint="eastAsia" w:ascii="宋体" w:hAnsi="宋体" w:eastAsia="宋体" w:cs="宋体"/>
          <w:sz w:val="21"/>
          <w:szCs w:val="21"/>
        </w:rPr>
      </w:pPr>
      <w:r>
        <w:rPr>
          <w:rFonts w:hint="eastAsia" w:ascii="宋体" w:hAnsi="宋体" w:eastAsia="宋体" w:cs="宋体"/>
          <w:spacing w:val="-2"/>
          <w:sz w:val="21"/>
          <w:szCs w:val="21"/>
        </w:rPr>
        <w:t>（4）因重大变故，采购任务取消的。</w:t>
      </w:r>
    </w:p>
    <w:p w14:paraId="5CBF2328">
      <w:pPr>
        <w:spacing w:before="28" w:line="229" w:lineRule="auto"/>
        <w:ind w:left="24" w:firstLine="3"/>
        <w:rPr>
          <w:rFonts w:hint="eastAsia" w:ascii="宋体" w:hAnsi="宋体" w:eastAsia="宋体" w:cs="宋体"/>
          <w:sz w:val="21"/>
          <w:szCs w:val="21"/>
        </w:rPr>
      </w:pPr>
      <w:r>
        <w:rPr>
          <w:rFonts w:hint="eastAsia" w:ascii="宋体" w:hAnsi="宋体" w:eastAsia="宋体" w:cs="宋体"/>
          <w:spacing w:val="-2"/>
          <w:sz w:val="21"/>
          <w:szCs w:val="21"/>
        </w:rPr>
        <w:t>3.7.2 评标委员会要在废标时，出具招标文件是否存在不合理条款的论证意见，</w:t>
      </w:r>
      <w:r>
        <w:rPr>
          <w:rFonts w:hint="eastAsia" w:ascii="宋体" w:hAnsi="宋体" w:eastAsia="宋体" w:cs="宋体"/>
          <w:spacing w:val="2"/>
          <w:sz w:val="21"/>
          <w:szCs w:val="21"/>
        </w:rPr>
        <w:t xml:space="preserve"> </w:t>
      </w:r>
      <w:r>
        <w:rPr>
          <w:rFonts w:hint="eastAsia" w:ascii="宋体" w:hAnsi="宋体" w:eastAsia="宋体" w:cs="宋体"/>
          <w:spacing w:val="-1"/>
          <w:sz w:val="21"/>
          <w:szCs w:val="21"/>
        </w:rPr>
        <w:t>要协助采购人、采购代理机构、财政部门答复质疑或处理投诉事项。</w:t>
      </w:r>
    </w:p>
    <w:p w14:paraId="4C4F40C5">
      <w:pPr>
        <w:spacing w:before="162" w:line="222" w:lineRule="auto"/>
        <w:ind w:left="17"/>
        <w:rPr>
          <w:rFonts w:hint="eastAsia" w:ascii="宋体" w:hAnsi="宋体" w:eastAsia="宋体" w:cs="宋体"/>
          <w:sz w:val="21"/>
          <w:szCs w:val="21"/>
        </w:rPr>
      </w:pPr>
      <w:r>
        <w:rPr>
          <w:rFonts w:hint="eastAsia" w:ascii="宋体" w:hAnsi="宋体" w:eastAsia="宋体" w:cs="宋体"/>
          <w:b/>
          <w:bCs/>
          <w:spacing w:val="-3"/>
          <w:sz w:val="21"/>
          <w:szCs w:val="21"/>
        </w:rPr>
        <w:t>4.政府采购促进中小企业发展扶持政策</w:t>
      </w:r>
    </w:p>
    <w:p w14:paraId="398B7206">
      <w:pPr>
        <w:spacing w:before="154" w:line="229" w:lineRule="auto"/>
        <w:ind w:left="27" w:right="35" w:hanging="5"/>
        <w:rPr>
          <w:rFonts w:hint="eastAsia" w:ascii="宋体" w:hAnsi="宋体" w:eastAsia="宋体" w:cs="宋体"/>
          <w:sz w:val="21"/>
          <w:szCs w:val="21"/>
        </w:rPr>
      </w:pPr>
      <w:r>
        <w:rPr>
          <w:rFonts w:hint="eastAsia" w:ascii="宋体" w:hAnsi="宋体" w:eastAsia="宋体" w:cs="宋体"/>
          <w:spacing w:val="-3"/>
          <w:sz w:val="21"/>
          <w:szCs w:val="21"/>
        </w:rPr>
        <w:t>4.1 在政府采购活动中，供应商提供的货物、工程或者服务符合下列情形的，享</w:t>
      </w:r>
      <w:r>
        <w:rPr>
          <w:rFonts w:hint="eastAsia" w:ascii="宋体" w:hAnsi="宋体" w:eastAsia="宋体" w:cs="宋体"/>
          <w:spacing w:val="-1"/>
          <w:sz w:val="21"/>
          <w:szCs w:val="21"/>
        </w:rPr>
        <w:t>受《政府采购促进中小企业发展管理办法》规定的中小企业扶持政策：</w:t>
      </w:r>
    </w:p>
    <w:p w14:paraId="65478FDA">
      <w:pPr>
        <w:spacing w:before="28" w:line="230" w:lineRule="auto"/>
        <w:ind w:left="27" w:right="35" w:firstLine="7"/>
        <w:rPr>
          <w:rFonts w:hint="eastAsia" w:ascii="宋体" w:hAnsi="宋体" w:eastAsia="宋体" w:cs="宋体"/>
          <w:sz w:val="21"/>
          <w:szCs w:val="21"/>
        </w:rPr>
      </w:pPr>
      <w:r>
        <w:rPr>
          <w:rFonts w:hint="eastAsia" w:ascii="宋体" w:hAnsi="宋体" w:eastAsia="宋体" w:cs="宋体"/>
          <w:spacing w:val="-3"/>
          <w:sz w:val="21"/>
          <w:szCs w:val="21"/>
        </w:rPr>
        <w:t>（一）在货物采购项目中，货物由中小企业制造，即货</w:t>
      </w:r>
      <w:r>
        <w:rPr>
          <w:rFonts w:hint="eastAsia" w:ascii="宋体" w:hAnsi="宋体" w:eastAsia="宋体" w:cs="宋体"/>
          <w:spacing w:val="-4"/>
          <w:sz w:val="21"/>
          <w:szCs w:val="21"/>
        </w:rPr>
        <w:t>物由中小企业生产且使用</w:t>
      </w:r>
      <w:r>
        <w:rPr>
          <w:rFonts w:hint="eastAsia" w:ascii="宋体" w:hAnsi="宋体" w:eastAsia="宋体" w:cs="宋体"/>
          <w:sz w:val="21"/>
          <w:szCs w:val="21"/>
        </w:rPr>
        <w:t xml:space="preserve"> </w:t>
      </w:r>
      <w:r>
        <w:rPr>
          <w:rFonts w:hint="eastAsia" w:ascii="宋体" w:hAnsi="宋体" w:eastAsia="宋体" w:cs="宋体"/>
          <w:spacing w:val="-1"/>
          <w:sz w:val="21"/>
          <w:szCs w:val="21"/>
        </w:rPr>
        <w:t>该中小企业商号或者注册商标；</w:t>
      </w:r>
    </w:p>
    <w:p w14:paraId="69A41FC7">
      <w:pPr>
        <w:spacing w:before="25" w:line="219" w:lineRule="auto"/>
        <w:jc w:val="both"/>
        <w:rPr>
          <w:rFonts w:hint="eastAsia" w:ascii="宋体" w:hAnsi="宋体" w:eastAsia="宋体" w:cs="宋体"/>
          <w:sz w:val="21"/>
          <w:szCs w:val="21"/>
        </w:rPr>
      </w:pPr>
      <w:r>
        <w:rPr>
          <w:rFonts w:hint="eastAsia" w:ascii="宋体" w:hAnsi="宋体" w:eastAsia="宋体" w:cs="宋体"/>
          <w:spacing w:val="-2"/>
          <w:sz w:val="21"/>
          <w:szCs w:val="21"/>
        </w:rPr>
        <w:t>（二）在工程采购项目中，工程由中小企业承建</w:t>
      </w:r>
      <w:r>
        <w:rPr>
          <w:rFonts w:hint="eastAsia" w:ascii="宋体" w:hAnsi="宋体" w:eastAsia="宋体" w:cs="宋体"/>
          <w:spacing w:val="-3"/>
          <w:sz w:val="21"/>
          <w:szCs w:val="21"/>
        </w:rPr>
        <w:t>，即工程施工单位为中小企业；</w:t>
      </w:r>
    </w:p>
    <w:p w14:paraId="359A8A98">
      <w:pPr>
        <w:spacing w:before="27" w:line="235" w:lineRule="auto"/>
        <w:ind w:left="25" w:right="35" w:firstLine="9"/>
        <w:rPr>
          <w:rFonts w:hint="eastAsia" w:ascii="宋体" w:hAnsi="宋体" w:eastAsia="宋体" w:cs="宋体"/>
          <w:sz w:val="21"/>
          <w:szCs w:val="21"/>
        </w:rPr>
      </w:pPr>
      <w:r>
        <w:rPr>
          <w:rFonts w:hint="eastAsia" w:ascii="宋体" w:hAnsi="宋体" w:eastAsia="宋体" w:cs="宋体"/>
          <w:spacing w:val="-3"/>
          <w:sz w:val="21"/>
          <w:szCs w:val="21"/>
        </w:rPr>
        <w:t>（三）在服务采购项目中，服务由中小企业承接，即提</w:t>
      </w:r>
      <w:r>
        <w:rPr>
          <w:rFonts w:hint="eastAsia" w:ascii="宋体" w:hAnsi="宋体" w:eastAsia="宋体" w:cs="宋体"/>
          <w:spacing w:val="-4"/>
          <w:sz w:val="21"/>
          <w:szCs w:val="21"/>
        </w:rPr>
        <w:t>供服务的人员为中小企业</w:t>
      </w:r>
      <w:r>
        <w:rPr>
          <w:rFonts w:hint="eastAsia" w:ascii="宋体" w:hAnsi="宋体" w:eastAsia="宋体" w:cs="宋体"/>
          <w:spacing w:val="-3"/>
          <w:sz w:val="21"/>
          <w:szCs w:val="21"/>
        </w:rPr>
        <w:t>依照《中华人民共和国劳动合同法》订立劳动合同的从业人员。在货物采购项目中，供应商提供的货物既有中小企业制造货物，也有大型企业制造货物的，不享</w:t>
      </w:r>
      <w:r>
        <w:rPr>
          <w:rFonts w:hint="eastAsia" w:ascii="宋体" w:hAnsi="宋体" w:eastAsia="宋体" w:cs="宋体"/>
          <w:spacing w:val="-2"/>
          <w:sz w:val="21"/>
          <w:szCs w:val="21"/>
        </w:rPr>
        <w:t>受中小企业扶持政策。</w:t>
      </w:r>
    </w:p>
    <w:p w14:paraId="3EAD7D76">
      <w:pPr>
        <w:spacing w:before="26" w:line="230" w:lineRule="auto"/>
        <w:ind w:left="27" w:right="35" w:firstLine="23"/>
        <w:rPr>
          <w:rFonts w:hint="eastAsia" w:ascii="宋体" w:hAnsi="宋体" w:eastAsia="宋体" w:cs="宋体"/>
          <w:sz w:val="21"/>
          <w:szCs w:val="21"/>
        </w:rPr>
      </w:pPr>
      <w:r>
        <w:rPr>
          <w:rFonts w:hint="eastAsia" w:ascii="宋体" w:hAnsi="宋体" w:eastAsia="宋体" w:cs="宋体"/>
          <w:spacing w:val="-4"/>
          <w:sz w:val="21"/>
          <w:szCs w:val="21"/>
        </w:rPr>
        <w:t>以联合体形式参加政府采购活动，联合体各方均为中小企业的，联合体视同中小</w:t>
      </w:r>
      <w:r>
        <w:rPr>
          <w:rFonts w:hint="eastAsia" w:ascii="宋体" w:hAnsi="宋体" w:eastAsia="宋体" w:cs="宋体"/>
          <w:spacing w:val="-1"/>
          <w:sz w:val="21"/>
          <w:szCs w:val="21"/>
        </w:rPr>
        <w:t>企业。其中，联合体各方均为小微企业的，联合体视同小微企业。</w:t>
      </w:r>
    </w:p>
    <w:p w14:paraId="30F77B5F">
      <w:pPr>
        <w:spacing w:before="27" w:line="219" w:lineRule="auto"/>
        <w:ind w:left="22"/>
        <w:rPr>
          <w:rFonts w:hint="eastAsia" w:ascii="宋体" w:hAnsi="宋体" w:eastAsia="宋体" w:cs="宋体"/>
          <w:sz w:val="21"/>
          <w:szCs w:val="21"/>
        </w:rPr>
      </w:pPr>
      <w:r>
        <w:rPr>
          <w:rFonts w:hint="eastAsia" w:ascii="宋体" w:hAnsi="宋体" w:eastAsia="宋体" w:cs="宋体"/>
          <w:sz w:val="21"/>
          <w:szCs w:val="21"/>
        </w:rPr>
        <w:t>4.2 符合中小企业划分标准的个体工商户，在政府采购</w:t>
      </w:r>
      <w:r>
        <w:rPr>
          <w:rFonts w:hint="eastAsia" w:ascii="宋体" w:hAnsi="宋体" w:eastAsia="宋体" w:cs="宋体"/>
          <w:spacing w:val="-1"/>
          <w:sz w:val="21"/>
          <w:szCs w:val="21"/>
        </w:rPr>
        <w:t>活动中视同中小企业。</w:t>
      </w:r>
    </w:p>
    <w:p w14:paraId="6E5132E8">
      <w:pPr>
        <w:spacing w:before="78" w:line="230" w:lineRule="auto"/>
        <w:ind w:left="25" w:right="53"/>
        <w:rPr>
          <w:rFonts w:ascii="宋体" w:hAnsi="宋体" w:eastAsia="宋体" w:cs="宋体"/>
          <w:sz w:val="21"/>
          <w:szCs w:val="21"/>
        </w:rPr>
      </w:pPr>
      <w:r>
        <w:rPr>
          <w:rFonts w:hint="eastAsia" w:ascii="宋体" w:hAnsi="宋体" w:eastAsia="宋体" w:cs="宋体"/>
          <w:spacing w:val="-3"/>
          <w:sz w:val="21"/>
          <w:szCs w:val="21"/>
        </w:rPr>
        <w:t>4.3 监狱企业、符合法定条件的残疾人福利性单位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符合法定条件的残疾人福利性</w:t>
      </w:r>
      <w:r>
        <w:rPr>
          <w:rFonts w:ascii="宋体" w:hAnsi="宋体" w:eastAsia="宋体" w:cs="宋体"/>
          <w:spacing w:val="-2"/>
          <w:sz w:val="21"/>
          <w:szCs w:val="21"/>
        </w:rPr>
        <w:t>单位提供财库〔2017〕141</w:t>
      </w:r>
      <w:r>
        <w:rPr>
          <w:rFonts w:ascii="宋体" w:hAnsi="宋体" w:eastAsia="宋体" w:cs="宋体"/>
          <w:spacing w:val="-30"/>
          <w:sz w:val="21"/>
          <w:szCs w:val="21"/>
        </w:rPr>
        <w:t xml:space="preserve"> </w:t>
      </w:r>
      <w:r>
        <w:rPr>
          <w:rFonts w:ascii="宋体" w:hAnsi="宋体" w:eastAsia="宋体" w:cs="宋体"/>
          <w:spacing w:val="-2"/>
          <w:sz w:val="21"/>
          <w:szCs w:val="21"/>
        </w:rPr>
        <w:t>号规定的《残疾人福利性单位声明函》，残疾人福利</w:t>
      </w:r>
      <w:r>
        <w:rPr>
          <w:rFonts w:ascii="宋体" w:hAnsi="宋体" w:eastAsia="宋体" w:cs="宋体"/>
          <w:spacing w:val="-1"/>
          <w:sz w:val="21"/>
          <w:szCs w:val="21"/>
        </w:rPr>
        <w:t>性单位属于小型、微型企业的，不重复享受政策。</w:t>
      </w:r>
    </w:p>
    <w:p w14:paraId="6E97D71F">
      <w:pPr>
        <w:spacing w:before="26" w:line="219" w:lineRule="auto"/>
        <w:ind w:left="22"/>
        <w:rPr>
          <w:rFonts w:ascii="宋体" w:hAnsi="宋体" w:eastAsia="宋体" w:cs="宋体"/>
          <w:sz w:val="21"/>
          <w:szCs w:val="21"/>
        </w:rPr>
      </w:pPr>
      <w:r>
        <w:rPr>
          <w:rFonts w:ascii="宋体" w:hAnsi="宋体" w:eastAsia="宋体" w:cs="宋体"/>
          <w:sz w:val="21"/>
          <w:szCs w:val="21"/>
        </w:rPr>
        <w:t>4.3.1 享受政府采购支持政策的残疾人福利性单位应</w:t>
      </w:r>
      <w:r>
        <w:rPr>
          <w:rFonts w:ascii="宋体" w:hAnsi="宋体" w:eastAsia="宋体" w:cs="宋体"/>
          <w:spacing w:val="-1"/>
          <w:sz w:val="21"/>
          <w:szCs w:val="21"/>
        </w:rPr>
        <w:t>当同时满足以下条件：</w:t>
      </w:r>
    </w:p>
    <w:p w14:paraId="00768BA5">
      <w:pPr>
        <w:spacing w:before="26" w:line="230" w:lineRule="auto"/>
        <w:ind w:left="21" w:right="53" w:firstLine="13"/>
        <w:rPr>
          <w:rFonts w:ascii="宋体" w:hAnsi="宋体" w:eastAsia="宋体" w:cs="宋体"/>
          <w:sz w:val="21"/>
          <w:szCs w:val="21"/>
        </w:rPr>
      </w:pPr>
      <w:r>
        <w:rPr>
          <w:rFonts w:ascii="宋体" w:hAnsi="宋体" w:eastAsia="宋体" w:cs="宋体"/>
          <w:spacing w:val="-3"/>
          <w:sz w:val="21"/>
          <w:szCs w:val="21"/>
        </w:rPr>
        <w:t>（1）安置的残疾人占本单位在职职工人数的比例不低于</w:t>
      </w:r>
      <w:r>
        <w:rPr>
          <w:rFonts w:ascii="宋体" w:hAnsi="宋体" w:eastAsia="宋体" w:cs="宋体"/>
          <w:spacing w:val="-48"/>
          <w:sz w:val="21"/>
          <w:szCs w:val="21"/>
        </w:rPr>
        <w:t xml:space="preserve"> </w:t>
      </w:r>
      <w:r>
        <w:rPr>
          <w:rFonts w:ascii="宋体" w:hAnsi="宋体" w:eastAsia="宋体" w:cs="宋体"/>
          <w:spacing w:val="-3"/>
          <w:sz w:val="21"/>
          <w:szCs w:val="21"/>
        </w:rPr>
        <w:t>25%（含</w:t>
      </w:r>
      <w:r>
        <w:rPr>
          <w:rFonts w:ascii="宋体" w:hAnsi="宋体" w:eastAsia="宋体" w:cs="宋体"/>
          <w:spacing w:val="-48"/>
          <w:sz w:val="21"/>
          <w:szCs w:val="21"/>
        </w:rPr>
        <w:t xml:space="preserve"> </w:t>
      </w:r>
      <w:r>
        <w:rPr>
          <w:rFonts w:ascii="宋体" w:hAnsi="宋体" w:eastAsia="宋体" w:cs="宋体"/>
          <w:spacing w:val="-3"/>
          <w:sz w:val="21"/>
          <w:szCs w:val="21"/>
        </w:rPr>
        <w:t>25%</w:t>
      </w:r>
      <w:r>
        <w:rPr>
          <w:rFonts w:ascii="宋体" w:hAnsi="宋体" w:eastAsia="宋体" w:cs="宋体"/>
          <w:spacing w:val="-15"/>
          <w:sz w:val="21"/>
          <w:szCs w:val="21"/>
        </w:rPr>
        <w:t>），</w:t>
      </w:r>
      <w:r>
        <w:rPr>
          <w:rFonts w:ascii="宋体" w:hAnsi="宋体" w:eastAsia="宋体" w:cs="宋体"/>
          <w:spacing w:val="-3"/>
          <w:sz w:val="21"/>
          <w:szCs w:val="21"/>
        </w:rPr>
        <w:t>并</w:t>
      </w:r>
      <w:r>
        <w:rPr>
          <w:rFonts w:ascii="宋体" w:hAnsi="宋体" w:eastAsia="宋体" w:cs="宋体"/>
          <w:spacing w:val="-4"/>
          <w:sz w:val="21"/>
          <w:szCs w:val="21"/>
        </w:rPr>
        <w:t>且安</w:t>
      </w:r>
      <w:r>
        <w:rPr>
          <w:rFonts w:ascii="宋体" w:hAnsi="宋体" w:eastAsia="宋体" w:cs="宋体"/>
          <w:spacing w:val="-5"/>
          <w:sz w:val="21"/>
          <w:szCs w:val="21"/>
        </w:rPr>
        <w:t>置的残疾人人数不少于</w:t>
      </w:r>
      <w:r>
        <w:rPr>
          <w:rFonts w:ascii="宋体" w:hAnsi="宋体" w:eastAsia="宋体" w:cs="宋体"/>
          <w:spacing w:val="-33"/>
          <w:sz w:val="21"/>
          <w:szCs w:val="21"/>
        </w:rPr>
        <w:t xml:space="preserve"> </w:t>
      </w:r>
      <w:r>
        <w:rPr>
          <w:rFonts w:ascii="宋体" w:hAnsi="宋体" w:eastAsia="宋体" w:cs="宋体"/>
          <w:spacing w:val="-5"/>
          <w:sz w:val="21"/>
          <w:szCs w:val="21"/>
        </w:rPr>
        <w:t>10</w:t>
      </w:r>
      <w:r>
        <w:rPr>
          <w:rFonts w:ascii="宋体" w:hAnsi="宋体" w:eastAsia="宋体" w:cs="宋体"/>
          <w:spacing w:val="-48"/>
          <w:sz w:val="21"/>
          <w:szCs w:val="21"/>
        </w:rPr>
        <w:t xml:space="preserve"> </w:t>
      </w:r>
      <w:r>
        <w:rPr>
          <w:rFonts w:ascii="宋体" w:hAnsi="宋体" w:eastAsia="宋体" w:cs="宋体"/>
          <w:spacing w:val="-5"/>
          <w:sz w:val="21"/>
          <w:szCs w:val="21"/>
        </w:rPr>
        <w:t>人（含</w:t>
      </w:r>
      <w:r>
        <w:rPr>
          <w:rFonts w:ascii="宋体" w:hAnsi="宋体" w:eastAsia="宋体" w:cs="宋体"/>
          <w:spacing w:val="-33"/>
          <w:sz w:val="21"/>
          <w:szCs w:val="21"/>
        </w:rPr>
        <w:t xml:space="preserve"> </w:t>
      </w:r>
      <w:r>
        <w:rPr>
          <w:rFonts w:ascii="宋体" w:hAnsi="宋体" w:eastAsia="宋体" w:cs="宋体"/>
          <w:spacing w:val="-5"/>
          <w:sz w:val="21"/>
          <w:szCs w:val="21"/>
        </w:rPr>
        <w:t>10</w:t>
      </w:r>
      <w:r>
        <w:rPr>
          <w:rFonts w:ascii="宋体" w:hAnsi="宋体" w:eastAsia="宋体" w:cs="宋体"/>
          <w:spacing w:val="-49"/>
          <w:sz w:val="21"/>
          <w:szCs w:val="21"/>
        </w:rPr>
        <w:t xml:space="preserve"> </w:t>
      </w:r>
      <w:r>
        <w:rPr>
          <w:rFonts w:ascii="宋体" w:hAnsi="宋体" w:eastAsia="宋体" w:cs="宋体"/>
          <w:spacing w:val="-5"/>
          <w:sz w:val="21"/>
          <w:szCs w:val="21"/>
        </w:rPr>
        <w:t>人</w:t>
      </w:r>
      <w:r>
        <w:rPr>
          <w:rFonts w:ascii="宋体" w:hAnsi="宋体" w:eastAsia="宋体" w:cs="宋体"/>
          <w:spacing w:val="2"/>
          <w:sz w:val="21"/>
          <w:szCs w:val="21"/>
        </w:rPr>
        <w:t>）；</w:t>
      </w:r>
    </w:p>
    <w:p w14:paraId="40B0BCB6">
      <w:pPr>
        <w:spacing w:before="26" w:line="230" w:lineRule="auto"/>
        <w:ind w:left="25" w:right="80" w:firstLine="9"/>
        <w:rPr>
          <w:rFonts w:ascii="宋体" w:hAnsi="宋体" w:eastAsia="宋体" w:cs="宋体"/>
          <w:sz w:val="21"/>
          <w:szCs w:val="21"/>
        </w:rPr>
      </w:pPr>
      <w:r>
        <w:rPr>
          <w:rFonts w:ascii="宋体" w:hAnsi="宋体" w:eastAsia="宋体" w:cs="宋体"/>
          <w:spacing w:val="-1"/>
          <w:sz w:val="21"/>
          <w:szCs w:val="21"/>
        </w:rPr>
        <w:t>（2）依法与安置的每位残疾人签订了一年以上（含一年）的劳动合同或服务协</w:t>
      </w:r>
      <w:r>
        <w:rPr>
          <w:rFonts w:ascii="宋体" w:hAnsi="宋体" w:eastAsia="宋体" w:cs="宋体"/>
          <w:spacing w:val="-6"/>
          <w:sz w:val="21"/>
          <w:szCs w:val="21"/>
        </w:rPr>
        <w:t>议；</w:t>
      </w:r>
    </w:p>
    <w:p w14:paraId="53D43B34">
      <w:pPr>
        <w:spacing w:before="27" w:line="229" w:lineRule="auto"/>
        <w:ind w:left="24" w:right="80" w:firstLine="10"/>
        <w:rPr>
          <w:rFonts w:ascii="宋体" w:hAnsi="宋体" w:eastAsia="宋体" w:cs="宋体"/>
          <w:sz w:val="21"/>
          <w:szCs w:val="21"/>
        </w:rPr>
      </w:pPr>
      <w:r>
        <w:rPr>
          <w:rFonts w:ascii="宋体" w:hAnsi="宋体" w:eastAsia="宋体" w:cs="宋体"/>
          <w:spacing w:val="-1"/>
          <w:sz w:val="21"/>
          <w:szCs w:val="21"/>
        </w:rPr>
        <w:t>（3）为安置的每位残疾人按月足额缴纳了基本养老保险、基本医疗保险、失业保险、工伤保险和生育保险等社会保险费；</w:t>
      </w:r>
    </w:p>
    <w:p w14:paraId="641BBA08">
      <w:pPr>
        <w:spacing w:before="28" w:line="229" w:lineRule="auto"/>
        <w:ind w:left="24" w:right="80" w:firstLine="10"/>
        <w:rPr>
          <w:rFonts w:ascii="宋体" w:hAnsi="宋体" w:eastAsia="宋体" w:cs="宋体"/>
          <w:sz w:val="21"/>
          <w:szCs w:val="21"/>
        </w:rPr>
      </w:pPr>
      <w:r>
        <w:rPr>
          <w:rFonts w:ascii="宋体" w:hAnsi="宋体" w:eastAsia="宋体" w:cs="宋体"/>
          <w:spacing w:val="-1"/>
          <w:sz w:val="21"/>
          <w:szCs w:val="21"/>
        </w:rPr>
        <w:t>（4）通过银行等金融机构向安置的每位残疾人，按月支付了不低于单位所在区县适用的经省级人民政府批准的月最低工资标准的工资；</w:t>
      </w:r>
    </w:p>
    <w:p w14:paraId="761BE7D7">
      <w:pPr>
        <w:spacing w:before="27" w:line="233" w:lineRule="auto"/>
        <w:ind w:left="23" w:right="53" w:firstLine="11"/>
        <w:rPr>
          <w:rFonts w:ascii="宋体" w:hAnsi="宋体" w:eastAsia="宋体" w:cs="宋体"/>
          <w:sz w:val="21"/>
          <w:szCs w:val="21"/>
        </w:rPr>
      </w:pPr>
      <w:r>
        <w:rPr>
          <w:rFonts w:ascii="宋体" w:hAnsi="宋体" w:eastAsia="宋体" w:cs="宋体"/>
          <w:spacing w:val="-1"/>
          <w:sz w:val="21"/>
          <w:szCs w:val="21"/>
        </w:rPr>
        <w:t>（5）提供本单位制造的货物、承担的工程或者服务（以下简称产品</w:t>
      </w:r>
      <w:r>
        <w:rPr>
          <w:rFonts w:ascii="宋体" w:hAnsi="宋体" w:eastAsia="宋体" w:cs="宋体"/>
          <w:spacing w:val="6"/>
          <w:sz w:val="21"/>
          <w:szCs w:val="21"/>
        </w:rPr>
        <w:t>），</w:t>
      </w:r>
      <w:r>
        <w:rPr>
          <w:rFonts w:ascii="宋体" w:hAnsi="宋体" w:eastAsia="宋体" w:cs="宋体"/>
          <w:spacing w:val="-1"/>
          <w:sz w:val="21"/>
          <w:szCs w:val="21"/>
        </w:rPr>
        <w:t>或</w:t>
      </w:r>
      <w:r>
        <w:rPr>
          <w:rFonts w:ascii="宋体" w:hAnsi="宋体" w:eastAsia="宋体" w:cs="宋体"/>
          <w:spacing w:val="-2"/>
          <w:sz w:val="21"/>
          <w:szCs w:val="21"/>
        </w:rPr>
        <w:t>者提</w:t>
      </w:r>
      <w:r>
        <w:rPr>
          <w:rFonts w:ascii="宋体" w:hAnsi="宋体" w:eastAsia="宋体" w:cs="宋体"/>
          <w:spacing w:val="-3"/>
          <w:sz w:val="21"/>
          <w:szCs w:val="21"/>
        </w:rPr>
        <w:t>供其他残疾人福利性单位制造的货物（不包括使用非残疾人福利性单位注册商标</w:t>
      </w:r>
      <w:r>
        <w:rPr>
          <w:rFonts w:ascii="宋体" w:hAnsi="宋体" w:eastAsia="宋体" w:cs="宋体"/>
          <w:spacing w:val="1"/>
          <w:sz w:val="21"/>
          <w:szCs w:val="21"/>
        </w:rPr>
        <w:t xml:space="preserve"> </w:t>
      </w:r>
      <w:r>
        <w:rPr>
          <w:rFonts w:ascii="宋体" w:hAnsi="宋体" w:eastAsia="宋体" w:cs="宋体"/>
          <w:spacing w:val="-2"/>
          <w:sz w:val="21"/>
          <w:szCs w:val="21"/>
        </w:rPr>
        <w:t>的货物）。</w:t>
      </w:r>
    </w:p>
    <w:p w14:paraId="7F3C0FB2">
      <w:pPr>
        <w:spacing w:before="27" w:line="235" w:lineRule="auto"/>
        <w:ind w:left="24" w:right="53" w:firstLine="2"/>
        <w:jc w:val="both"/>
        <w:rPr>
          <w:rFonts w:ascii="宋体" w:hAnsi="宋体" w:eastAsia="宋体" w:cs="宋体"/>
          <w:sz w:val="21"/>
          <w:szCs w:val="21"/>
        </w:rPr>
      </w:pPr>
      <w:r>
        <w:rPr>
          <w:rFonts w:ascii="宋体" w:hAnsi="宋体" w:eastAsia="宋体" w:cs="宋体"/>
          <w:spacing w:val="-10"/>
          <w:sz w:val="21"/>
          <w:szCs w:val="21"/>
        </w:rPr>
        <w:t>前款所称残疾人是指法定劳动年龄内，持有《中华人民共和国残疾人证》或者《中</w:t>
      </w:r>
      <w:r>
        <w:rPr>
          <w:rFonts w:ascii="宋体" w:hAnsi="宋体" w:eastAsia="宋体" w:cs="宋体"/>
          <w:spacing w:val="12"/>
          <w:sz w:val="21"/>
          <w:szCs w:val="21"/>
        </w:rPr>
        <w:t xml:space="preserve"> </w:t>
      </w:r>
      <w:r>
        <w:rPr>
          <w:rFonts w:ascii="宋体" w:hAnsi="宋体" w:eastAsia="宋体" w:cs="宋体"/>
          <w:sz w:val="21"/>
          <w:szCs w:val="21"/>
        </w:rPr>
        <w:t>华人民共和国残疾军人证（1至</w:t>
      </w:r>
      <w:r>
        <w:rPr>
          <w:rFonts w:ascii="宋体" w:hAnsi="宋体" w:eastAsia="宋体" w:cs="宋体"/>
          <w:spacing w:val="-50"/>
          <w:sz w:val="21"/>
          <w:szCs w:val="21"/>
        </w:rPr>
        <w:t xml:space="preserve"> </w:t>
      </w:r>
      <w:r>
        <w:rPr>
          <w:rFonts w:ascii="宋体" w:hAnsi="宋体" w:eastAsia="宋体" w:cs="宋体"/>
          <w:sz w:val="21"/>
          <w:szCs w:val="21"/>
        </w:rPr>
        <w:t>8</w:t>
      </w:r>
      <w:r>
        <w:rPr>
          <w:rFonts w:ascii="宋体" w:hAnsi="宋体" w:eastAsia="宋体" w:cs="宋体"/>
          <w:spacing w:val="-46"/>
          <w:sz w:val="21"/>
          <w:szCs w:val="21"/>
        </w:rPr>
        <w:t xml:space="preserve"> </w:t>
      </w:r>
      <w:r>
        <w:rPr>
          <w:rFonts w:ascii="宋体" w:hAnsi="宋体" w:eastAsia="宋体" w:cs="宋体"/>
          <w:sz w:val="21"/>
          <w:szCs w:val="21"/>
        </w:rPr>
        <w:t>级）》的自然人，包括具</w:t>
      </w:r>
      <w:r>
        <w:rPr>
          <w:rFonts w:ascii="宋体" w:hAnsi="宋体" w:eastAsia="宋体" w:cs="宋体"/>
          <w:spacing w:val="-1"/>
          <w:sz w:val="21"/>
          <w:szCs w:val="21"/>
        </w:rPr>
        <w:t>有劳动条件和劳动意</w:t>
      </w:r>
      <w:r>
        <w:rPr>
          <w:rFonts w:ascii="宋体" w:hAnsi="宋体" w:eastAsia="宋体" w:cs="宋体"/>
          <w:sz w:val="21"/>
          <w:szCs w:val="21"/>
        </w:rPr>
        <w:t xml:space="preserve"> </w:t>
      </w:r>
      <w:r>
        <w:rPr>
          <w:rFonts w:ascii="宋体" w:hAnsi="宋体" w:eastAsia="宋体" w:cs="宋体"/>
          <w:spacing w:val="-3"/>
          <w:sz w:val="21"/>
          <w:szCs w:val="21"/>
        </w:rPr>
        <w:t>愿的精神残疾人。在职职工人数是指与残疾人福利性单位建立劳动关系并依法签</w:t>
      </w:r>
      <w:r>
        <w:rPr>
          <w:rFonts w:ascii="宋体" w:hAnsi="宋体" w:eastAsia="宋体" w:cs="宋体"/>
          <w:sz w:val="21"/>
          <w:szCs w:val="21"/>
        </w:rPr>
        <w:t xml:space="preserve"> </w:t>
      </w:r>
      <w:r>
        <w:rPr>
          <w:rFonts w:ascii="宋体" w:hAnsi="宋体" w:eastAsia="宋体" w:cs="宋体"/>
          <w:spacing w:val="-1"/>
          <w:sz w:val="21"/>
          <w:szCs w:val="21"/>
        </w:rPr>
        <w:t>订劳动合同或者服务协议的雇员人数。</w:t>
      </w:r>
    </w:p>
    <w:p w14:paraId="5D3583BE">
      <w:pPr>
        <w:spacing w:before="25" w:line="236" w:lineRule="auto"/>
        <w:ind w:left="22"/>
        <w:rPr>
          <w:rFonts w:ascii="宋体" w:hAnsi="宋体" w:eastAsia="宋体" w:cs="宋体"/>
          <w:sz w:val="21"/>
          <w:szCs w:val="21"/>
        </w:rPr>
      </w:pPr>
      <w:r>
        <w:rPr>
          <w:rFonts w:ascii="宋体" w:hAnsi="宋体" w:eastAsia="宋体" w:cs="宋体"/>
          <w:spacing w:val="-1"/>
          <w:sz w:val="21"/>
          <w:szCs w:val="21"/>
        </w:rPr>
        <w:t>4.4 参加本次政府招标项目的中小企业应按附件格</w:t>
      </w:r>
      <w:r>
        <w:rPr>
          <w:rFonts w:ascii="宋体" w:hAnsi="宋体" w:eastAsia="宋体" w:cs="宋体"/>
          <w:spacing w:val="-2"/>
          <w:sz w:val="21"/>
          <w:szCs w:val="21"/>
        </w:rPr>
        <w:t>式提供《中小企业声明函》。</w:t>
      </w:r>
      <w:r>
        <w:rPr>
          <w:rFonts w:ascii="宋体" w:hAnsi="宋体" w:eastAsia="宋体" w:cs="宋体"/>
          <w:sz w:val="21"/>
          <w:szCs w:val="21"/>
        </w:rPr>
        <w:t xml:space="preserve"> </w:t>
      </w:r>
      <w:r>
        <w:rPr>
          <w:rFonts w:ascii="宋体" w:hAnsi="宋体" w:eastAsia="宋体" w:cs="宋体"/>
          <w:spacing w:val="-3"/>
          <w:sz w:val="21"/>
          <w:szCs w:val="21"/>
        </w:rPr>
        <w:t>如招标文件接受以联合体形式参加投标的，联合体各方均应按附件格式提供《中</w:t>
      </w:r>
      <w:r>
        <w:rPr>
          <w:rFonts w:ascii="宋体" w:hAnsi="宋体" w:eastAsia="宋体" w:cs="宋体"/>
          <w:spacing w:val="-2"/>
          <w:sz w:val="21"/>
          <w:szCs w:val="21"/>
        </w:rPr>
        <w:t>小企业声明函》。供应商按照财库〔2020〕46</w:t>
      </w:r>
      <w:r>
        <w:rPr>
          <w:rFonts w:ascii="宋体" w:hAnsi="宋体" w:eastAsia="宋体" w:cs="宋体"/>
          <w:spacing w:val="-28"/>
          <w:sz w:val="21"/>
          <w:szCs w:val="21"/>
        </w:rPr>
        <w:t xml:space="preserve"> </w:t>
      </w:r>
      <w:r>
        <w:rPr>
          <w:rFonts w:ascii="宋体" w:hAnsi="宋体" w:eastAsia="宋体" w:cs="宋体"/>
          <w:spacing w:val="-2"/>
          <w:sz w:val="21"/>
          <w:szCs w:val="21"/>
        </w:rPr>
        <w:t>号规定及招标文件要求提供声明</w:t>
      </w:r>
      <w:r>
        <w:rPr>
          <w:rFonts w:ascii="宋体" w:hAnsi="宋体" w:eastAsia="宋体" w:cs="宋体"/>
          <w:sz w:val="21"/>
          <w:szCs w:val="21"/>
        </w:rPr>
        <w:t xml:space="preserve"> </w:t>
      </w:r>
      <w:r>
        <w:rPr>
          <w:rFonts w:ascii="宋体" w:hAnsi="宋体" w:eastAsia="宋体" w:cs="宋体"/>
          <w:spacing w:val="-3"/>
          <w:sz w:val="21"/>
          <w:szCs w:val="21"/>
        </w:rPr>
        <w:t>函内容不实的，属于提供虚假材料谋取中标、成交，依照《中华人民共和国政府</w:t>
      </w:r>
      <w:r>
        <w:rPr>
          <w:rFonts w:ascii="宋体" w:hAnsi="宋体" w:eastAsia="宋体" w:cs="宋体"/>
          <w:spacing w:val="1"/>
          <w:sz w:val="21"/>
          <w:szCs w:val="21"/>
        </w:rPr>
        <w:t xml:space="preserve"> </w:t>
      </w:r>
      <w:r>
        <w:rPr>
          <w:rFonts w:ascii="宋体" w:hAnsi="宋体" w:eastAsia="宋体" w:cs="宋体"/>
          <w:spacing w:val="-1"/>
          <w:sz w:val="21"/>
          <w:szCs w:val="21"/>
        </w:rPr>
        <w:t>采购法》等国家有关规定追究相应责任。</w:t>
      </w:r>
    </w:p>
    <w:p w14:paraId="563CFD03">
      <w:pPr>
        <w:spacing w:before="27" w:line="230" w:lineRule="auto"/>
        <w:ind w:left="37" w:right="53" w:hanging="15"/>
        <w:rPr>
          <w:rFonts w:ascii="宋体" w:hAnsi="宋体" w:eastAsia="宋体" w:cs="宋体"/>
          <w:sz w:val="21"/>
          <w:szCs w:val="21"/>
        </w:rPr>
      </w:pPr>
      <w:r>
        <w:rPr>
          <w:rFonts w:ascii="宋体" w:hAnsi="宋体" w:eastAsia="宋体" w:cs="宋体"/>
          <w:spacing w:val="-2"/>
          <w:sz w:val="21"/>
          <w:szCs w:val="21"/>
        </w:rPr>
        <w:t>4.5</w:t>
      </w:r>
      <w:r>
        <w:rPr>
          <w:rFonts w:ascii="宋体" w:hAnsi="宋体" w:eastAsia="宋体" w:cs="宋体"/>
          <w:spacing w:val="-32"/>
          <w:sz w:val="21"/>
          <w:szCs w:val="21"/>
        </w:rPr>
        <w:t xml:space="preserve"> </w:t>
      </w:r>
      <w:r>
        <w:rPr>
          <w:rFonts w:ascii="宋体" w:hAnsi="宋体" w:eastAsia="宋体" w:cs="宋体"/>
          <w:spacing w:val="-2"/>
          <w:sz w:val="21"/>
          <w:szCs w:val="21"/>
        </w:rPr>
        <w:t>《政府采购促进中小企业发展管理办法》各项中小企业扶持政策中，价格扣除扶持政策仅小型、微型企业适用。</w:t>
      </w:r>
    </w:p>
    <w:p w14:paraId="3713A176">
      <w:pPr>
        <w:spacing w:before="27" w:line="218" w:lineRule="auto"/>
        <w:ind w:left="22"/>
        <w:rPr>
          <w:rFonts w:ascii="宋体" w:hAnsi="宋体" w:eastAsia="宋体" w:cs="宋体"/>
          <w:sz w:val="21"/>
          <w:szCs w:val="21"/>
        </w:rPr>
      </w:pPr>
      <w:r>
        <w:rPr>
          <w:rFonts w:ascii="宋体" w:hAnsi="宋体" w:eastAsia="宋体" w:cs="宋体"/>
          <w:spacing w:val="-1"/>
          <w:sz w:val="21"/>
          <w:szCs w:val="21"/>
        </w:rPr>
        <w:t>4.6 小微企业价格扣除扶持政策：</w:t>
      </w:r>
    </w:p>
    <w:p w14:paraId="73C3217B">
      <w:pPr>
        <w:spacing w:before="31" w:line="234" w:lineRule="auto"/>
        <w:ind w:left="22" w:right="53"/>
        <w:rPr>
          <w:rFonts w:ascii="宋体" w:hAnsi="宋体" w:eastAsia="宋体" w:cs="宋体"/>
          <w:sz w:val="21"/>
          <w:szCs w:val="21"/>
        </w:rPr>
      </w:pPr>
      <w:r>
        <w:rPr>
          <w:rFonts w:ascii="宋体" w:hAnsi="宋体" w:eastAsia="宋体" w:cs="宋体"/>
          <w:spacing w:val="-2"/>
          <w:sz w:val="21"/>
          <w:szCs w:val="21"/>
        </w:rPr>
        <w:t xml:space="preserve">4.6.1 </w:t>
      </w:r>
      <w:r>
        <w:rPr>
          <w:rFonts w:ascii="宋体" w:hAnsi="宋体" w:eastAsia="宋体" w:cs="宋体"/>
          <w:b/>
          <w:bCs/>
          <w:spacing w:val="-2"/>
          <w:sz w:val="21"/>
          <w:szCs w:val="21"/>
        </w:rPr>
        <w:t>本次政府招标项目对符合《政府采购促进中小企业发展管理办法》小型</w:t>
      </w:r>
      <w:r>
        <w:rPr>
          <w:rFonts w:ascii="宋体" w:hAnsi="宋体" w:eastAsia="宋体" w:cs="宋体"/>
          <w:b/>
          <w:bCs/>
          <w:spacing w:val="-4"/>
          <w:sz w:val="21"/>
          <w:szCs w:val="21"/>
        </w:rPr>
        <w:t>和微型企业的报价给予</w:t>
      </w:r>
      <w:r>
        <w:rPr>
          <w:rFonts w:ascii="宋体" w:hAnsi="宋体" w:eastAsia="宋体" w:cs="宋体"/>
          <w:spacing w:val="-48"/>
          <w:sz w:val="21"/>
          <w:szCs w:val="21"/>
        </w:rPr>
        <w:t xml:space="preserve"> </w:t>
      </w:r>
      <w:r>
        <w:rPr>
          <w:rFonts w:ascii="宋体" w:hAnsi="宋体" w:eastAsia="宋体" w:cs="宋体"/>
          <w:b/>
          <w:bCs/>
          <w:spacing w:val="-4"/>
          <w:sz w:val="21"/>
          <w:szCs w:val="21"/>
        </w:rPr>
        <w:t>20%的扣除，用扣除后的价格参与评审。注：小微</w:t>
      </w:r>
      <w:r>
        <w:rPr>
          <w:rFonts w:ascii="宋体" w:hAnsi="宋体" w:eastAsia="宋体" w:cs="宋体"/>
          <w:b/>
          <w:bCs/>
          <w:spacing w:val="-5"/>
          <w:sz w:val="21"/>
          <w:szCs w:val="21"/>
        </w:rPr>
        <w:t>企业价</w:t>
      </w:r>
      <w:r>
        <w:rPr>
          <w:rFonts w:ascii="宋体" w:hAnsi="宋体" w:eastAsia="宋体" w:cs="宋体"/>
          <w:b/>
          <w:bCs/>
          <w:spacing w:val="-2"/>
          <w:sz w:val="21"/>
          <w:szCs w:val="21"/>
        </w:rPr>
        <w:t>格扣除，仅作为价格评审的依据，并不影响合同执行价格，合同执行价格为成</w:t>
      </w:r>
      <w:r>
        <w:rPr>
          <w:rFonts w:ascii="宋体" w:hAnsi="宋体" w:eastAsia="宋体" w:cs="宋体"/>
          <w:b/>
          <w:bCs/>
          <w:spacing w:val="-3"/>
          <w:sz w:val="21"/>
          <w:szCs w:val="21"/>
        </w:rPr>
        <w:t>交供应商的投标报价。</w:t>
      </w:r>
    </w:p>
    <w:p w14:paraId="055D35CC">
      <w:pPr>
        <w:spacing w:before="29" w:line="230" w:lineRule="auto"/>
        <w:ind w:left="25" w:right="80" w:firstLine="9"/>
        <w:rPr>
          <w:rFonts w:ascii="宋体" w:hAnsi="宋体" w:eastAsia="宋体" w:cs="宋体"/>
          <w:sz w:val="21"/>
          <w:szCs w:val="21"/>
        </w:rPr>
      </w:pPr>
      <w:r>
        <w:rPr>
          <w:rFonts w:ascii="宋体" w:hAnsi="宋体" w:eastAsia="宋体" w:cs="宋体"/>
          <w:spacing w:val="-1"/>
          <w:sz w:val="21"/>
          <w:szCs w:val="21"/>
        </w:rPr>
        <w:t>（1）投标人所投货物均由小型和微型企业制造，享受小微企业价格扣除扶持政</w:t>
      </w:r>
      <w:r>
        <w:rPr>
          <w:rFonts w:ascii="宋体" w:hAnsi="宋体" w:eastAsia="宋体" w:cs="宋体"/>
          <w:spacing w:val="-6"/>
          <w:sz w:val="21"/>
          <w:szCs w:val="21"/>
        </w:rPr>
        <w:t>策。</w:t>
      </w:r>
    </w:p>
    <w:p w14:paraId="5CCAF823">
      <w:pPr>
        <w:spacing w:before="26" w:line="229" w:lineRule="auto"/>
        <w:ind w:left="24" w:right="80" w:firstLine="10"/>
        <w:rPr>
          <w:rFonts w:ascii="宋体" w:hAnsi="宋体" w:eastAsia="宋体" w:cs="宋体"/>
          <w:sz w:val="21"/>
          <w:szCs w:val="21"/>
        </w:rPr>
      </w:pPr>
      <w:r>
        <w:rPr>
          <w:rFonts w:ascii="宋体" w:hAnsi="宋体" w:eastAsia="宋体" w:cs="宋体"/>
          <w:spacing w:val="-1"/>
          <w:sz w:val="21"/>
          <w:szCs w:val="21"/>
        </w:rPr>
        <w:t>（2）投标人所投货物既有小型和微型企业制造，也有中型企业制造或大型企业制造的，不享受小微企业价格扣除扶持政策。</w:t>
      </w:r>
    </w:p>
    <w:p w14:paraId="546915BA">
      <w:pPr>
        <w:spacing w:before="31" w:line="234" w:lineRule="auto"/>
        <w:ind w:left="26" w:right="53" w:hanging="4"/>
        <w:rPr>
          <w:rFonts w:ascii="宋体" w:hAnsi="宋体" w:eastAsia="宋体" w:cs="宋体"/>
          <w:sz w:val="21"/>
          <w:szCs w:val="21"/>
        </w:rPr>
      </w:pPr>
      <w:r>
        <w:rPr>
          <w:rFonts w:ascii="宋体" w:hAnsi="宋体" w:eastAsia="宋体" w:cs="宋体"/>
          <w:sz w:val="21"/>
          <w:szCs w:val="21"/>
        </w:rPr>
        <w:t>4.6.2 如招标文件接受大中型企业与小微企业组成联合</w:t>
      </w:r>
      <w:r>
        <w:rPr>
          <w:rFonts w:ascii="宋体" w:hAnsi="宋体" w:eastAsia="宋体" w:cs="宋体"/>
          <w:spacing w:val="-1"/>
          <w:sz w:val="21"/>
          <w:szCs w:val="21"/>
        </w:rPr>
        <w:t>体或者允许大中型企业</w:t>
      </w:r>
      <w:r>
        <w:rPr>
          <w:rFonts w:ascii="宋体" w:hAnsi="宋体" w:eastAsia="宋体" w:cs="宋体"/>
          <w:spacing w:val="-3"/>
          <w:sz w:val="21"/>
          <w:szCs w:val="21"/>
        </w:rPr>
        <w:t>向一家或者多家小微企业分包时，联合协议或分包意向协议约定小微型企</w:t>
      </w:r>
      <w:r>
        <w:rPr>
          <w:rFonts w:ascii="宋体" w:hAnsi="宋体" w:eastAsia="宋体" w:cs="宋体"/>
          <w:spacing w:val="-4"/>
          <w:sz w:val="21"/>
          <w:szCs w:val="21"/>
        </w:rPr>
        <w:t>业的合同份额占到合同总金额</w:t>
      </w:r>
      <w:r>
        <w:rPr>
          <w:rFonts w:ascii="宋体" w:hAnsi="宋体" w:eastAsia="宋体" w:cs="宋体"/>
          <w:spacing w:val="-29"/>
          <w:sz w:val="21"/>
          <w:szCs w:val="21"/>
        </w:rPr>
        <w:t xml:space="preserve"> </w:t>
      </w:r>
      <w:r>
        <w:rPr>
          <w:rFonts w:ascii="宋体" w:hAnsi="宋体" w:eastAsia="宋体" w:cs="宋体"/>
          <w:spacing w:val="-4"/>
          <w:sz w:val="21"/>
          <w:szCs w:val="21"/>
        </w:rPr>
        <w:t>30%以上的，给予联合体或大中型企业</w:t>
      </w:r>
      <w:r>
        <w:rPr>
          <w:rFonts w:ascii="宋体" w:hAnsi="宋体" w:eastAsia="宋体" w:cs="宋体"/>
          <w:spacing w:val="-51"/>
          <w:sz w:val="21"/>
          <w:szCs w:val="21"/>
        </w:rPr>
        <w:t xml:space="preserve"> </w:t>
      </w:r>
      <w:r>
        <w:rPr>
          <w:rFonts w:ascii="宋体" w:hAnsi="宋体" w:eastAsia="宋体" w:cs="宋体"/>
          <w:spacing w:val="-4"/>
          <w:sz w:val="21"/>
          <w:szCs w:val="21"/>
        </w:rPr>
        <w:t>4%的价格扣除，用</w:t>
      </w:r>
      <w:r>
        <w:rPr>
          <w:rFonts w:ascii="宋体" w:hAnsi="宋体" w:eastAsia="宋体" w:cs="宋体"/>
          <w:spacing w:val="-2"/>
          <w:sz w:val="21"/>
          <w:szCs w:val="21"/>
        </w:rPr>
        <w:t>扣除后的价格参加评审。</w:t>
      </w:r>
    </w:p>
    <w:p w14:paraId="29BA9F65">
      <w:pPr>
        <w:spacing w:before="28" w:line="230" w:lineRule="auto"/>
        <w:ind w:left="24" w:right="53" w:firstLine="1"/>
        <w:rPr>
          <w:rFonts w:ascii="宋体" w:hAnsi="宋体" w:eastAsia="宋体" w:cs="宋体"/>
          <w:sz w:val="21"/>
          <w:szCs w:val="21"/>
        </w:rPr>
      </w:pPr>
      <w:r>
        <w:rPr>
          <w:rFonts w:ascii="宋体" w:hAnsi="宋体" w:eastAsia="宋体" w:cs="宋体"/>
          <w:spacing w:val="-3"/>
          <w:sz w:val="21"/>
          <w:szCs w:val="21"/>
        </w:rPr>
        <w:t>组成联合体或者接受分包合同的中小企业与联合体内其他企业、分包企业之</w:t>
      </w:r>
      <w:r>
        <w:rPr>
          <w:rFonts w:ascii="宋体" w:hAnsi="宋体" w:eastAsia="宋体" w:cs="宋体"/>
          <w:spacing w:val="-4"/>
          <w:sz w:val="21"/>
          <w:szCs w:val="21"/>
        </w:rPr>
        <w:t>间不</w:t>
      </w:r>
      <w:r>
        <w:rPr>
          <w:rFonts w:ascii="宋体" w:hAnsi="宋体" w:eastAsia="宋体" w:cs="宋体"/>
          <w:spacing w:val="-1"/>
          <w:sz w:val="21"/>
          <w:szCs w:val="21"/>
        </w:rPr>
        <w:t>得存在直接控股、管理关系。</w:t>
      </w:r>
    </w:p>
    <w:p w14:paraId="0EBD5832">
      <w:pPr>
        <w:spacing w:before="78" w:line="233" w:lineRule="auto"/>
        <w:ind w:left="22" w:right="53"/>
        <w:rPr>
          <w:rFonts w:ascii="宋体" w:hAnsi="宋体" w:eastAsia="宋体" w:cs="宋体"/>
          <w:spacing w:val="-10"/>
          <w:sz w:val="24"/>
          <w:szCs w:val="24"/>
        </w:rPr>
      </w:pPr>
      <w:r>
        <w:rPr>
          <w:rFonts w:ascii="宋体" w:hAnsi="宋体" w:eastAsia="宋体" w:cs="宋体"/>
          <w:spacing w:val="-3"/>
          <w:sz w:val="21"/>
          <w:szCs w:val="21"/>
        </w:rPr>
        <w:t>4.6.3 价格扣除比例或者价格分加分比例对小型企业和微型企业同等对待，不作</w:t>
      </w:r>
      <w:r>
        <w:rPr>
          <w:rFonts w:ascii="宋体" w:hAnsi="宋体" w:eastAsia="宋体" w:cs="宋体"/>
          <w:spacing w:val="-10"/>
          <w:sz w:val="21"/>
          <w:szCs w:val="21"/>
        </w:rPr>
        <w:t>区分</w:t>
      </w:r>
      <w:r>
        <w:rPr>
          <w:rFonts w:ascii="宋体" w:hAnsi="宋体" w:eastAsia="宋体" w:cs="宋体"/>
          <w:spacing w:val="-10"/>
          <w:sz w:val="24"/>
          <w:szCs w:val="24"/>
        </w:rPr>
        <w:t>。</w:t>
      </w:r>
    </w:p>
    <w:p w14:paraId="163F822B">
      <w:pPr>
        <w:spacing w:before="78" w:line="233" w:lineRule="auto"/>
        <w:ind w:left="22" w:right="53"/>
        <w:rPr>
          <w:rFonts w:hint="eastAsia" w:ascii="宋体" w:hAnsi="宋体" w:eastAsia="宋体" w:cs="宋体"/>
          <w:sz w:val="21"/>
          <w:szCs w:val="21"/>
        </w:rPr>
      </w:pPr>
      <w:r>
        <w:rPr>
          <w:rFonts w:hint="eastAsia" w:ascii="宋体" w:hAnsi="宋体" w:eastAsia="宋体" w:cs="宋体"/>
          <w:spacing w:val="-3"/>
          <w:sz w:val="21"/>
          <w:szCs w:val="21"/>
        </w:rPr>
        <w:t>4.7 评标委员会对投标人申报的小型和微型企业价格扣除事项进行评审。鉴于小微企业价格扣除政策与合同执行价格无关，为避免投标人申报价格扣除事项的随</w:t>
      </w:r>
      <w:r>
        <w:rPr>
          <w:rFonts w:hint="eastAsia" w:ascii="宋体" w:hAnsi="宋体" w:eastAsia="宋体" w:cs="宋体"/>
          <w:spacing w:val="-2"/>
          <w:sz w:val="21"/>
          <w:szCs w:val="21"/>
        </w:rPr>
        <w:t>意性，故特别规定：</w:t>
      </w:r>
    </w:p>
    <w:p w14:paraId="51F69816">
      <w:pPr>
        <w:spacing w:before="26" w:line="230" w:lineRule="auto"/>
        <w:ind w:left="26" w:right="80" w:firstLine="8"/>
        <w:rPr>
          <w:rFonts w:hint="eastAsia" w:ascii="宋体" w:hAnsi="宋体" w:eastAsia="宋体" w:cs="宋体"/>
          <w:sz w:val="21"/>
          <w:szCs w:val="21"/>
        </w:rPr>
      </w:pPr>
      <w:r>
        <w:rPr>
          <w:rFonts w:hint="eastAsia" w:ascii="宋体" w:hAnsi="宋体" w:eastAsia="宋体" w:cs="宋体"/>
          <w:spacing w:val="-1"/>
          <w:sz w:val="21"/>
          <w:szCs w:val="21"/>
        </w:rPr>
        <w:t>（1）评标委员会对投标人申报的小型和微型企业价格扣除事项的评审结论，分</w:t>
      </w:r>
      <w:r>
        <w:rPr>
          <w:rFonts w:hint="eastAsia" w:ascii="宋体" w:hAnsi="宋体" w:eastAsia="宋体" w:cs="宋体"/>
          <w:spacing w:val="-2"/>
          <w:sz w:val="21"/>
          <w:szCs w:val="21"/>
        </w:rPr>
        <w:t>为合格与不合格。</w:t>
      </w:r>
    </w:p>
    <w:p w14:paraId="0699EE46">
      <w:pPr>
        <w:spacing w:before="26" w:line="230" w:lineRule="auto"/>
        <w:ind w:left="22" w:right="80" w:firstLine="12"/>
        <w:rPr>
          <w:rFonts w:hint="eastAsia" w:ascii="宋体" w:hAnsi="宋体" w:eastAsia="宋体" w:cs="宋体"/>
          <w:sz w:val="21"/>
          <w:szCs w:val="21"/>
        </w:rPr>
      </w:pPr>
      <w:r>
        <w:rPr>
          <w:rFonts w:hint="eastAsia" w:ascii="宋体" w:hAnsi="宋体" w:eastAsia="宋体" w:cs="宋体"/>
          <w:spacing w:val="-1"/>
          <w:sz w:val="21"/>
          <w:szCs w:val="21"/>
        </w:rPr>
        <w:t>（2）A.投标人所投货物均由小型和微型企业制造，享受小微企业价格扣除扶持</w:t>
      </w:r>
      <w:r>
        <w:rPr>
          <w:rFonts w:hint="eastAsia" w:ascii="宋体" w:hAnsi="宋体" w:eastAsia="宋体" w:cs="宋体"/>
          <w:spacing w:val="-3"/>
          <w:sz w:val="21"/>
          <w:szCs w:val="21"/>
        </w:rPr>
        <w:t>政策。</w:t>
      </w:r>
    </w:p>
    <w:p w14:paraId="5A58E998">
      <w:pPr>
        <w:spacing w:before="25" w:line="229" w:lineRule="auto"/>
        <w:ind w:left="42" w:right="53" w:hanging="25"/>
        <w:rPr>
          <w:rFonts w:hint="eastAsia" w:ascii="宋体" w:hAnsi="宋体" w:eastAsia="宋体" w:cs="宋体"/>
          <w:sz w:val="21"/>
          <w:szCs w:val="21"/>
        </w:rPr>
      </w:pPr>
      <w:r>
        <w:rPr>
          <w:rFonts w:hint="eastAsia" w:ascii="宋体" w:hAnsi="宋体" w:eastAsia="宋体" w:cs="宋体"/>
          <w:spacing w:val="-3"/>
          <w:sz w:val="21"/>
          <w:szCs w:val="21"/>
        </w:rPr>
        <w:t>B.投标人所投货物既有小型和微型企业制造，也有中型企业制造或大型企业制造</w:t>
      </w:r>
      <w:r>
        <w:rPr>
          <w:rFonts w:hint="eastAsia" w:ascii="宋体" w:hAnsi="宋体" w:eastAsia="宋体" w:cs="宋体"/>
          <w:spacing w:val="-2"/>
          <w:sz w:val="21"/>
          <w:szCs w:val="21"/>
        </w:rPr>
        <w:t>的，不享受小微企业价格扣除扶持政策。</w:t>
      </w:r>
    </w:p>
    <w:p w14:paraId="47B0ACC6">
      <w:pPr>
        <w:spacing w:before="29" w:line="237" w:lineRule="auto"/>
        <w:ind w:left="23" w:firstLine="11"/>
        <w:rPr>
          <w:rFonts w:hint="eastAsia" w:ascii="宋体" w:hAnsi="宋体" w:eastAsia="宋体" w:cs="宋体"/>
          <w:sz w:val="21"/>
          <w:szCs w:val="21"/>
        </w:rPr>
      </w:pPr>
      <w:r>
        <w:rPr>
          <w:rFonts w:hint="eastAsia" w:ascii="宋体" w:hAnsi="宋体" w:eastAsia="宋体" w:cs="宋体"/>
          <w:spacing w:val="-1"/>
          <w:sz w:val="21"/>
          <w:szCs w:val="21"/>
        </w:rPr>
        <w:t>（3）经评审，申报的小微价格扣除事项缺失中小企业声明函、中小企业声明函</w:t>
      </w:r>
      <w:r>
        <w:rPr>
          <w:rFonts w:hint="eastAsia" w:ascii="宋体" w:hAnsi="宋体" w:eastAsia="宋体" w:cs="宋体"/>
          <w:spacing w:val="13"/>
          <w:sz w:val="21"/>
          <w:szCs w:val="21"/>
        </w:rPr>
        <w:t xml:space="preserve"> </w:t>
      </w:r>
      <w:r>
        <w:rPr>
          <w:rFonts w:hint="eastAsia" w:ascii="宋体" w:hAnsi="宋体" w:eastAsia="宋体" w:cs="宋体"/>
          <w:spacing w:val="-3"/>
          <w:sz w:val="21"/>
          <w:szCs w:val="21"/>
        </w:rPr>
        <w:t>含有大型中型企业制造产品、中小企业声明函少列产品、《中小企业声明函》中</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产品承诺与投标产品不一致、联合协议或分包意向协议不符合中小企业价格扣除</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规定、未按招标文件确定的价格扣除比例填列等任一不符合政策要求及不准确的</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rPr>
        <w:t>事项，评标委员会均将评审为不合格，该投</w:t>
      </w:r>
      <w:r>
        <w:rPr>
          <w:rFonts w:hint="eastAsia" w:ascii="宋体" w:hAnsi="宋体" w:eastAsia="宋体" w:cs="宋体"/>
          <w:spacing w:val="-2"/>
          <w:sz w:val="21"/>
          <w:szCs w:val="21"/>
        </w:rPr>
        <w:t>标人申报的价格扣除事项不予接受、为</w:t>
      </w:r>
      <w:r>
        <w:rPr>
          <w:rFonts w:hint="eastAsia" w:ascii="宋体" w:hAnsi="宋体" w:eastAsia="宋体" w:cs="宋体"/>
          <w:spacing w:val="-34"/>
          <w:sz w:val="21"/>
          <w:szCs w:val="21"/>
        </w:rPr>
        <w:t xml:space="preserve"> </w:t>
      </w:r>
      <w:r>
        <w:rPr>
          <w:rFonts w:hint="eastAsia" w:ascii="宋体" w:hAnsi="宋体" w:eastAsia="宋体" w:cs="宋体"/>
          <w:spacing w:val="-2"/>
          <w:sz w:val="21"/>
          <w:szCs w:val="21"/>
        </w:rPr>
        <w:t>0；评标委员会应当告知相关投标人。提供虚假材料的为无效投标、并承担相应的法律责任。</w:t>
      </w:r>
    </w:p>
    <w:p w14:paraId="7BC85511">
      <w:pPr>
        <w:spacing w:before="27" w:line="230" w:lineRule="auto"/>
        <w:ind w:left="28" w:right="80" w:firstLine="6"/>
        <w:rPr>
          <w:rFonts w:hint="eastAsia" w:ascii="宋体" w:hAnsi="宋体" w:eastAsia="宋体" w:cs="宋体"/>
          <w:sz w:val="21"/>
          <w:szCs w:val="21"/>
        </w:rPr>
      </w:pPr>
      <w:r>
        <w:rPr>
          <w:rFonts w:hint="eastAsia" w:ascii="宋体" w:hAnsi="宋体" w:eastAsia="宋体" w:cs="宋体"/>
          <w:spacing w:val="-1"/>
          <w:sz w:val="21"/>
          <w:szCs w:val="21"/>
        </w:rPr>
        <w:t>（4）评审合格的，接受其申报的小型和微型企业价格扣除，用扣除后的价格参</w:t>
      </w:r>
      <w:r>
        <w:rPr>
          <w:rFonts w:hint="eastAsia" w:ascii="宋体" w:hAnsi="宋体" w:eastAsia="宋体" w:cs="宋体"/>
          <w:spacing w:val="-4"/>
          <w:sz w:val="21"/>
          <w:szCs w:val="21"/>
        </w:rPr>
        <w:t>与评审。</w:t>
      </w:r>
    </w:p>
    <w:p w14:paraId="2984A0D4">
      <w:pPr>
        <w:spacing w:before="25" w:line="230" w:lineRule="auto"/>
        <w:ind w:left="25" w:right="80" w:firstLine="9"/>
        <w:rPr>
          <w:rFonts w:hint="eastAsia" w:ascii="宋体" w:hAnsi="宋体" w:eastAsia="宋体" w:cs="宋体"/>
          <w:sz w:val="21"/>
          <w:szCs w:val="21"/>
        </w:rPr>
      </w:pPr>
      <w:r>
        <w:rPr>
          <w:rFonts w:hint="eastAsia" w:ascii="宋体" w:hAnsi="宋体" w:eastAsia="宋体" w:cs="宋体"/>
          <w:spacing w:val="-1"/>
          <w:sz w:val="21"/>
          <w:szCs w:val="21"/>
        </w:rPr>
        <w:t>（5）评审不合格的，不接受其小微企业价格扣除，其报价一览表价格扣除视为0，但将不作为无效投标。</w:t>
      </w:r>
    </w:p>
    <w:p w14:paraId="65FCF233">
      <w:pPr>
        <w:spacing w:before="28" w:line="230" w:lineRule="auto"/>
        <w:ind w:left="25" w:right="80" w:firstLine="9"/>
        <w:rPr>
          <w:rFonts w:hint="eastAsia" w:ascii="宋体" w:hAnsi="宋体" w:eastAsia="宋体" w:cs="宋体"/>
          <w:sz w:val="21"/>
          <w:szCs w:val="21"/>
        </w:rPr>
      </w:pPr>
      <w:r>
        <w:rPr>
          <w:rFonts w:hint="eastAsia" w:ascii="宋体" w:hAnsi="宋体" w:eastAsia="宋体" w:cs="宋体"/>
          <w:spacing w:val="-1"/>
          <w:sz w:val="21"/>
          <w:szCs w:val="21"/>
        </w:rPr>
        <w:t>（6）在电子交易系统，投标人填选后，扣除后的价格将由电子交易系统自动生</w:t>
      </w:r>
      <w:r>
        <w:rPr>
          <w:rFonts w:hint="eastAsia" w:ascii="宋体" w:hAnsi="宋体" w:eastAsia="宋体" w:cs="宋体"/>
          <w:spacing w:val="-6"/>
          <w:sz w:val="21"/>
          <w:szCs w:val="21"/>
        </w:rPr>
        <w:t>成。</w:t>
      </w:r>
    </w:p>
    <w:p w14:paraId="1E574CDE">
      <w:pPr>
        <w:spacing w:before="24" w:line="229" w:lineRule="auto"/>
        <w:ind w:left="23" w:right="53"/>
        <w:rPr>
          <w:rFonts w:hint="eastAsia" w:ascii="宋体" w:hAnsi="宋体" w:eastAsia="宋体" w:cs="宋体"/>
          <w:sz w:val="21"/>
          <w:szCs w:val="21"/>
        </w:rPr>
      </w:pPr>
      <w:r>
        <w:rPr>
          <w:rFonts w:hint="eastAsia" w:ascii="宋体" w:hAnsi="宋体" w:eastAsia="宋体" w:cs="宋体"/>
          <w:spacing w:val="-3"/>
          <w:sz w:val="21"/>
          <w:szCs w:val="21"/>
        </w:rPr>
        <w:t>注：小微企业价格扣除，仅作为价格评审的依据，并不影响合同执行价格，合同</w:t>
      </w:r>
      <w:r>
        <w:rPr>
          <w:rFonts w:hint="eastAsia" w:ascii="宋体" w:hAnsi="宋体" w:eastAsia="宋体" w:cs="宋体"/>
          <w:spacing w:val="-1"/>
          <w:sz w:val="21"/>
          <w:szCs w:val="21"/>
        </w:rPr>
        <w:t>执行价格为中标人的投标报价。</w:t>
      </w:r>
    </w:p>
    <w:p w14:paraId="05EE7FD6">
      <w:pPr>
        <w:spacing w:before="26" w:line="237" w:lineRule="auto"/>
        <w:ind w:left="22" w:right="53"/>
        <w:rPr>
          <w:rFonts w:hint="eastAsia" w:ascii="宋体" w:hAnsi="宋体" w:eastAsia="宋体" w:cs="宋体"/>
          <w:sz w:val="21"/>
          <w:szCs w:val="21"/>
        </w:rPr>
      </w:pPr>
      <w:r>
        <w:rPr>
          <w:rFonts w:hint="eastAsia" w:ascii="宋体" w:hAnsi="宋体" w:eastAsia="宋体" w:cs="宋体"/>
          <w:spacing w:val="-3"/>
          <w:sz w:val="21"/>
          <w:szCs w:val="21"/>
        </w:rPr>
        <w:t>4.8 根据财政部、工业和信息化部有关负责人就印发《政府采购促进中小企业发展管理办法》答记者问，为方便广大中小企业、政府部门和社会公众识别企业规</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rPr>
        <w:t>模类型，工业和信息化部组织开发了中小企业规模类型自测小程序，并于</w:t>
      </w:r>
      <w:r>
        <w:rPr>
          <w:rFonts w:hint="eastAsia" w:ascii="宋体" w:hAnsi="宋体" w:eastAsia="宋体" w:cs="宋体"/>
          <w:spacing w:val="-34"/>
          <w:sz w:val="21"/>
          <w:szCs w:val="21"/>
        </w:rPr>
        <w:t xml:space="preserve"> </w:t>
      </w:r>
      <w:r>
        <w:rPr>
          <w:rFonts w:hint="eastAsia" w:ascii="宋体" w:hAnsi="宋体" w:eastAsia="宋体" w:cs="宋体"/>
          <w:spacing w:val="-1"/>
          <w:sz w:val="21"/>
          <w:szCs w:val="21"/>
        </w:rPr>
        <w:t>2020</w:t>
      </w:r>
      <w:r>
        <w:rPr>
          <w:rFonts w:hint="eastAsia" w:ascii="宋体" w:hAnsi="宋体" w:eastAsia="宋体" w:cs="宋体"/>
          <w:sz w:val="21"/>
          <w:szCs w:val="21"/>
        </w:rPr>
        <w:t xml:space="preserve"> </w:t>
      </w:r>
      <w:r>
        <w:rPr>
          <w:rFonts w:hint="eastAsia" w:ascii="宋体" w:hAnsi="宋体" w:eastAsia="宋体" w:cs="宋体"/>
          <w:spacing w:val="-3"/>
          <w:sz w:val="21"/>
          <w:szCs w:val="21"/>
        </w:rPr>
        <w:t>年</w:t>
      </w:r>
      <w:r>
        <w:rPr>
          <w:rFonts w:hint="eastAsia" w:ascii="宋体" w:hAnsi="宋体" w:eastAsia="宋体" w:cs="宋体"/>
          <w:spacing w:val="-47"/>
          <w:sz w:val="21"/>
          <w:szCs w:val="21"/>
        </w:rPr>
        <w:t xml:space="preserve"> </w:t>
      </w:r>
      <w:r>
        <w:rPr>
          <w:rFonts w:hint="eastAsia" w:ascii="宋体" w:hAnsi="宋体" w:eastAsia="宋体" w:cs="宋体"/>
          <w:spacing w:val="-3"/>
          <w:sz w:val="21"/>
          <w:szCs w:val="21"/>
        </w:rPr>
        <w:t>2</w:t>
      </w:r>
      <w:r>
        <w:rPr>
          <w:rFonts w:hint="eastAsia" w:ascii="宋体" w:hAnsi="宋体" w:eastAsia="宋体" w:cs="宋体"/>
          <w:spacing w:val="-45"/>
          <w:sz w:val="21"/>
          <w:szCs w:val="21"/>
        </w:rPr>
        <w:t xml:space="preserve"> </w:t>
      </w:r>
      <w:r>
        <w:rPr>
          <w:rFonts w:hint="eastAsia" w:ascii="宋体" w:hAnsi="宋体" w:eastAsia="宋体" w:cs="宋体"/>
          <w:spacing w:val="-3"/>
          <w:sz w:val="21"/>
          <w:szCs w:val="21"/>
        </w:rPr>
        <w:t>月</w:t>
      </w:r>
      <w:r>
        <w:rPr>
          <w:rFonts w:hint="eastAsia" w:ascii="宋体" w:hAnsi="宋体" w:eastAsia="宋体" w:cs="宋体"/>
          <w:spacing w:val="-48"/>
          <w:sz w:val="21"/>
          <w:szCs w:val="21"/>
        </w:rPr>
        <w:t xml:space="preserve"> </w:t>
      </w:r>
      <w:r>
        <w:rPr>
          <w:rFonts w:hint="eastAsia" w:ascii="宋体" w:hAnsi="宋体" w:eastAsia="宋体" w:cs="宋体"/>
          <w:spacing w:val="-3"/>
          <w:sz w:val="21"/>
          <w:szCs w:val="21"/>
        </w:rPr>
        <w:t>27 日上线运行，在国务院客户端和工业和信息化部网站上均有链接</w:t>
      </w:r>
      <w:r>
        <w:rPr>
          <w:rFonts w:hint="eastAsia" w:ascii="宋体" w:hAnsi="宋体" w:eastAsia="宋体" w:cs="宋体"/>
          <w:spacing w:val="-4"/>
          <w:sz w:val="21"/>
          <w:szCs w:val="21"/>
        </w:rPr>
        <w:t>，广</w:t>
      </w:r>
      <w:r>
        <w:rPr>
          <w:rFonts w:hint="eastAsia" w:ascii="宋体" w:hAnsi="宋体" w:eastAsia="宋体" w:cs="宋体"/>
          <w:sz w:val="21"/>
          <w:szCs w:val="21"/>
        </w:rPr>
        <w:t>大中小企业和各类社会机构填写企业所属的行业和指标</w:t>
      </w:r>
      <w:r>
        <w:rPr>
          <w:rFonts w:hint="eastAsia" w:ascii="宋体" w:hAnsi="宋体" w:eastAsia="宋体" w:cs="宋体"/>
          <w:spacing w:val="-1"/>
          <w:sz w:val="21"/>
          <w:szCs w:val="21"/>
        </w:rPr>
        <w:t>数据自动生成企业规模</w:t>
      </w:r>
      <w:r>
        <w:rPr>
          <w:rFonts w:hint="eastAsia" w:ascii="宋体" w:hAnsi="宋体" w:eastAsia="宋体" w:cs="宋体"/>
          <w:sz w:val="21"/>
          <w:szCs w:val="21"/>
        </w:rPr>
        <w:t xml:space="preserve">  </w:t>
      </w:r>
      <w:r>
        <w:rPr>
          <w:rFonts w:hint="eastAsia" w:ascii="宋体" w:hAnsi="宋体" w:eastAsia="宋体" w:cs="宋体"/>
          <w:spacing w:val="-2"/>
          <w:sz w:val="21"/>
          <w:szCs w:val="21"/>
        </w:rPr>
        <w:t>类型测试结果。</w:t>
      </w:r>
    </w:p>
    <w:p w14:paraId="1A1731F3">
      <w:pPr>
        <w:spacing w:before="26" w:line="230" w:lineRule="auto"/>
        <w:ind w:left="27" w:right="53" w:hanging="5"/>
        <w:rPr>
          <w:rFonts w:hint="eastAsia" w:ascii="宋体" w:hAnsi="宋体" w:eastAsia="宋体" w:cs="宋体"/>
          <w:sz w:val="21"/>
          <w:szCs w:val="21"/>
        </w:rPr>
      </w:pPr>
      <w:r>
        <w:rPr>
          <w:rFonts w:hint="eastAsia" w:ascii="宋体" w:hAnsi="宋体" w:eastAsia="宋体" w:cs="宋体"/>
          <w:spacing w:val="-4"/>
          <w:sz w:val="21"/>
          <w:szCs w:val="21"/>
        </w:rPr>
        <w:t>4.9</w:t>
      </w:r>
      <w:r>
        <w:rPr>
          <w:rFonts w:hint="eastAsia" w:ascii="宋体" w:hAnsi="宋体" w:eastAsia="宋体" w:cs="宋体"/>
          <w:spacing w:val="41"/>
          <w:sz w:val="21"/>
          <w:szCs w:val="21"/>
        </w:rPr>
        <w:t xml:space="preserve"> </w:t>
      </w:r>
      <w:r>
        <w:rPr>
          <w:rFonts w:hint="eastAsia" w:ascii="宋体" w:hAnsi="宋体" w:eastAsia="宋体" w:cs="宋体"/>
          <w:spacing w:val="-4"/>
          <w:sz w:val="21"/>
          <w:szCs w:val="21"/>
        </w:rPr>
        <w:t>中标、成交供应商享受本办法规定的中小企业扶持政策的，中标、成交供应</w:t>
      </w:r>
      <w:r>
        <w:rPr>
          <w:rFonts w:hint="eastAsia" w:ascii="宋体" w:hAnsi="宋体" w:eastAsia="宋体" w:cs="宋体"/>
          <w:spacing w:val="-1"/>
          <w:sz w:val="21"/>
          <w:szCs w:val="21"/>
        </w:rPr>
        <w:t>商的《中小企业声明函》将随中标、成交结果公开。</w:t>
      </w:r>
    </w:p>
    <w:p w14:paraId="1FC4858C">
      <w:pPr>
        <w:spacing w:before="26" w:line="230" w:lineRule="auto"/>
        <w:ind w:left="30" w:right="80" w:hanging="8"/>
        <w:rPr>
          <w:rFonts w:hint="eastAsia" w:ascii="宋体" w:hAnsi="宋体" w:eastAsia="宋体" w:cs="宋体"/>
          <w:sz w:val="21"/>
          <w:szCs w:val="21"/>
        </w:rPr>
      </w:pPr>
      <w:r>
        <w:rPr>
          <w:rFonts w:hint="eastAsia" w:ascii="宋体" w:hAnsi="宋体" w:eastAsia="宋体" w:cs="宋体"/>
          <w:sz w:val="21"/>
          <w:szCs w:val="21"/>
        </w:rPr>
        <w:t>4.10 依法享受扶持政策获得政府采购合同的，小微企业</w:t>
      </w:r>
      <w:r>
        <w:rPr>
          <w:rFonts w:hint="eastAsia" w:ascii="宋体" w:hAnsi="宋体" w:eastAsia="宋体" w:cs="宋体"/>
          <w:spacing w:val="-1"/>
          <w:sz w:val="21"/>
          <w:szCs w:val="21"/>
        </w:rPr>
        <w:t>不得将合同分包给大中型企业，中型企业不得将合同分包给大型企业。</w:t>
      </w:r>
    </w:p>
    <w:p w14:paraId="6E8E4D1B">
      <w:pPr>
        <w:pStyle w:val="3"/>
        <w:bidi w:val="0"/>
        <w:ind w:left="0" w:leftChars="0" w:firstLine="0" w:firstLineChars="0"/>
        <w:rPr>
          <w:rFonts w:hint="eastAsia" w:ascii="宋体" w:hAnsi="宋体" w:eastAsia="宋体" w:cs="宋体"/>
          <w:sz w:val="21"/>
          <w:szCs w:val="21"/>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1"/>
          <w:szCs w:val="21"/>
        </w:rPr>
        <w:t>4.11 政府采购监督检查、投诉处理及政府采购行政处罚中对中小企业的认定，</w:t>
      </w:r>
      <w:r>
        <w:rPr>
          <w:rFonts w:hint="eastAsia" w:ascii="宋体" w:hAnsi="宋体" w:eastAsia="宋体" w:cs="宋体"/>
          <w:spacing w:val="-3"/>
          <w:sz w:val="21"/>
          <w:szCs w:val="21"/>
        </w:rPr>
        <w:t>由货物制造商或者工程、服务供应商注册登记所在地的县级以上人民政府中小企</w:t>
      </w:r>
      <w:r>
        <w:rPr>
          <w:rFonts w:hint="eastAsia" w:ascii="宋体" w:hAnsi="宋体" w:eastAsia="宋体" w:cs="宋体"/>
          <w:spacing w:val="-2"/>
          <w:sz w:val="21"/>
          <w:szCs w:val="21"/>
        </w:rPr>
        <w:t>业主管部门负责。</w:t>
      </w:r>
    </w:p>
    <w:p w14:paraId="4A8401B8">
      <w:pPr>
        <w:spacing w:line="360" w:lineRule="auto"/>
        <w:jc w:val="center"/>
        <w:outlineLvl w:val="0"/>
        <w:rPr>
          <w:rFonts w:hint="eastAsia"/>
          <w:sz w:val="24"/>
        </w:rPr>
      </w:pPr>
      <w:bookmarkStart w:id="12" w:name="_Toc4076"/>
      <w:bookmarkStart w:id="13" w:name="_Toc20260"/>
      <w:r>
        <w:rPr>
          <w:rFonts w:hint="eastAsia"/>
          <w:b/>
          <w:sz w:val="43"/>
          <w:szCs w:val="43"/>
        </w:rPr>
        <w:t>第</w:t>
      </w:r>
      <w:r>
        <w:rPr>
          <w:rFonts w:hint="eastAsia"/>
          <w:b/>
          <w:sz w:val="43"/>
          <w:szCs w:val="43"/>
          <w:lang w:val="en-US" w:eastAsia="zh-CN"/>
        </w:rPr>
        <w:t>五</w:t>
      </w:r>
      <w:r>
        <w:rPr>
          <w:rFonts w:hint="eastAsia"/>
          <w:b/>
          <w:sz w:val="43"/>
          <w:szCs w:val="43"/>
        </w:rPr>
        <w:t>章 合同条款</w:t>
      </w:r>
      <w:bookmarkEnd w:id="12"/>
      <w:bookmarkEnd w:id="13"/>
    </w:p>
    <w:p w14:paraId="028EDE27">
      <w:pPr>
        <w:ind w:firstLine="6480" w:firstLineChars="2700"/>
        <w:rPr>
          <w:rFonts w:hint="eastAsia"/>
          <w:sz w:val="24"/>
        </w:rPr>
      </w:pPr>
    </w:p>
    <w:p w14:paraId="3CDBFD15">
      <w:pPr>
        <w:rPr>
          <w:rFonts w:hint="eastAsia"/>
        </w:rPr>
      </w:pPr>
    </w:p>
    <w:p w14:paraId="198AE237">
      <w:pPr>
        <w:jc w:val="center"/>
        <w:rPr>
          <w:rFonts w:hint="eastAsia"/>
          <w:b/>
          <w:bCs/>
          <w:sz w:val="48"/>
          <w:szCs w:val="48"/>
        </w:rPr>
      </w:pPr>
    </w:p>
    <w:p w14:paraId="205BCC97">
      <w:pPr>
        <w:spacing w:before="153" w:line="223" w:lineRule="auto"/>
        <w:ind w:left="1974"/>
        <w:rPr>
          <w:rFonts w:ascii="宋体" w:hAnsi="宋体" w:eastAsia="宋体" w:cs="宋体"/>
          <w:sz w:val="47"/>
          <w:szCs w:val="47"/>
        </w:rPr>
      </w:pPr>
      <w:r>
        <w:rPr>
          <w:rFonts w:ascii="宋体" w:hAnsi="宋体" w:eastAsia="宋体" w:cs="宋体"/>
          <w:b/>
          <w:bCs/>
          <w:spacing w:val="-29"/>
          <w:sz w:val="47"/>
          <w:szCs w:val="47"/>
        </w:rPr>
        <w:t>政府采购货物买卖合同</w:t>
      </w:r>
    </w:p>
    <w:p w14:paraId="0EAD2084">
      <w:pPr>
        <w:spacing w:before="57" w:line="224" w:lineRule="auto"/>
        <w:ind w:left="3319"/>
        <w:rPr>
          <w:rFonts w:ascii="宋体" w:hAnsi="宋体" w:eastAsia="宋体" w:cs="宋体"/>
          <w:sz w:val="47"/>
          <w:szCs w:val="47"/>
        </w:rPr>
      </w:pPr>
      <w:r>
        <w:rPr>
          <w:rFonts w:ascii="宋体" w:hAnsi="宋体" w:eastAsia="宋体" w:cs="宋体"/>
          <w:b/>
          <w:bCs/>
          <w:spacing w:val="-26"/>
          <w:sz w:val="47"/>
          <w:szCs w:val="47"/>
        </w:rPr>
        <w:t>（试行）</w:t>
      </w:r>
    </w:p>
    <w:p w14:paraId="30CB2A25">
      <w:pPr>
        <w:pStyle w:val="2"/>
        <w:spacing w:line="271" w:lineRule="auto"/>
      </w:pPr>
    </w:p>
    <w:p w14:paraId="3572FD1F">
      <w:pPr>
        <w:pStyle w:val="2"/>
        <w:spacing w:line="271" w:lineRule="auto"/>
      </w:pPr>
    </w:p>
    <w:p w14:paraId="1CCA112C">
      <w:pPr>
        <w:pStyle w:val="2"/>
        <w:spacing w:line="271" w:lineRule="auto"/>
      </w:pPr>
    </w:p>
    <w:p w14:paraId="3ED40A21">
      <w:pPr>
        <w:pStyle w:val="2"/>
        <w:spacing w:line="271" w:lineRule="auto"/>
      </w:pPr>
    </w:p>
    <w:p w14:paraId="42571A49">
      <w:pPr>
        <w:pStyle w:val="2"/>
        <w:spacing w:line="271" w:lineRule="auto"/>
      </w:pPr>
    </w:p>
    <w:p w14:paraId="1F6A45C1">
      <w:pPr>
        <w:pStyle w:val="2"/>
        <w:spacing w:line="272" w:lineRule="auto"/>
      </w:pPr>
    </w:p>
    <w:p w14:paraId="44610C5B">
      <w:pPr>
        <w:pStyle w:val="2"/>
        <w:spacing w:line="272" w:lineRule="auto"/>
      </w:pPr>
    </w:p>
    <w:p w14:paraId="36CD5290">
      <w:pPr>
        <w:tabs>
          <w:tab w:val="left" w:pos="6674"/>
        </w:tabs>
        <w:spacing w:before="101" w:line="366" w:lineRule="auto"/>
        <w:ind w:left="446" w:right="1660" w:firstLine="5"/>
        <w:jc w:val="both"/>
        <w:rPr>
          <w:rFonts w:ascii="宋体" w:hAnsi="宋体" w:eastAsia="宋体" w:cs="宋体"/>
          <w:sz w:val="31"/>
          <w:szCs w:val="31"/>
        </w:rPr>
      </w:pPr>
      <w:r>
        <w:rPr>
          <w:rFonts w:ascii="宋体" w:hAnsi="宋体" w:eastAsia="宋体" w:cs="宋体"/>
          <w:spacing w:val="6"/>
          <w:sz w:val="31"/>
          <w:szCs w:val="31"/>
        </w:rPr>
        <w:t>项目名称：</w:t>
      </w:r>
      <w:r>
        <w:rPr>
          <w:rFonts w:ascii="宋体" w:hAnsi="宋体" w:eastAsia="宋体" w:cs="宋体"/>
          <w:sz w:val="31"/>
          <w:szCs w:val="31"/>
          <w:u w:val="single" w:color="auto"/>
        </w:rPr>
        <w:tab/>
      </w:r>
      <w:r>
        <w:rPr>
          <w:rFonts w:ascii="宋体" w:hAnsi="宋体" w:eastAsia="宋体" w:cs="宋体"/>
          <w:sz w:val="31"/>
          <w:szCs w:val="31"/>
        </w:rPr>
        <w:t xml:space="preserve"> </w:t>
      </w:r>
      <w:r>
        <w:rPr>
          <w:rFonts w:ascii="宋体" w:hAnsi="宋体" w:eastAsia="宋体" w:cs="宋体"/>
          <w:spacing w:val="7"/>
          <w:sz w:val="31"/>
          <w:szCs w:val="31"/>
        </w:rPr>
        <w:t>合同编号：</w:t>
      </w:r>
      <w:r>
        <w:rPr>
          <w:rFonts w:ascii="宋体" w:hAnsi="宋体" w:eastAsia="宋体" w:cs="宋体"/>
          <w:sz w:val="31"/>
          <w:szCs w:val="31"/>
          <w:u w:val="single" w:color="auto"/>
        </w:rPr>
        <w:tab/>
      </w:r>
      <w:r>
        <w:rPr>
          <w:rFonts w:ascii="宋体" w:hAnsi="宋体" w:eastAsia="宋体" w:cs="宋体"/>
          <w:sz w:val="31"/>
          <w:szCs w:val="31"/>
        </w:rPr>
        <w:t xml:space="preserve"> </w:t>
      </w:r>
      <w:r>
        <w:rPr>
          <w:rFonts w:ascii="宋体" w:hAnsi="宋体" w:eastAsia="宋体" w:cs="宋体"/>
          <w:spacing w:val="-13"/>
          <w:sz w:val="31"/>
          <w:szCs w:val="31"/>
        </w:rPr>
        <w:t>甲</w:t>
      </w:r>
      <w:r>
        <w:rPr>
          <w:rFonts w:ascii="宋体" w:hAnsi="宋体" w:eastAsia="宋体" w:cs="宋体"/>
          <w:spacing w:val="8"/>
          <w:sz w:val="31"/>
          <w:szCs w:val="31"/>
        </w:rPr>
        <w:t xml:space="preserve">    </w:t>
      </w:r>
      <w:r>
        <w:rPr>
          <w:rFonts w:ascii="宋体" w:hAnsi="宋体" w:eastAsia="宋体" w:cs="宋体"/>
          <w:spacing w:val="-13"/>
          <w:sz w:val="31"/>
          <w:szCs w:val="31"/>
        </w:rPr>
        <w:t>方</w:t>
      </w:r>
      <w:r>
        <w:rPr>
          <w:rFonts w:ascii="宋体" w:hAnsi="宋体" w:eastAsia="宋体" w:cs="宋体"/>
          <w:spacing w:val="-112"/>
          <w:sz w:val="31"/>
          <w:szCs w:val="31"/>
        </w:rPr>
        <w:t xml:space="preserve"> </w:t>
      </w:r>
      <w:r>
        <w:rPr>
          <w:rFonts w:ascii="宋体" w:hAnsi="宋体" w:eastAsia="宋体" w:cs="宋体"/>
          <w:spacing w:val="-13"/>
          <w:sz w:val="31"/>
          <w:szCs w:val="31"/>
        </w:rPr>
        <w:t>：</w:t>
      </w:r>
      <w:r>
        <w:rPr>
          <w:rFonts w:ascii="宋体" w:hAnsi="宋体" w:eastAsia="宋体" w:cs="宋体"/>
          <w:sz w:val="31"/>
          <w:szCs w:val="31"/>
          <w:u w:val="single" w:color="auto"/>
        </w:rPr>
        <w:tab/>
      </w:r>
      <w:r>
        <w:rPr>
          <w:rFonts w:ascii="宋体" w:hAnsi="宋体" w:eastAsia="宋体" w:cs="宋体"/>
          <w:sz w:val="31"/>
          <w:szCs w:val="31"/>
        </w:rPr>
        <w:t xml:space="preserve"> </w:t>
      </w:r>
      <w:r>
        <w:rPr>
          <w:rFonts w:ascii="宋体" w:hAnsi="宋体" w:eastAsia="宋体" w:cs="宋体"/>
          <w:spacing w:val="-13"/>
          <w:sz w:val="31"/>
          <w:szCs w:val="31"/>
        </w:rPr>
        <w:t>乙</w:t>
      </w:r>
      <w:r>
        <w:rPr>
          <w:rFonts w:ascii="宋体" w:hAnsi="宋体" w:eastAsia="宋体" w:cs="宋体"/>
          <w:spacing w:val="8"/>
          <w:sz w:val="31"/>
          <w:szCs w:val="31"/>
        </w:rPr>
        <w:t xml:space="preserve">    </w:t>
      </w:r>
      <w:r>
        <w:rPr>
          <w:rFonts w:ascii="宋体" w:hAnsi="宋体" w:eastAsia="宋体" w:cs="宋体"/>
          <w:spacing w:val="-13"/>
          <w:sz w:val="31"/>
          <w:szCs w:val="31"/>
        </w:rPr>
        <w:t>方</w:t>
      </w:r>
      <w:r>
        <w:rPr>
          <w:rFonts w:ascii="宋体" w:hAnsi="宋体" w:eastAsia="宋体" w:cs="宋体"/>
          <w:spacing w:val="-112"/>
          <w:sz w:val="31"/>
          <w:szCs w:val="31"/>
        </w:rPr>
        <w:t xml:space="preserve"> </w:t>
      </w:r>
      <w:r>
        <w:rPr>
          <w:rFonts w:ascii="宋体" w:hAnsi="宋体" w:eastAsia="宋体" w:cs="宋体"/>
          <w:spacing w:val="-13"/>
          <w:sz w:val="31"/>
          <w:szCs w:val="31"/>
        </w:rPr>
        <w:t>：</w:t>
      </w:r>
      <w:r>
        <w:rPr>
          <w:rFonts w:ascii="宋体" w:hAnsi="宋体" w:eastAsia="宋体" w:cs="宋体"/>
          <w:sz w:val="31"/>
          <w:szCs w:val="31"/>
          <w:u w:val="single" w:color="auto"/>
        </w:rPr>
        <w:tab/>
      </w:r>
      <w:r>
        <w:rPr>
          <w:rFonts w:ascii="宋体" w:hAnsi="宋体" w:eastAsia="宋体" w:cs="宋体"/>
          <w:sz w:val="31"/>
          <w:szCs w:val="31"/>
        </w:rPr>
        <w:t xml:space="preserve"> </w:t>
      </w:r>
      <w:r>
        <w:rPr>
          <w:rFonts w:ascii="宋体" w:hAnsi="宋体" w:eastAsia="宋体" w:cs="宋体"/>
          <w:spacing w:val="7"/>
          <w:sz w:val="31"/>
          <w:szCs w:val="31"/>
        </w:rPr>
        <w:t>签订时间：</w:t>
      </w:r>
      <w:r>
        <w:rPr>
          <w:rFonts w:ascii="宋体" w:hAnsi="宋体" w:eastAsia="宋体" w:cs="宋体"/>
          <w:sz w:val="31"/>
          <w:szCs w:val="31"/>
          <w:u w:val="single" w:color="auto"/>
        </w:rPr>
        <w:t xml:space="preserve">                              </w:t>
      </w:r>
    </w:p>
    <w:p w14:paraId="6C43051C">
      <w:pPr>
        <w:spacing w:line="366" w:lineRule="auto"/>
        <w:rPr>
          <w:rFonts w:ascii="宋体" w:hAnsi="宋体" w:eastAsia="宋体" w:cs="宋体"/>
          <w:sz w:val="31"/>
          <w:szCs w:val="31"/>
        </w:rPr>
        <w:sectPr>
          <w:headerReference r:id="rId6" w:type="default"/>
          <w:footerReference r:id="rId7" w:type="default"/>
          <w:pgSz w:w="11906" w:h="16839"/>
          <w:pgMar w:top="1091" w:right="1785" w:bottom="1156" w:left="1785" w:header="1076" w:footer="994" w:gutter="0"/>
          <w:pgNumType w:fmt="decimal"/>
          <w:cols w:space="720" w:num="1"/>
        </w:sectPr>
      </w:pPr>
    </w:p>
    <w:p w14:paraId="3ED4BDF8">
      <w:pPr>
        <w:pStyle w:val="2"/>
        <w:spacing w:line="257" w:lineRule="auto"/>
      </w:pPr>
    </w:p>
    <w:p w14:paraId="698867F6">
      <w:pPr>
        <w:spacing w:before="140" w:line="225" w:lineRule="auto"/>
        <w:ind w:left="2971"/>
        <w:rPr>
          <w:rFonts w:ascii="黑体" w:hAnsi="黑体" w:eastAsia="黑体" w:cs="黑体"/>
          <w:sz w:val="43"/>
          <w:szCs w:val="43"/>
        </w:rPr>
      </w:pPr>
      <w:r>
        <w:rPr>
          <w:rFonts w:ascii="黑体" w:hAnsi="黑体" w:eastAsia="黑体" w:cs="黑体"/>
          <w:spacing w:val="-10"/>
          <w:sz w:val="43"/>
          <w:szCs w:val="43"/>
        </w:rPr>
        <w:t>使</w:t>
      </w:r>
      <w:r>
        <w:rPr>
          <w:rFonts w:ascii="黑体" w:hAnsi="黑体" w:eastAsia="黑体" w:cs="黑体"/>
          <w:spacing w:val="32"/>
          <w:sz w:val="43"/>
          <w:szCs w:val="43"/>
        </w:rPr>
        <w:t xml:space="preserve"> </w:t>
      </w:r>
      <w:r>
        <w:rPr>
          <w:rFonts w:ascii="黑体" w:hAnsi="黑体" w:eastAsia="黑体" w:cs="黑体"/>
          <w:spacing w:val="-10"/>
          <w:sz w:val="43"/>
          <w:szCs w:val="43"/>
        </w:rPr>
        <w:t>用</w:t>
      </w:r>
      <w:r>
        <w:rPr>
          <w:rFonts w:ascii="黑体" w:hAnsi="黑体" w:eastAsia="黑体" w:cs="黑体"/>
          <w:spacing w:val="30"/>
          <w:sz w:val="43"/>
          <w:szCs w:val="43"/>
        </w:rPr>
        <w:t xml:space="preserve"> </w:t>
      </w:r>
      <w:r>
        <w:rPr>
          <w:rFonts w:ascii="黑体" w:hAnsi="黑体" w:eastAsia="黑体" w:cs="黑体"/>
          <w:spacing w:val="-10"/>
          <w:sz w:val="43"/>
          <w:szCs w:val="43"/>
        </w:rPr>
        <w:t>说</w:t>
      </w:r>
      <w:r>
        <w:rPr>
          <w:rFonts w:ascii="黑体" w:hAnsi="黑体" w:eastAsia="黑体" w:cs="黑体"/>
          <w:spacing w:val="44"/>
          <w:sz w:val="43"/>
          <w:szCs w:val="43"/>
        </w:rPr>
        <w:t xml:space="preserve"> </w:t>
      </w:r>
      <w:r>
        <w:rPr>
          <w:rFonts w:ascii="黑体" w:hAnsi="黑体" w:eastAsia="黑体" w:cs="黑体"/>
          <w:spacing w:val="-10"/>
          <w:sz w:val="43"/>
          <w:szCs w:val="43"/>
        </w:rPr>
        <w:t>明</w:t>
      </w:r>
    </w:p>
    <w:p w14:paraId="5A0E9D99">
      <w:pPr>
        <w:pStyle w:val="2"/>
        <w:spacing w:line="341" w:lineRule="auto"/>
      </w:pPr>
    </w:p>
    <w:p w14:paraId="4C3C3034">
      <w:pPr>
        <w:pStyle w:val="2"/>
        <w:spacing w:line="341" w:lineRule="auto"/>
      </w:pPr>
    </w:p>
    <w:p w14:paraId="21FB4E75">
      <w:pPr>
        <w:spacing w:before="101" w:line="355" w:lineRule="auto"/>
        <w:ind w:left="47" w:right="16" w:firstLine="642"/>
        <w:rPr>
          <w:rFonts w:hint="eastAsia" w:ascii="宋体" w:hAnsi="宋体" w:eastAsia="宋体" w:cs="宋体"/>
          <w:sz w:val="21"/>
          <w:szCs w:val="21"/>
        </w:rPr>
      </w:pPr>
      <w:r>
        <w:rPr>
          <w:rFonts w:hint="eastAsia" w:ascii="宋体" w:hAnsi="宋体" w:eastAsia="宋体" w:cs="宋体"/>
          <w:spacing w:val="7"/>
          <w:sz w:val="21"/>
          <w:szCs w:val="21"/>
        </w:rPr>
        <w:t>1.本合同标准文本适用于购买现成货物的采购项目，不</w:t>
      </w:r>
      <w:r>
        <w:rPr>
          <w:rFonts w:hint="eastAsia" w:ascii="宋体" w:hAnsi="宋体" w:eastAsia="宋体" w:cs="宋体"/>
          <w:spacing w:val="8"/>
          <w:sz w:val="21"/>
          <w:szCs w:val="21"/>
        </w:rPr>
        <w:t>包括需要供应商定制开发、创新研发的货物采购项目。</w:t>
      </w:r>
    </w:p>
    <w:p w14:paraId="305468F9">
      <w:pPr>
        <w:spacing w:before="55" w:line="361" w:lineRule="auto"/>
        <w:ind w:left="36" w:right="14" w:firstLine="652"/>
        <w:rPr>
          <w:rFonts w:hint="eastAsia" w:ascii="宋体" w:hAnsi="宋体" w:eastAsia="宋体" w:cs="宋体"/>
          <w:sz w:val="21"/>
          <w:szCs w:val="21"/>
        </w:rPr>
      </w:pPr>
      <w:r>
        <w:rPr>
          <w:rFonts w:hint="eastAsia" w:ascii="宋体" w:hAnsi="宋体" w:eastAsia="宋体" w:cs="宋体"/>
          <w:spacing w:val="21"/>
          <w:sz w:val="21"/>
          <w:szCs w:val="21"/>
        </w:rPr>
        <w:t>2.本合同标准文本为政府采购货物买卖合同</w:t>
      </w:r>
      <w:r>
        <w:rPr>
          <w:rFonts w:hint="eastAsia" w:ascii="宋体" w:hAnsi="宋体" w:eastAsia="宋体" w:cs="宋体"/>
          <w:spacing w:val="20"/>
          <w:sz w:val="21"/>
          <w:szCs w:val="21"/>
        </w:rPr>
        <w:t>编制提供</w:t>
      </w:r>
      <w:r>
        <w:rPr>
          <w:rFonts w:hint="eastAsia" w:ascii="宋体" w:hAnsi="宋体" w:eastAsia="宋体" w:cs="宋体"/>
          <w:spacing w:val="8"/>
          <w:sz w:val="21"/>
          <w:szCs w:val="21"/>
        </w:rPr>
        <w:t>参考，可以结合采购项目具体情况，对文本作必要的调整修</w:t>
      </w:r>
      <w:r>
        <w:rPr>
          <w:rFonts w:hint="eastAsia" w:ascii="宋体" w:hAnsi="宋体" w:eastAsia="宋体" w:cs="宋体"/>
          <w:spacing w:val="3"/>
          <w:sz w:val="21"/>
          <w:szCs w:val="21"/>
        </w:rPr>
        <w:t>订后使用。</w:t>
      </w:r>
    </w:p>
    <w:p w14:paraId="5A193801">
      <w:pPr>
        <w:spacing w:before="52" w:line="361" w:lineRule="auto"/>
        <w:ind w:left="35" w:right="16" w:firstLine="637"/>
        <w:rPr>
          <w:rFonts w:hint="eastAsia" w:ascii="宋体" w:hAnsi="宋体" w:eastAsia="宋体" w:cs="宋体"/>
          <w:sz w:val="21"/>
          <w:szCs w:val="21"/>
        </w:rPr>
      </w:pPr>
      <w:r>
        <w:rPr>
          <w:rFonts w:hint="eastAsia" w:ascii="宋体" w:hAnsi="宋体" w:eastAsia="宋体" w:cs="宋体"/>
          <w:spacing w:val="8"/>
          <w:sz w:val="21"/>
          <w:szCs w:val="21"/>
        </w:rPr>
        <w:t>3.本合同标准文本各条款中，如涉及填写多家供应商、制造商，多种采购标的、分包主要内容等信息的，可根据采</w:t>
      </w:r>
      <w:r>
        <w:rPr>
          <w:rFonts w:hint="eastAsia" w:ascii="宋体" w:hAnsi="宋体" w:eastAsia="宋体" w:cs="宋体"/>
          <w:spacing w:val="7"/>
          <w:sz w:val="21"/>
          <w:szCs w:val="21"/>
        </w:rPr>
        <w:t>购项目具体情况添加信息项。</w:t>
      </w:r>
    </w:p>
    <w:p w14:paraId="6D26D0A2">
      <w:pPr>
        <w:spacing w:line="361" w:lineRule="auto"/>
        <w:rPr>
          <w:rFonts w:ascii="仿宋" w:hAnsi="仿宋" w:eastAsia="仿宋" w:cs="仿宋"/>
          <w:sz w:val="31"/>
          <w:szCs w:val="31"/>
        </w:rPr>
        <w:sectPr>
          <w:footerReference r:id="rId8" w:type="default"/>
          <w:pgSz w:w="11906" w:h="16839"/>
          <w:pgMar w:top="1091" w:right="1785" w:bottom="1156" w:left="1785" w:header="1076" w:footer="994" w:gutter="0"/>
          <w:pgNumType w:fmt="decimal"/>
          <w:cols w:space="720" w:num="1"/>
        </w:sectPr>
      </w:pPr>
    </w:p>
    <w:p w14:paraId="378EF6F3">
      <w:pPr>
        <w:pStyle w:val="2"/>
        <w:spacing w:line="349" w:lineRule="auto"/>
      </w:pPr>
    </w:p>
    <w:p w14:paraId="30BA8137">
      <w:pPr>
        <w:spacing w:before="91" w:line="222" w:lineRule="auto"/>
        <w:ind w:left="2932"/>
        <w:outlineLvl w:val="1"/>
        <w:rPr>
          <w:rFonts w:ascii="黑体" w:hAnsi="黑体" w:eastAsia="黑体" w:cs="黑体"/>
          <w:sz w:val="28"/>
          <w:szCs w:val="28"/>
        </w:rPr>
      </w:pPr>
      <w:r>
        <w:rPr>
          <w:rFonts w:ascii="黑体" w:hAnsi="黑体" w:eastAsia="黑体" w:cs="黑体"/>
          <w:spacing w:val="-1"/>
          <w:sz w:val="28"/>
          <w:szCs w:val="28"/>
        </w:rPr>
        <w:t>第一节 政府采购合同协议书</w:t>
      </w:r>
    </w:p>
    <w:p w14:paraId="2C259619">
      <w:pPr>
        <w:spacing w:before="243" w:line="240" w:lineRule="auto"/>
        <w:ind w:left="5" w:right="955" w:firstLine="25"/>
        <w:rPr>
          <w:rFonts w:hint="eastAsia" w:ascii="宋体" w:hAnsi="宋体" w:eastAsia="宋体" w:cs="宋体"/>
          <w:sz w:val="21"/>
          <w:szCs w:val="21"/>
        </w:rPr>
      </w:pPr>
      <w:r>
        <w:rPr>
          <w:rFonts w:hint="eastAsia" w:ascii="宋体" w:hAnsi="宋体" w:eastAsia="宋体" w:cs="宋体"/>
          <w:spacing w:val="9"/>
          <w:sz w:val="21"/>
          <w:szCs w:val="21"/>
        </w:rPr>
        <w:t>甲方（全称</w:t>
      </w:r>
      <w:r>
        <w:rPr>
          <w:rFonts w:hint="eastAsia" w:ascii="宋体" w:hAnsi="宋体" w:eastAsia="宋体" w:cs="宋体"/>
          <w:spacing w:val="5"/>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5"/>
          <w:sz w:val="21"/>
          <w:szCs w:val="21"/>
        </w:rPr>
        <w:t>（</w:t>
      </w:r>
      <w:r>
        <w:rPr>
          <w:rFonts w:hint="eastAsia" w:ascii="宋体" w:hAnsi="宋体" w:eastAsia="宋体" w:cs="宋体"/>
          <w:spacing w:val="9"/>
          <w:sz w:val="21"/>
          <w:szCs w:val="21"/>
        </w:rPr>
        <w:t>采购人、受采购人委托签订合同的单位或采购</w:t>
      </w:r>
      <w:r>
        <w:rPr>
          <w:rFonts w:hint="eastAsia" w:ascii="宋体" w:hAnsi="宋体" w:eastAsia="宋体" w:cs="宋体"/>
          <w:spacing w:val="1"/>
          <w:sz w:val="21"/>
          <w:szCs w:val="21"/>
        </w:rPr>
        <w:t xml:space="preserve"> </w:t>
      </w:r>
      <w:r>
        <w:rPr>
          <w:rFonts w:hint="eastAsia" w:ascii="宋体" w:hAnsi="宋体" w:eastAsia="宋体" w:cs="宋体"/>
          <w:spacing w:val="7"/>
          <w:sz w:val="21"/>
          <w:szCs w:val="21"/>
        </w:rPr>
        <w:t>文件约定的合同甲方）</w:t>
      </w:r>
    </w:p>
    <w:p w14:paraId="23F1CEA3">
      <w:pPr>
        <w:spacing w:before="31" w:line="240" w:lineRule="auto"/>
        <w:ind w:left="24"/>
        <w:rPr>
          <w:rFonts w:hint="eastAsia" w:ascii="宋体" w:hAnsi="宋体" w:eastAsia="宋体" w:cs="宋体"/>
          <w:sz w:val="21"/>
          <w:szCs w:val="21"/>
        </w:rPr>
      </w:pPr>
      <w:r>
        <w:rPr>
          <w:rFonts w:hint="eastAsia" w:ascii="宋体" w:hAnsi="宋体" w:eastAsia="宋体" w:cs="宋体"/>
          <w:spacing w:val="5"/>
          <w:sz w:val="21"/>
          <w:szCs w:val="21"/>
        </w:rPr>
        <w:t>乙方</w:t>
      </w:r>
      <w:r>
        <w:rPr>
          <w:rFonts w:hint="eastAsia" w:ascii="宋体" w:hAnsi="宋体" w:eastAsia="宋体" w:cs="宋体"/>
          <w:spacing w:val="-22"/>
          <w:sz w:val="21"/>
          <w:szCs w:val="21"/>
        </w:rPr>
        <w:t xml:space="preserve"> </w:t>
      </w:r>
      <w:r>
        <w:rPr>
          <w:rFonts w:hint="eastAsia" w:ascii="宋体" w:hAnsi="宋体" w:eastAsia="宋体" w:cs="宋体"/>
          <w:spacing w:val="5"/>
          <w:sz w:val="21"/>
          <w:szCs w:val="21"/>
        </w:rPr>
        <w:t>1（全称</w:t>
      </w:r>
      <w:r>
        <w:rPr>
          <w:rFonts w:hint="eastAsia" w:ascii="宋体" w:hAnsi="宋体" w:eastAsia="宋体" w:cs="宋体"/>
          <w:spacing w:val="2"/>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pacing w:val="2"/>
          <w:sz w:val="21"/>
          <w:szCs w:val="21"/>
        </w:rPr>
        <w:t>（</w:t>
      </w:r>
      <w:r>
        <w:rPr>
          <w:rFonts w:hint="eastAsia" w:ascii="宋体" w:hAnsi="宋体" w:eastAsia="宋体" w:cs="宋体"/>
          <w:spacing w:val="5"/>
          <w:sz w:val="21"/>
          <w:szCs w:val="21"/>
        </w:rPr>
        <w:t>供应商）</w:t>
      </w:r>
    </w:p>
    <w:p w14:paraId="19DFE7F7">
      <w:pPr>
        <w:spacing w:before="152" w:line="240" w:lineRule="auto"/>
        <w:ind w:left="24"/>
        <w:rPr>
          <w:rFonts w:hint="eastAsia" w:ascii="宋体" w:hAnsi="宋体" w:eastAsia="宋体" w:cs="宋体"/>
          <w:sz w:val="21"/>
          <w:szCs w:val="21"/>
        </w:rPr>
      </w:pPr>
      <w:r>
        <w:rPr>
          <w:rFonts w:hint="eastAsia" w:ascii="宋体" w:hAnsi="宋体" w:eastAsia="宋体" w:cs="宋体"/>
          <w:spacing w:val="10"/>
          <w:sz w:val="21"/>
          <w:szCs w:val="21"/>
        </w:rPr>
        <w:t>乙方</w:t>
      </w:r>
      <w:r>
        <w:rPr>
          <w:rFonts w:hint="eastAsia" w:ascii="宋体" w:hAnsi="宋体" w:eastAsia="宋体" w:cs="宋体"/>
          <w:spacing w:val="-35"/>
          <w:sz w:val="21"/>
          <w:szCs w:val="21"/>
        </w:rPr>
        <w:t xml:space="preserve"> </w:t>
      </w:r>
      <w:r>
        <w:rPr>
          <w:rFonts w:hint="eastAsia" w:ascii="宋体" w:hAnsi="宋体" w:eastAsia="宋体" w:cs="宋体"/>
          <w:spacing w:val="10"/>
          <w:sz w:val="21"/>
          <w:szCs w:val="21"/>
        </w:rPr>
        <w:t>2（全称</w:t>
      </w:r>
      <w:r>
        <w:rPr>
          <w:rFonts w:hint="eastAsia" w:ascii="宋体" w:hAnsi="宋体" w:eastAsia="宋体" w:cs="宋体"/>
          <w:spacing w:val="-2"/>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2"/>
          <w:sz w:val="21"/>
          <w:szCs w:val="21"/>
        </w:rPr>
        <w:t>（</w:t>
      </w:r>
      <w:r>
        <w:rPr>
          <w:rFonts w:hint="eastAsia" w:ascii="宋体" w:hAnsi="宋体" w:eastAsia="宋体" w:cs="宋体"/>
          <w:spacing w:val="10"/>
          <w:sz w:val="21"/>
          <w:szCs w:val="21"/>
        </w:rPr>
        <w:t>联合体成员供应商或其他合同主体</w:t>
      </w:r>
      <w:r>
        <w:rPr>
          <w:rFonts w:hint="eastAsia" w:ascii="宋体" w:hAnsi="宋体" w:eastAsia="宋体" w:cs="宋体"/>
          <w:spacing w:val="-2"/>
          <w:sz w:val="21"/>
          <w:szCs w:val="21"/>
        </w:rPr>
        <w:t>）（</w:t>
      </w:r>
      <w:r>
        <w:rPr>
          <w:rFonts w:hint="eastAsia" w:ascii="宋体" w:hAnsi="宋体" w:eastAsia="宋体" w:cs="宋体"/>
          <w:spacing w:val="10"/>
          <w:sz w:val="21"/>
          <w:szCs w:val="21"/>
        </w:rPr>
        <w:t>如有）</w:t>
      </w:r>
    </w:p>
    <w:p w14:paraId="33F47953">
      <w:pPr>
        <w:spacing w:before="155" w:line="240" w:lineRule="auto"/>
        <w:ind w:left="24"/>
        <w:rPr>
          <w:rFonts w:hint="eastAsia" w:ascii="宋体" w:hAnsi="宋体" w:eastAsia="宋体" w:cs="宋体"/>
          <w:sz w:val="21"/>
          <w:szCs w:val="21"/>
        </w:rPr>
      </w:pPr>
      <w:r>
        <w:rPr>
          <w:rFonts w:hint="eastAsia" w:ascii="宋体" w:hAnsi="宋体" w:eastAsia="宋体" w:cs="宋体"/>
          <w:spacing w:val="10"/>
          <w:sz w:val="21"/>
          <w:szCs w:val="21"/>
        </w:rPr>
        <w:t>乙方</w:t>
      </w:r>
      <w:r>
        <w:rPr>
          <w:rFonts w:hint="eastAsia" w:ascii="宋体" w:hAnsi="宋体" w:eastAsia="宋体" w:cs="宋体"/>
          <w:spacing w:val="-32"/>
          <w:sz w:val="21"/>
          <w:szCs w:val="21"/>
        </w:rPr>
        <w:t xml:space="preserve"> </w:t>
      </w:r>
      <w:r>
        <w:rPr>
          <w:rFonts w:hint="eastAsia" w:ascii="宋体" w:hAnsi="宋体" w:eastAsia="宋体" w:cs="宋体"/>
          <w:spacing w:val="10"/>
          <w:sz w:val="21"/>
          <w:szCs w:val="21"/>
        </w:rPr>
        <w:t>3（全称</w:t>
      </w:r>
      <w:r>
        <w:rPr>
          <w:rFonts w:hint="eastAsia" w:ascii="宋体" w:hAnsi="宋体" w:eastAsia="宋体" w:cs="宋体"/>
          <w:spacing w:val="-6"/>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pacing w:val="-6"/>
          <w:sz w:val="21"/>
          <w:szCs w:val="21"/>
        </w:rPr>
        <w:t>（</w:t>
      </w:r>
      <w:r>
        <w:rPr>
          <w:rFonts w:hint="eastAsia" w:ascii="宋体" w:hAnsi="宋体" w:eastAsia="宋体" w:cs="宋体"/>
          <w:spacing w:val="10"/>
          <w:sz w:val="21"/>
          <w:szCs w:val="21"/>
        </w:rPr>
        <w:t>联合体成员供应商或其他合同主体</w:t>
      </w:r>
      <w:r>
        <w:rPr>
          <w:rFonts w:hint="eastAsia" w:ascii="宋体" w:hAnsi="宋体" w:eastAsia="宋体" w:cs="宋体"/>
          <w:spacing w:val="-6"/>
          <w:sz w:val="21"/>
          <w:szCs w:val="21"/>
        </w:rPr>
        <w:t>）（</w:t>
      </w:r>
      <w:r>
        <w:rPr>
          <w:rFonts w:hint="eastAsia" w:ascii="宋体" w:hAnsi="宋体" w:eastAsia="宋体" w:cs="宋体"/>
          <w:spacing w:val="10"/>
          <w:sz w:val="21"/>
          <w:szCs w:val="21"/>
        </w:rPr>
        <w:t>如有）</w:t>
      </w:r>
    </w:p>
    <w:p w14:paraId="24201D6E">
      <w:pPr>
        <w:pStyle w:val="2"/>
        <w:spacing w:line="240" w:lineRule="auto"/>
        <w:rPr>
          <w:rFonts w:hint="eastAsia" w:ascii="宋体" w:hAnsi="宋体" w:eastAsia="宋体" w:cs="宋体"/>
          <w:sz w:val="21"/>
          <w:szCs w:val="21"/>
        </w:rPr>
      </w:pPr>
    </w:p>
    <w:p w14:paraId="76BE3EB0">
      <w:pPr>
        <w:spacing w:before="91" w:line="240" w:lineRule="auto"/>
        <w:ind w:firstLine="554"/>
        <w:jc w:val="both"/>
        <w:rPr>
          <w:rFonts w:hint="eastAsia" w:ascii="宋体" w:hAnsi="宋体" w:eastAsia="宋体" w:cs="宋体"/>
          <w:sz w:val="21"/>
          <w:szCs w:val="21"/>
        </w:rPr>
      </w:pPr>
      <w:r>
        <w:rPr>
          <w:rFonts w:hint="eastAsia" w:ascii="宋体" w:hAnsi="宋体" w:eastAsia="宋体" w:cs="宋体"/>
          <w:b/>
          <w:bCs/>
          <w:spacing w:val="1"/>
          <w:sz w:val="21"/>
          <w:szCs w:val="21"/>
        </w:rPr>
        <w:t>依据《中华人民共和国民法典》、《中华人民共</w:t>
      </w:r>
      <w:r>
        <w:rPr>
          <w:rFonts w:hint="eastAsia" w:ascii="宋体" w:hAnsi="宋体" w:eastAsia="宋体" w:cs="宋体"/>
          <w:b/>
          <w:bCs/>
          <w:sz w:val="21"/>
          <w:szCs w:val="21"/>
        </w:rPr>
        <w:t>和国政府采购法》等有</w:t>
      </w:r>
      <w:r>
        <w:rPr>
          <w:rFonts w:hint="eastAsia" w:ascii="宋体" w:hAnsi="宋体" w:eastAsia="宋体" w:cs="宋体"/>
          <w:sz w:val="21"/>
          <w:szCs w:val="21"/>
        </w:rPr>
        <w:t xml:space="preserve"> </w:t>
      </w:r>
      <w:r>
        <w:rPr>
          <w:rFonts w:hint="eastAsia" w:ascii="宋体" w:hAnsi="宋体" w:eastAsia="宋体" w:cs="宋体"/>
          <w:b/>
          <w:bCs/>
          <w:spacing w:val="-4"/>
          <w:sz w:val="21"/>
          <w:szCs w:val="21"/>
        </w:rPr>
        <w:t>关的法律法规，以及本采购项目的招标/谈判文件等采购文件、乙方的《投标</w:t>
      </w:r>
      <w:r>
        <w:rPr>
          <w:rFonts w:hint="eastAsia" w:ascii="宋体" w:hAnsi="宋体" w:eastAsia="宋体" w:cs="宋体"/>
          <w:spacing w:val="3"/>
          <w:sz w:val="21"/>
          <w:szCs w:val="21"/>
        </w:rPr>
        <w:t xml:space="preserve"> </w:t>
      </w:r>
      <w:r>
        <w:rPr>
          <w:rFonts w:hint="eastAsia" w:ascii="宋体" w:hAnsi="宋体" w:eastAsia="宋体" w:cs="宋体"/>
          <w:b/>
          <w:bCs/>
          <w:sz w:val="21"/>
          <w:szCs w:val="21"/>
        </w:rPr>
        <w:t>（响应）文件》及《中标（成交）通知书》，甲乙双方同意签订本合同。具</w:t>
      </w:r>
      <w:r>
        <w:rPr>
          <w:rFonts w:hint="eastAsia" w:ascii="宋体" w:hAnsi="宋体" w:eastAsia="宋体" w:cs="宋体"/>
          <w:spacing w:val="10"/>
          <w:sz w:val="21"/>
          <w:szCs w:val="21"/>
        </w:rPr>
        <w:t xml:space="preserve"> </w:t>
      </w:r>
      <w:r>
        <w:rPr>
          <w:rFonts w:hint="eastAsia" w:ascii="宋体" w:hAnsi="宋体" w:eastAsia="宋体" w:cs="宋体"/>
          <w:b/>
          <w:bCs/>
          <w:spacing w:val="-3"/>
          <w:sz w:val="21"/>
          <w:szCs w:val="21"/>
        </w:rPr>
        <w:t>体情况及要求如下：</w:t>
      </w:r>
    </w:p>
    <w:p w14:paraId="003DAE80">
      <w:pPr>
        <w:spacing w:before="106" w:line="240" w:lineRule="auto"/>
        <w:ind w:left="439"/>
        <w:rPr>
          <w:rFonts w:hint="eastAsia" w:ascii="宋体" w:hAnsi="宋体" w:eastAsia="宋体" w:cs="宋体"/>
          <w:sz w:val="21"/>
          <w:szCs w:val="21"/>
        </w:rPr>
      </w:pPr>
      <w:r>
        <w:rPr>
          <w:rFonts w:hint="eastAsia" w:ascii="宋体" w:hAnsi="宋体" w:eastAsia="宋体" w:cs="宋体"/>
          <w:b/>
          <w:bCs/>
          <w:sz w:val="21"/>
          <w:szCs w:val="21"/>
        </w:rPr>
        <w:t>1.</w:t>
      </w:r>
      <w:r>
        <w:rPr>
          <w:rFonts w:hint="eastAsia" w:ascii="宋体" w:hAnsi="宋体" w:eastAsia="宋体" w:cs="宋体"/>
          <w:spacing w:val="22"/>
          <w:sz w:val="21"/>
          <w:szCs w:val="21"/>
        </w:rPr>
        <w:t xml:space="preserve"> </w:t>
      </w:r>
      <w:r>
        <w:rPr>
          <w:rFonts w:hint="eastAsia" w:ascii="宋体" w:hAnsi="宋体" w:eastAsia="宋体" w:cs="宋体"/>
          <w:b/>
          <w:bCs/>
          <w:sz w:val="21"/>
          <w:szCs w:val="21"/>
        </w:rPr>
        <w:t>项目信息</w:t>
      </w:r>
    </w:p>
    <w:p w14:paraId="23823FE9">
      <w:pPr>
        <w:spacing w:before="92" w:line="240" w:lineRule="auto"/>
        <w:ind w:left="584"/>
        <w:rPr>
          <w:rFonts w:hint="eastAsia" w:ascii="宋体" w:hAnsi="宋体" w:eastAsia="宋体" w:cs="宋体"/>
          <w:sz w:val="21"/>
          <w:szCs w:val="21"/>
        </w:rPr>
      </w:pPr>
      <w:r>
        <w:rPr>
          <w:rFonts w:hint="eastAsia" w:ascii="宋体" w:hAnsi="宋体" w:eastAsia="宋体" w:cs="宋体"/>
          <w:b/>
          <w:bCs/>
          <w:spacing w:val="-3"/>
          <w:sz w:val="21"/>
          <w:szCs w:val="21"/>
        </w:rPr>
        <w:t>（1）采购项目名称：</w:t>
      </w:r>
      <w:r>
        <w:rPr>
          <w:rFonts w:hint="eastAsia" w:ascii="宋体" w:hAnsi="宋体" w:eastAsia="宋体" w:cs="宋体"/>
          <w:spacing w:val="-3"/>
          <w:sz w:val="21"/>
          <w:szCs w:val="21"/>
          <w:u w:val="single" w:color="auto"/>
        </w:rPr>
        <w:t xml:space="preserve">                                 </w:t>
      </w:r>
      <w:r>
        <w:rPr>
          <w:rFonts w:hint="eastAsia" w:ascii="宋体" w:hAnsi="宋体" w:eastAsia="宋体" w:cs="宋体"/>
          <w:spacing w:val="-4"/>
          <w:sz w:val="21"/>
          <w:szCs w:val="21"/>
          <w:u w:val="single" w:color="auto"/>
        </w:rPr>
        <w:t xml:space="preserve">          </w:t>
      </w:r>
    </w:p>
    <w:p w14:paraId="2C9B4330">
      <w:pPr>
        <w:spacing w:before="55" w:line="240" w:lineRule="auto"/>
        <w:ind w:firstLine="1024" w:firstLineChars="500"/>
        <w:rPr>
          <w:rFonts w:hint="eastAsia" w:ascii="宋体" w:hAnsi="宋体" w:eastAsia="宋体" w:cs="宋体"/>
          <w:sz w:val="21"/>
          <w:szCs w:val="21"/>
        </w:rPr>
      </w:pPr>
      <w:r>
        <w:rPr>
          <w:rFonts w:hint="eastAsia" w:ascii="宋体" w:hAnsi="宋体" w:eastAsia="宋体" w:cs="宋体"/>
          <w:b/>
          <w:bCs/>
          <w:spacing w:val="-3"/>
          <w:sz w:val="21"/>
          <w:szCs w:val="21"/>
        </w:rPr>
        <w:t>采购项目编号：</w:t>
      </w:r>
      <w:r>
        <w:rPr>
          <w:rFonts w:hint="eastAsia" w:ascii="宋体" w:hAnsi="宋体" w:eastAsia="宋体" w:cs="宋体"/>
          <w:sz w:val="21"/>
          <w:szCs w:val="21"/>
          <w:u w:val="single" w:color="auto"/>
        </w:rPr>
        <w:t xml:space="preserve">                                           </w:t>
      </w:r>
    </w:p>
    <w:p w14:paraId="280D2B95">
      <w:pPr>
        <w:spacing w:before="55" w:line="240" w:lineRule="auto"/>
        <w:ind w:left="584"/>
        <w:rPr>
          <w:rFonts w:hint="eastAsia" w:ascii="宋体" w:hAnsi="宋体" w:eastAsia="宋体" w:cs="宋体"/>
          <w:sz w:val="21"/>
          <w:szCs w:val="21"/>
        </w:rPr>
      </w:pPr>
      <w:r>
        <w:rPr>
          <w:rFonts w:hint="eastAsia" w:ascii="宋体" w:hAnsi="宋体" w:eastAsia="宋体" w:cs="宋体"/>
          <w:b/>
          <w:bCs/>
          <w:spacing w:val="-3"/>
          <w:sz w:val="21"/>
          <w:szCs w:val="21"/>
        </w:rPr>
        <w:t>（2）采购计划编号：</w:t>
      </w:r>
      <w:r>
        <w:rPr>
          <w:rFonts w:hint="eastAsia" w:ascii="宋体" w:hAnsi="宋体" w:eastAsia="宋体" w:cs="宋体"/>
          <w:spacing w:val="-3"/>
          <w:sz w:val="21"/>
          <w:szCs w:val="21"/>
          <w:u w:val="single" w:color="auto"/>
        </w:rPr>
        <w:t xml:space="preserve">                                   </w:t>
      </w:r>
      <w:r>
        <w:rPr>
          <w:rFonts w:hint="eastAsia" w:ascii="宋体" w:hAnsi="宋体" w:eastAsia="宋体" w:cs="宋体"/>
          <w:spacing w:val="-4"/>
          <w:sz w:val="21"/>
          <w:szCs w:val="21"/>
          <w:u w:val="single" w:color="auto"/>
        </w:rPr>
        <w:t xml:space="preserve">        </w:t>
      </w:r>
    </w:p>
    <w:p w14:paraId="74C603A9">
      <w:pPr>
        <w:spacing w:before="120" w:line="240" w:lineRule="auto"/>
        <w:ind w:left="433"/>
        <w:rPr>
          <w:rFonts w:hint="eastAsia" w:ascii="宋体" w:hAnsi="宋体" w:eastAsia="宋体" w:cs="宋体"/>
          <w:sz w:val="21"/>
          <w:szCs w:val="21"/>
        </w:rPr>
      </w:pPr>
      <w:r>
        <w:rPr>
          <w:rFonts w:hint="eastAsia" w:ascii="宋体" w:hAnsi="宋体" w:eastAsia="宋体" w:cs="宋体"/>
          <w:spacing w:val="5"/>
          <w:sz w:val="21"/>
          <w:szCs w:val="21"/>
        </w:rPr>
        <w:t>（3）项目内容：</w:t>
      </w:r>
    </w:p>
    <w:p w14:paraId="675FA7FC">
      <w:pPr>
        <w:spacing w:before="152" w:line="240" w:lineRule="auto"/>
        <w:ind w:left="948"/>
        <w:rPr>
          <w:rFonts w:hint="eastAsia" w:ascii="宋体" w:hAnsi="宋体" w:eastAsia="宋体" w:cs="宋体"/>
          <w:sz w:val="21"/>
          <w:szCs w:val="21"/>
        </w:rPr>
      </w:pPr>
      <w:r>
        <w:rPr>
          <w:rFonts w:hint="eastAsia" w:ascii="宋体" w:hAnsi="宋体" w:eastAsia="宋体" w:cs="宋体"/>
          <w:spacing w:val="8"/>
          <w:sz w:val="21"/>
          <w:szCs w:val="21"/>
        </w:rPr>
        <w:t>采购标的及数量（台/套/个/架/组等</w:t>
      </w:r>
      <w:r>
        <w:rPr>
          <w:rFonts w:hint="eastAsia" w:ascii="宋体" w:hAnsi="宋体" w:eastAsia="宋体" w:cs="宋体"/>
          <w:spacing w:val="13"/>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pacing w:val="6"/>
          <w:sz w:val="21"/>
          <w:szCs w:val="21"/>
        </w:rPr>
        <w:t xml:space="preserve">            </w:t>
      </w:r>
      <w:r>
        <w:rPr>
          <w:rFonts w:hint="eastAsia" w:ascii="宋体" w:hAnsi="宋体" w:eastAsia="宋体" w:cs="宋体"/>
          <w:sz w:val="21"/>
          <w:szCs w:val="21"/>
          <w:u w:val="single" w:color="auto"/>
        </w:rPr>
        <w:t xml:space="preserve">          </w:t>
      </w:r>
    </w:p>
    <w:p w14:paraId="7E14F56B">
      <w:pPr>
        <w:spacing w:before="154" w:line="240" w:lineRule="auto"/>
        <w:ind w:left="966"/>
        <w:rPr>
          <w:rFonts w:hint="eastAsia" w:ascii="宋体" w:hAnsi="宋体" w:eastAsia="宋体" w:cs="宋体"/>
          <w:sz w:val="21"/>
          <w:szCs w:val="21"/>
        </w:rPr>
      </w:pPr>
      <w:r>
        <w:rPr>
          <w:rFonts w:hint="eastAsia" w:ascii="宋体" w:hAnsi="宋体" w:eastAsia="宋体" w:cs="宋体"/>
          <w:spacing w:val="5"/>
          <w:sz w:val="21"/>
          <w:szCs w:val="21"/>
        </w:rPr>
        <w:t>品牌：</w:t>
      </w:r>
      <w:r>
        <w:rPr>
          <w:rFonts w:hint="eastAsia" w:ascii="宋体" w:hAnsi="宋体" w:eastAsia="宋体" w:cs="宋体"/>
          <w:spacing w:val="5"/>
          <w:sz w:val="21"/>
          <w:szCs w:val="21"/>
          <w:u w:val="single" w:color="auto"/>
        </w:rPr>
        <w:t xml:space="preserve">               </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规格型号：</w:t>
      </w:r>
      <w:r>
        <w:rPr>
          <w:rFonts w:hint="eastAsia" w:ascii="宋体" w:hAnsi="宋体" w:eastAsia="宋体" w:cs="宋体"/>
          <w:sz w:val="21"/>
          <w:szCs w:val="21"/>
          <w:u w:val="single" w:color="auto"/>
        </w:rPr>
        <w:t xml:space="preserve">                </w:t>
      </w:r>
    </w:p>
    <w:p w14:paraId="488FEA75">
      <w:pPr>
        <w:spacing w:before="155" w:line="240" w:lineRule="auto"/>
        <w:ind w:left="948"/>
        <w:rPr>
          <w:rFonts w:hint="eastAsia" w:ascii="宋体" w:hAnsi="宋体" w:eastAsia="宋体" w:cs="宋体"/>
          <w:sz w:val="21"/>
          <w:szCs w:val="21"/>
        </w:rPr>
      </w:pPr>
      <w:r>
        <w:rPr>
          <w:rFonts w:hint="eastAsia" w:ascii="宋体" w:hAnsi="宋体" w:eastAsia="宋体" w:cs="宋体"/>
          <w:spacing w:val="9"/>
          <w:sz w:val="21"/>
          <w:szCs w:val="21"/>
        </w:rPr>
        <w:t>采购标的的技术要求、商务要求具体见附件。</w:t>
      </w:r>
    </w:p>
    <w:p w14:paraId="436E39D7">
      <w:pPr>
        <w:spacing w:before="151" w:line="240" w:lineRule="auto"/>
        <w:ind w:left="949" w:right="3002" w:hanging="1"/>
        <w:rPr>
          <w:rFonts w:hint="eastAsia" w:ascii="宋体" w:hAnsi="宋体" w:eastAsia="宋体" w:cs="宋体"/>
          <w:sz w:val="21"/>
          <w:szCs w:val="21"/>
        </w:rPr>
      </w:pPr>
      <w:r>
        <w:rPr>
          <w:rFonts w:hint="eastAsia" w:ascii="宋体" w:hAnsi="宋体" w:eastAsia="宋体" w:cs="宋体"/>
          <w:spacing w:val="7"/>
          <w:sz w:val="21"/>
          <w:szCs w:val="21"/>
        </w:rPr>
        <w:t>①涉及信息类产品，请填写该产品关键部件的品牌、型号：</w:t>
      </w:r>
      <w:r>
        <w:rPr>
          <w:rFonts w:hint="eastAsia" w:ascii="宋体" w:hAnsi="宋体" w:eastAsia="宋体" w:cs="宋体"/>
          <w:spacing w:val="14"/>
          <w:sz w:val="21"/>
          <w:szCs w:val="21"/>
        </w:rPr>
        <w:t xml:space="preserve"> </w:t>
      </w:r>
      <w:r>
        <w:rPr>
          <w:rFonts w:hint="eastAsia" w:ascii="宋体" w:hAnsi="宋体" w:eastAsia="宋体" w:cs="宋体"/>
          <w:spacing w:val="7"/>
          <w:sz w:val="21"/>
          <w:szCs w:val="21"/>
        </w:rPr>
        <w:t>标的名称：</w:t>
      </w:r>
      <w:r>
        <w:rPr>
          <w:rFonts w:hint="eastAsia" w:ascii="宋体" w:hAnsi="宋体" w:eastAsia="宋体" w:cs="宋体"/>
          <w:sz w:val="21"/>
          <w:szCs w:val="21"/>
          <w:u w:val="single" w:color="auto"/>
        </w:rPr>
        <w:t xml:space="preserve">                           </w:t>
      </w:r>
    </w:p>
    <w:p w14:paraId="7AB1CADE">
      <w:pPr>
        <w:tabs>
          <w:tab w:val="left" w:pos="6084"/>
        </w:tabs>
        <w:spacing w:before="32" w:line="240" w:lineRule="auto"/>
        <w:ind w:left="952" w:right="3265"/>
        <w:jc w:val="both"/>
        <w:rPr>
          <w:rFonts w:hint="eastAsia" w:ascii="宋体" w:hAnsi="宋体" w:eastAsia="宋体" w:cs="宋体"/>
          <w:sz w:val="21"/>
          <w:szCs w:val="21"/>
        </w:rPr>
      </w:pPr>
      <w:r>
        <w:rPr>
          <w:rFonts w:hint="eastAsia" w:ascii="宋体" w:hAnsi="宋体" w:eastAsia="宋体" w:cs="宋体"/>
          <w:spacing w:val="5"/>
          <w:sz w:val="21"/>
          <w:szCs w:val="21"/>
        </w:rPr>
        <w:t>关键部件：</w:t>
      </w:r>
      <w:r>
        <w:rPr>
          <w:rFonts w:hint="eastAsia" w:ascii="宋体" w:hAnsi="宋体" w:eastAsia="宋体" w:cs="宋体"/>
          <w:spacing w:val="5"/>
          <w:sz w:val="21"/>
          <w:szCs w:val="21"/>
          <w:u w:val="single" w:color="auto"/>
        </w:rPr>
        <w:t xml:space="preserve">          </w:t>
      </w:r>
      <w:r>
        <w:rPr>
          <w:rFonts w:hint="eastAsia" w:ascii="宋体" w:hAnsi="宋体" w:eastAsia="宋体" w:cs="宋体"/>
          <w:spacing w:val="29"/>
          <w:sz w:val="21"/>
          <w:szCs w:val="21"/>
        </w:rPr>
        <w:t xml:space="preserve"> </w:t>
      </w:r>
      <w:r>
        <w:rPr>
          <w:rFonts w:hint="eastAsia" w:ascii="宋体" w:hAnsi="宋体" w:eastAsia="宋体" w:cs="宋体"/>
          <w:spacing w:val="5"/>
          <w:sz w:val="21"/>
          <w:szCs w:val="21"/>
        </w:rPr>
        <w:t>品牌：</w:t>
      </w:r>
      <w:r>
        <w:rPr>
          <w:rFonts w:hint="eastAsia" w:ascii="宋体" w:hAnsi="宋体" w:eastAsia="宋体" w:cs="宋体"/>
          <w:spacing w:val="5"/>
          <w:sz w:val="21"/>
          <w:szCs w:val="21"/>
          <w:u w:val="single" w:color="auto"/>
        </w:rPr>
        <w:t xml:space="preserve">        </w:t>
      </w:r>
      <w:r>
        <w:rPr>
          <w:rFonts w:hint="eastAsia" w:ascii="宋体" w:hAnsi="宋体" w:eastAsia="宋体" w:cs="宋体"/>
          <w:spacing w:val="21"/>
          <w:sz w:val="21"/>
          <w:szCs w:val="21"/>
        </w:rPr>
        <w:t xml:space="preserve"> </w:t>
      </w:r>
      <w:r>
        <w:rPr>
          <w:rFonts w:hint="eastAsia" w:ascii="宋体" w:hAnsi="宋体" w:eastAsia="宋体" w:cs="宋体"/>
          <w:spacing w:val="5"/>
          <w:sz w:val="21"/>
          <w:szCs w:val="21"/>
        </w:rPr>
        <w:t>型号：</w:t>
      </w:r>
      <w:r>
        <w:rPr>
          <w:rFonts w:hint="eastAsia" w:ascii="宋体" w:hAnsi="宋体" w:eastAsia="宋体" w:cs="宋体"/>
          <w:sz w:val="21"/>
          <w:szCs w:val="21"/>
          <w:u w:val="single" w:color="auto"/>
        </w:rPr>
        <w:tab/>
      </w:r>
      <w:r>
        <w:rPr>
          <w:rFonts w:hint="eastAsia" w:ascii="宋体" w:hAnsi="宋体" w:eastAsia="宋体" w:cs="宋体"/>
          <w:sz w:val="21"/>
          <w:szCs w:val="21"/>
        </w:rPr>
        <w:t xml:space="preserve"> </w:t>
      </w:r>
      <w:r>
        <w:rPr>
          <w:rFonts w:hint="eastAsia" w:ascii="宋体" w:hAnsi="宋体" w:eastAsia="宋体" w:cs="宋体"/>
          <w:spacing w:val="5"/>
          <w:sz w:val="21"/>
          <w:szCs w:val="21"/>
        </w:rPr>
        <w:t>关键部件：</w:t>
      </w:r>
      <w:r>
        <w:rPr>
          <w:rFonts w:hint="eastAsia" w:ascii="宋体" w:hAnsi="宋体" w:eastAsia="宋体" w:cs="宋体"/>
          <w:spacing w:val="5"/>
          <w:sz w:val="21"/>
          <w:szCs w:val="21"/>
          <w:u w:val="single" w:color="auto"/>
        </w:rPr>
        <w:t xml:space="preserve">          </w:t>
      </w:r>
      <w:r>
        <w:rPr>
          <w:rFonts w:hint="eastAsia" w:ascii="宋体" w:hAnsi="宋体" w:eastAsia="宋体" w:cs="宋体"/>
          <w:spacing w:val="29"/>
          <w:sz w:val="21"/>
          <w:szCs w:val="21"/>
        </w:rPr>
        <w:t xml:space="preserve"> </w:t>
      </w:r>
      <w:r>
        <w:rPr>
          <w:rFonts w:hint="eastAsia" w:ascii="宋体" w:hAnsi="宋体" w:eastAsia="宋体" w:cs="宋体"/>
          <w:spacing w:val="5"/>
          <w:sz w:val="21"/>
          <w:szCs w:val="21"/>
        </w:rPr>
        <w:t>品牌：</w:t>
      </w:r>
      <w:r>
        <w:rPr>
          <w:rFonts w:hint="eastAsia" w:ascii="宋体" w:hAnsi="宋体" w:eastAsia="宋体" w:cs="宋体"/>
          <w:spacing w:val="5"/>
          <w:sz w:val="21"/>
          <w:szCs w:val="21"/>
          <w:u w:val="single" w:color="auto"/>
        </w:rPr>
        <w:t xml:space="preserve">        </w:t>
      </w:r>
      <w:r>
        <w:rPr>
          <w:rFonts w:hint="eastAsia" w:ascii="宋体" w:hAnsi="宋体" w:eastAsia="宋体" w:cs="宋体"/>
          <w:spacing w:val="21"/>
          <w:sz w:val="21"/>
          <w:szCs w:val="21"/>
        </w:rPr>
        <w:t xml:space="preserve"> </w:t>
      </w:r>
      <w:r>
        <w:rPr>
          <w:rFonts w:hint="eastAsia" w:ascii="宋体" w:hAnsi="宋体" w:eastAsia="宋体" w:cs="宋体"/>
          <w:spacing w:val="5"/>
          <w:sz w:val="21"/>
          <w:szCs w:val="21"/>
        </w:rPr>
        <w:t>型号：</w:t>
      </w:r>
      <w:r>
        <w:rPr>
          <w:rFonts w:hint="eastAsia" w:ascii="宋体" w:hAnsi="宋体" w:eastAsia="宋体" w:cs="宋体"/>
          <w:sz w:val="21"/>
          <w:szCs w:val="21"/>
          <w:u w:val="single" w:color="auto"/>
        </w:rPr>
        <w:tab/>
      </w:r>
      <w:r>
        <w:rPr>
          <w:rFonts w:hint="eastAsia" w:ascii="宋体" w:hAnsi="宋体" w:eastAsia="宋体" w:cs="宋体"/>
          <w:sz w:val="21"/>
          <w:szCs w:val="21"/>
        </w:rPr>
        <w:t xml:space="preserve"> </w:t>
      </w:r>
      <w:r>
        <w:rPr>
          <w:rFonts w:hint="eastAsia" w:ascii="宋体" w:hAnsi="宋体" w:eastAsia="宋体" w:cs="宋体"/>
          <w:spacing w:val="5"/>
          <w:sz w:val="21"/>
          <w:szCs w:val="21"/>
        </w:rPr>
        <w:t>关键部件：</w:t>
      </w:r>
      <w:r>
        <w:rPr>
          <w:rFonts w:hint="eastAsia" w:ascii="宋体" w:hAnsi="宋体" w:eastAsia="宋体" w:cs="宋体"/>
          <w:spacing w:val="5"/>
          <w:sz w:val="21"/>
          <w:szCs w:val="21"/>
          <w:u w:val="single" w:color="auto"/>
        </w:rPr>
        <w:t xml:space="preserve">          </w:t>
      </w:r>
      <w:r>
        <w:rPr>
          <w:rFonts w:hint="eastAsia" w:ascii="宋体" w:hAnsi="宋体" w:eastAsia="宋体" w:cs="宋体"/>
          <w:spacing w:val="29"/>
          <w:sz w:val="21"/>
          <w:szCs w:val="21"/>
        </w:rPr>
        <w:t xml:space="preserve"> </w:t>
      </w:r>
      <w:r>
        <w:rPr>
          <w:rFonts w:hint="eastAsia" w:ascii="宋体" w:hAnsi="宋体" w:eastAsia="宋体" w:cs="宋体"/>
          <w:spacing w:val="5"/>
          <w:sz w:val="21"/>
          <w:szCs w:val="21"/>
        </w:rPr>
        <w:t>品牌：</w:t>
      </w:r>
      <w:r>
        <w:rPr>
          <w:rFonts w:hint="eastAsia" w:ascii="宋体" w:hAnsi="宋体" w:eastAsia="宋体" w:cs="宋体"/>
          <w:spacing w:val="5"/>
          <w:sz w:val="21"/>
          <w:szCs w:val="21"/>
          <w:u w:val="single" w:color="auto"/>
        </w:rPr>
        <w:t xml:space="preserve">        </w:t>
      </w:r>
      <w:r>
        <w:rPr>
          <w:rFonts w:hint="eastAsia" w:ascii="宋体" w:hAnsi="宋体" w:eastAsia="宋体" w:cs="宋体"/>
          <w:spacing w:val="21"/>
          <w:sz w:val="21"/>
          <w:szCs w:val="21"/>
        </w:rPr>
        <w:t xml:space="preserve"> </w:t>
      </w:r>
      <w:r>
        <w:rPr>
          <w:rFonts w:hint="eastAsia" w:ascii="宋体" w:hAnsi="宋体" w:eastAsia="宋体" w:cs="宋体"/>
          <w:spacing w:val="5"/>
          <w:sz w:val="21"/>
          <w:szCs w:val="21"/>
        </w:rPr>
        <w:t>型号：</w:t>
      </w:r>
      <w:r>
        <w:rPr>
          <w:rFonts w:hint="eastAsia" w:ascii="宋体" w:hAnsi="宋体" w:eastAsia="宋体" w:cs="宋体"/>
          <w:sz w:val="21"/>
          <w:szCs w:val="21"/>
          <w:u w:val="single" w:color="auto"/>
        </w:rPr>
        <w:t xml:space="preserve">        </w:t>
      </w:r>
    </w:p>
    <w:p w14:paraId="045A0B63">
      <w:pPr>
        <w:spacing w:before="32" w:line="240" w:lineRule="auto"/>
        <w:ind w:left="8" w:right="10" w:firstLine="319"/>
        <w:rPr>
          <w:rFonts w:hint="eastAsia" w:ascii="宋体" w:hAnsi="宋体" w:eastAsia="宋体" w:cs="宋体"/>
          <w:sz w:val="21"/>
          <w:szCs w:val="21"/>
        </w:rPr>
      </w:pPr>
      <w:r>
        <w:rPr>
          <w:rFonts w:hint="eastAsia" w:ascii="宋体" w:hAnsi="宋体" w:eastAsia="宋体" w:cs="宋体"/>
          <w:spacing w:val="10"/>
          <w:sz w:val="21"/>
          <w:szCs w:val="21"/>
        </w:rPr>
        <w:t>（注：关键部件是指财政部会同有关部门发布的政</w:t>
      </w:r>
      <w:r>
        <w:rPr>
          <w:rFonts w:hint="eastAsia" w:ascii="宋体" w:hAnsi="宋体" w:eastAsia="宋体" w:cs="宋体"/>
          <w:spacing w:val="9"/>
          <w:sz w:val="21"/>
          <w:szCs w:val="21"/>
        </w:rPr>
        <w:t>府采购需求标准规定的需要通过国家有关部门指</w:t>
      </w:r>
      <w:r>
        <w:rPr>
          <w:rFonts w:hint="eastAsia" w:ascii="宋体" w:hAnsi="宋体" w:eastAsia="宋体" w:cs="宋体"/>
          <w:sz w:val="21"/>
          <w:szCs w:val="21"/>
        </w:rPr>
        <w:t xml:space="preserve"> </w:t>
      </w:r>
      <w:r>
        <w:rPr>
          <w:rFonts w:hint="eastAsia" w:ascii="宋体" w:hAnsi="宋体" w:eastAsia="宋体" w:cs="宋体"/>
          <w:spacing w:val="10"/>
          <w:sz w:val="21"/>
          <w:szCs w:val="21"/>
        </w:rPr>
        <w:t>定的测评机构开展的安全可靠测评的软硬件</w:t>
      </w:r>
      <w:r>
        <w:rPr>
          <w:rFonts w:hint="eastAsia" w:ascii="宋体" w:hAnsi="宋体" w:eastAsia="宋体" w:cs="宋体"/>
          <w:spacing w:val="9"/>
          <w:sz w:val="21"/>
          <w:szCs w:val="21"/>
        </w:rPr>
        <w:t>，如</w:t>
      </w:r>
      <w:r>
        <w:rPr>
          <w:rFonts w:hint="eastAsia" w:ascii="宋体" w:hAnsi="宋体" w:eastAsia="宋体" w:cs="宋体"/>
          <w:sz w:val="21"/>
          <w:szCs w:val="21"/>
        </w:rPr>
        <w:t>CPU</w:t>
      </w:r>
      <w:r>
        <w:rPr>
          <w:rFonts w:hint="eastAsia" w:ascii="宋体" w:hAnsi="宋体" w:eastAsia="宋体" w:cs="宋体"/>
          <w:spacing w:val="9"/>
          <w:sz w:val="21"/>
          <w:szCs w:val="21"/>
        </w:rPr>
        <w:t>芯片、操作系统、数据库等。）</w:t>
      </w:r>
    </w:p>
    <w:p w14:paraId="1891F8B4">
      <w:pPr>
        <w:spacing w:before="36" w:line="240" w:lineRule="auto"/>
        <w:ind w:left="947"/>
        <w:rPr>
          <w:rFonts w:hint="eastAsia" w:ascii="宋体" w:hAnsi="宋体" w:eastAsia="宋体" w:cs="宋体"/>
          <w:sz w:val="21"/>
          <w:szCs w:val="21"/>
        </w:rPr>
      </w:pPr>
      <w:r>
        <w:rPr>
          <w:rFonts w:hint="eastAsia" w:ascii="宋体" w:hAnsi="宋体" w:eastAsia="宋体" w:cs="宋体"/>
          <w:spacing w:val="9"/>
          <w:sz w:val="21"/>
          <w:szCs w:val="21"/>
        </w:rPr>
        <w:t>②涉及车辆采购，请填写是否属于新能源汽车：</w:t>
      </w:r>
    </w:p>
    <w:p w14:paraId="2826ED8C">
      <w:pPr>
        <w:spacing w:before="147" w:line="240" w:lineRule="auto"/>
        <w:ind w:left="958" w:right="872"/>
        <w:rPr>
          <w:rFonts w:hint="eastAsia" w:ascii="宋体" w:hAnsi="宋体" w:eastAsia="宋体" w:cs="宋体"/>
          <w:sz w:val="21"/>
          <w:szCs w:val="21"/>
        </w:rPr>
      </w:pPr>
      <w:r>
        <w:rPr>
          <w:rFonts w:hint="eastAsia" w:ascii="宋体" w:hAnsi="宋体" w:eastAsia="宋体" w:cs="宋体"/>
          <w:spacing w:val="8"/>
          <w:sz w:val="21"/>
          <w:szCs w:val="21"/>
        </w:rPr>
        <w:t>o是，《政府采购品目分类目录》底级品目名称：</w:t>
      </w:r>
      <w:r>
        <w:rPr>
          <w:rFonts w:hint="eastAsia" w:ascii="宋体" w:hAnsi="宋体" w:eastAsia="宋体" w:cs="宋体"/>
          <w:spacing w:val="8"/>
          <w:sz w:val="21"/>
          <w:szCs w:val="21"/>
          <w:u w:val="single" w:color="auto"/>
        </w:rPr>
        <w:t xml:space="preserve">     </w:t>
      </w:r>
      <w:r>
        <w:rPr>
          <w:rFonts w:hint="eastAsia" w:ascii="宋体" w:hAnsi="宋体" w:eastAsia="宋体" w:cs="宋体"/>
          <w:spacing w:val="8"/>
          <w:sz w:val="21"/>
          <w:szCs w:val="21"/>
        </w:rPr>
        <w:t xml:space="preserve"> 数量：</w:t>
      </w:r>
      <w:r>
        <w:rPr>
          <w:rFonts w:hint="eastAsia" w:ascii="宋体" w:hAnsi="宋体" w:eastAsia="宋体" w:cs="宋体"/>
          <w:spacing w:val="7"/>
          <w:sz w:val="21"/>
          <w:szCs w:val="21"/>
          <w:u w:val="single" w:color="auto"/>
        </w:rPr>
        <w:t xml:space="preserve">    </w:t>
      </w:r>
      <w:r>
        <w:rPr>
          <w:rFonts w:hint="eastAsia" w:ascii="宋体" w:hAnsi="宋体" w:eastAsia="宋体" w:cs="宋体"/>
          <w:spacing w:val="7"/>
          <w:sz w:val="21"/>
          <w:szCs w:val="21"/>
        </w:rPr>
        <w:t xml:space="preserve"> 金额：</w:t>
      </w:r>
      <w:r>
        <w:rPr>
          <w:rFonts w:hint="eastAsia" w:ascii="宋体" w:hAnsi="宋体" w:eastAsia="宋体" w:cs="宋体"/>
          <w:spacing w:val="7"/>
          <w:sz w:val="21"/>
          <w:szCs w:val="21"/>
          <w:u w:val="single" w:color="auto"/>
        </w:rPr>
        <w:t xml:space="preserve">     </w:t>
      </w:r>
      <w:r>
        <w:rPr>
          <w:rFonts w:hint="eastAsia" w:ascii="宋体" w:hAnsi="宋体" w:eastAsia="宋体" w:cs="宋体"/>
          <w:sz w:val="21"/>
          <w:szCs w:val="21"/>
        </w:rPr>
        <w:t xml:space="preserve"> </w:t>
      </w:r>
      <w:r>
        <w:rPr>
          <w:rFonts w:hint="eastAsia" w:ascii="宋体" w:hAnsi="宋体" w:eastAsia="宋体" w:cs="宋体"/>
          <w:spacing w:val="-1"/>
          <w:sz w:val="21"/>
          <w:szCs w:val="21"/>
        </w:rPr>
        <w:t>o否</w:t>
      </w:r>
    </w:p>
    <w:p w14:paraId="020A533E">
      <w:pPr>
        <w:spacing w:before="131" w:line="240" w:lineRule="auto"/>
        <w:ind w:left="433"/>
        <w:rPr>
          <w:rFonts w:hint="eastAsia" w:ascii="宋体" w:hAnsi="宋体" w:eastAsia="宋体" w:cs="宋体"/>
          <w:sz w:val="21"/>
          <w:szCs w:val="21"/>
        </w:rPr>
      </w:pPr>
      <w:r>
        <w:rPr>
          <w:rFonts w:hint="eastAsia" w:ascii="宋体" w:hAnsi="宋体" w:eastAsia="宋体" w:cs="宋体"/>
          <w:spacing w:val="9"/>
          <w:position w:val="1"/>
          <w:sz w:val="21"/>
          <w:szCs w:val="21"/>
        </w:rPr>
        <w:t>（4）政府采购组织形式：o政府集中采购</w:t>
      </w:r>
      <w:r>
        <w:rPr>
          <w:rFonts w:hint="eastAsia" w:ascii="宋体" w:hAnsi="宋体" w:eastAsia="宋体" w:cs="宋体"/>
          <w:spacing w:val="8"/>
          <w:position w:val="1"/>
          <w:sz w:val="21"/>
          <w:szCs w:val="21"/>
        </w:rPr>
        <w:t xml:space="preserve">  o部门集中采购  o分散采购</w:t>
      </w:r>
    </w:p>
    <w:p w14:paraId="6ECC03CC">
      <w:pPr>
        <w:spacing w:before="132" w:line="240" w:lineRule="auto"/>
        <w:ind w:left="433"/>
        <w:rPr>
          <w:rFonts w:hint="eastAsia" w:ascii="宋体" w:hAnsi="宋体" w:eastAsia="宋体" w:cs="宋体"/>
          <w:sz w:val="21"/>
          <w:szCs w:val="21"/>
        </w:rPr>
      </w:pPr>
      <w:r>
        <w:rPr>
          <w:rFonts w:hint="eastAsia" w:ascii="宋体" w:hAnsi="宋体" w:eastAsia="宋体" w:cs="宋体"/>
          <w:spacing w:val="8"/>
          <w:position w:val="1"/>
          <w:sz w:val="21"/>
          <w:szCs w:val="21"/>
        </w:rPr>
        <w:t>（5）政府采购方式：o公开招标 o邀请招标 o竞争性谈判</w:t>
      </w:r>
      <w:r>
        <w:rPr>
          <w:rFonts w:hint="eastAsia" w:ascii="宋体" w:hAnsi="宋体" w:eastAsia="宋体" w:cs="宋体"/>
          <w:spacing w:val="31"/>
          <w:position w:val="1"/>
          <w:sz w:val="21"/>
          <w:szCs w:val="21"/>
        </w:rPr>
        <w:t xml:space="preserve"> </w:t>
      </w:r>
      <w:r>
        <w:rPr>
          <w:rFonts w:hint="eastAsia" w:ascii="宋体" w:hAnsi="宋体" w:eastAsia="宋体" w:cs="宋体"/>
          <w:spacing w:val="8"/>
          <w:position w:val="1"/>
          <w:sz w:val="21"/>
          <w:szCs w:val="21"/>
        </w:rPr>
        <w:t>o竞争性磋商</w:t>
      </w:r>
    </w:p>
    <w:p w14:paraId="6AFAA9FB">
      <w:pPr>
        <w:spacing w:before="130" w:line="240" w:lineRule="auto"/>
        <w:ind w:left="433" w:right="2111" w:firstLine="1979"/>
        <w:rPr>
          <w:rFonts w:hint="eastAsia" w:ascii="宋体" w:hAnsi="宋体" w:eastAsia="宋体" w:cs="宋体"/>
          <w:sz w:val="21"/>
          <w:szCs w:val="21"/>
        </w:rPr>
      </w:pPr>
      <w:r>
        <w:rPr>
          <w:rFonts w:hint="eastAsia" w:ascii="宋体" w:hAnsi="宋体" w:eastAsia="宋体" w:cs="宋体"/>
          <w:spacing w:val="6"/>
          <w:sz w:val="21"/>
          <w:szCs w:val="21"/>
        </w:rPr>
        <w:t>o询价 o单一来源</w:t>
      </w:r>
      <w:r>
        <w:rPr>
          <w:rFonts w:hint="eastAsia" w:ascii="宋体" w:hAnsi="宋体" w:eastAsia="宋体" w:cs="宋体"/>
          <w:spacing w:val="26"/>
          <w:sz w:val="21"/>
          <w:szCs w:val="21"/>
        </w:rPr>
        <w:t xml:space="preserve"> </w:t>
      </w:r>
      <w:r>
        <w:rPr>
          <w:rFonts w:hint="eastAsia" w:ascii="宋体" w:hAnsi="宋体" w:eastAsia="宋体" w:cs="宋体"/>
          <w:spacing w:val="6"/>
          <w:sz w:val="21"/>
          <w:szCs w:val="21"/>
        </w:rPr>
        <w:t>o框架协议</w:t>
      </w:r>
      <w:r>
        <w:rPr>
          <w:rFonts w:hint="eastAsia" w:ascii="宋体" w:hAnsi="宋体" w:eastAsia="宋体" w:cs="宋体"/>
          <w:spacing w:val="26"/>
          <w:sz w:val="21"/>
          <w:szCs w:val="21"/>
        </w:rPr>
        <w:t xml:space="preserve"> </w:t>
      </w:r>
      <w:r>
        <w:rPr>
          <w:rFonts w:hint="eastAsia" w:ascii="宋体" w:hAnsi="宋体" w:eastAsia="宋体" w:cs="宋体"/>
          <w:spacing w:val="6"/>
          <w:sz w:val="21"/>
          <w:szCs w:val="21"/>
        </w:rPr>
        <w:t>o其他：</w:t>
      </w:r>
      <w:r>
        <w:rPr>
          <w:rFonts w:hint="eastAsia" w:ascii="宋体" w:hAnsi="宋体" w:eastAsia="宋体" w:cs="宋体"/>
          <w:spacing w:val="5"/>
          <w:sz w:val="21"/>
          <w:szCs w:val="21"/>
          <w:u w:val="single" w:color="auto"/>
        </w:rPr>
        <w:t xml:space="preserve">          </w:t>
      </w:r>
      <w:r>
        <w:rPr>
          <w:rFonts w:hint="eastAsia" w:ascii="宋体" w:hAnsi="宋体" w:eastAsia="宋体" w:cs="宋体"/>
          <w:spacing w:val="1"/>
          <w:sz w:val="21"/>
          <w:szCs w:val="21"/>
        </w:rPr>
        <w:t xml:space="preserve"> </w:t>
      </w:r>
      <w:r>
        <w:rPr>
          <w:rFonts w:hint="eastAsia" w:ascii="宋体" w:hAnsi="宋体" w:eastAsia="宋体" w:cs="宋体"/>
          <w:spacing w:val="9"/>
          <w:sz w:val="21"/>
          <w:szCs w:val="21"/>
        </w:rPr>
        <w:t>（注：在框架协议采购的第二阶段，可选择使用该</w:t>
      </w:r>
      <w:r>
        <w:rPr>
          <w:rFonts w:hint="eastAsia" w:ascii="宋体" w:hAnsi="宋体" w:eastAsia="宋体" w:cs="宋体"/>
          <w:spacing w:val="8"/>
          <w:sz w:val="21"/>
          <w:szCs w:val="21"/>
        </w:rPr>
        <w:t>合同文本）</w:t>
      </w:r>
    </w:p>
    <w:p w14:paraId="5AC644AD">
      <w:pPr>
        <w:spacing w:before="117" w:line="240" w:lineRule="auto"/>
        <w:ind w:left="351"/>
        <w:rPr>
          <w:rFonts w:hint="eastAsia" w:ascii="宋体" w:hAnsi="宋体" w:eastAsia="宋体" w:cs="宋体"/>
          <w:sz w:val="21"/>
          <w:szCs w:val="21"/>
        </w:rPr>
      </w:pPr>
      <w:r>
        <w:rPr>
          <w:rFonts w:hint="eastAsia" w:ascii="宋体" w:hAnsi="宋体" w:eastAsia="宋体" w:cs="宋体"/>
          <w:spacing w:val="7"/>
          <w:position w:val="4"/>
          <w:sz w:val="21"/>
          <w:szCs w:val="21"/>
        </w:rPr>
        <w:t>（6）</w:t>
      </w:r>
      <w:r>
        <w:rPr>
          <w:rFonts w:hint="eastAsia" w:ascii="宋体" w:hAnsi="宋体" w:eastAsia="宋体" w:cs="宋体"/>
          <w:spacing w:val="-29"/>
          <w:position w:val="4"/>
          <w:sz w:val="21"/>
          <w:szCs w:val="21"/>
        </w:rPr>
        <w:t xml:space="preserve"> </w:t>
      </w:r>
      <w:r>
        <w:rPr>
          <w:rFonts w:hint="eastAsia" w:ascii="宋体" w:hAnsi="宋体" w:eastAsia="宋体" w:cs="宋体"/>
          <w:spacing w:val="7"/>
          <w:position w:val="4"/>
          <w:sz w:val="21"/>
          <w:szCs w:val="21"/>
        </w:rPr>
        <w:t>中标（成交）采购标的制造商是否为</w:t>
      </w:r>
      <w:r>
        <w:rPr>
          <w:rFonts w:hint="eastAsia" w:ascii="宋体" w:hAnsi="宋体" w:eastAsia="宋体" w:cs="宋体"/>
          <w:spacing w:val="6"/>
          <w:position w:val="4"/>
          <w:sz w:val="21"/>
          <w:szCs w:val="21"/>
        </w:rPr>
        <w:t>中小企业：o是      o否</w:t>
      </w:r>
    </w:p>
    <w:p w14:paraId="6AD51E8D">
      <w:pPr>
        <w:spacing w:line="240" w:lineRule="auto"/>
        <w:rPr>
          <w:rFonts w:hint="eastAsia" w:ascii="宋体" w:hAnsi="宋体" w:eastAsia="宋体" w:cs="宋体"/>
          <w:sz w:val="21"/>
          <w:szCs w:val="21"/>
        </w:rPr>
        <w:sectPr>
          <w:headerReference r:id="rId9" w:type="default"/>
          <w:footerReference r:id="rId10" w:type="default"/>
          <w:pgSz w:w="11906" w:h="16839"/>
          <w:pgMar w:top="1175" w:right="1133" w:bottom="1254" w:left="1422" w:header="977" w:footer="1092" w:gutter="0"/>
          <w:pgNumType w:fmt="decimal"/>
          <w:cols w:space="720" w:num="1"/>
        </w:sectPr>
      </w:pPr>
    </w:p>
    <w:p w14:paraId="63418935">
      <w:pPr>
        <w:pStyle w:val="2"/>
        <w:spacing w:line="240" w:lineRule="auto"/>
        <w:rPr>
          <w:rFonts w:hint="eastAsia" w:ascii="宋体" w:hAnsi="宋体" w:eastAsia="宋体" w:cs="宋体"/>
          <w:sz w:val="21"/>
          <w:szCs w:val="21"/>
        </w:rPr>
      </w:pPr>
    </w:p>
    <w:p w14:paraId="55E669D9">
      <w:pPr>
        <w:spacing w:before="65" w:line="240" w:lineRule="auto"/>
        <w:ind w:left="946" w:right="895"/>
        <w:rPr>
          <w:rFonts w:hint="eastAsia" w:ascii="宋体" w:hAnsi="宋体" w:eastAsia="宋体" w:cs="宋体"/>
          <w:sz w:val="21"/>
          <w:szCs w:val="21"/>
        </w:rPr>
      </w:pPr>
      <w:r>
        <w:rPr>
          <w:rFonts w:hint="eastAsia" w:ascii="宋体" w:hAnsi="宋体" w:eastAsia="宋体" w:cs="宋体"/>
          <w:spacing w:val="8"/>
          <w:sz w:val="21"/>
          <w:szCs w:val="21"/>
        </w:rPr>
        <w:t>本合同是否为专门面向中小企业的采购合同（中小企业预留合同</w:t>
      </w:r>
      <w:r>
        <w:rPr>
          <w:rFonts w:hint="eastAsia" w:ascii="宋体" w:hAnsi="宋体" w:eastAsia="宋体" w:cs="宋体"/>
          <w:spacing w:val="28"/>
          <w:sz w:val="21"/>
          <w:szCs w:val="21"/>
        </w:rPr>
        <w:t>）：</w:t>
      </w:r>
      <w:r>
        <w:rPr>
          <w:rFonts w:hint="eastAsia" w:ascii="宋体" w:hAnsi="宋体" w:eastAsia="宋体" w:cs="宋体"/>
          <w:spacing w:val="8"/>
          <w:sz w:val="21"/>
          <w:szCs w:val="21"/>
        </w:rPr>
        <w:t>o是    o否</w:t>
      </w:r>
      <w:r>
        <w:rPr>
          <w:rFonts w:hint="eastAsia" w:ascii="宋体" w:hAnsi="宋体" w:eastAsia="宋体" w:cs="宋体"/>
          <w:spacing w:val="1"/>
          <w:sz w:val="21"/>
          <w:szCs w:val="21"/>
        </w:rPr>
        <w:t xml:space="preserve"> </w:t>
      </w:r>
      <w:r>
        <w:rPr>
          <w:rFonts w:hint="eastAsia" w:ascii="宋体" w:hAnsi="宋体" w:eastAsia="宋体" w:cs="宋体"/>
          <w:spacing w:val="9"/>
          <w:sz w:val="21"/>
          <w:szCs w:val="21"/>
        </w:rPr>
        <w:t>若本项目不专门面向中小企业采购，是否给予小微企业评审优惠：o是   o否</w:t>
      </w:r>
    </w:p>
    <w:p w14:paraId="3056A2BD">
      <w:pPr>
        <w:spacing w:before="42" w:line="240" w:lineRule="auto"/>
        <w:ind w:left="965"/>
        <w:rPr>
          <w:rFonts w:hint="eastAsia" w:ascii="宋体" w:hAnsi="宋体" w:eastAsia="宋体" w:cs="宋体"/>
          <w:sz w:val="21"/>
          <w:szCs w:val="21"/>
        </w:rPr>
      </w:pPr>
      <w:r>
        <w:rPr>
          <w:rFonts w:hint="eastAsia" w:ascii="宋体" w:hAnsi="宋体" w:eastAsia="宋体" w:cs="宋体"/>
          <w:spacing w:val="8"/>
          <w:position w:val="1"/>
          <w:sz w:val="21"/>
          <w:szCs w:val="21"/>
        </w:rPr>
        <w:t>中标（成交）采购标的制造商是否为残疾人福利性单位：o是   o否</w:t>
      </w:r>
    </w:p>
    <w:p w14:paraId="442B6C5F">
      <w:pPr>
        <w:spacing w:before="132" w:line="240" w:lineRule="auto"/>
        <w:ind w:left="965"/>
        <w:rPr>
          <w:rFonts w:hint="eastAsia" w:ascii="宋体" w:hAnsi="宋体" w:eastAsia="宋体" w:cs="宋体"/>
          <w:sz w:val="21"/>
          <w:szCs w:val="21"/>
        </w:rPr>
      </w:pPr>
      <w:r>
        <w:rPr>
          <w:rFonts w:hint="eastAsia" w:ascii="宋体" w:hAnsi="宋体" w:eastAsia="宋体" w:cs="宋体"/>
          <w:spacing w:val="8"/>
          <w:position w:val="1"/>
          <w:sz w:val="21"/>
          <w:szCs w:val="21"/>
        </w:rPr>
        <w:t xml:space="preserve">中标（成交）采购标的制造商是否为监狱企业：o是     </w:t>
      </w:r>
      <w:r>
        <w:rPr>
          <w:rFonts w:hint="eastAsia" w:ascii="宋体" w:hAnsi="宋体" w:eastAsia="宋体" w:cs="宋体"/>
          <w:spacing w:val="7"/>
          <w:position w:val="1"/>
          <w:sz w:val="21"/>
          <w:szCs w:val="21"/>
        </w:rPr>
        <w:t xml:space="preserve">  o否</w:t>
      </w:r>
    </w:p>
    <w:p w14:paraId="57E1455E">
      <w:pPr>
        <w:spacing w:before="129" w:line="240" w:lineRule="auto"/>
        <w:ind w:left="430"/>
        <w:rPr>
          <w:rFonts w:hint="eastAsia" w:ascii="宋体" w:hAnsi="宋体" w:eastAsia="宋体" w:cs="宋体"/>
          <w:sz w:val="21"/>
          <w:szCs w:val="21"/>
        </w:rPr>
      </w:pPr>
      <w:r>
        <w:rPr>
          <w:rFonts w:hint="eastAsia" w:ascii="宋体" w:hAnsi="宋体" w:eastAsia="宋体" w:cs="宋体"/>
          <w:spacing w:val="7"/>
          <w:position w:val="1"/>
          <w:sz w:val="21"/>
          <w:szCs w:val="21"/>
        </w:rPr>
        <w:t>（7）合同是否分包：o是       o否</w:t>
      </w:r>
    </w:p>
    <w:p w14:paraId="0478BD9F">
      <w:pPr>
        <w:spacing w:before="138" w:line="240" w:lineRule="auto"/>
        <w:ind w:left="948" w:right="2268"/>
        <w:rPr>
          <w:rFonts w:hint="eastAsia" w:ascii="宋体" w:hAnsi="宋体" w:eastAsia="宋体" w:cs="宋体"/>
          <w:sz w:val="21"/>
          <w:szCs w:val="21"/>
        </w:rPr>
      </w:pPr>
      <w:r>
        <w:rPr>
          <w:rFonts w:hint="eastAsia" w:ascii="宋体" w:hAnsi="宋体" w:eastAsia="宋体" w:cs="宋体"/>
          <w:spacing w:val="6"/>
          <w:sz w:val="21"/>
          <w:szCs w:val="21"/>
        </w:rPr>
        <w:t>分包主要内容：</w:t>
      </w:r>
      <w:r>
        <w:rPr>
          <w:rFonts w:hint="eastAsia" w:ascii="宋体" w:hAnsi="宋体" w:eastAsia="宋体" w:cs="宋体"/>
          <w:spacing w:val="6"/>
          <w:sz w:val="21"/>
          <w:szCs w:val="21"/>
          <w:u w:val="single" w:color="auto"/>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z w:val="21"/>
          <w:szCs w:val="21"/>
        </w:rPr>
        <w:t xml:space="preserve"> </w:t>
      </w:r>
      <w:r>
        <w:rPr>
          <w:rFonts w:hint="eastAsia" w:ascii="宋体" w:hAnsi="宋体" w:eastAsia="宋体" w:cs="宋体"/>
          <w:spacing w:val="9"/>
          <w:sz w:val="21"/>
          <w:szCs w:val="21"/>
        </w:rPr>
        <w:t>分包供应商/制造商名称（如供应商和制造商不同，请分别填写</w:t>
      </w:r>
      <w:r>
        <w:rPr>
          <w:rFonts w:hint="eastAsia" w:ascii="宋体" w:hAnsi="宋体" w:eastAsia="宋体" w:cs="宋体"/>
          <w:spacing w:val="-13"/>
          <w:sz w:val="21"/>
          <w:szCs w:val="21"/>
        </w:rPr>
        <w:t>）：</w:t>
      </w:r>
    </w:p>
    <w:p w14:paraId="7A05A0A9">
      <w:pPr>
        <w:pStyle w:val="2"/>
        <w:tabs>
          <w:tab w:val="left" w:pos="7025"/>
        </w:tabs>
        <w:spacing w:before="38" w:line="240" w:lineRule="auto"/>
        <w:ind w:left="937"/>
        <w:rPr>
          <w:rFonts w:hint="eastAsia" w:ascii="宋体" w:hAnsi="宋体" w:eastAsia="宋体" w:cs="宋体"/>
          <w:sz w:val="21"/>
          <w:szCs w:val="21"/>
        </w:rPr>
      </w:pPr>
      <w:r>
        <w:rPr>
          <w:rFonts w:hint="eastAsia" w:ascii="宋体" w:hAnsi="宋体" w:eastAsia="宋体" w:cs="宋体"/>
          <w:sz w:val="21"/>
          <w:szCs w:val="21"/>
          <w:u w:val="single" w:color="auto"/>
        </w:rPr>
        <w:tab/>
      </w:r>
    </w:p>
    <w:p w14:paraId="677094F4">
      <w:pPr>
        <w:spacing w:before="152" w:line="240" w:lineRule="auto"/>
        <w:ind w:left="948"/>
        <w:rPr>
          <w:rFonts w:hint="eastAsia" w:ascii="宋体" w:hAnsi="宋体" w:eastAsia="宋体" w:cs="宋体"/>
          <w:sz w:val="21"/>
          <w:szCs w:val="21"/>
        </w:rPr>
      </w:pPr>
      <w:r>
        <w:rPr>
          <w:rFonts w:hint="eastAsia" w:ascii="宋体" w:hAnsi="宋体" w:eastAsia="宋体" w:cs="宋体"/>
          <w:spacing w:val="9"/>
          <w:sz w:val="21"/>
          <w:szCs w:val="21"/>
        </w:rPr>
        <w:t>分包供应商/制造商类型（如果供应商和制造商不同，只填写制造商类型</w:t>
      </w:r>
      <w:r>
        <w:rPr>
          <w:rFonts w:hint="eastAsia" w:ascii="宋体" w:hAnsi="宋体" w:eastAsia="宋体" w:cs="宋体"/>
          <w:spacing w:val="6"/>
          <w:sz w:val="21"/>
          <w:szCs w:val="21"/>
        </w:rPr>
        <w:t>）：</w:t>
      </w:r>
    </w:p>
    <w:p w14:paraId="665509FC">
      <w:pPr>
        <w:spacing w:before="146" w:line="240" w:lineRule="auto"/>
        <w:ind w:left="955"/>
        <w:rPr>
          <w:rFonts w:hint="eastAsia" w:ascii="宋体" w:hAnsi="宋体" w:eastAsia="宋体" w:cs="宋体"/>
          <w:sz w:val="21"/>
          <w:szCs w:val="21"/>
        </w:rPr>
      </w:pPr>
      <w:r>
        <w:rPr>
          <w:rFonts w:hint="eastAsia" w:ascii="宋体" w:hAnsi="宋体" w:eastAsia="宋体" w:cs="宋体"/>
          <w:spacing w:val="7"/>
          <w:position w:val="1"/>
          <w:sz w:val="21"/>
          <w:szCs w:val="21"/>
        </w:rPr>
        <w:t>o大型企业  o中型企业</w:t>
      </w:r>
      <w:r>
        <w:rPr>
          <w:rFonts w:hint="eastAsia" w:ascii="宋体" w:hAnsi="宋体" w:eastAsia="宋体" w:cs="宋体"/>
          <w:spacing w:val="14"/>
          <w:position w:val="1"/>
          <w:sz w:val="21"/>
          <w:szCs w:val="21"/>
        </w:rPr>
        <w:t xml:space="preserve">  </w:t>
      </w:r>
      <w:r>
        <w:rPr>
          <w:rFonts w:hint="eastAsia" w:ascii="宋体" w:hAnsi="宋体" w:eastAsia="宋体" w:cs="宋体"/>
          <w:spacing w:val="7"/>
          <w:position w:val="1"/>
          <w:sz w:val="21"/>
          <w:szCs w:val="21"/>
        </w:rPr>
        <w:t>o小微型企业</w:t>
      </w:r>
    </w:p>
    <w:p w14:paraId="7A6A649A">
      <w:pPr>
        <w:spacing w:before="129" w:line="240" w:lineRule="auto"/>
        <w:ind w:left="955"/>
        <w:rPr>
          <w:rFonts w:hint="eastAsia" w:ascii="宋体" w:hAnsi="宋体" w:eastAsia="宋体" w:cs="宋体"/>
          <w:sz w:val="21"/>
          <w:szCs w:val="21"/>
        </w:rPr>
      </w:pPr>
      <w:r>
        <w:rPr>
          <w:rFonts w:hint="eastAsia" w:ascii="宋体" w:hAnsi="宋体" w:eastAsia="宋体" w:cs="宋体"/>
          <w:spacing w:val="7"/>
          <w:position w:val="1"/>
          <w:sz w:val="21"/>
          <w:szCs w:val="21"/>
        </w:rPr>
        <w:t>o残疾人福利性单位 o监狱企业</w:t>
      </w:r>
      <w:r>
        <w:rPr>
          <w:rFonts w:hint="eastAsia" w:ascii="宋体" w:hAnsi="宋体" w:eastAsia="宋体" w:cs="宋体"/>
          <w:spacing w:val="28"/>
          <w:position w:val="1"/>
          <w:sz w:val="21"/>
          <w:szCs w:val="21"/>
        </w:rPr>
        <w:t xml:space="preserve"> </w:t>
      </w:r>
      <w:r>
        <w:rPr>
          <w:rFonts w:hint="eastAsia" w:ascii="宋体" w:hAnsi="宋体" w:eastAsia="宋体" w:cs="宋体"/>
          <w:spacing w:val="7"/>
          <w:position w:val="1"/>
          <w:sz w:val="21"/>
          <w:szCs w:val="21"/>
        </w:rPr>
        <w:t>o其他</w:t>
      </w:r>
    </w:p>
    <w:p w14:paraId="7A95627E">
      <w:pPr>
        <w:spacing w:before="131" w:line="240" w:lineRule="auto"/>
        <w:ind w:left="430"/>
        <w:rPr>
          <w:rFonts w:hint="eastAsia" w:ascii="宋体" w:hAnsi="宋体" w:eastAsia="宋体" w:cs="宋体"/>
          <w:sz w:val="21"/>
          <w:szCs w:val="21"/>
        </w:rPr>
      </w:pPr>
      <w:r>
        <w:rPr>
          <w:rFonts w:hint="eastAsia" w:ascii="宋体" w:hAnsi="宋体" w:eastAsia="宋体" w:cs="宋体"/>
          <w:spacing w:val="8"/>
          <w:position w:val="1"/>
          <w:sz w:val="21"/>
          <w:szCs w:val="21"/>
        </w:rPr>
        <w:t>（8）中标（成交）供应商是否为外商投资企业：o是       o否</w:t>
      </w:r>
    </w:p>
    <w:p w14:paraId="72B8E915">
      <w:pPr>
        <w:spacing w:before="132" w:line="240" w:lineRule="auto"/>
        <w:ind w:left="949"/>
        <w:rPr>
          <w:rFonts w:hint="eastAsia" w:ascii="宋体" w:hAnsi="宋体" w:eastAsia="宋体" w:cs="宋体"/>
          <w:sz w:val="21"/>
          <w:szCs w:val="21"/>
        </w:rPr>
      </w:pPr>
      <w:r>
        <w:rPr>
          <w:rFonts w:hint="eastAsia" w:ascii="宋体" w:hAnsi="宋体" w:eastAsia="宋体" w:cs="宋体"/>
          <w:spacing w:val="9"/>
          <w:position w:val="1"/>
          <w:sz w:val="21"/>
          <w:szCs w:val="21"/>
        </w:rPr>
        <w:t>外商投资企业类型：o全部由外国投资者投资  o部分由外国投资者投资</w:t>
      </w:r>
    </w:p>
    <w:p w14:paraId="57C1D2BE">
      <w:pPr>
        <w:spacing w:before="137" w:line="240" w:lineRule="auto"/>
        <w:ind w:left="430"/>
        <w:rPr>
          <w:rFonts w:hint="eastAsia" w:ascii="宋体" w:hAnsi="宋体" w:eastAsia="宋体" w:cs="宋体"/>
          <w:sz w:val="21"/>
          <w:szCs w:val="21"/>
        </w:rPr>
      </w:pPr>
      <w:r>
        <w:rPr>
          <w:rFonts w:hint="eastAsia" w:ascii="宋体" w:hAnsi="宋体" w:eastAsia="宋体" w:cs="宋体"/>
          <w:spacing w:val="7"/>
          <w:sz w:val="21"/>
          <w:szCs w:val="21"/>
        </w:rPr>
        <w:t>（9）是否涉及进口产品：</w:t>
      </w:r>
    </w:p>
    <w:p w14:paraId="024701EB">
      <w:pPr>
        <w:spacing w:before="145" w:line="240" w:lineRule="auto"/>
        <w:ind w:left="1700" w:right="1292" w:hanging="745"/>
        <w:rPr>
          <w:rFonts w:hint="eastAsia" w:ascii="宋体" w:hAnsi="宋体" w:eastAsia="宋体" w:cs="宋体"/>
          <w:sz w:val="21"/>
          <w:szCs w:val="21"/>
        </w:rPr>
      </w:pPr>
      <w:r>
        <w:rPr>
          <w:rFonts w:hint="eastAsia" w:ascii="宋体" w:hAnsi="宋体" w:eastAsia="宋体" w:cs="宋体"/>
          <w:spacing w:val="7"/>
          <w:sz w:val="21"/>
          <w:szCs w:val="21"/>
        </w:rPr>
        <w:t>o是，《政府采购品目分类目录》底级品目名称：</w:t>
      </w:r>
      <w:r>
        <w:rPr>
          <w:rFonts w:hint="eastAsia" w:ascii="宋体" w:hAnsi="宋体" w:eastAsia="宋体" w:cs="宋体"/>
          <w:spacing w:val="7"/>
          <w:sz w:val="21"/>
          <w:szCs w:val="21"/>
          <w:u w:val="single" w:color="auto"/>
        </w:rPr>
        <w:t xml:space="preserve">         </w:t>
      </w:r>
      <w:r>
        <w:rPr>
          <w:rFonts w:hint="eastAsia" w:ascii="宋体" w:hAnsi="宋体" w:eastAsia="宋体" w:cs="宋体"/>
          <w:spacing w:val="7"/>
          <w:sz w:val="21"/>
          <w:szCs w:val="21"/>
        </w:rPr>
        <w:t xml:space="preserve"> 金额：</w:t>
      </w:r>
      <w:r>
        <w:rPr>
          <w:rFonts w:hint="eastAsia" w:ascii="宋体" w:hAnsi="宋体" w:eastAsia="宋体" w:cs="宋体"/>
          <w:spacing w:val="7"/>
          <w:sz w:val="21"/>
          <w:szCs w:val="21"/>
          <w:u w:val="single" w:color="auto"/>
        </w:rPr>
        <w:t xml:space="preserve">        </w:t>
      </w:r>
      <w:r>
        <w:rPr>
          <w:rFonts w:hint="eastAsia" w:ascii="宋体" w:hAnsi="宋体" w:eastAsia="宋体" w:cs="宋体"/>
          <w:spacing w:val="18"/>
          <w:sz w:val="21"/>
          <w:szCs w:val="21"/>
        </w:rPr>
        <w:t xml:space="preserve"> </w:t>
      </w:r>
      <w:r>
        <w:rPr>
          <w:rFonts w:hint="eastAsia" w:ascii="宋体" w:hAnsi="宋体" w:eastAsia="宋体" w:cs="宋体"/>
          <w:spacing w:val="4"/>
          <w:sz w:val="21"/>
          <w:szCs w:val="21"/>
        </w:rPr>
        <w:t>国别：</w:t>
      </w:r>
      <w:r>
        <w:rPr>
          <w:rFonts w:hint="eastAsia" w:ascii="宋体" w:hAnsi="宋体" w:eastAsia="宋体" w:cs="宋体"/>
          <w:spacing w:val="4"/>
          <w:sz w:val="21"/>
          <w:szCs w:val="21"/>
          <w:u w:val="single" w:color="auto"/>
        </w:rPr>
        <w:t xml:space="preserve">        </w:t>
      </w:r>
      <w:r>
        <w:rPr>
          <w:rFonts w:hint="eastAsia" w:ascii="宋体" w:hAnsi="宋体" w:eastAsia="宋体" w:cs="宋体"/>
          <w:spacing w:val="41"/>
          <w:sz w:val="21"/>
          <w:szCs w:val="21"/>
        </w:rPr>
        <w:t xml:space="preserve"> </w:t>
      </w:r>
      <w:r>
        <w:rPr>
          <w:rFonts w:hint="eastAsia" w:ascii="宋体" w:hAnsi="宋体" w:eastAsia="宋体" w:cs="宋体"/>
          <w:spacing w:val="4"/>
          <w:sz w:val="21"/>
          <w:szCs w:val="21"/>
        </w:rPr>
        <w:t>品牌：</w:t>
      </w:r>
      <w:r>
        <w:rPr>
          <w:rFonts w:hint="eastAsia" w:ascii="宋体" w:hAnsi="宋体" w:eastAsia="宋体" w:cs="宋体"/>
          <w:spacing w:val="5"/>
          <w:sz w:val="21"/>
          <w:szCs w:val="21"/>
          <w:u w:val="single" w:color="auto"/>
        </w:rPr>
        <w:t xml:space="preserve">        </w:t>
      </w:r>
      <w:r>
        <w:rPr>
          <w:rFonts w:hint="eastAsia" w:ascii="宋体" w:hAnsi="宋体" w:eastAsia="宋体" w:cs="宋体"/>
          <w:spacing w:val="12"/>
          <w:sz w:val="21"/>
          <w:szCs w:val="21"/>
        </w:rPr>
        <w:t xml:space="preserve"> </w:t>
      </w:r>
      <w:r>
        <w:rPr>
          <w:rFonts w:hint="eastAsia" w:ascii="宋体" w:hAnsi="宋体" w:eastAsia="宋体" w:cs="宋体"/>
          <w:spacing w:val="4"/>
          <w:sz w:val="21"/>
          <w:szCs w:val="21"/>
        </w:rPr>
        <w:t>规格型号：</w:t>
      </w:r>
      <w:r>
        <w:rPr>
          <w:rFonts w:hint="eastAsia" w:ascii="宋体" w:hAnsi="宋体" w:eastAsia="宋体" w:cs="宋体"/>
          <w:sz w:val="21"/>
          <w:szCs w:val="21"/>
          <w:u w:val="single" w:color="auto"/>
        </w:rPr>
        <w:t xml:space="preserve">         </w:t>
      </w:r>
    </w:p>
    <w:p w14:paraId="519F056C">
      <w:pPr>
        <w:spacing w:before="143" w:line="240" w:lineRule="auto"/>
        <w:ind w:left="955"/>
        <w:rPr>
          <w:rFonts w:hint="eastAsia" w:ascii="宋体" w:hAnsi="宋体" w:eastAsia="宋体" w:cs="宋体"/>
          <w:sz w:val="21"/>
          <w:szCs w:val="21"/>
        </w:rPr>
      </w:pPr>
      <w:r>
        <w:rPr>
          <w:rFonts w:hint="eastAsia" w:ascii="宋体" w:hAnsi="宋体" w:eastAsia="宋体" w:cs="宋体"/>
          <w:spacing w:val="-1"/>
          <w:position w:val="1"/>
          <w:sz w:val="21"/>
          <w:szCs w:val="21"/>
        </w:rPr>
        <w:t>o否</w:t>
      </w:r>
    </w:p>
    <w:p w14:paraId="7C1B9ED0">
      <w:pPr>
        <w:spacing w:before="138" w:line="240" w:lineRule="auto"/>
        <w:ind w:left="430"/>
        <w:rPr>
          <w:rFonts w:hint="eastAsia" w:ascii="宋体" w:hAnsi="宋体" w:eastAsia="宋体" w:cs="宋体"/>
          <w:sz w:val="21"/>
          <w:szCs w:val="21"/>
        </w:rPr>
      </w:pPr>
      <w:r>
        <w:rPr>
          <w:rFonts w:hint="eastAsia" w:ascii="宋体" w:hAnsi="宋体" w:eastAsia="宋体" w:cs="宋体"/>
          <w:spacing w:val="6"/>
          <w:sz w:val="21"/>
          <w:szCs w:val="21"/>
        </w:rPr>
        <w:t>（10）是否涉及节能产品：</w:t>
      </w:r>
    </w:p>
    <w:p w14:paraId="6456E6A2">
      <w:pPr>
        <w:spacing w:before="146" w:line="240" w:lineRule="auto"/>
        <w:ind w:left="955"/>
        <w:rPr>
          <w:rFonts w:hint="eastAsia" w:ascii="宋体" w:hAnsi="宋体" w:eastAsia="宋体" w:cs="宋体"/>
          <w:sz w:val="21"/>
          <w:szCs w:val="21"/>
        </w:rPr>
      </w:pPr>
      <w:r>
        <w:rPr>
          <w:rFonts w:hint="eastAsia" w:ascii="宋体" w:hAnsi="宋体" w:eastAsia="宋体" w:cs="宋体"/>
          <w:spacing w:val="9"/>
          <w:sz w:val="21"/>
          <w:szCs w:val="21"/>
        </w:rPr>
        <w:t>o是，《节能产品政府采购品目清单》的底级品目名称：</w:t>
      </w:r>
      <w:r>
        <w:rPr>
          <w:rFonts w:hint="eastAsia" w:ascii="宋体" w:hAnsi="宋体" w:eastAsia="宋体" w:cs="宋体"/>
          <w:sz w:val="21"/>
          <w:szCs w:val="21"/>
          <w:u w:val="single" w:color="auto"/>
        </w:rPr>
        <w:t xml:space="preserve">          </w:t>
      </w:r>
    </w:p>
    <w:p w14:paraId="2994546E">
      <w:pPr>
        <w:spacing w:before="129" w:line="240" w:lineRule="auto"/>
        <w:ind w:left="955" w:right="4887" w:firstLine="734"/>
        <w:rPr>
          <w:rFonts w:hint="eastAsia" w:ascii="宋体" w:hAnsi="宋体" w:eastAsia="宋体" w:cs="宋体"/>
          <w:sz w:val="21"/>
          <w:szCs w:val="21"/>
        </w:rPr>
      </w:pPr>
      <w:r>
        <w:rPr>
          <w:rFonts w:hint="eastAsia" w:ascii="宋体" w:hAnsi="宋体" w:eastAsia="宋体" w:cs="宋体"/>
          <w:spacing w:val="5"/>
          <w:sz w:val="21"/>
          <w:szCs w:val="21"/>
        </w:rPr>
        <w:t>o强制采购</w:t>
      </w:r>
      <w:r>
        <w:rPr>
          <w:rFonts w:hint="eastAsia" w:ascii="宋体" w:hAnsi="宋体" w:eastAsia="宋体" w:cs="宋体"/>
          <w:spacing w:val="8"/>
          <w:sz w:val="21"/>
          <w:szCs w:val="21"/>
        </w:rPr>
        <w:t xml:space="preserve">       </w:t>
      </w:r>
      <w:r>
        <w:rPr>
          <w:rFonts w:hint="eastAsia" w:ascii="宋体" w:hAnsi="宋体" w:eastAsia="宋体" w:cs="宋体"/>
          <w:spacing w:val="5"/>
          <w:sz w:val="21"/>
          <w:szCs w:val="21"/>
        </w:rPr>
        <w:t xml:space="preserve">o优先采购 </w:t>
      </w:r>
      <w:r>
        <w:rPr>
          <w:rFonts w:hint="eastAsia" w:ascii="宋体" w:hAnsi="宋体" w:eastAsia="宋体" w:cs="宋体"/>
          <w:spacing w:val="-1"/>
          <w:sz w:val="21"/>
          <w:szCs w:val="21"/>
        </w:rPr>
        <w:t>o否</w:t>
      </w:r>
    </w:p>
    <w:p w14:paraId="7B8E56B2">
      <w:pPr>
        <w:spacing w:before="138" w:line="240" w:lineRule="auto"/>
        <w:ind w:left="1052"/>
        <w:rPr>
          <w:rFonts w:hint="eastAsia" w:ascii="宋体" w:hAnsi="宋体" w:eastAsia="宋体" w:cs="宋体"/>
          <w:sz w:val="21"/>
          <w:szCs w:val="21"/>
        </w:rPr>
      </w:pPr>
      <w:r>
        <w:rPr>
          <w:rFonts w:hint="eastAsia" w:ascii="宋体" w:hAnsi="宋体" w:eastAsia="宋体" w:cs="宋体"/>
          <w:spacing w:val="7"/>
          <w:sz w:val="21"/>
          <w:szCs w:val="21"/>
        </w:rPr>
        <w:t>是否涉及环境标志产品：</w:t>
      </w:r>
    </w:p>
    <w:p w14:paraId="15EAAAE5">
      <w:pPr>
        <w:spacing w:before="144" w:line="240" w:lineRule="auto"/>
        <w:ind w:left="955"/>
        <w:rPr>
          <w:rFonts w:hint="eastAsia" w:ascii="宋体" w:hAnsi="宋体" w:eastAsia="宋体" w:cs="宋体"/>
          <w:sz w:val="21"/>
          <w:szCs w:val="21"/>
        </w:rPr>
      </w:pPr>
      <w:r>
        <w:rPr>
          <w:rFonts w:hint="eastAsia" w:ascii="宋体" w:hAnsi="宋体" w:eastAsia="宋体" w:cs="宋体"/>
          <w:spacing w:val="9"/>
          <w:sz w:val="21"/>
          <w:szCs w:val="21"/>
        </w:rPr>
        <w:t>o是，《环境标志产品政府采购品目清单》的底级品目名称：</w:t>
      </w:r>
      <w:r>
        <w:rPr>
          <w:rFonts w:hint="eastAsia" w:ascii="宋体" w:hAnsi="宋体" w:eastAsia="宋体" w:cs="宋体"/>
          <w:sz w:val="21"/>
          <w:szCs w:val="21"/>
          <w:u w:val="single" w:color="auto"/>
        </w:rPr>
        <w:t xml:space="preserve">          </w:t>
      </w:r>
    </w:p>
    <w:p w14:paraId="7300AA89">
      <w:pPr>
        <w:spacing w:before="131" w:line="240" w:lineRule="auto"/>
        <w:ind w:left="955" w:right="4887" w:firstLine="734"/>
        <w:rPr>
          <w:rFonts w:hint="eastAsia" w:ascii="宋体" w:hAnsi="宋体" w:eastAsia="宋体" w:cs="宋体"/>
          <w:sz w:val="21"/>
          <w:szCs w:val="21"/>
        </w:rPr>
      </w:pPr>
      <w:r>
        <w:rPr>
          <w:rFonts w:hint="eastAsia" w:ascii="宋体" w:hAnsi="宋体" w:eastAsia="宋体" w:cs="宋体"/>
          <w:spacing w:val="5"/>
          <w:sz w:val="21"/>
          <w:szCs w:val="21"/>
        </w:rPr>
        <w:t>o强制采购</w:t>
      </w:r>
      <w:r>
        <w:rPr>
          <w:rFonts w:hint="eastAsia" w:ascii="宋体" w:hAnsi="宋体" w:eastAsia="宋体" w:cs="宋体"/>
          <w:spacing w:val="8"/>
          <w:sz w:val="21"/>
          <w:szCs w:val="21"/>
        </w:rPr>
        <w:t xml:space="preserve">       </w:t>
      </w:r>
      <w:r>
        <w:rPr>
          <w:rFonts w:hint="eastAsia" w:ascii="宋体" w:hAnsi="宋体" w:eastAsia="宋体" w:cs="宋体"/>
          <w:spacing w:val="5"/>
          <w:sz w:val="21"/>
          <w:szCs w:val="21"/>
        </w:rPr>
        <w:t xml:space="preserve">o优先采购 </w:t>
      </w:r>
      <w:r>
        <w:rPr>
          <w:rFonts w:hint="eastAsia" w:ascii="宋体" w:hAnsi="宋体" w:eastAsia="宋体" w:cs="宋体"/>
          <w:spacing w:val="-1"/>
          <w:sz w:val="21"/>
          <w:szCs w:val="21"/>
        </w:rPr>
        <w:t>o否</w:t>
      </w:r>
    </w:p>
    <w:p w14:paraId="79C0893B">
      <w:pPr>
        <w:spacing w:before="136" w:line="240" w:lineRule="auto"/>
        <w:ind w:left="1052"/>
        <w:rPr>
          <w:rFonts w:hint="eastAsia" w:ascii="宋体" w:hAnsi="宋体" w:eastAsia="宋体" w:cs="宋体"/>
          <w:sz w:val="21"/>
          <w:szCs w:val="21"/>
        </w:rPr>
      </w:pPr>
      <w:r>
        <w:rPr>
          <w:rFonts w:hint="eastAsia" w:ascii="宋体" w:hAnsi="宋体" w:eastAsia="宋体" w:cs="宋体"/>
          <w:spacing w:val="7"/>
          <w:sz w:val="21"/>
          <w:szCs w:val="21"/>
        </w:rPr>
        <w:t>是否涉及绿色产品：</w:t>
      </w:r>
    </w:p>
    <w:p w14:paraId="75E01F31">
      <w:pPr>
        <w:spacing w:before="146" w:line="240" w:lineRule="auto"/>
        <w:ind w:left="955"/>
        <w:rPr>
          <w:rFonts w:hint="eastAsia" w:ascii="宋体" w:hAnsi="宋体" w:eastAsia="宋体" w:cs="宋体"/>
          <w:sz w:val="21"/>
          <w:szCs w:val="21"/>
        </w:rPr>
      </w:pPr>
      <w:r>
        <w:rPr>
          <w:rFonts w:hint="eastAsia" w:ascii="宋体" w:hAnsi="宋体" w:eastAsia="宋体" w:cs="宋体"/>
          <w:spacing w:val="9"/>
          <w:sz w:val="21"/>
          <w:szCs w:val="21"/>
        </w:rPr>
        <w:t>o是，绿色产品政府采购相关政策确定的底级品目名称：</w:t>
      </w:r>
      <w:r>
        <w:rPr>
          <w:rFonts w:hint="eastAsia" w:ascii="宋体" w:hAnsi="宋体" w:eastAsia="宋体" w:cs="宋体"/>
          <w:sz w:val="21"/>
          <w:szCs w:val="21"/>
          <w:u w:val="single" w:color="auto"/>
        </w:rPr>
        <w:t xml:space="preserve">          </w:t>
      </w:r>
    </w:p>
    <w:p w14:paraId="1DF76E28">
      <w:pPr>
        <w:spacing w:before="132" w:line="240" w:lineRule="auto"/>
        <w:ind w:left="955" w:right="4887" w:firstLine="734"/>
        <w:rPr>
          <w:rFonts w:hint="eastAsia" w:ascii="宋体" w:hAnsi="宋体" w:eastAsia="宋体" w:cs="宋体"/>
          <w:sz w:val="21"/>
          <w:szCs w:val="21"/>
        </w:rPr>
      </w:pPr>
      <w:r>
        <w:rPr>
          <w:rFonts w:hint="eastAsia" w:ascii="宋体" w:hAnsi="宋体" w:eastAsia="宋体" w:cs="宋体"/>
          <w:spacing w:val="5"/>
          <w:sz w:val="21"/>
          <w:szCs w:val="21"/>
        </w:rPr>
        <w:t>o强制采购</w:t>
      </w:r>
      <w:r>
        <w:rPr>
          <w:rFonts w:hint="eastAsia" w:ascii="宋体" w:hAnsi="宋体" w:eastAsia="宋体" w:cs="宋体"/>
          <w:spacing w:val="8"/>
          <w:sz w:val="21"/>
          <w:szCs w:val="21"/>
        </w:rPr>
        <w:t xml:space="preserve">       </w:t>
      </w:r>
      <w:r>
        <w:rPr>
          <w:rFonts w:hint="eastAsia" w:ascii="宋体" w:hAnsi="宋体" w:eastAsia="宋体" w:cs="宋体"/>
          <w:spacing w:val="5"/>
          <w:sz w:val="21"/>
          <w:szCs w:val="21"/>
        </w:rPr>
        <w:t xml:space="preserve">o优先采购 </w:t>
      </w:r>
      <w:r>
        <w:rPr>
          <w:rFonts w:hint="eastAsia" w:ascii="宋体" w:hAnsi="宋体" w:eastAsia="宋体" w:cs="宋体"/>
          <w:spacing w:val="-1"/>
          <w:sz w:val="21"/>
          <w:szCs w:val="21"/>
        </w:rPr>
        <w:t>o否</w:t>
      </w:r>
    </w:p>
    <w:p w14:paraId="6D1E0640">
      <w:pPr>
        <w:spacing w:before="139" w:line="240" w:lineRule="auto"/>
        <w:ind w:firstLine="430"/>
        <w:rPr>
          <w:rFonts w:hint="eastAsia" w:ascii="宋体" w:hAnsi="宋体" w:eastAsia="宋体" w:cs="宋体"/>
          <w:sz w:val="21"/>
          <w:szCs w:val="21"/>
        </w:rPr>
      </w:pPr>
      <w:r>
        <w:rPr>
          <w:rFonts w:hint="eastAsia" w:ascii="宋体" w:hAnsi="宋体" w:eastAsia="宋体" w:cs="宋体"/>
          <w:spacing w:val="7"/>
          <w:sz w:val="21"/>
          <w:szCs w:val="21"/>
        </w:rPr>
        <w:t>（11）涉及商品包装和快递包装的，是否参考《商品包装政府采购需求标准（试行）》、《快递包</w:t>
      </w:r>
      <w:r>
        <w:rPr>
          <w:rFonts w:hint="eastAsia" w:ascii="宋体" w:hAnsi="宋体" w:eastAsia="宋体" w:cs="宋体"/>
          <w:spacing w:val="5"/>
          <w:sz w:val="21"/>
          <w:szCs w:val="21"/>
        </w:rPr>
        <w:t xml:space="preserve"> </w:t>
      </w:r>
      <w:r>
        <w:rPr>
          <w:rFonts w:hint="eastAsia" w:ascii="宋体" w:hAnsi="宋体" w:eastAsia="宋体" w:cs="宋体"/>
          <w:spacing w:val="9"/>
          <w:sz w:val="21"/>
          <w:szCs w:val="21"/>
        </w:rPr>
        <w:t>装政府采购需求标准（试行）》明确产品及相关快递服务的具体包装要求：</w:t>
      </w:r>
    </w:p>
    <w:p w14:paraId="568F3D97">
      <w:pPr>
        <w:spacing w:before="145" w:line="240" w:lineRule="auto"/>
        <w:ind w:left="849"/>
        <w:rPr>
          <w:rFonts w:hint="eastAsia" w:ascii="宋体" w:hAnsi="宋体" w:eastAsia="宋体" w:cs="宋体"/>
          <w:sz w:val="21"/>
          <w:szCs w:val="21"/>
        </w:rPr>
      </w:pPr>
      <w:r>
        <w:rPr>
          <w:rFonts w:hint="eastAsia" w:ascii="宋体" w:hAnsi="宋体" w:eastAsia="宋体" w:cs="宋体"/>
          <w:spacing w:val="2"/>
          <w:position w:val="1"/>
          <w:sz w:val="21"/>
          <w:szCs w:val="21"/>
        </w:rPr>
        <w:t>o是</w:t>
      </w:r>
      <w:r>
        <w:rPr>
          <w:rFonts w:hint="eastAsia" w:ascii="宋体" w:hAnsi="宋体" w:eastAsia="宋体" w:cs="宋体"/>
          <w:spacing w:val="7"/>
          <w:position w:val="1"/>
          <w:sz w:val="21"/>
          <w:szCs w:val="21"/>
        </w:rPr>
        <w:t xml:space="preserve">       </w:t>
      </w:r>
      <w:r>
        <w:rPr>
          <w:rFonts w:hint="eastAsia" w:ascii="宋体" w:hAnsi="宋体" w:eastAsia="宋体" w:cs="宋体"/>
          <w:spacing w:val="2"/>
          <w:position w:val="1"/>
          <w:sz w:val="21"/>
          <w:szCs w:val="21"/>
        </w:rPr>
        <w:t>o否</w:t>
      </w:r>
      <w:r>
        <w:rPr>
          <w:rFonts w:hint="eastAsia" w:ascii="宋体" w:hAnsi="宋体" w:eastAsia="宋体" w:cs="宋体"/>
          <w:spacing w:val="9"/>
          <w:position w:val="1"/>
          <w:sz w:val="21"/>
          <w:szCs w:val="21"/>
        </w:rPr>
        <w:t xml:space="preserve">      </w:t>
      </w:r>
      <w:r>
        <w:rPr>
          <w:rFonts w:hint="eastAsia" w:ascii="宋体" w:hAnsi="宋体" w:eastAsia="宋体" w:cs="宋体"/>
          <w:spacing w:val="2"/>
          <w:position w:val="1"/>
          <w:sz w:val="21"/>
          <w:szCs w:val="21"/>
        </w:rPr>
        <w:t>o不涉及</w:t>
      </w:r>
    </w:p>
    <w:p w14:paraId="20A6281A">
      <w:pPr>
        <w:spacing w:before="138" w:line="240" w:lineRule="auto"/>
        <w:ind w:left="422"/>
        <w:rPr>
          <w:rFonts w:hint="eastAsia" w:ascii="宋体" w:hAnsi="宋体" w:eastAsia="宋体" w:cs="宋体"/>
          <w:sz w:val="21"/>
          <w:szCs w:val="21"/>
        </w:rPr>
      </w:pPr>
      <w:r>
        <w:rPr>
          <w:rFonts w:hint="eastAsia" w:ascii="宋体" w:hAnsi="宋体" w:eastAsia="宋体" w:cs="宋体"/>
          <w:b/>
          <w:bCs/>
          <w:spacing w:val="3"/>
          <w:sz w:val="21"/>
          <w:szCs w:val="21"/>
        </w:rPr>
        <w:t>2.</w:t>
      </w:r>
      <w:r>
        <w:rPr>
          <w:rFonts w:hint="eastAsia" w:ascii="宋体" w:hAnsi="宋体" w:eastAsia="宋体" w:cs="宋体"/>
          <w:spacing w:val="17"/>
          <w:sz w:val="21"/>
          <w:szCs w:val="21"/>
        </w:rPr>
        <w:t xml:space="preserve"> </w:t>
      </w:r>
      <w:r>
        <w:rPr>
          <w:rFonts w:hint="eastAsia" w:ascii="宋体" w:hAnsi="宋体" w:eastAsia="宋体" w:cs="宋体"/>
          <w:b/>
          <w:bCs/>
          <w:spacing w:val="3"/>
          <w:sz w:val="21"/>
          <w:szCs w:val="21"/>
        </w:rPr>
        <w:t>合同金额</w:t>
      </w:r>
    </w:p>
    <w:p w14:paraId="40D4EEDA">
      <w:pPr>
        <w:spacing w:before="154" w:line="240" w:lineRule="auto"/>
        <w:ind w:left="430"/>
        <w:rPr>
          <w:rFonts w:hint="eastAsia" w:ascii="宋体" w:hAnsi="宋体" w:eastAsia="宋体" w:cs="宋体"/>
          <w:sz w:val="21"/>
          <w:szCs w:val="21"/>
        </w:rPr>
      </w:pPr>
      <w:r>
        <w:rPr>
          <w:rFonts w:hint="eastAsia" w:ascii="宋体" w:hAnsi="宋体" w:eastAsia="宋体" w:cs="宋体"/>
          <w:spacing w:val="7"/>
          <w:sz w:val="21"/>
          <w:szCs w:val="21"/>
        </w:rPr>
        <w:t>（1）合同金额小写：</w:t>
      </w:r>
      <w:r>
        <w:rPr>
          <w:rFonts w:hint="eastAsia" w:ascii="宋体" w:hAnsi="宋体" w:eastAsia="宋体" w:cs="宋体"/>
          <w:sz w:val="21"/>
          <w:szCs w:val="21"/>
          <w:u w:val="single" w:color="auto"/>
        </w:rPr>
        <w:t xml:space="preserve">                             </w:t>
      </w:r>
    </w:p>
    <w:p w14:paraId="163B7B4C">
      <w:pPr>
        <w:spacing w:before="152" w:line="240" w:lineRule="auto"/>
        <w:ind w:left="1788"/>
        <w:rPr>
          <w:rFonts w:hint="eastAsia" w:ascii="宋体" w:hAnsi="宋体" w:eastAsia="宋体" w:cs="宋体"/>
          <w:sz w:val="21"/>
          <w:szCs w:val="21"/>
        </w:rPr>
      </w:pPr>
      <w:r>
        <w:rPr>
          <w:rFonts w:hint="eastAsia" w:ascii="宋体" w:hAnsi="宋体" w:eastAsia="宋体" w:cs="宋体"/>
          <w:spacing w:val="5"/>
          <w:sz w:val="21"/>
          <w:szCs w:val="21"/>
        </w:rPr>
        <w:t>大写：</w:t>
      </w:r>
      <w:r>
        <w:rPr>
          <w:rFonts w:hint="eastAsia" w:ascii="宋体" w:hAnsi="宋体" w:eastAsia="宋体" w:cs="宋体"/>
          <w:sz w:val="21"/>
          <w:szCs w:val="21"/>
          <w:u w:val="single" w:color="auto"/>
        </w:rPr>
        <w:t xml:space="preserve">                             </w:t>
      </w:r>
    </w:p>
    <w:p w14:paraId="10408575">
      <w:pPr>
        <w:pStyle w:val="2"/>
        <w:spacing w:line="240" w:lineRule="auto"/>
        <w:rPr>
          <w:rFonts w:hint="eastAsia" w:ascii="宋体" w:hAnsi="宋体" w:eastAsia="宋体" w:cs="宋体"/>
          <w:sz w:val="21"/>
          <w:szCs w:val="21"/>
        </w:rPr>
      </w:pPr>
    </w:p>
    <w:p w14:paraId="21E2B39A">
      <w:pPr>
        <w:spacing w:before="65" w:line="240" w:lineRule="auto"/>
        <w:ind w:left="948"/>
        <w:rPr>
          <w:rFonts w:hint="eastAsia" w:ascii="宋体" w:hAnsi="宋体" w:eastAsia="宋体" w:cs="宋体"/>
          <w:sz w:val="21"/>
          <w:szCs w:val="21"/>
        </w:rPr>
      </w:pPr>
      <w:r>
        <w:rPr>
          <w:rFonts w:hint="eastAsia" w:ascii="宋体" w:hAnsi="宋体" w:eastAsia="宋体" w:cs="宋体"/>
          <w:spacing w:val="8"/>
          <w:sz w:val="21"/>
          <w:szCs w:val="21"/>
        </w:rPr>
        <w:t>分包金额（如有）小写：</w:t>
      </w:r>
      <w:r>
        <w:rPr>
          <w:rFonts w:hint="eastAsia" w:ascii="宋体" w:hAnsi="宋体" w:eastAsia="宋体" w:cs="宋体"/>
          <w:sz w:val="21"/>
          <w:szCs w:val="21"/>
          <w:u w:val="single" w:color="auto"/>
        </w:rPr>
        <w:t xml:space="preserve">                    </w:t>
      </w:r>
    </w:p>
    <w:p w14:paraId="1B37003B">
      <w:pPr>
        <w:spacing w:before="152" w:line="240" w:lineRule="auto"/>
        <w:ind w:left="2208"/>
        <w:rPr>
          <w:rFonts w:hint="eastAsia" w:ascii="宋体" w:hAnsi="宋体" w:eastAsia="宋体" w:cs="宋体"/>
          <w:sz w:val="21"/>
          <w:szCs w:val="21"/>
        </w:rPr>
      </w:pPr>
      <w:r>
        <w:rPr>
          <w:rFonts w:hint="eastAsia" w:ascii="宋体" w:hAnsi="宋体" w:eastAsia="宋体" w:cs="宋体"/>
          <w:spacing w:val="5"/>
          <w:sz w:val="21"/>
          <w:szCs w:val="21"/>
        </w:rPr>
        <w:t>大写：</w:t>
      </w:r>
      <w:r>
        <w:rPr>
          <w:rFonts w:hint="eastAsia" w:ascii="宋体" w:hAnsi="宋体" w:eastAsia="宋体" w:cs="宋体"/>
          <w:sz w:val="21"/>
          <w:szCs w:val="21"/>
          <w:u w:val="single" w:color="auto"/>
        </w:rPr>
        <w:t xml:space="preserve">                         </w:t>
      </w:r>
    </w:p>
    <w:p w14:paraId="0F1F1F19">
      <w:pPr>
        <w:spacing w:before="153" w:line="240" w:lineRule="auto"/>
        <w:ind w:left="430"/>
        <w:rPr>
          <w:rFonts w:hint="eastAsia" w:ascii="宋体" w:hAnsi="宋体" w:eastAsia="宋体" w:cs="宋体"/>
          <w:sz w:val="21"/>
          <w:szCs w:val="21"/>
        </w:rPr>
      </w:pPr>
      <w:r>
        <w:rPr>
          <w:rFonts w:hint="eastAsia" w:ascii="宋体" w:hAnsi="宋体" w:eastAsia="宋体" w:cs="宋体"/>
          <w:spacing w:val="8"/>
          <w:sz w:val="21"/>
          <w:szCs w:val="21"/>
        </w:rPr>
        <w:t>（注：固定单价合同应填写单价和最高限价）</w:t>
      </w:r>
    </w:p>
    <w:p w14:paraId="2FF87942">
      <w:pPr>
        <w:spacing w:before="155" w:line="240" w:lineRule="auto"/>
        <w:ind w:left="430"/>
        <w:rPr>
          <w:rFonts w:hint="eastAsia" w:ascii="宋体" w:hAnsi="宋体" w:eastAsia="宋体" w:cs="宋体"/>
          <w:sz w:val="21"/>
          <w:szCs w:val="21"/>
        </w:rPr>
      </w:pPr>
      <w:r>
        <w:rPr>
          <w:rFonts w:hint="eastAsia" w:ascii="宋体" w:hAnsi="宋体" w:eastAsia="宋体" w:cs="宋体"/>
          <w:spacing w:val="9"/>
          <w:sz w:val="21"/>
          <w:szCs w:val="21"/>
        </w:rPr>
        <w:t>（2）合同定价方式（采用组合定价方式的，可以勾选</w:t>
      </w:r>
      <w:r>
        <w:rPr>
          <w:rFonts w:hint="eastAsia" w:ascii="宋体" w:hAnsi="宋体" w:eastAsia="宋体" w:cs="宋体"/>
          <w:spacing w:val="8"/>
          <w:sz w:val="21"/>
          <w:szCs w:val="21"/>
        </w:rPr>
        <w:t>多项</w:t>
      </w:r>
      <w:r>
        <w:rPr>
          <w:rFonts w:hint="eastAsia" w:ascii="宋体" w:hAnsi="宋体" w:eastAsia="宋体" w:cs="宋体"/>
          <w:sz w:val="21"/>
          <w:szCs w:val="21"/>
        </w:rPr>
        <w:t>）：</w:t>
      </w:r>
    </w:p>
    <w:p w14:paraId="2E3A2B20">
      <w:pPr>
        <w:spacing w:before="145" w:line="240" w:lineRule="auto"/>
        <w:ind w:left="639"/>
        <w:rPr>
          <w:rFonts w:hint="eastAsia" w:ascii="宋体" w:hAnsi="宋体" w:eastAsia="宋体" w:cs="宋体"/>
          <w:sz w:val="21"/>
          <w:szCs w:val="21"/>
        </w:rPr>
      </w:pPr>
      <w:r>
        <w:rPr>
          <w:rFonts w:hint="eastAsia" w:ascii="宋体" w:hAnsi="宋体" w:eastAsia="宋体" w:cs="宋体"/>
          <w:spacing w:val="4"/>
          <w:sz w:val="21"/>
          <w:szCs w:val="21"/>
        </w:rPr>
        <w:t xml:space="preserve">o固定总价 </w:t>
      </w:r>
      <w:r>
        <w:rPr>
          <w:rFonts w:hint="eastAsia" w:ascii="宋体" w:hAnsi="宋体" w:eastAsia="宋体" w:cs="宋体"/>
          <w:sz w:val="21"/>
          <w:szCs w:val="21"/>
        </w:rPr>
        <w:drawing>
          <wp:inline distT="0" distB="0" distL="114300" distR="114300">
            <wp:extent cx="106680" cy="102235"/>
            <wp:effectExtent l="0" t="0" r="7620" b="12065"/>
            <wp:docPr id="6" name="图片 1"/>
            <wp:cNvGraphicFramePr/>
            <a:graphic xmlns:a="http://schemas.openxmlformats.org/drawingml/2006/main">
              <a:graphicData uri="http://schemas.openxmlformats.org/drawingml/2006/picture">
                <pic:pic xmlns:pic="http://schemas.openxmlformats.org/drawingml/2006/picture">
                  <pic:nvPicPr>
                    <pic:cNvPr id="6" name="图片 1"/>
                    <pic:cNvPicPr/>
                  </pic:nvPicPr>
                  <pic:blipFill>
                    <a:blip r:embed="rId36"/>
                    <a:stretch>
                      <a:fillRect/>
                    </a:stretch>
                  </pic:blipFill>
                  <pic:spPr>
                    <a:xfrm>
                      <a:off x="0" y="0"/>
                      <a:ext cx="106680" cy="102235"/>
                    </a:xfrm>
                    <a:prstGeom prst="rect">
                      <a:avLst/>
                    </a:prstGeom>
                    <a:noFill/>
                    <a:ln>
                      <a:noFill/>
                    </a:ln>
                  </pic:spPr>
                </pic:pic>
              </a:graphicData>
            </a:graphic>
          </wp:inline>
        </w:drawing>
      </w:r>
      <w:r>
        <w:rPr>
          <w:rFonts w:hint="eastAsia" w:ascii="宋体" w:hAnsi="宋体" w:eastAsia="宋体" w:cs="宋体"/>
          <w:spacing w:val="4"/>
          <w:sz w:val="21"/>
          <w:szCs w:val="21"/>
        </w:rPr>
        <w:t>固定单价 o固定费率</w:t>
      </w:r>
      <w:r>
        <w:rPr>
          <w:rFonts w:hint="eastAsia" w:ascii="宋体" w:hAnsi="宋体" w:eastAsia="宋体" w:cs="宋体"/>
          <w:spacing w:val="25"/>
          <w:sz w:val="21"/>
          <w:szCs w:val="21"/>
        </w:rPr>
        <w:t xml:space="preserve"> </w:t>
      </w:r>
      <w:r>
        <w:rPr>
          <w:rFonts w:hint="eastAsia" w:ascii="宋体" w:hAnsi="宋体" w:eastAsia="宋体" w:cs="宋体"/>
          <w:spacing w:val="4"/>
          <w:sz w:val="21"/>
          <w:szCs w:val="21"/>
        </w:rPr>
        <w:t>o成本补偿</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o绩效激励</w:t>
      </w:r>
      <w:r>
        <w:rPr>
          <w:rFonts w:hint="eastAsia" w:ascii="宋体" w:hAnsi="宋体" w:eastAsia="宋体" w:cs="宋体"/>
          <w:spacing w:val="25"/>
          <w:sz w:val="21"/>
          <w:szCs w:val="21"/>
        </w:rPr>
        <w:t xml:space="preserve"> </w:t>
      </w:r>
      <w:r>
        <w:rPr>
          <w:rFonts w:hint="eastAsia" w:ascii="宋体" w:hAnsi="宋体" w:eastAsia="宋体" w:cs="宋体"/>
          <w:spacing w:val="4"/>
          <w:sz w:val="21"/>
          <w:szCs w:val="21"/>
        </w:rPr>
        <w:t>o其他</w:t>
      </w:r>
      <w:r>
        <w:rPr>
          <w:rFonts w:hint="eastAsia" w:ascii="宋体" w:hAnsi="宋体" w:eastAsia="宋体" w:cs="宋体"/>
          <w:spacing w:val="4"/>
          <w:sz w:val="21"/>
          <w:szCs w:val="21"/>
          <w:u w:val="single" w:color="auto"/>
        </w:rPr>
        <w:t xml:space="preserve">        </w:t>
      </w:r>
    </w:p>
    <w:p w14:paraId="0A59F16E">
      <w:pPr>
        <w:spacing w:before="141" w:line="240" w:lineRule="auto"/>
        <w:ind w:left="430"/>
        <w:rPr>
          <w:rFonts w:hint="eastAsia" w:ascii="宋体" w:hAnsi="宋体" w:eastAsia="宋体" w:cs="宋体"/>
          <w:sz w:val="21"/>
          <w:szCs w:val="21"/>
        </w:rPr>
      </w:pPr>
      <w:r>
        <w:rPr>
          <w:rFonts w:hint="eastAsia" w:ascii="宋体" w:hAnsi="宋体" w:eastAsia="宋体" w:cs="宋体"/>
          <w:spacing w:val="8"/>
          <w:sz w:val="21"/>
          <w:szCs w:val="21"/>
        </w:rPr>
        <w:t>（3）付款方式（按项目实际勾选填写</w:t>
      </w:r>
      <w:r>
        <w:rPr>
          <w:rFonts w:hint="eastAsia" w:ascii="宋体" w:hAnsi="宋体" w:eastAsia="宋体" w:cs="宋体"/>
          <w:spacing w:val="4"/>
          <w:sz w:val="21"/>
          <w:szCs w:val="21"/>
        </w:rPr>
        <w:t>）：</w:t>
      </w:r>
    </w:p>
    <w:p w14:paraId="1886ED9F">
      <w:pPr>
        <w:spacing w:before="146" w:line="240" w:lineRule="auto"/>
        <w:ind w:left="639"/>
        <w:rPr>
          <w:rFonts w:hint="eastAsia" w:ascii="宋体" w:hAnsi="宋体" w:eastAsia="宋体" w:cs="宋体"/>
          <w:sz w:val="21"/>
          <w:szCs w:val="21"/>
        </w:rPr>
      </w:pPr>
      <w:r>
        <w:rPr>
          <w:rFonts w:hint="eastAsia" w:ascii="宋体" w:hAnsi="宋体" w:eastAsia="宋体" w:cs="宋体"/>
          <w:spacing w:val="9"/>
          <w:sz w:val="21"/>
          <w:szCs w:val="21"/>
        </w:rPr>
        <w:t>o全额付款</w:t>
      </w:r>
      <w:r>
        <w:rPr>
          <w:rFonts w:hint="eastAsia" w:ascii="宋体" w:hAnsi="宋体" w:eastAsia="宋体" w:cs="宋体"/>
          <w:spacing w:val="2"/>
          <w:sz w:val="21"/>
          <w:szCs w:val="21"/>
        </w:rPr>
        <w:t>：</w:t>
      </w:r>
      <w:r>
        <w:rPr>
          <w:rFonts w:hint="eastAsia" w:ascii="宋体" w:hAnsi="宋体" w:eastAsia="宋体" w:cs="宋体"/>
          <w:spacing w:val="5"/>
          <w:sz w:val="21"/>
          <w:szCs w:val="21"/>
          <w:u w:val="single" w:color="auto"/>
        </w:rPr>
        <w:t xml:space="preserve">     </w:t>
      </w:r>
      <w:r>
        <w:rPr>
          <w:rFonts w:hint="eastAsia" w:ascii="宋体" w:hAnsi="宋体" w:eastAsia="宋体" w:cs="宋体"/>
          <w:spacing w:val="2"/>
          <w:sz w:val="21"/>
          <w:szCs w:val="21"/>
          <w:u w:val="single" w:color="auto"/>
        </w:rPr>
        <w:t>（</w:t>
      </w:r>
      <w:r>
        <w:rPr>
          <w:rFonts w:hint="eastAsia" w:ascii="宋体" w:hAnsi="宋体" w:eastAsia="宋体" w:cs="宋体"/>
          <w:spacing w:val="9"/>
          <w:sz w:val="21"/>
          <w:szCs w:val="21"/>
          <w:u w:val="single" w:color="auto"/>
        </w:rPr>
        <w:t>应明确一次性支付合同款项的条件）</w:t>
      </w:r>
      <w:r>
        <w:rPr>
          <w:rFonts w:hint="eastAsia" w:ascii="宋体" w:hAnsi="宋体" w:eastAsia="宋体" w:cs="宋体"/>
          <w:sz w:val="21"/>
          <w:szCs w:val="21"/>
          <w:u w:val="single" w:color="auto"/>
        </w:rPr>
        <w:t xml:space="preserve">                      </w:t>
      </w:r>
    </w:p>
    <w:p w14:paraId="3E72007D">
      <w:pPr>
        <w:spacing w:before="128" w:line="240" w:lineRule="auto"/>
        <w:ind w:right="3" w:firstLine="639"/>
        <w:rPr>
          <w:rFonts w:hint="eastAsia" w:ascii="宋体" w:hAnsi="宋体" w:eastAsia="宋体" w:cs="宋体"/>
          <w:sz w:val="21"/>
          <w:szCs w:val="21"/>
        </w:rPr>
      </w:pPr>
      <w:r>
        <w:rPr>
          <w:rFonts w:hint="eastAsia" w:ascii="宋体" w:hAnsi="宋体" w:eastAsia="宋体" w:cs="宋体"/>
          <w:spacing w:val="10"/>
          <w:sz w:val="21"/>
          <w:szCs w:val="21"/>
        </w:rPr>
        <w:t>o分期付款</w:t>
      </w:r>
      <w:r>
        <w:rPr>
          <w:rFonts w:hint="eastAsia" w:ascii="宋体" w:hAnsi="宋体" w:eastAsia="宋体" w:cs="宋体"/>
          <w:spacing w:val="-20"/>
          <w:sz w:val="21"/>
          <w:szCs w:val="21"/>
        </w:rPr>
        <w:t>：</w:t>
      </w:r>
      <w:r>
        <w:rPr>
          <w:rFonts w:hint="eastAsia" w:ascii="宋体" w:hAnsi="宋体" w:eastAsia="宋体" w:cs="宋体"/>
          <w:spacing w:val="92"/>
          <w:sz w:val="21"/>
          <w:szCs w:val="21"/>
          <w:u w:val="single" w:color="auto"/>
        </w:rPr>
        <w:t xml:space="preserve"> </w:t>
      </w:r>
      <w:r>
        <w:rPr>
          <w:rFonts w:hint="eastAsia" w:ascii="宋体" w:hAnsi="宋体" w:eastAsia="宋体" w:cs="宋体"/>
          <w:spacing w:val="-20"/>
          <w:sz w:val="21"/>
          <w:szCs w:val="21"/>
          <w:u w:val="single" w:color="auto"/>
        </w:rPr>
        <w:t>（</w:t>
      </w:r>
      <w:r>
        <w:rPr>
          <w:rFonts w:hint="eastAsia" w:ascii="宋体" w:hAnsi="宋体" w:eastAsia="宋体" w:cs="宋体"/>
          <w:spacing w:val="10"/>
          <w:sz w:val="21"/>
          <w:szCs w:val="21"/>
          <w:u w:val="single" w:color="auto"/>
        </w:rPr>
        <w:t>应明确分期支付合同款项的各期比例</w:t>
      </w:r>
      <w:r>
        <w:rPr>
          <w:rFonts w:hint="eastAsia" w:ascii="宋体" w:hAnsi="宋体" w:eastAsia="宋体" w:cs="宋体"/>
          <w:spacing w:val="9"/>
          <w:sz w:val="21"/>
          <w:szCs w:val="21"/>
          <w:u w:val="single" w:color="auto"/>
        </w:rPr>
        <w:t>和支付条件，各期支付条件应与分期履约</w:t>
      </w:r>
      <w:r>
        <w:rPr>
          <w:rFonts w:hint="eastAsia" w:ascii="宋体" w:hAnsi="宋体" w:eastAsia="宋体" w:cs="宋体"/>
          <w:sz w:val="21"/>
          <w:szCs w:val="21"/>
        </w:rPr>
        <w:t xml:space="preserve"> </w:t>
      </w:r>
      <w:r>
        <w:rPr>
          <w:rFonts w:hint="eastAsia" w:ascii="宋体" w:hAnsi="宋体" w:eastAsia="宋体" w:cs="宋体"/>
          <w:spacing w:val="10"/>
          <w:sz w:val="21"/>
          <w:szCs w:val="21"/>
          <w:u w:val="single" w:color="auto"/>
        </w:rPr>
        <w:t>验收情况挂钩</w:t>
      </w:r>
      <w:r>
        <w:rPr>
          <w:rFonts w:hint="eastAsia" w:ascii="宋体" w:hAnsi="宋体" w:eastAsia="宋体" w:cs="宋体"/>
          <w:spacing w:val="-6"/>
          <w:sz w:val="21"/>
          <w:szCs w:val="21"/>
          <w:u w:val="single" w:color="auto"/>
        </w:rPr>
        <w:t>）</w:t>
      </w:r>
      <w:r>
        <w:rPr>
          <w:rFonts w:hint="eastAsia" w:ascii="宋体" w:hAnsi="宋体" w:eastAsia="宋体" w:cs="宋体"/>
          <w:spacing w:val="17"/>
          <w:sz w:val="21"/>
          <w:szCs w:val="21"/>
          <w:u w:val="single" w:color="auto"/>
        </w:rPr>
        <w:t xml:space="preserve"> </w:t>
      </w:r>
      <w:r>
        <w:rPr>
          <w:rFonts w:hint="eastAsia" w:ascii="宋体" w:hAnsi="宋体" w:eastAsia="宋体" w:cs="宋体"/>
          <w:spacing w:val="-74"/>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10"/>
          <w:sz w:val="21"/>
          <w:szCs w:val="21"/>
        </w:rPr>
        <w:t>其中涉及预付款的</w:t>
      </w:r>
      <w:r>
        <w:rPr>
          <w:rFonts w:hint="eastAsia" w:ascii="宋体" w:hAnsi="宋体" w:eastAsia="宋体" w:cs="宋体"/>
          <w:spacing w:val="-6"/>
          <w:sz w:val="21"/>
          <w:szCs w:val="21"/>
        </w:rPr>
        <w:t>：</w:t>
      </w:r>
      <w:r>
        <w:rPr>
          <w:rFonts w:hint="eastAsia" w:ascii="宋体" w:hAnsi="宋体" w:eastAsia="宋体" w:cs="宋体"/>
          <w:spacing w:val="11"/>
          <w:sz w:val="21"/>
          <w:szCs w:val="21"/>
          <w:u w:val="single" w:color="auto"/>
        </w:rPr>
        <w:t xml:space="preserve"> </w:t>
      </w:r>
      <w:r>
        <w:rPr>
          <w:rFonts w:hint="eastAsia" w:ascii="宋体" w:hAnsi="宋体" w:eastAsia="宋体" w:cs="宋体"/>
          <w:spacing w:val="-6"/>
          <w:sz w:val="21"/>
          <w:szCs w:val="21"/>
          <w:u w:val="single" w:color="auto"/>
        </w:rPr>
        <w:t>（</w:t>
      </w:r>
      <w:r>
        <w:rPr>
          <w:rFonts w:hint="eastAsia" w:ascii="宋体" w:hAnsi="宋体" w:eastAsia="宋体" w:cs="宋体"/>
          <w:spacing w:val="10"/>
          <w:sz w:val="21"/>
          <w:szCs w:val="21"/>
          <w:u w:val="single" w:color="auto"/>
        </w:rPr>
        <w:t>应明确预付款的支付比例和支付条件）</w:t>
      </w:r>
      <w:r>
        <w:rPr>
          <w:rFonts w:hint="eastAsia" w:ascii="宋体" w:hAnsi="宋体" w:eastAsia="宋体" w:cs="宋体"/>
          <w:sz w:val="21"/>
          <w:szCs w:val="21"/>
          <w:u w:val="single" w:color="auto"/>
        </w:rPr>
        <w:t xml:space="preserve">  </w:t>
      </w:r>
    </w:p>
    <w:p w14:paraId="011F16BB">
      <w:pPr>
        <w:spacing w:before="146" w:line="240" w:lineRule="auto"/>
        <w:ind w:left="639"/>
        <w:rPr>
          <w:rFonts w:hint="eastAsia" w:ascii="宋体" w:hAnsi="宋体" w:eastAsia="宋体" w:cs="宋体"/>
          <w:sz w:val="21"/>
          <w:szCs w:val="21"/>
        </w:rPr>
      </w:pPr>
      <w:r>
        <w:rPr>
          <w:rFonts w:hint="eastAsia" w:ascii="宋体" w:hAnsi="宋体" w:eastAsia="宋体" w:cs="宋体"/>
          <w:spacing w:val="10"/>
          <w:sz w:val="21"/>
          <w:szCs w:val="21"/>
        </w:rPr>
        <w:t>o成本补偿</w:t>
      </w:r>
      <w:r>
        <w:rPr>
          <w:rFonts w:hint="eastAsia" w:ascii="宋体" w:hAnsi="宋体" w:eastAsia="宋体" w:cs="宋体"/>
          <w:spacing w:val="-7"/>
          <w:sz w:val="21"/>
          <w:szCs w:val="21"/>
        </w:rPr>
        <w:t>：</w:t>
      </w:r>
      <w:r>
        <w:rPr>
          <w:rFonts w:hint="eastAsia" w:ascii="宋体" w:hAnsi="宋体" w:eastAsia="宋体" w:cs="宋体"/>
          <w:spacing w:val="5"/>
          <w:sz w:val="21"/>
          <w:szCs w:val="21"/>
          <w:u w:val="single" w:color="auto"/>
        </w:rPr>
        <w:t xml:space="preserve">      </w:t>
      </w:r>
      <w:r>
        <w:rPr>
          <w:rFonts w:hint="eastAsia" w:ascii="宋体" w:hAnsi="宋体" w:eastAsia="宋体" w:cs="宋体"/>
          <w:spacing w:val="-7"/>
          <w:sz w:val="21"/>
          <w:szCs w:val="21"/>
          <w:u w:val="single" w:color="auto"/>
        </w:rPr>
        <w:t>（</w:t>
      </w:r>
      <w:r>
        <w:rPr>
          <w:rFonts w:hint="eastAsia" w:ascii="宋体" w:hAnsi="宋体" w:eastAsia="宋体" w:cs="宋体"/>
          <w:spacing w:val="10"/>
          <w:sz w:val="21"/>
          <w:szCs w:val="21"/>
          <w:u w:val="single" w:color="auto"/>
        </w:rPr>
        <w:t>应明确按照成本补偿方式的支付方式和支付</w:t>
      </w:r>
      <w:r>
        <w:rPr>
          <w:rFonts w:hint="eastAsia" w:ascii="宋体" w:hAnsi="宋体" w:eastAsia="宋体" w:cs="宋体"/>
          <w:spacing w:val="9"/>
          <w:sz w:val="21"/>
          <w:szCs w:val="21"/>
          <w:u w:val="single" w:color="auto"/>
        </w:rPr>
        <w:t>条件）</w:t>
      </w:r>
      <w:r>
        <w:rPr>
          <w:rFonts w:hint="eastAsia" w:ascii="宋体" w:hAnsi="宋体" w:eastAsia="宋体" w:cs="宋体"/>
          <w:spacing w:val="1"/>
          <w:sz w:val="21"/>
          <w:szCs w:val="21"/>
          <w:u w:val="single" w:color="auto"/>
        </w:rPr>
        <w:t xml:space="preserve">    </w:t>
      </w:r>
    </w:p>
    <w:p w14:paraId="5DC1BAD3">
      <w:pPr>
        <w:spacing w:before="129" w:line="240" w:lineRule="auto"/>
        <w:ind w:left="639"/>
        <w:rPr>
          <w:rFonts w:hint="eastAsia" w:ascii="宋体" w:hAnsi="宋体" w:eastAsia="宋体" w:cs="宋体"/>
          <w:sz w:val="21"/>
          <w:szCs w:val="21"/>
        </w:rPr>
      </w:pPr>
      <w:r>
        <w:rPr>
          <w:rFonts w:hint="eastAsia" w:ascii="宋体" w:hAnsi="宋体" w:eastAsia="宋体" w:cs="宋体"/>
          <w:spacing w:val="10"/>
          <w:sz w:val="21"/>
          <w:szCs w:val="21"/>
        </w:rPr>
        <w:t>o绩效激励</w:t>
      </w:r>
      <w:r>
        <w:rPr>
          <w:rFonts w:hint="eastAsia" w:ascii="宋体" w:hAnsi="宋体" w:eastAsia="宋体" w:cs="宋体"/>
          <w:spacing w:val="-7"/>
          <w:sz w:val="21"/>
          <w:szCs w:val="21"/>
        </w:rPr>
        <w:t>：</w:t>
      </w:r>
      <w:r>
        <w:rPr>
          <w:rFonts w:hint="eastAsia" w:ascii="宋体" w:hAnsi="宋体" w:eastAsia="宋体" w:cs="宋体"/>
          <w:spacing w:val="5"/>
          <w:sz w:val="21"/>
          <w:szCs w:val="21"/>
          <w:u w:val="single" w:color="auto"/>
        </w:rPr>
        <w:t xml:space="preserve">      </w:t>
      </w:r>
      <w:r>
        <w:rPr>
          <w:rFonts w:hint="eastAsia" w:ascii="宋体" w:hAnsi="宋体" w:eastAsia="宋体" w:cs="宋体"/>
          <w:spacing w:val="-7"/>
          <w:sz w:val="21"/>
          <w:szCs w:val="21"/>
          <w:u w:val="single" w:color="auto"/>
        </w:rPr>
        <w:t>（</w:t>
      </w:r>
      <w:r>
        <w:rPr>
          <w:rFonts w:hint="eastAsia" w:ascii="宋体" w:hAnsi="宋体" w:eastAsia="宋体" w:cs="宋体"/>
          <w:spacing w:val="10"/>
          <w:sz w:val="21"/>
          <w:szCs w:val="21"/>
          <w:u w:val="single" w:color="auto"/>
        </w:rPr>
        <w:t>应明确按照绩效激励方式的支付方式和支付</w:t>
      </w:r>
      <w:r>
        <w:rPr>
          <w:rFonts w:hint="eastAsia" w:ascii="宋体" w:hAnsi="宋体" w:eastAsia="宋体" w:cs="宋体"/>
          <w:spacing w:val="9"/>
          <w:sz w:val="21"/>
          <w:szCs w:val="21"/>
          <w:u w:val="single" w:color="auto"/>
        </w:rPr>
        <w:t>条件）</w:t>
      </w:r>
      <w:r>
        <w:rPr>
          <w:rFonts w:hint="eastAsia" w:ascii="宋体" w:hAnsi="宋体" w:eastAsia="宋体" w:cs="宋体"/>
          <w:spacing w:val="1"/>
          <w:sz w:val="21"/>
          <w:szCs w:val="21"/>
          <w:u w:val="single" w:color="auto"/>
        </w:rPr>
        <w:t xml:space="preserve">    </w:t>
      </w:r>
    </w:p>
    <w:p w14:paraId="533A5D1D">
      <w:pPr>
        <w:spacing w:before="140" w:line="240" w:lineRule="auto"/>
        <w:ind w:left="425"/>
        <w:rPr>
          <w:rFonts w:hint="eastAsia" w:ascii="宋体" w:hAnsi="宋体" w:eastAsia="宋体" w:cs="宋体"/>
          <w:sz w:val="21"/>
          <w:szCs w:val="21"/>
        </w:rPr>
      </w:pPr>
      <w:r>
        <w:rPr>
          <w:rFonts w:hint="eastAsia" w:ascii="宋体" w:hAnsi="宋体" w:eastAsia="宋体" w:cs="宋体"/>
          <w:b/>
          <w:bCs/>
          <w:spacing w:val="3"/>
          <w:sz w:val="21"/>
          <w:szCs w:val="21"/>
        </w:rPr>
        <w:t>3.</w:t>
      </w:r>
      <w:r>
        <w:rPr>
          <w:rFonts w:hint="eastAsia" w:ascii="宋体" w:hAnsi="宋体" w:eastAsia="宋体" w:cs="宋体"/>
          <w:spacing w:val="15"/>
          <w:sz w:val="21"/>
          <w:szCs w:val="21"/>
        </w:rPr>
        <w:t xml:space="preserve"> </w:t>
      </w:r>
      <w:r>
        <w:rPr>
          <w:rFonts w:hint="eastAsia" w:ascii="宋体" w:hAnsi="宋体" w:eastAsia="宋体" w:cs="宋体"/>
          <w:b/>
          <w:bCs/>
          <w:spacing w:val="3"/>
          <w:sz w:val="21"/>
          <w:szCs w:val="21"/>
        </w:rPr>
        <w:t>合同履行</w:t>
      </w:r>
    </w:p>
    <w:p w14:paraId="479A286F">
      <w:pPr>
        <w:spacing w:before="153" w:line="240" w:lineRule="auto"/>
        <w:ind w:left="430"/>
        <w:rPr>
          <w:rFonts w:hint="eastAsia" w:ascii="宋体" w:hAnsi="宋体" w:eastAsia="宋体" w:cs="宋体"/>
          <w:sz w:val="21"/>
          <w:szCs w:val="21"/>
        </w:rPr>
      </w:pPr>
      <w:r>
        <w:rPr>
          <w:rFonts w:hint="eastAsia" w:ascii="宋体" w:hAnsi="宋体" w:eastAsia="宋体" w:cs="宋体"/>
          <w:spacing w:val="3"/>
          <w:sz w:val="21"/>
          <w:szCs w:val="21"/>
        </w:rPr>
        <w:t>（1）起始日期：</w:t>
      </w:r>
      <w:r>
        <w:rPr>
          <w:rFonts w:hint="eastAsia" w:ascii="宋体" w:hAnsi="宋体" w:eastAsia="宋体" w:cs="宋体"/>
          <w:spacing w:val="3"/>
          <w:sz w:val="21"/>
          <w:szCs w:val="21"/>
          <w:u w:val="single" w:color="auto"/>
        </w:rPr>
        <w:t xml:space="preserve">    </w:t>
      </w:r>
      <w:r>
        <w:rPr>
          <w:rFonts w:hint="eastAsia" w:ascii="宋体" w:hAnsi="宋体" w:eastAsia="宋体" w:cs="宋体"/>
          <w:spacing w:val="-91"/>
          <w:sz w:val="21"/>
          <w:szCs w:val="21"/>
        </w:rPr>
        <w:t xml:space="preserve"> </w:t>
      </w:r>
      <w:r>
        <w:rPr>
          <w:rFonts w:hint="eastAsia" w:ascii="宋体" w:hAnsi="宋体" w:eastAsia="宋体" w:cs="宋体"/>
          <w:spacing w:val="3"/>
          <w:sz w:val="21"/>
          <w:szCs w:val="21"/>
        </w:rPr>
        <w:t>年</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u w:val="single" w:color="auto"/>
        </w:rPr>
        <w:t xml:space="preserve">   </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月</w:t>
      </w:r>
      <w:r>
        <w:rPr>
          <w:rFonts w:hint="eastAsia" w:ascii="宋体" w:hAnsi="宋体" w:eastAsia="宋体" w:cs="宋体"/>
          <w:spacing w:val="3"/>
          <w:sz w:val="21"/>
          <w:szCs w:val="21"/>
          <w:u w:val="single" w:color="auto"/>
        </w:rPr>
        <w:t xml:space="preserve">   </w:t>
      </w:r>
      <w:r>
        <w:rPr>
          <w:rFonts w:hint="eastAsia" w:ascii="宋体" w:hAnsi="宋体" w:eastAsia="宋体" w:cs="宋体"/>
          <w:spacing w:val="-56"/>
          <w:sz w:val="21"/>
          <w:szCs w:val="21"/>
        </w:rPr>
        <w:t xml:space="preserve"> </w:t>
      </w:r>
      <w:r>
        <w:rPr>
          <w:rFonts w:hint="eastAsia" w:ascii="宋体" w:hAnsi="宋体" w:eastAsia="宋体" w:cs="宋体"/>
          <w:spacing w:val="3"/>
          <w:sz w:val="21"/>
          <w:szCs w:val="21"/>
        </w:rPr>
        <w:t>日，完成日期：</w:t>
      </w:r>
      <w:r>
        <w:rPr>
          <w:rFonts w:hint="eastAsia" w:ascii="宋体" w:hAnsi="宋体" w:eastAsia="宋体" w:cs="宋体"/>
          <w:spacing w:val="5"/>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3"/>
          <w:sz w:val="21"/>
          <w:szCs w:val="21"/>
        </w:rPr>
        <w:t>年</w:t>
      </w:r>
      <w:r>
        <w:rPr>
          <w:rFonts w:hint="eastAsia" w:ascii="宋体" w:hAnsi="宋体" w:eastAsia="宋体" w:cs="宋体"/>
          <w:spacing w:val="-98"/>
          <w:sz w:val="21"/>
          <w:szCs w:val="21"/>
        </w:rPr>
        <w:t xml:space="preserve"> </w:t>
      </w:r>
      <w:r>
        <w:rPr>
          <w:rFonts w:hint="eastAsia" w:ascii="宋体" w:hAnsi="宋体" w:eastAsia="宋体" w:cs="宋体"/>
          <w:spacing w:val="4"/>
          <w:sz w:val="21"/>
          <w:szCs w:val="21"/>
          <w:u w:val="single" w:color="auto"/>
        </w:rPr>
        <w:t xml:space="preserve">   </w:t>
      </w:r>
      <w:r>
        <w:rPr>
          <w:rFonts w:hint="eastAsia" w:ascii="宋体" w:hAnsi="宋体" w:eastAsia="宋体" w:cs="宋体"/>
          <w:spacing w:val="-84"/>
          <w:sz w:val="21"/>
          <w:szCs w:val="21"/>
        </w:rPr>
        <w:t xml:space="preserve"> </w:t>
      </w:r>
      <w:r>
        <w:rPr>
          <w:rFonts w:hint="eastAsia" w:ascii="宋体" w:hAnsi="宋体" w:eastAsia="宋体" w:cs="宋体"/>
          <w:spacing w:val="3"/>
          <w:sz w:val="21"/>
          <w:szCs w:val="21"/>
        </w:rPr>
        <w:t>月</w:t>
      </w:r>
      <w:r>
        <w:rPr>
          <w:rFonts w:hint="eastAsia" w:ascii="宋体" w:hAnsi="宋体" w:eastAsia="宋体" w:cs="宋体"/>
          <w:spacing w:val="2"/>
          <w:sz w:val="21"/>
          <w:szCs w:val="21"/>
          <w:u w:val="single" w:color="auto"/>
        </w:rPr>
        <w:t xml:space="preserve">   </w:t>
      </w:r>
      <w:r>
        <w:rPr>
          <w:rFonts w:hint="eastAsia" w:ascii="宋体" w:hAnsi="宋体" w:eastAsia="宋体" w:cs="宋体"/>
          <w:spacing w:val="-56"/>
          <w:sz w:val="21"/>
          <w:szCs w:val="21"/>
        </w:rPr>
        <w:t xml:space="preserve"> </w:t>
      </w:r>
      <w:r>
        <w:rPr>
          <w:rFonts w:hint="eastAsia" w:ascii="宋体" w:hAnsi="宋体" w:eastAsia="宋体" w:cs="宋体"/>
          <w:spacing w:val="2"/>
          <w:sz w:val="21"/>
          <w:szCs w:val="21"/>
        </w:rPr>
        <w:t>日。</w:t>
      </w:r>
    </w:p>
    <w:p w14:paraId="0B0C6AFD">
      <w:pPr>
        <w:spacing w:before="152" w:line="240" w:lineRule="auto"/>
        <w:ind w:left="430"/>
        <w:rPr>
          <w:rFonts w:hint="eastAsia" w:ascii="宋体" w:hAnsi="宋体" w:eastAsia="宋体" w:cs="宋体"/>
          <w:sz w:val="21"/>
          <w:szCs w:val="21"/>
        </w:rPr>
      </w:pPr>
      <w:r>
        <w:rPr>
          <w:rFonts w:hint="eastAsia" w:ascii="宋体" w:hAnsi="宋体" w:eastAsia="宋体" w:cs="宋体"/>
          <w:spacing w:val="6"/>
          <w:sz w:val="21"/>
          <w:szCs w:val="21"/>
        </w:rPr>
        <w:t>（2）履约地点：</w:t>
      </w:r>
      <w:r>
        <w:rPr>
          <w:rFonts w:hint="eastAsia" w:ascii="宋体" w:hAnsi="宋体" w:eastAsia="宋体" w:cs="宋体"/>
          <w:sz w:val="21"/>
          <w:szCs w:val="21"/>
          <w:u w:val="single" w:color="auto"/>
        </w:rPr>
        <w:t xml:space="preserve">                               </w:t>
      </w:r>
    </w:p>
    <w:p w14:paraId="62311DE0">
      <w:pPr>
        <w:spacing w:before="143" w:line="240" w:lineRule="auto"/>
        <w:ind w:left="430"/>
        <w:rPr>
          <w:rFonts w:hint="eastAsia" w:ascii="宋体" w:hAnsi="宋体" w:eastAsia="宋体" w:cs="宋体"/>
          <w:sz w:val="21"/>
          <w:szCs w:val="21"/>
        </w:rPr>
      </w:pPr>
      <w:r>
        <w:rPr>
          <w:rFonts w:hint="eastAsia" w:ascii="宋体" w:hAnsi="宋体" w:eastAsia="宋体" w:cs="宋体"/>
          <w:spacing w:val="8"/>
          <w:position w:val="1"/>
          <w:sz w:val="21"/>
          <w:szCs w:val="21"/>
        </w:rPr>
        <w:t>（3）履约担保：是否收取履约保证金：o是    o否</w:t>
      </w:r>
    </w:p>
    <w:p w14:paraId="43D95611">
      <w:pPr>
        <w:tabs>
          <w:tab w:val="left" w:pos="5872"/>
          <w:tab w:val="left" w:pos="5900"/>
        </w:tabs>
        <w:spacing w:before="140" w:line="240" w:lineRule="auto"/>
        <w:ind w:left="844" w:right="3445" w:firstLine="32"/>
        <w:jc w:val="both"/>
        <w:rPr>
          <w:rFonts w:hint="eastAsia" w:ascii="宋体" w:hAnsi="宋体" w:eastAsia="宋体" w:cs="宋体"/>
          <w:sz w:val="21"/>
          <w:szCs w:val="21"/>
        </w:rPr>
      </w:pPr>
      <w:r>
        <w:rPr>
          <w:rFonts w:hint="eastAsia" w:ascii="宋体" w:hAnsi="宋体" w:eastAsia="宋体" w:cs="宋体"/>
          <w:spacing w:val="8"/>
          <w:sz w:val="21"/>
          <w:szCs w:val="21"/>
        </w:rPr>
        <w:t>收取履约保证金形式：</w:t>
      </w:r>
      <w:r>
        <w:rPr>
          <w:rFonts w:hint="eastAsia" w:ascii="宋体" w:hAnsi="宋体" w:eastAsia="宋体" w:cs="宋体"/>
          <w:sz w:val="21"/>
          <w:szCs w:val="21"/>
          <w:u w:val="single" w:color="auto"/>
        </w:rPr>
        <w:tab/>
      </w:r>
      <w:r>
        <w:rPr>
          <w:rFonts w:hint="eastAsia" w:ascii="宋体" w:hAnsi="宋体" w:eastAsia="宋体" w:cs="宋体"/>
          <w:sz w:val="21"/>
          <w:szCs w:val="21"/>
          <w:u w:val="single" w:color="auto"/>
        </w:rPr>
        <w:tab/>
      </w:r>
      <w:r>
        <w:rPr>
          <w:rFonts w:hint="eastAsia" w:ascii="宋体" w:hAnsi="宋体" w:eastAsia="宋体" w:cs="宋体"/>
          <w:sz w:val="21"/>
          <w:szCs w:val="21"/>
        </w:rPr>
        <w:t xml:space="preserve"> </w:t>
      </w:r>
      <w:r>
        <w:rPr>
          <w:rFonts w:hint="eastAsia" w:ascii="宋体" w:hAnsi="宋体" w:eastAsia="宋体" w:cs="宋体"/>
          <w:spacing w:val="8"/>
          <w:sz w:val="21"/>
          <w:szCs w:val="21"/>
        </w:rPr>
        <w:t>收取履约保证金金额：</w:t>
      </w:r>
      <w:r>
        <w:rPr>
          <w:rFonts w:hint="eastAsia" w:ascii="宋体" w:hAnsi="宋体" w:eastAsia="宋体" w:cs="宋体"/>
          <w:sz w:val="21"/>
          <w:szCs w:val="21"/>
          <w:u w:val="single" w:color="auto"/>
        </w:rPr>
        <w:tab/>
      </w:r>
      <w:r>
        <w:rPr>
          <w:rFonts w:hint="eastAsia" w:ascii="宋体" w:hAnsi="宋体" w:eastAsia="宋体" w:cs="宋体"/>
          <w:sz w:val="21"/>
          <w:szCs w:val="21"/>
        </w:rPr>
        <w:t xml:space="preserve"> </w:t>
      </w:r>
      <w:r>
        <w:rPr>
          <w:rFonts w:hint="eastAsia" w:ascii="宋体" w:hAnsi="宋体" w:eastAsia="宋体" w:cs="宋体"/>
          <w:spacing w:val="8"/>
          <w:sz w:val="21"/>
          <w:szCs w:val="21"/>
        </w:rPr>
        <w:t>履约担保期限：</w:t>
      </w:r>
      <w:r>
        <w:rPr>
          <w:rFonts w:hint="eastAsia" w:ascii="宋体" w:hAnsi="宋体" w:eastAsia="宋体" w:cs="宋体"/>
          <w:sz w:val="21"/>
          <w:szCs w:val="21"/>
          <w:u w:val="single" w:color="auto"/>
        </w:rPr>
        <w:t xml:space="preserve">                                    </w:t>
      </w:r>
    </w:p>
    <w:p w14:paraId="51A42D18">
      <w:pPr>
        <w:spacing w:before="33" w:line="240" w:lineRule="auto"/>
        <w:ind w:left="430"/>
        <w:rPr>
          <w:rFonts w:hint="eastAsia" w:ascii="宋体" w:hAnsi="宋体" w:eastAsia="宋体" w:cs="宋体"/>
          <w:sz w:val="21"/>
          <w:szCs w:val="21"/>
        </w:rPr>
      </w:pPr>
      <w:r>
        <w:rPr>
          <w:rFonts w:hint="eastAsia" w:ascii="宋体" w:hAnsi="宋体" w:eastAsia="宋体" w:cs="宋体"/>
          <w:spacing w:val="4"/>
          <w:sz w:val="21"/>
          <w:szCs w:val="21"/>
        </w:rPr>
        <w:t>（4）分期履行要求：</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0405B6DA">
      <w:pPr>
        <w:spacing w:before="150" w:line="240" w:lineRule="auto"/>
        <w:ind w:left="430"/>
        <w:rPr>
          <w:rFonts w:hint="eastAsia" w:ascii="宋体" w:hAnsi="宋体" w:eastAsia="宋体" w:cs="宋体"/>
          <w:sz w:val="21"/>
          <w:szCs w:val="21"/>
        </w:rPr>
      </w:pPr>
      <w:r>
        <w:rPr>
          <w:rFonts w:hint="eastAsia" w:ascii="宋体" w:hAnsi="宋体" w:eastAsia="宋体" w:cs="宋体"/>
          <w:spacing w:val="5"/>
          <w:sz w:val="21"/>
          <w:szCs w:val="21"/>
        </w:rPr>
        <w:t>（5）风险处置措施和替代方案：</w:t>
      </w:r>
      <w:r>
        <w:rPr>
          <w:rFonts w:hint="eastAsia" w:ascii="宋体" w:hAnsi="宋体" w:eastAsia="宋体" w:cs="宋体"/>
          <w:spacing w:val="5"/>
          <w:sz w:val="21"/>
          <w:szCs w:val="21"/>
          <w:u w:val="single" w:color="auto"/>
        </w:rPr>
        <w:t xml:space="preserve">          </w:t>
      </w:r>
      <w:r>
        <w:rPr>
          <w:rFonts w:hint="eastAsia" w:ascii="宋体" w:hAnsi="宋体" w:eastAsia="宋体" w:cs="宋体"/>
          <w:spacing w:val="4"/>
          <w:sz w:val="21"/>
          <w:szCs w:val="21"/>
          <w:u w:val="single" w:color="auto"/>
        </w:rPr>
        <w:t xml:space="preserve">                                               </w:t>
      </w:r>
    </w:p>
    <w:p w14:paraId="5CFC2AA1">
      <w:pPr>
        <w:spacing w:before="154" w:line="240" w:lineRule="auto"/>
        <w:ind w:left="420"/>
        <w:rPr>
          <w:rFonts w:hint="eastAsia" w:ascii="宋体" w:hAnsi="宋体" w:eastAsia="宋体" w:cs="宋体"/>
          <w:sz w:val="21"/>
          <w:szCs w:val="21"/>
        </w:rPr>
      </w:pPr>
      <w:r>
        <w:rPr>
          <w:rFonts w:hint="eastAsia" w:ascii="宋体" w:hAnsi="宋体" w:eastAsia="宋体" w:cs="宋体"/>
          <w:b/>
          <w:bCs/>
          <w:spacing w:val="3"/>
          <w:sz w:val="21"/>
          <w:szCs w:val="21"/>
        </w:rPr>
        <w:t>4.</w:t>
      </w:r>
      <w:r>
        <w:rPr>
          <w:rFonts w:hint="eastAsia" w:ascii="宋体" w:hAnsi="宋体" w:eastAsia="宋体" w:cs="宋体"/>
          <w:spacing w:val="20"/>
          <w:sz w:val="21"/>
          <w:szCs w:val="21"/>
        </w:rPr>
        <w:t xml:space="preserve"> </w:t>
      </w:r>
      <w:r>
        <w:rPr>
          <w:rFonts w:hint="eastAsia" w:ascii="宋体" w:hAnsi="宋体" w:eastAsia="宋体" w:cs="宋体"/>
          <w:b/>
          <w:bCs/>
          <w:spacing w:val="3"/>
          <w:sz w:val="21"/>
          <w:szCs w:val="21"/>
        </w:rPr>
        <w:t>合同验收</w:t>
      </w:r>
    </w:p>
    <w:p w14:paraId="07EEF174">
      <w:pPr>
        <w:spacing w:before="146" w:line="240" w:lineRule="auto"/>
        <w:ind w:left="944" w:right="4150" w:hanging="514"/>
        <w:rPr>
          <w:rFonts w:hint="eastAsia" w:ascii="宋体" w:hAnsi="宋体" w:eastAsia="宋体" w:cs="宋体"/>
          <w:sz w:val="21"/>
          <w:szCs w:val="21"/>
        </w:rPr>
      </w:pPr>
      <w:r>
        <w:rPr>
          <w:rFonts w:hint="eastAsia" w:ascii="宋体" w:hAnsi="宋体" w:eastAsia="宋体" w:cs="宋体"/>
          <w:spacing w:val="8"/>
          <w:sz w:val="21"/>
          <w:szCs w:val="21"/>
        </w:rPr>
        <w:t>（1）验收组织方式：o自行组织 o委托第三方组织验收主体：</w:t>
      </w:r>
      <w:r>
        <w:rPr>
          <w:rFonts w:hint="eastAsia" w:ascii="宋体" w:hAnsi="宋体" w:eastAsia="宋体" w:cs="宋体"/>
          <w:sz w:val="21"/>
          <w:szCs w:val="21"/>
          <w:u w:val="single" w:color="auto"/>
        </w:rPr>
        <w:t xml:space="preserve">                   </w:t>
      </w:r>
    </w:p>
    <w:p w14:paraId="1D20FDEA">
      <w:pPr>
        <w:spacing w:before="54" w:line="240" w:lineRule="auto"/>
        <w:ind w:left="844" w:right="3730"/>
        <w:rPr>
          <w:rFonts w:hint="eastAsia" w:ascii="宋体" w:hAnsi="宋体" w:eastAsia="宋体" w:cs="宋体"/>
          <w:sz w:val="21"/>
          <w:szCs w:val="21"/>
        </w:rPr>
      </w:pPr>
      <w:r>
        <w:rPr>
          <w:rFonts w:hint="eastAsia" w:ascii="宋体" w:hAnsi="宋体" w:eastAsia="宋体" w:cs="宋体"/>
          <w:spacing w:val="9"/>
          <w:sz w:val="21"/>
          <w:szCs w:val="21"/>
        </w:rPr>
        <w:t xml:space="preserve">是否邀请本项目的其他供应商参加验收：o是  </w:t>
      </w:r>
      <w:r>
        <w:rPr>
          <w:rFonts w:hint="eastAsia" w:ascii="宋体" w:hAnsi="宋体" w:eastAsia="宋体" w:cs="宋体"/>
          <w:spacing w:val="8"/>
          <w:sz w:val="21"/>
          <w:szCs w:val="21"/>
        </w:rPr>
        <w:t>o否</w:t>
      </w:r>
      <w:r>
        <w:rPr>
          <w:rFonts w:hint="eastAsia" w:ascii="宋体" w:hAnsi="宋体" w:eastAsia="宋体" w:cs="宋体"/>
          <w:sz w:val="21"/>
          <w:szCs w:val="21"/>
        </w:rPr>
        <w:t xml:space="preserve"> </w:t>
      </w:r>
      <w:r>
        <w:rPr>
          <w:rFonts w:hint="eastAsia" w:ascii="宋体" w:hAnsi="宋体" w:eastAsia="宋体" w:cs="宋体"/>
          <w:spacing w:val="8"/>
          <w:sz w:val="21"/>
          <w:szCs w:val="21"/>
        </w:rPr>
        <w:t>是否邀请专家参加验收：o是  o否</w:t>
      </w:r>
    </w:p>
    <w:p w14:paraId="7C5CA4DA">
      <w:pPr>
        <w:spacing w:before="37" w:line="240" w:lineRule="auto"/>
        <w:ind w:left="844"/>
        <w:rPr>
          <w:rFonts w:hint="eastAsia" w:ascii="宋体" w:hAnsi="宋体" w:eastAsia="宋体" w:cs="宋体"/>
          <w:sz w:val="21"/>
          <w:szCs w:val="21"/>
        </w:rPr>
      </w:pPr>
      <w:r>
        <w:rPr>
          <w:rFonts w:hint="eastAsia" w:ascii="宋体" w:hAnsi="宋体" w:eastAsia="宋体" w:cs="宋体"/>
          <w:spacing w:val="8"/>
          <w:position w:val="1"/>
          <w:sz w:val="21"/>
          <w:szCs w:val="21"/>
        </w:rPr>
        <w:t>是否邀请服务对象参加验收：o是  o否</w:t>
      </w:r>
    </w:p>
    <w:p w14:paraId="3401F7F6">
      <w:pPr>
        <w:spacing w:before="132" w:line="240" w:lineRule="auto"/>
        <w:ind w:left="844"/>
        <w:rPr>
          <w:rFonts w:hint="eastAsia" w:ascii="宋体" w:hAnsi="宋体" w:eastAsia="宋体" w:cs="宋体"/>
          <w:sz w:val="21"/>
          <w:szCs w:val="21"/>
        </w:rPr>
      </w:pPr>
      <w:r>
        <w:rPr>
          <w:rFonts w:hint="eastAsia" w:ascii="宋体" w:hAnsi="宋体" w:eastAsia="宋体" w:cs="宋体"/>
          <w:spacing w:val="8"/>
          <w:position w:val="1"/>
          <w:sz w:val="21"/>
          <w:szCs w:val="21"/>
        </w:rPr>
        <w:t>是否邀请第三方检测机构参加验收：o是  o否</w:t>
      </w:r>
    </w:p>
    <w:p w14:paraId="5DCB7535">
      <w:pPr>
        <w:spacing w:before="132" w:line="240" w:lineRule="auto"/>
        <w:ind w:left="844"/>
        <w:rPr>
          <w:rFonts w:hint="eastAsia" w:ascii="宋体" w:hAnsi="宋体" w:eastAsia="宋体" w:cs="宋体"/>
          <w:sz w:val="21"/>
          <w:szCs w:val="21"/>
        </w:rPr>
      </w:pPr>
      <w:r>
        <w:rPr>
          <w:rFonts w:hint="eastAsia" w:ascii="宋体" w:hAnsi="宋体" w:eastAsia="宋体" w:cs="宋体"/>
          <w:spacing w:val="8"/>
          <w:sz w:val="21"/>
          <w:szCs w:val="21"/>
        </w:rPr>
        <w:t>是否进行抽查检测：o是，抽查比例：</w:t>
      </w:r>
      <w:r>
        <w:rPr>
          <w:rFonts w:hint="eastAsia" w:ascii="宋体" w:hAnsi="宋体" w:eastAsia="宋体" w:cs="宋体"/>
          <w:spacing w:val="8"/>
          <w:sz w:val="21"/>
          <w:szCs w:val="21"/>
          <w:u w:val="single" w:color="auto"/>
        </w:rPr>
        <w:t xml:space="preserve">    </w:t>
      </w:r>
      <w:r>
        <w:rPr>
          <w:rFonts w:hint="eastAsia" w:ascii="宋体" w:hAnsi="宋体" w:eastAsia="宋体" w:cs="宋体"/>
          <w:spacing w:val="7"/>
          <w:sz w:val="21"/>
          <w:szCs w:val="21"/>
          <w:u w:val="single" w:color="auto"/>
        </w:rPr>
        <w:t xml:space="preserve">    </w:t>
      </w:r>
      <w:r>
        <w:rPr>
          <w:rFonts w:hint="eastAsia" w:ascii="宋体" w:hAnsi="宋体" w:eastAsia="宋体" w:cs="宋体"/>
          <w:spacing w:val="7"/>
          <w:sz w:val="21"/>
          <w:szCs w:val="21"/>
        </w:rPr>
        <w:t xml:space="preserve"> o否</w:t>
      </w:r>
    </w:p>
    <w:p w14:paraId="552AFCD7">
      <w:pPr>
        <w:spacing w:before="129" w:line="240" w:lineRule="auto"/>
        <w:ind w:left="2950" w:right="1818" w:hanging="2106"/>
        <w:rPr>
          <w:rFonts w:hint="eastAsia" w:ascii="宋体" w:hAnsi="宋体" w:eastAsia="宋体" w:cs="宋体"/>
          <w:sz w:val="21"/>
          <w:szCs w:val="21"/>
        </w:rPr>
      </w:pPr>
      <w:r>
        <w:rPr>
          <w:rFonts w:hint="eastAsia" w:ascii="宋体" w:hAnsi="宋体" w:eastAsia="宋体" w:cs="宋体"/>
          <w:spacing w:val="11"/>
          <w:sz w:val="21"/>
          <w:szCs w:val="21"/>
        </w:rPr>
        <w:t>是否存在破坏性检测：o是</w:t>
      </w:r>
      <w:r>
        <w:rPr>
          <w:rFonts w:hint="eastAsia" w:ascii="宋体" w:hAnsi="宋体" w:eastAsia="宋体" w:cs="宋体"/>
          <w:spacing w:val="-13"/>
          <w:sz w:val="21"/>
          <w:szCs w:val="21"/>
        </w:rPr>
        <w:t>，</w:t>
      </w:r>
      <w:r>
        <w:rPr>
          <w:rFonts w:hint="eastAsia" w:ascii="宋体" w:hAnsi="宋体" w:eastAsia="宋体" w:cs="宋体"/>
          <w:spacing w:val="-13"/>
          <w:sz w:val="21"/>
          <w:szCs w:val="21"/>
          <w:u w:val="single" w:color="auto"/>
        </w:rPr>
        <w:t>（</w:t>
      </w:r>
      <w:r>
        <w:rPr>
          <w:rFonts w:hint="eastAsia" w:ascii="宋体" w:hAnsi="宋体" w:eastAsia="宋体" w:cs="宋体"/>
          <w:spacing w:val="11"/>
          <w:sz w:val="21"/>
          <w:szCs w:val="21"/>
          <w:u w:val="single" w:color="auto"/>
        </w:rPr>
        <w:t>应明确对被破坏的检测产品的处理方式）</w:t>
      </w:r>
      <w:r>
        <w:rPr>
          <w:rFonts w:hint="eastAsia" w:ascii="宋体" w:hAnsi="宋体" w:eastAsia="宋体" w:cs="宋体"/>
          <w:sz w:val="21"/>
          <w:szCs w:val="21"/>
        </w:rPr>
        <w:t xml:space="preserve"> o否</w:t>
      </w:r>
    </w:p>
    <w:p w14:paraId="2335366F">
      <w:pPr>
        <w:spacing w:before="47" w:line="240" w:lineRule="auto"/>
        <w:ind w:left="840"/>
        <w:rPr>
          <w:rFonts w:hint="eastAsia" w:ascii="宋体" w:hAnsi="宋体" w:eastAsia="宋体" w:cs="宋体"/>
          <w:sz w:val="21"/>
          <w:szCs w:val="21"/>
        </w:rPr>
      </w:pPr>
      <w:r>
        <w:rPr>
          <w:rFonts w:hint="eastAsia" w:ascii="宋体" w:hAnsi="宋体" w:eastAsia="宋体" w:cs="宋体"/>
          <w:spacing w:val="9"/>
          <w:sz w:val="21"/>
          <w:szCs w:val="21"/>
        </w:rPr>
        <w:t>验收组织的其他事项：</w:t>
      </w:r>
      <w:r>
        <w:rPr>
          <w:rFonts w:hint="eastAsia" w:ascii="宋体" w:hAnsi="宋体" w:eastAsia="宋体" w:cs="宋体"/>
          <w:sz w:val="21"/>
          <w:szCs w:val="21"/>
          <w:u w:val="single" w:color="auto"/>
        </w:rPr>
        <w:t xml:space="preserve">                 </w:t>
      </w:r>
    </w:p>
    <w:p w14:paraId="5B0A5227">
      <w:pPr>
        <w:spacing w:before="151" w:line="240" w:lineRule="auto"/>
        <w:ind w:left="430"/>
        <w:rPr>
          <w:rFonts w:hint="eastAsia" w:ascii="宋体" w:hAnsi="宋体" w:eastAsia="宋体" w:cs="宋体"/>
          <w:sz w:val="21"/>
          <w:szCs w:val="21"/>
        </w:rPr>
      </w:pPr>
      <w:r>
        <w:rPr>
          <w:rFonts w:hint="eastAsia" w:ascii="宋体" w:hAnsi="宋体" w:eastAsia="宋体" w:cs="宋体"/>
          <w:spacing w:val="9"/>
          <w:sz w:val="21"/>
          <w:szCs w:val="21"/>
        </w:rPr>
        <w:t>（2）履约验收时间</w:t>
      </w:r>
      <w:r>
        <w:rPr>
          <w:rFonts w:hint="eastAsia" w:ascii="宋体" w:hAnsi="宋体" w:eastAsia="宋体" w:cs="宋体"/>
          <w:sz w:val="21"/>
          <w:szCs w:val="21"/>
        </w:rPr>
        <w:t>：</w:t>
      </w:r>
      <w:r>
        <w:rPr>
          <w:rFonts w:hint="eastAsia" w:ascii="宋体" w:hAnsi="宋体" w:eastAsia="宋体" w:cs="宋体"/>
          <w:sz w:val="21"/>
          <w:szCs w:val="21"/>
          <w:u w:val="single" w:color="auto"/>
        </w:rPr>
        <w:t>（</w:t>
      </w:r>
      <w:r>
        <w:rPr>
          <w:rFonts w:hint="eastAsia" w:ascii="宋体" w:hAnsi="宋体" w:eastAsia="宋体" w:cs="宋体"/>
          <w:spacing w:val="9"/>
          <w:sz w:val="21"/>
          <w:szCs w:val="21"/>
          <w:u w:val="single" w:color="auto"/>
        </w:rPr>
        <w:t>计划于何时验收/供应商提出验收申请之日起   日内组织验收）</w:t>
      </w:r>
      <w:r>
        <w:rPr>
          <w:rFonts w:hint="eastAsia" w:ascii="宋体" w:hAnsi="宋体" w:eastAsia="宋体" w:cs="宋体"/>
          <w:sz w:val="21"/>
          <w:szCs w:val="21"/>
          <w:u w:val="single" w:color="auto"/>
        </w:rPr>
        <w:t xml:space="preserve">  </w:t>
      </w:r>
    </w:p>
    <w:p w14:paraId="1A872849">
      <w:pPr>
        <w:spacing w:before="147" w:line="240" w:lineRule="auto"/>
        <w:ind w:left="430"/>
        <w:rPr>
          <w:rFonts w:hint="eastAsia" w:ascii="宋体" w:hAnsi="宋体" w:eastAsia="宋体" w:cs="宋体"/>
          <w:sz w:val="21"/>
          <w:szCs w:val="21"/>
        </w:rPr>
      </w:pPr>
      <w:r>
        <w:rPr>
          <w:rFonts w:hint="eastAsia" w:ascii="宋体" w:hAnsi="宋体" w:eastAsia="宋体" w:cs="宋体"/>
          <w:spacing w:val="8"/>
          <w:position w:val="1"/>
          <w:sz w:val="21"/>
          <w:szCs w:val="21"/>
        </w:rPr>
        <w:t>（3）履约验收方式：o一次性验收</w:t>
      </w:r>
    </w:p>
    <w:p w14:paraId="0F20C188">
      <w:pPr>
        <w:spacing w:before="131" w:line="240" w:lineRule="auto"/>
        <w:ind w:left="2424"/>
        <w:rPr>
          <w:rFonts w:hint="eastAsia" w:ascii="宋体" w:hAnsi="宋体" w:eastAsia="宋体" w:cs="宋体"/>
          <w:sz w:val="21"/>
          <w:szCs w:val="21"/>
        </w:rPr>
      </w:pPr>
      <w:r>
        <w:rPr>
          <w:rFonts w:hint="eastAsia" w:ascii="宋体" w:hAnsi="宋体" w:eastAsia="宋体" w:cs="宋体"/>
          <w:spacing w:val="9"/>
          <w:sz w:val="21"/>
          <w:szCs w:val="21"/>
        </w:rPr>
        <w:t>o分期/分项验收</w:t>
      </w:r>
      <w:r>
        <w:rPr>
          <w:rFonts w:hint="eastAsia" w:ascii="宋体" w:hAnsi="宋体" w:eastAsia="宋体" w:cs="宋体"/>
          <w:spacing w:val="-2"/>
          <w:sz w:val="21"/>
          <w:szCs w:val="21"/>
        </w:rPr>
        <w:t>：</w:t>
      </w:r>
      <w:r>
        <w:rPr>
          <w:rFonts w:hint="eastAsia" w:ascii="宋体" w:hAnsi="宋体" w:eastAsia="宋体" w:cs="宋体"/>
          <w:spacing w:val="12"/>
          <w:sz w:val="21"/>
          <w:szCs w:val="21"/>
          <w:u w:val="single" w:color="auto"/>
        </w:rPr>
        <w:t xml:space="preserve"> </w:t>
      </w:r>
      <w:r>
        <w:rPr>
          <w:rFonts w:hint="eastAsia" w:ascii="宋体" w:hAnsi="宋体" w:eastAsia="宋体" w:cs="宋体"/>
          <w:spacing w:val="-2"/>
          <w:sz w:val="21"/>
          <w:szCs w:val="21"/>
          <w:u w:val="single" w:color="auto"/>
        </w:rPr>
        <w:t>（</w:t>
      </w:r>
      <w:r>
        <w:rPr>
          <w:rFonts w:hint="eastAsia" w:ascii="宋体" w:hAnsi="宋体" w:eastAsia="宋体" w:cs="宋体"/>
          <w:spacing w:val="9"/>
          <w:sz w:val="21"/>
          <w:szCs w:val="21"/>
          <w:u w:val="single" w:color="auto"/>
        </w:rPr>
        <w:t>应明确分期/分项验收的工作安排）</w:t>
      </w:r>
      <w:r>
        <w:rPr>
          <w:rFonts w:hint="eastAsia" w:ascii="宋体" w:hAnsi="宋体" w:eastAsia="宋体" w:cs="宋体"/>
          <w:sz w:val="21"/>
          <w:szCs w:val="21"/>
          <w:u w:val="single" w:color="auto"/>
        </w:rPr>
        <w:t xml:space="preserve">   </w:t>
      </w:r>
    </w:p>
    <w:p w14:paraId="32F89CE1">
      <w:pPr>
        <w:spacing w:before="136" w:line="240" w:lineRule="auto"/>
        <w:ind w:left="430"/>
        <w:rPr>
          <w:rFonts w:hint="eastAsia" w:ascii="宋体" w:hAnsi="宋体" w:eastAsia="宋体" w:cs="宋体"/>
          <w:sz w:val="21"/>
          <w:szCs w:val="21"/>
        </w:rPr>
      </w:pPr>
      <w:r>
        <w:rPr>
          <w:rFonts w:hint="eastAsia" w:ascii="宋体" w:hAnsi="宋体" w:eastAsia="宋体" w:cs="宋体"/>
          <w:spacing w:val="7"/>
          <w:sz w:val="21"/>
          <w:szCs w:val="21"/>
        </w:rPr>
        <w:t>（4）履约验收程序：</w:t>
      </w:r>
      <w:r>
        <w:rPr>
          <w:rFonts w:hint="eastAsia" w:ascii="宋体" w:hAnsi="宋体" w:eastAsia="宋体" w:cs="宋体"/>
          <w:sz w:val="21"/>
          <w:szCs w:val="21"/>
          <w:u w:val="single" w:color="auto"/>
        </w:rPr>
        <w:t xml:space="preserve">                                            </w:t>
      </w:r>
    </w:p>
    <w:p w14:paraId="5679C3B2">
      <w:pPr>
        <w:spacing w:before="65" w:line="240" w:lineRule="auto"/>
        <w:ind w:left="20" w:firstLine="410"/>
        <w:rPr>
          <w:rFonts w:hint="eastAsia" w:ascii="宋体" w:hAnsi="宋体" w:eastAsia="宋体" w:cs="宋体"/>
          <w:sz w:val="21"/>
          <w:szCs w:val="21"/>
        </w:rPr>
      </w:pPr>
      <w:r>
        <w:rPr>
          <w:rFonts w:hint="eastAsia" w:ascii="宋体" w:hAnsi="宋体" w:eastAsia="宋体" w:cs="宋体"/>
          <w:spacing w:val="9"/>
          <w:sz w:val="21"/>
          <w:szCs w:val="21"/>
        </w:rPr>
        <w:t>（5）履约验收的内容</w:t>
      </w:r>
      <w:r>
        <w:rPr>
          <w:rFonts w:hint="eastAsia" w:ascii="宋体" w:hAnsi="宋体" w:eastAsia="宋体" w:cs="宋体"/>
          <w:spacing w:val="-20"/>
          <w:sz w:val="21"/>
          <w:szCs w:val="21"/>
        </w:rPr>
        <w:t>：</w:t>
      </w:r>
      <w:r>
        <w:rPr>
          <w:rFonts w:hint="eastAsia" w:ascii="宋体" w:hAnsi="宋体" w:eastAsia="宋体" w:cs="宋体"/>
          <w:spacing w:val="-16"/>
          <w:sz w:val="21"/>
          <w:szCs w:val="21"/>
          <w:u w:val="single" w:color="auto"/>
        </w:rPr>
        <w:t xml:space="preserve"> </w:t>
      </w:r>
      <w:r>
        <w:rPr>
          <w:rFonts w:hint="eastAsia" w:ascii="宋体" w:hAnsi="宋体" w:eastAsia="宋体" w:cs="宋体"/>
          <w:spacing w:val="-20"/>
          <w:sz w:val="21"/>
          <w:szCs w:val="21"/>
          <w:u w:val="single" w:color="auto"/>
        </w:rPr>
        <w:t>（</w:t>
      </w:r>
      <w:r>
        <w:rPr>
          <w:rFonts w:hint="eastAsia" w:ascii="宋体" w:hAnsi="宋体" w:eastAsia="宋体" w:cs="宋体"/>
          <w:spacing w:val="9"/>
          <w:sz w:val="21"/>
          <w:szCs w:val="21"/>
          <w:u w:val="single" w:color="auto"/>
        </w:rPr>
        <w:t>应当包括每一项技术和商务要求的履约情况，特别是落实政府采购扶持</w:t>
      </w:r>
      <w:r>
        <w:rPr>
          <w:rFonts w:hint="eastAsia" w:ascii="宋体" w:hAnsi="宋体" w:eastAsia="宋体" w:cs="宋体"/>
          <w:sz w:val="21"/>
          <w:szCs w:val="21"/>
        </w:rPr>
        <w:t xml:space="preserve"> </w:t>
      </w:r>
      <w:r>
        <w:rPr>
          <w:rFonts w:hint="eastAsia" w:ascii="宋体" w:hAnsi="宋体" w:eastAsia="宋体" w:cs="宋体"/>
          <w:spacing w:val="5"/>
          <w:sz w:val="21"/>
          <w:szCs w:val="21"/>
          <w:u w:val="single" w:color="auto"/>
        </w:rPr>
        <w:t xml:space="preserve">中小企业，支持绿色发展和乡村振兴等政策情况）                </w:t>
      </w:r>
      <w:r>
        <w:rPr>
          <w:rFonts w:hint="eastAsia" w:ascii="宋体" w:hAnsi="宋体" w:eastAsia="宋体" w:cs="宋体"/>
          <w:spacing w:val="4"/>
          <w:sz w:val="21"/>
          <w:szCs w:val="21"/>
          <w:u w:val="single" w:color="auto"/>
        </w:rPr>
        <w:t xml:space="preserve">                       </w:t>
      </w:r>
    </w:p>
    <w:p w14:paraId="0E9187F4">
      <w:pPr>
        <w:spacing w:before="154" w:line="240" w:lineRule="auto"/>
        <w:ind w:left="430"/>
        <w:rPr>
          <w:rFonts w:hint="eastAsia" w:ascii="宋体" w:hAnsi="宋体" w:eastAsia="宋体" w:cs="宋体"/>
          <w:sz w:val="21"/>
          <w:szCs w:val="21"/>
        </w:rPr>
      </w:pPr>
      <w:r>
        <w:rPr>
          <w:rFonts w:hint="eastAsia" w:ascii="宋体" w:hAnsi="宋体" w:eastAsia="宋体" w:cs="宋体"/>
          <w:spacing w:val="7"/>
          <w:sz w:val="21"/>
          <w:szCs w:val="21"/>
        </w:rPr>
        <w:t>（6）履约验收标准：</w:t>
      </w:r>
      <w:r>
        <w:rPr>
          <w:rFonts w:hint="eastAsia" w:ascii="宋体" w:hAnsi="宋体" w:eastAsia="宋体" w:cs="宋体"/>
          <w:sz w:val="21"/>
          <w:szCs w:val="21"/>
          <w:u w:val="single" w:color="auto"/>
        </w:rPr>
        <w:t xml:space="preserve">                                            </w:t>
      </w:r>
    </w:p>
    <w:p w14:paraId="348C3D6B">
      <w:pPr>
        <w:spacing w:before="146" w:line="240" w:lineRule="auto"/>
        <w:ind w:left="430"/>
        <w:rPr>
          <w:rFonts w:hint="eastAsia" w:ascii="宋体" w:hAnsi="宋体" w:eastAsia="宋体" w:cs="宋体"/>
          <w:sz w:val="21"/>
          <w:szCs w:val="21"/>
        </w:rPr>
      </w:pPr>
      <w:r>
        <w:rPr>
          <w:rFonts w:hint="eastAsia" w:ascii="宋体" w:hAnsi="宋体" w:eastAsia="宋体" w:cs="宋体"/>
          <w:spacing w:val="9"/>
          <w:position w:val="1"/>
          <w:sz w:val="21"/>
          <w:szCs w:val="21"/>
        </w:rPr>
        <w:t>（7）是否以采购活动中供应商提供的样品作为参</w:t>
      </w:r>
      <w:r>
        <w:rPr>
          <w:rFonts w:hint="eastAsia" w:ascii="宋体" w:hAnsi="宋体" w:eastAsia="宋体" w:cs="宋体"/>
          <w:spacing w:val="8"/>
          <w:position w:val="1"/>
          <w:sz w:val="21"/>
          <w:szCs w:val="21"/>
        </w:rPr>
        <w:t>考：o是  o否</w:t>
      </w:r>
    </w:p>
    <w:p w14:paraId="6B89AA56">
      <w:pPr>
        <w:spacing w:before="137" w:line="240" w:lineRule="auto"/>
        <w:ind w:left="430"/>
        <w:rPr>
          <w:rFonts w:hint="eastAsia" w:ascii="宋体" w:hAnsi="宋体" w:eastAsia="宋体" w:cs="宋体"/>
          <w:sz w:val="21"/>
          <w:szCs w:val="21"/>
        </w:rPr>
      </w:pPr>
      <w:r>
        <w:rPr>
          <w:rFonts w:hint="eastAsia" w:ascii="宋体" w:hAnsi="宋体" w:eastAsia="宋体" w:cs="宋体"/>
          <w:spacing w:val="9"/>
          <w:sz w:val="21"/>
          <w:szCs w:val="21"/>
        </w:rPr>
        <w:t>（8）履约验收其他事项</w:t>
      </w:r>
      <w:r>
        <w:rPr>
          <w:rFonts w:hint="eastAsia" w:ascii="宋体" w:hAnsi="宋体" w:eastAsia="宋体" w:cs="宋体"/>
          <w:spacing w:val="-2"/>
          <w:sz w:val="21"/>
          <w:szCs w:val="21"/>
        </w:rPr>
        <w:t>：</w:t>
      </w:r>
      <w:r>
        <w:rPr>
          <w:rFonts w:hint="eastAsia" w:ascii="宋体" w:hAnsi="宋体" w:eastAsia="宋体" w:cs="宋体"/>
          <w:spacing w:val="6"/>
          <w:sz w:val="21"/>
          <w:szCs w:val="21"/>
          <w:u w:val="single" w:color="auto"/>
        </w:rPr>
        <w:t xml:space="preserve">      </w:t>
      </w:r>
      <w:r>
        <w:rPr>
          <w:rFonts w:hint="eastAsia" w:ascii="宋体" w:hAnsi="宋体" w:eastAsia="宋体" w:cs="宋体"/>
          <w:spacing w:val="-2"/>
          <w:sz w:val="21"/>
          <w:szCs w:val="21"/>
          <w:u w:val="single" w:color="auto"/>
        </w:rPr>
        <w:t>（</w:t>
      </w:r>
      <w:r>
        <w:rPr>
          <w:rFonts w:hint="eastAsia" w:ascii="宋体" w:hAnsi="宋体" w:eastAsia="宋体" w:cs="宋体"/>
          <w:spacing w:val="9"/>
          <w:sz w:val="21"/>
          <w:szCs w:val="21"/>
          <w:u w:val="single" w:color="auto"/>
        </w:rPr>
        <w:t>产权过户登记等）</w:t>
      </w:r>
      <w:r>
        <w:rPr>
          <w:rFonts w:hint="eastAsia" w:ascii="宋体" w:hAnsi="宋体" w:eastAsia="宋体" w:cs="宋体"/>
          <w:sz w:val="21"/>
          <w:szCs w:val="21"/>
          <w:u w:val="single" w:color="auto"/>
        </w:rPr>
        <w:t xml:space="preserve">           </w:t>
      </w:r>
    </w:p>
    <w:p w14:paraId="696E666F">
      <w:pPr>
        <w:spacing w:before="154" w:line="240" w:lineRule="auto"/>
        <w:ind w:left="425"/>
        <w:rPr>
          <w:rFonts w:hint="eastAsia" w:ascii="宋体" w:hAnsi="宋体" w:eastAsia="宋体" w:cs="宋体"/>
          <w:sz w:val="21"/>
          <w:szCs w:val="21"/>
        </w:rPr>
      </w:pPr>
      <w:r>
        <w:rPr>
          <w:rFonts w:hint="eastAsia" w:ascii="宋体" w:hAnsi="宋体" w:eastAsia="宋体" w:cs="宋体"/>
          <w:b/>
          <w:bCs/>
          <w:spacing w:val="5"/>
          <w:sz w:val="21"/>
          <w:szCs w:val="21"/>
        </w:rPr>
        <w:t>5.</w:t>
      </w:r>
      <w:r>
        <w:rPr>
          <w:rFonts w:hint="eastAsia" w:ascii="宋体" w:hAnsi="宋体" w:eastAsia="宋体" w:cs="宋体"/>
          <w:spacing w:val="5"/>
          <w:sz w:val="21"/>
          <w:szCs w:val="21"/>
        </w:rPr>
        <w:t xml:space="preserve"> </w:t>
      </w:r>
      <w:r>
        <w:rPr>
          <w:rFonts w:hint="eastAsia" w:ascii="宋体" w:hAnsi="宋体" w:eastAsia="宋体" w:cs="宋体"/>
          <w:b/>
          <w:bCs/>
          <w:spacing w:val="5"/>
          <w:sz w:val="21"/>
          <w:szCs w:val="21"/>
        </w:rPr>
        <w:t>组成合同的文件</w:t>
      </w:r>
    </w:p>
    <w:p w14:paraId="3DF69D22">
      <w:pPr>
        <w:spacing w:before="154" w:line="240" w:lineRule="auto"/>
        <w:ind w:right="3" w:firstLine="421"/>
        <w:rPr>
          <w:rFonts w:hint="eastAsia" w:ascii="宋体" w:hAnsi="宋体" w:eastAsia="宋体" w:cs="宋体"/>
          <w:sz w:val="21"/>
          <w:szCs w:val="21"/>
        </w:rPr>
      </w:pPr>
      <w:r>
        <w:rPr>
          <w:rFonts w:hint="eastAsia" w:ascii="宋体" w:hAnsi="宋体" w:eastAsia="宋体" w:cs="宋体"/>
          <w:spacing w:val="8"/>
          <w:sz w:val="21"/>
          <w:szCs w:val="21"/>
        </w:rPr>
        <w:t>本协议书与下列文件一起构成合同文件，如</w:t>
      </w:r>
      <w:r>
        <w:rPr>
          <w:rFonts w:hint="eastAsia" w:ascii="宋体" w:hAnsi="宋体" w:eastAsia="宋体" w:cs="宋体"/>
          <w:spacing w:val="7"/>
          <w:sz w:val="21"/>
          <w:szCs w:val="21"/>
        </w:rPr>
        <w:t>下述文件之间有任何抵触、矛盾或歧义，应按以下顺序</w:t>
      </w:r>
      <w:r>
        <w:rPr>
          <w:rFonts w:hint="eastAsia" w:ascii="宋体" w:hAnsi="宋体" w:eastAsia="宋体" w:cs="宋体"/>
          <w:sz w:val="21"/>
          <w:szCs w:val="21"/>
        </w:rPr>
        <w:t xml:space="preserve"> </w:t>
      </w:r>
      <w:r>
        <w:rPr>
          <w:rFonts w:hint="eastAsia" w:ascii="宋体" w:hAnsi="宋体" w:eastAsia="宋体" w:cs="宋体"/>
          <w:spacing w:val="3"/>
          <w:sz w:val="21"/>
          <w:szCs w:val="21"/>
        </w:rPr>
        <w:t>解释：</w:t>
      </w:r>
    </w:p>
    <w:p w14:paraId="6C2F4896">
      <w:pPr>
        <w:spacing w:before="34" w:line="240" w:lineRule="auto"/>
        <w:ind w:left="430"/>
        <w:rPr>
          <w:rFonts w:hint="eastAsia" w:ascii="宋体" w:hAnsi="宋体" w:eastAsia="宋体" w:cs="宋体"/>
          <w:sz w:val="21"/>
          <w:szCs w:val="21"/>
        </w:rPr>
      </w:pPr>
      <w:r>
        <w:rPr>
          <w:rFonts w:hint="eastAsia" w:ascii="宋体" w:hAnsi="宋体" w:eastAsia="宋体" w:cs="宋体"/>
          <w:spacing w:val="8"/>
          <w:sz w:val="21"/>
          <w:szCs w:val="21"/>
        </w:rPr>
        <w:t>（1）政府采购合同协议书及其变更、补充协议</w:t>
      </w:r>
    </w:p>
    <w:p w14:paraId="11C7777E">
      <w:pPr>
        <w:spacing w:before="155" w:line="240" w:lineRule="auto"/>
        <w:ind w:left="430"/>
        <w:rPr>
          <w:rFonts w:hint="eastAsia" w:ascii="宋体" w:hAnsi="宋体" w:eastAsia="宋体" w:cs="宋体"/>
          <w:sz w:val="21"/>
          <w:szCs w:val="21"/>
        </w:rPr>
      </w:pPr>
      <w:r>
        <w:rPr>
          <w:rFonts w:hint="eastAsia" w:ascii="宋体" w:hAnsi="宋体" w:eastAsia="宋体" w:cs="宋体"/>
          <w:spacing w:val="8"/>
          <w:sz w:val="21"/>
          <w:szCs w:val="21"/>
        </w:rPr>
        <w:t>（2）政府采购合同专用条款</w:t>
      </w:r>
    </w:p>
    <w:p w14:paraId="390B84D2">
      <w:pPr>
        <w:spacing w:before="152" w:line="240" w:lineRule="auto"/>
        <w:ind w:left="430"/>
        <w:rPr>
          <w:rFonts w:hint="eastAsia" w:ascii="宋体" w:hAnsi="宋体" w:eastAsia="宋体" w:cs="宋体"/>
          <w:sz w:val="21"/>
          <w:szCs w:val="21"/>
        </w:rPr>
      </w:pPr>
      <w:r>
        <w:rPr>
          <w:rFonts w:hint="eastAsia" w:ascii="宋体" w:hAnsi="宋体" w:eastAsia="宋体" w:cs="宋体"/>
          <w:spacing w:val="8"/>
          <w:sz w:val="21"/>
          <w:szCs w:val="21"/>
        </w:rPr>
        <w:t>（3）政府采购合同通用条款</w:t>
      </w:r>
    </w:p>
    <w:p w14:paraId="43A8EE1E">
      <w:pPr>
        <w:spacing w:before="155" w:line="240" w:lineRule="auto"/>
        <w:ind w:left="430"/>
        <w:rPr>
          <w:rFonts w:hint="eastAsia" w:ascii="宋体" w:hAnsi="宋体" w:eastAsia="宋体" w:cs="宋体"/>
          <w:sz w:val="21"/>
          <w:szCs w:val="21"/>
        </w:rPr>
      </w:pPr>
      <w:r>
        <w:rPr>
          <w:rFonts w:hint="eastAsia" w:ascii="宋体" w:hAnsi="宋体" w:eastAsia="宋体" w:cs="宋体"/>
          <w:spacing w:val="7"/>
          <w:sz w:val="21"/>
          <w:szCs w:val="21"/>
        </w:rPr>
        <w:t>（4）中标（成交）通知书</w:t>
      </w:r>
    </w:p>
    <w:p w14:paraId="1E5924D6">
      <w:pPr>
        <w:spacing w:before="155" w:line="240" w:lineRule="auto"/>
        <w:ind w:left="430"/>
        <w:rPr>
          <w:rFonts w:hint="eastAsia" w:ascii="宋体" w:hAnsi="宋体" w:eastAsia="宋体" w:cs="宋体"/>
          <w:sz w:val="21"/>
          <w:szCs w:val="21"/>
        </w:rPr>
      </w:pPr>
      <w:r>
        <w:rPr>
          <w:rFonts w:hint="eastAsia" w:ascii="宋体" w:hAnsi="宋体" w:eastAsia="宋体" w:cs="宋体"/>
          <w:spacing w:val="7"/>
          <w:sz w:val="21"/>
          <w:szCs w:val="21"/>
        </w:rPr>
        <w:t>（5）投标（响应）文件</w:t>
      </w:r>
    </w:p>
    <w:p w14:paraId="25109D9E">
      <w:pPr>
        <w:spacing w:before="152" w:line="240" w:lineRule="auto"/>
        <w:ind w:left="430"/>
        <w:rPr>
          <w:rFonts w:hint="eastAsia" w:ascii="宋体" w:hAnsi="宋体" w:eastAsia="宋体" w:cs="宋体"/>
          <w:sz w:val="21"/>
          <w:szCs w:val="21"/>
        </w:rPr>
      </w:pPr>
      <w:r>
        <w:rPr>
          <w:rFonts w:hint="eastAsia" w:ascii="宋体" w:hAnsi="宋体" w:eastAsia="宋体" w:cs="宋体"/>
          <w:spacing w:val="6"/>
          <w:sz w:val="21"/>
          <w:szCs w:val="21"/>
        </w:rPr>
        <w:t>（6）采购文件</w:t>
      </w:r>
    </w:p>
    <w:p w14:paraId="0DA60812">
      <w:pPr>
        <w:spacing w:before="154" w:line="240" w:lineRule="auto"/>
        <w:ind w:left="430"/>
        <w:rPr>
          <w:rFonts w:hint="eastAsia" w:ascii="宋体" w:hAnsi="宋体" w:eastAsia="宋体" w:cs="宋体"/>
          <w:sz w:val="21"/>
          <w:szCs w:val="21"/>
        </w:rPr>
      </w:pPr>
      <w:r>
        <w:rPr>
          <w:rFonts w:hint="eastAsia" w:ascii="宋体" w:hAnsi="宋体" w:eastAsia="宋体" w:cs="宋体"/>
          <w:spacing w:val="7"/>
          <w:sz w:val="21"/>
          <w:szCs w:val="21"/>
        </w:rPr>
        <w:t>（7）有关技术文件，图纸</w:t>
      </w:r>
    </w:p>
    <w:p w14:paraId="08AA55A5">
      <w:pPr>
        <w:spacing w:before="154" w:line="240" w:lineRule="auto"/>
        <w:ind w:left="430"/>
        <w:rPr>
          <w:rFonts w:hint="eastAsia" w:ascii="宋体" w:hAnsi="宋体" w:eastAsia="宋体" w:cs="宋体"/>
          <w:sz w:val="21"/>
          <w:szCs w:val="21"/>
        </w:rPr>
      </w:pPr>
      <w:r>
        <w:rPr>
          <w:rFonts w:hint="eastAsia" w:ascii="宋体" w:hAnsi="宋体" w:eastAsia="宋体" w:cs="宋体"/>
          <w:spacing w:val="8"/>
          <w:sz w:val="21"/>
          <w:szCs w:val="21"/>
        </w:rPr>
        <w:t>（8）</w:t>
      </w:r>
      <w:r>
        <w:rPr>
          <w:rFonts w:hint="eastAsia" w:ascii="宋体" w:hAnsi="宋体" w:eastAsia="宋体" w:cs="宋体"/>
          <w:spacing w:val="-49"/>
          <w:sz w:val="21"/>
          <w:szCs w:val="21"/>
        </w:rPr>
        <w:t xml:space="preserve"> </w:t>
      </w:r>
      <w:r>
        <w:rPr>
          <w:rFonts w:hint="eastAsia" w:ascii="宋体" w:hAnsi="宋体" w:eastAsia="宋体" w:cs="宋体"/>
          <w:spacing w:val="8"/>
          <w:sz w:val="21"/>
          <w:szCs w:val="21"/>
        </w:rPr>
        <w:t>国家法律、行政法规和规章制度规定或合同约定的作为合同组成部分的其他文件</w:t>
      </w:r>
    </w:p>
    <w:p w14:paraId="514A60CD">
      <w:pPr>
        <w:spacing w:before="153" w:line="240" w:lineRule="auto"/>
        <w:ind w:left="422"/>
        <w:rPr>
          <w:rFonts w:hint="eastAsia" w:ascii="宋体" w:hAnsi="宋体" w:eastAsia="宋体" w:cs="宋体"/>
          <w:sz w:val="21"/>
          <w:szCs w:val="21"/>
        </w:rPr>
      </w:pPr>
      <w:r>
        <w:rPr>
          <w:rFonts w:hint="eastAsia" w:ascii="宋体" w:hAnsi="宋体" w:eastAsia="宋体" w:cs="宋体"/>
          <w:b/>
          <w:bCs/>
          <w:spacing w:val="3"/>
          <w:sz w:val="21"/>
          <w:szCs w:val="21"/>
        </w:rPr>
        <w:t>6.</w:t>
      </w:r>
      <w:r>
        <w:rPr>
          <w:rFonts w:hint="eastAsia" w:ascii="宋体" w:hAnsi="宋体" w:eastAsia="宋体" w:cs="宋体"/>
          <w:spacing w:val="17"/>
          <w:sz w:val="21"/>
          <w:szCs w:val="21"/>
        </w:rPr>
        <w:t xml:space="preserve"> </w:t>
      </w:r>
      <w:r>
        <w:rPr>
          <w:rFonts w:hint="eastAsia" w:ascii="宋体" w:hAnsi="宋体" w:eastAsia="宋体" w:cs="宋体"/>
          <w:b/>
          <w:bCs/>
          <w:spacing w:val="3"/>
          <w:sz w:val="21"/>
          <w:szCs w:val="21"/>
        </w:rPr>
        <w:t>合同生效</w:t>
      </w:r>
    </w:p>
    <w:p w14:paraId="1FDCF733">
      <w:pPr>
        <w:spacing w:before="154" w:line="240" w:lineRule="auto"/>
        <w:ind w:left="421"/>
        <w:rPr>
          <w:rFonts w:hint="eastAsia" w:ascii="宋体" w:hAnsi="宋体" w:eastAsia="宋体" w:cs="宋体"/>
          <w:sz w:val="21"/>
          <w:szCs w:val="21"/>
        </w:rPr>
      </w:pPr>
      <w:r>
        <w:rPr>
          <w:rFonts w:hint="eastAsia" w:ascii="宋体" w:hAnsi="宋体" w:eastAsia="宋体" w:cs="宋体"/>
          <w:spacing w:val="5"/>
          <w:sz w:val="21"/>
          <w:szCs w:val="21"/>
        </w:rPr>
        <w:t>本合同自</w:t>
      </w:r>
      <w:r>
        <w:rPr>
          <w:rFonts w:hint="eastAsia" w:ascii="宋体" w:hAnsi="宋体" w:eastAsia="宋体" w:cs="宋体"/>
          <w:spacing w:val="-98"/>
          <w:sz w:val="21"/>
          <w:szCs w:val="21"/>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74"/>
          <w:sz w:val="21"/>
          <w:szCs w:val="21"/>
        </w:rPr>
        <w:t xml:space="preserve"> </w:t>
      </w:r>
      <w:r>
        <w:rPr>
          <w:rFonts w:hint="eastAsia" w:ascii="宋体" w:hAnsi="宋体" w:eastAsia="宋体" w:cs="宋体"/>
          <w:spacing w:val="5"/>
          <w:sz w:val="21"/>
          <w:szCs w:val="21"/>
        </w:rPr>
        <w:t>生效。</w:t>
      </w:r>
    </w:p>
    <w:p w14:paraId="6EEB58AA">
      <w:pPr>
        <w:spacing w:before="154" w:line="240" w:lineRule="auto"/>
        <w:ind w:left="425"/>
        <w:rPr>
          <w:rFonts w:hint="eastAsia" w:ascii="宋体" w:hAnsi="宋体" w:eastAsia="宋体" w:cs="宋体"/>
          <w:sz w:val="21"/>
          <w:szCs w:val="21"/>
        </w:rPr>
      </w:pPr>
      <w:r>
        <w:rPr>
          <w:rFonts w:hint="eastAsia" w:ascii="宋体" w:hAnsi="宋体" w:eastAsia="宋体" w:cs="宋体"/>
          <w:b/>
          <w:bCs/>
          <w:spacing w:val="2"/>
          <w:sz w:val="21"/>
          <w:szCs w:val="21"/>
        </w:rPr>
        <w:t>7.</w:t>
      </w:r>
      <w:r>
        <w:rPr>
          <w:rFonts w:hint="eastAsia" w:ascii="宋体" w:hAnsi="宋体" w:eastAsia="宋体" w:cs="宋体"/>
          <w:spacing w:val="20"/>
          <w:sz w:val="21"/>
          <w:szCs w:val="21"/>
        </w:rPr>
        <w:t xml:space="preserve"> </w:t>
      </w:r>
      <w:r>
        <w:rPr>
          <w:rFonts w:hint="eastAsia" w:ascii="宋体" w:hAnsi="宋体" w:eastAsia="宋体" w:cs="宋体"/>
          <w:b/>
          <w:bCs/>
          <w:spacing w:val="2"/>
          <w:sz w:val="21"/>
          <w:szCs w:val="21"/>
        </w:rPr>
        <w:t>合同份数</w:t>
      </w:r>
    </w:p>
    <w:p w14:paraId="22D5F367">
      <w:pPr>
        <w:spacing w:before="152" w:line="240" w:lineRule="auto"/>
        <w:ind w:left="421"/>
        <w:rPr>
          <w:rFonts w:hint="eastAsia" w:ascii="宋体" w:hAnsi="宋体" w:eastAsia="宋体" w:cs="宋体"/>
          <w:sz w:val="21"/>
          <w:szCs w:val="21"/>
        </w:rPr>
      </w:pPr>
      <w:r>
        <w:rPr>
          <w:rFonts w:hint="eastAsia" w:ascii="宋体" w:hAnsi="宋体" w:eastAsia="宋体" w:cs="宋体"/>
          <w:spacing w:val="6"/>
          <w:sz w:val="21"/>
          <w:szCs w:val="21"/>
        </w:rPr>
        <w:t>本合同一式</w:t>
      </w:r>
      <w:r>
        <w:rPr>
          <w:rFonts w:hint="eastAsia" w:ascii="宋体" w:hAnsi="宋体" w:eastAsia="宋体" w:cs="宋体"/>
          <w:spacing w:val="6"/>
          <w:sz w:val="21"/>
          <w:szCs w:val="21"/>
          <w:u w:val="single" w:color="auto"/>
        </w:rPr>
        <w:t xml:space="preserve">    </w:t>
      </w:r>
      <w:r>
        <w:rPr>
          <w:rFonts w:hint="eastAsia" w:ascii="宋体" w:hAnsi="宋体" w:eastAsia="宋体" w:cs="宋体"/>
          <w:spacing w:val="-85"/>
          <w:sz w:val="21"/>
          <w:szCs w:val="21"/>
        </w:rPr>
        <w:t xml:space="preserve"> </w:t>
      </w:r>
      <w:r>
        <w:rPr>
          <w:rFonts w:hint="eastAsia" w:ascii="宋体" w:hAnsi="宋体" w:eastAsia="宋体" w:cs="宋体"/>
          <w:spacing w:val="6"/>
          <w:sz w:val="21"/>
          <w:szCs w:val="21"/>
        </w:rPr>
        <w:t>份，</w:t>
      </w:r>
      <w:r>
        <w:rPr>
          <w:rFonts w:hint="eastAsia" w:ascii="宋体" w:hAnsi="宋体" w:eastAsia="宋体" w:cs="宋体"/>
          <w:spacing w:val="-57"/>
          <w:sz w:val="21"/>
          <w:szCs w:val="21"/>
        </w:rPr>
        <w:t xml:space="preserve"> </w:t>
      </w:r>
      <w:r>
        <w:rPr>
          <w:rFonts w:hint="eastAsia" w:ascii="宋体" w:hAnsi="宋体" w:eastAsia="宋体" w:cs="宋体"/>
          <w:spacing w:val="6"/>
          <w:sz w:val="21"/>
          <w:szCs w:val="21"/>
        </w:rPr>
        <w:t>甲方执</w:t>
      </w:r>
      <w:r>
        <w:rPr>
          <w:rFonts w:hint="eastAsia" w:ascii="宋体" w:hAnsi="宋体" w:eastAsia="宋体" w:cs="宋体"/>
          <w:spacing w:val="-98"/>
          <w:sz w:val="21"/>
          <w:szCs w:val="21"/>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91"/>
          <w:sz w:val="21"/>
          <w:szCs w:val="21"/>
        </w:rPr>
        <w:t xml:space="preserve"> </w:t>
      </w:r>
      <w:r>
        <w:rPr>
          <w:rFonts w:hint="eastAsia" w:ascii="宋体" w:hAnsi="宋体" w:eastAsia="宋体" w:cs="宋体"/>
          <w:spacing w:val="6"/>
          <w:sz w:val="21"/>
          <w:szCs w:val="21"/>
        </w:rPr>
        <w:t>份，乙方执</w:t>
      </w:r>
      <w:r>
        <w:rPr>
          <w:rFonts w:hint="eastAsia" w:ascii="宋体" w:hAnsi="宋体" w:eastAsia="宋体" w:cs="宋体"/>
          <w:spacing w:val="6"/>
          <w:sz w:val="21"/>
          <w:szCs w:val="21"/>
          <w:u w:val="single" w:color="auto"/>
        </w:rPr>
        <w:t xml:space="preserve">    </w:t>
      </w:r>
      <w:r>
        <w:rPr>
          <w:rFonts w:hint="eastAsia" w:ascii="宋体" w:hAnsi="宋体" w:eastAsia="宋体" w:cs="宋体"/>
          <w:spacing w:val="-92"/>
          <w:sz w:val="21"/>
          <w:szCs w:val="21"/>
        </w:rPr>
        <w:t xml:space="preserve"> </w:t>
      </w:r>
      <w:r>
        <w:rPr>
          <w:rFonts w:hint="eastAsia" w:ascii="宋体" w:hAnsi="宋体" w:eastAsia="宋体" w:cs="宋体"/>
          <w:spacing w:val="6"/>
          <w:sz w:val="21"/>
          <w:szCs w:val="21"/>
        </w:rPr>
        <w:t>份，均具有同等法律效力。</w:t>
      </w:r>
    </w:p>
    <w:p w14:paraId="27A5D1D3">
      <w:pPr>
        <w:spacing w:before="156" w:line="240" w:lineRule="auto"/>
        <w:ind w:left="421" w:right="4628"/>
        <w:rPr>
          <w:rFonts w:hint="eastAsia" w:ascii="宋体" w:hAnsi="宋体" w:eastAsia="宋体" w:cs="宋体"/>
          <w:sz w:val="21"/>
          <w:szCs w:val="21"/>
        </w:rPr>
      </w:pPr>
      <w:r>
        <w:rPr>
          <w:rFonts w:hint="eastAsia" w:ascii="宋体" w:hAnsi="宋体" w:eastAsia="宋体" w:cs="宋体"/>
          <w:spacing w:val="2"/>
          <w:sz w:val="21"/>
          <w:szCs w:val="21"/>
        </w:rPr>
        <w:t>合同订立时间：</w:t>
      </w:r>
      <w:r>
        <w:rPr>
          <w:rFonts w:hint="eastAsia" w:ascii="宋体" w:hAnsi="宋体" w:eastAsia="宋体" w:cs="宋体"/>
          <w:spacing w:val="5"/>
          <w:sz w:val="21"/>
          <w:szCs w:val="21"/>
          <w:u w:val="single" w:color="auto"/>
        </w:rPr>
        <w:t xml:space="preserve">         </w:t>
      </w:r>
      <w:r>
        <w:rPr>
          <w:rFonts w:hint="eastAsia" w:ascii="宋体" w:hAnsi="宋体" w:eastAsia="宋体" w:cs="宋体"/>
          <w:spacing w:val="-91"/>
          <w:sz w:val="21"/>
          <w:szCs w:val="21"/>
        </w:rPr>
        <w:t xml:space="preserve"> </w:t>
      </w:r>
      <w:r>
        <w:rPr>
          <w:rFonts w:hint="eastAsia" w:ascii="宋体" w:hAnsi="宋体" w:eastAsia="宋体" w:cs="宋体"/>
          <w:spacing w:val="2"/>
          <w:sz w:val="21"/>
          <w:szCs w:val="21"/>
        </w:rPr>
        <w:t>年</w:t>
      </w:r>
      <w:r>
        <w:rPr>
          <w:rFonts w:hint="eastAsia" w:ascii="宋体" w:hAnsi="宋体" w:eastAsia="宋体" w:cs="宋体"/>
          <w:spacing w:val="-98"/>
          <w:sz w:val="21"/>
          <w:szCs w:val="21"/>
        </w:rPr>
        <w:t xml:space="preserve"> </w:t>
      </w:r>
      <w:r>
        <w:rPr>
          <w:rFonts w:hint="eastAsia" w:ascii="宋体" w:hAnsi="宋体" w:eastAsia="宋体" w:cs="宋体"/>
          <w:spacing w:val="4"/>
          <w:sz w:val="21"/>
          <w:szCs w:val="21"/>
          <w:u w:val="single" w:color="auto"/>
        </w:rPr>
        <w:t xml:space="preserve">      </w:t>
      </w:r>
      <w:r>
        <w:rPr>
          <w:rFonts w:hint="eastAsia" w:ascii="宋体" w:hAnsi="宋体" w:eastAsia="宋体" w:cs="宋体"/>
          <w:spacing w:val="-82"/>
          <w:sz w:val="21"/>
          <w:szCs w:val="21"/>
        </w:rPr>
        <w:t xml:space="preserve"> </w:t>
      </w:r>
      <w:r>
        <w:rPr>
          <w:rFonts w:hint="eastAsia" w:ascii="宋体" w:hAnsi="宋体" w:eastAsia="宋体" w:cs="宋体"/>
          <w:spacing w:val="2"/>
          <w:sz w:val="21"/>
          <w:szCs w:val="21"/>
        </w:rPr>
        <w:t>月</w:t>
      </w:r>
      <w:r>
        <w:rPr>
          <w:rFonts w:hint="eastAsia" w:ascii="宋体" w:hAnsi="宋体" w:eastAsia="宋体" w:cs="宋体"/>
          <w:spacing w:val="-98"/>
          <w:sz w:val="21"/>
          <w:szCs w:val="21"/>
        </w:rPr>
        <w:t xml:space="preserve"> </w:t>
      </w:r>
      <w:r>
        <w:rPr>
          <w:rFonts w:hint="eastAsia" w:ascii="宋体" w:hAnsi="宋体" w:eastAsia="宋体" w:cs="宋体"/>
          <w:spacing w:val="4"/>
          <w:sz w:val="21"/>
          <w:szCs w:val="21"/>
          <w:u w:val="single" w:color="auto"/>
        </w:rPr>
        <w:t xml:space="preserve">      </w:t>
      </w:r>
      <w:r>
        <w:rPr>
          <w:rFonts w:hint="eastAsia" w:ascii="宋体" w:hAnsi="宋体" w:eastAsia="宋体" w:cs="宋体"/>
          <w:spacing w:val="-51"/>
          <w:sz w:val="21"/>
          <w:szCs w:val="21"/>
        </w:rPr>
        <w:t xml:space="preserve"> </w:t>
      </w:r>
      <w:r>
        <w:rPr>
          <w:rFonts w:hint="eastAsia" w:ascii="宋体" w:hAnsi="宋体" w:eastAsia="宋体" w:cs="宋体"/>
          <w:spacing w:val="2"/>
          <w:sz w:val="21"/>
          <w:szCs w:val="21"/>
        </w:rPr>
        <w:t>日</w:t>
      </w:r>
      <w:r>
        <w:rPr>
          <w:rFonts w:hint="eastAsia" w:ascii="宋体" w:hAnsi="宋体" w:eastAsia="宋体" w:cs="宋体"/>
          <w:sz w:val="21"/>
          <w:szCs w:val="21"/>
        </w:rPr>
        <w:t xml:space="preserve"> </w:t>
      </w:r>
      <w:r>
        <w:rPr>
          <w:rFonts w:hint="eastAsia" w:ascii="宋体" w:hAnsi="宋体" w:eastAsia="宋体" w:cs="宋体"/>
          <w:spacing w:val="8"/>
          <w:sz w:val="21"/>
          <w:szCs w:val="21"/>
        </w:rPr>
        <w:t>合同订立地点：</w:t>
      </w:r>
      <w:r>
        <w:rPr>
          <w:rFonts w:hint="eastAsia" w:ascii="宋体" w:hAnsi="宋体" w:eastAsia="宋体" w:cs="宋体"/>
          <w:sz w:val="21"/>
          <w:szCs w:val="21"/>
          <w:u w:val="single" w:color="auto"/>
        </w:rPr>
        <w:t xml:space="preserve">                             </w:t>
      </w:r>
    </w:p>
    <w:p w14:paraId="640D9634">
      <w:pPr>
        <w:spacing w:before="27" w:line="240" w:lineRule="auto"/>
        <w:ind w:left="437"/>
        <w:rPr>
          <w:rFonts w:hint="eastAsia" w:ascii="宋体" w:hAnsi="宋体" w:eastAsia="宋体" w:cs="宋体"/>
          <w:sz w:val="21"/>
          <w:szCs w:val="21"/>
        </w:rPr>
      </w:pPr>
      <w:r>
        <w:rPr>
          <w:rFonts w:hint="eastAsia" w:ascii="宋体" w:hAnsi="宋体" w:eastAsia="宋体" w:cs="宋体"/>
          <w:spacing w:val="9"/>
          <w:sz w:val="21"/>
          <w:szCs w:val="21"/>
        </w:rPr>
        <w:t>附件：具体标的及其技术要求和商务要求、联合协议、分包意</w:t>
      </w:r>
      <w:r>
        <w:rPr>
          <w:rFonts w:hint="eastAsia" w:ascii="宋体" w:hAnsi="宋体" w:eastAsia="宋体" w:cs="宋体"/>
          <w:spacing w:val="8"/>
          <w:sz w:val="21"/>
          <w:szCs w:val="21"/>
        </w:rPr>
        <w:t>向协议等。</w:t>
      </w:r>
    </w:p>
    <w:p w14:paraId="59D0A2C5">
      <w:pPr>
        <w:spacing w:before="22" w:line="240" w:lineRule="auto"/>
        <w:rPr>
          <w:rFonts w:hint="eastAsia" w:ascii="宋体" w:hAnsi="宋体" w:eastAsia="宋体" w:cs="宋体"/>
          <w:sz w:val="21"/>
          <w:szCs w:val="21"/>
        </w:rPr>
      </w:pPr>
    </w:p>
    <w:p w14:paraId="5BA3EBFA">
      <w:pPr>
        <w:spacing w:before="22" w:line="240" w:lineRule="auto"/>
        <w:rPr>
          <w:rFonts w:hint="eastAsia" w:ascii="宋体" w:hAnsi="宋体" w:eastAsia="宋体" w:cs="宋体"/>
          <w:sz w:val="21"/>
          <w:szCs w:val="21"/>
        </w:rPr>
      </w:pPr>
    </w:p>
    <w:tbl>
      <w:tblPr>
        <w:tblStyle w:val="24"/>
        <w:tblW w:w="94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8"/>
        <w:gridCol w:w="2706"/>
        <w:gridCol w:w="2221"/>
        <w:gridCol w:w="2379"/>
      </w:tblGrid>
      <w:tr w14:paraId="138BF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4834" w:type="dxa"/>
            <w:gridSpan w:val="2"/>
            <w:noWrap w:val="0"/>
            <w:vAlign w:val="top"/>
          </w:tcPr>
          <w:p w14:paraId="53113BD6">
            <w:pPr>
              <w:spacing w:before="63" w:line="240" w:lineRule="auto"/>
              <w:ind w:left="1266" w:right="105" w:hanging="1123"/>
              <w:rPr>
                <w:rFonts w:hint="eastAsia" w:ascii="宋体" w:hAnsi="宋体" w:eastAsia="宋体" w:cs="宋体"/>
                <w:sz w:val="21"/>
                <w:szCs w:val="21"/>
              </w:rPr>
            </w:pPr>
            <w:r>
              <w:rPr>
                <w:rFonts w:hint="eastAsia" w:ascii="宋体" w:hAnsi="宋体" w:eastAsia="宋体" w:cs="宋体"/>
                <w:spacing w:val="8"/>
                <w:sz w:val="21"/>
                <w:szCs w:val="21"/>
              </w:rPr>
              <w:t>甲方（采购人、受采购人委托签订合同的单位或采</w:t>
            </w:r>
            <w:r>
              <w:rPr>
                <w:rFonts w:hint="eastAsia" w:ascii="宋体" w:hAnsi="宋体" w:eastAsia="宋体" w:cs="宋体"/>
                <w:spacing w:val="3"/>
                <w:sz w:val="21"/>
                <w:szCs w:val="21"/>
              </w:rPr>
              <w:t xml:space="preserve"> </w:t>
            </w:r>
            <w:r>
              <w:rPr>
                <w:rFonts w:hint="eastAsia" w:ascii="宋体" w:hAnsi="宋体" w:eastAsia="宋体" w:cs="宋体"/>
                <w:spacing w:val="8"/>
                <w:sz w:val="21"/>
                <w:szCs w:val="21"/>
              </w:rPr>
              <w:t>购文件约定的合同甲方）</w:t>
            </w:r>
          </w:p>
        </w:tc>
        <w:tc>
          <w:tcPr>
            <w:tcW w:w="4600" w:type="dxa"/>
            <w:gridSpan w:val="2"/>
            <w:noWrap w:val="0"/>
            <w:vAlign w:val="top"/>
          </w:tcPr>
          <w:p w14:paraId="5F5B225C">
            <w:pPr>
              <w:spacing w:before="215" w:line="240" w:lineRule="auto"/>
              <w:ind w:left="1590"/>
              <w:rPr>
                <w:rFonts w:hint="eastAsia" w:ascii="宋体" w:hAnsi="宋体" w:eastAsia="宋体" w:cs="宋体"/>
                <w:sz w:val="21"/>
                <w:szCs w:val="21"/>
              </w:rPr>
            </w:pPr>
            <w:r>
              <w:rPr>
                <w:rFonts w:hint="eastAsia" w:ascii="宋体" w:hAnsi="宋体" w:eastAsia="宋体" w:cs="宋体"/>
                <w:spacing w:val="4"/>
                <w:sz w:val="21"/>
                <w:szCs w:val="21"/>
              </w:rPr>
              <w:t>乙方（供应商）</w:t>
            </w:r>
          </w:p>
        </w:tc>
      </w:tr>
      <w:tr w14:paraId="284BA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2128" w:type="dxa"/>
            <w:noWrap w:val="0"/>
            <w:vAlign w:val="top"/>
          </w:tcPr>
          <w:p w14:paraId="5482D06A">
            <w:pPr>
              <w:spacing w:before="215" w:line="240" w:lineRule="auto"/>
              <w:ind w:left="127"/>
              <w:rPr>
                <w:rFonts w:hint="eastAsia" w:ascii="宋体" w:hAnsi="宋体" w:eastAsia="宋体" w:cs="宋体"/>
                <w:sz w:val="21"/>
                <w:szCs w:val="21"/>
              </w:rPr>
            </w:pPr>
            <w:r>
              <w:rPr>
                <w:rFonts w:hint="eastAsia" w:ascii="宋体" w:hAnsi="宋体" w:eastAsia="宋体" w:cs="宋体"/>
                <w:spacing w:val="8"/>
                <w:sz w:val="21"/>
                <w:szCs w:val="21"/>
              </w:rPr>
              <w:t>单位名称（公章或合</w:t>
            </w:r>
          </w:p>
          <w:p w14:paraId="3B5AFD24">
            <w:pPr>
              <w:spacing w:before="54" w:line="240" w:lineRule="auto"/>
              <w:ind w:left="775"/>
              <w:rPr>
                <w:rFonts w:hint="eastAsia" w:ascii="宋体" w:hAnsi="宋体" w:eastAsia="宋体" w:cs="宋体"/>
                <w:sz w:val="21"/>
                <w:szCs w:val="21"/>
              </w:rPr>
            </w:pPr>
            <w:r>
              <w:rPr>
                <w:rFonts w:hint="eastAsia" w:ascii="宋体" w:hAnsi="宋体" w:eastAsia="宋体" w:cs="宋体"/>
                <w:spacing w:val="-4"/>
                <w:sz w:val="21"/>
                <w:szCs w:val="21"/>
              </w:rPr>
              <w:t>同章）</w:t>
            </w:r>
          </w:p>
        </w:tc>
        <w:tc>
          <w:tcPr>
            <w:tcW w:w="2706" w:type="dxa"/>
            <w:noWrap w:val="0"/>
            <w:vAlign w:val="top"/>
          </w:tcPr>
          <w:p w14:paraId="7E3F5448">
            <w:pPr>
              <w:spacing w:line="240" w:lineRule="auto"/>
              <w:rPr>
                <w:rFonts w:hint="eastAsia" w:ascii="宋体" w:hAnsi="宋体" w:eastAsia="宋体" w:cs="宋体"/>
                <w:sz w:val="21"/>
                <w:szCs w:val="21"/>
              </w:rPr>
            </w:pPr>
          </w:p>
        </w:tc>
        <w:tc>
          <w:tcPr>
            <w:tcW w:w="2221" w:type="dxa"/>
            <w:noWrap w:val="0"/>
            <w:vAlign w:val="top"/>
          </w:tcPr>
          <w:p w14:paraId="7A064745">
            <w:pPr>
              <w:spacing w:before="215" w:line="240" w:lineRule="auto"/>
              <w:ind w:left="915" w:right="106" w:hanging="800"/>
              <w:rPr>
                <w:rFonts w:hint="eastAsia" w:ascii="宋体" w:hAnsi="宋体" w:eastAsia="宋体" w:cs="宋体"/>
                <w:sz w:val="21"/>
                <w:szCs w:val="21"/>
              </w:rPr>
            </w:pPr>
            <w:r>
              <w:rPr>
                <w:rFonts w:hint="eastAsia" w:ascii="宋体" w:hAnsi="宋体" w:eastAsia="宋体" w:cs="宋体"/>
                <w:spacing w:val="-1"/>
                <w:sz w:val="21"/>
                <w:szCs w:val="21"/>
              </w:rPr>
              <w:t>单位名称（公章或合同</w:t>
            </w:r>
            <w:r>
              <w:rPr>
                <w:rFonts w:hint="eastAsia" w:ascii="宋体" w:hAnsi="宋体" w:eastAsia="宋体" w:cs="宋体"/>
                <w:spacing w:val="3"/>
                <w:sz w:val="21"/>
                <w:szCs w:val="21"/>
              </w:rPr>
              <w:t xml:space="preserve"> </w:t>
            </w:r>
            <w:r>
              <w:rPr>
                <w:rFonts w:hint="eastAsia" w:ascii="宋体" w:hAnsi="宋体" w:eastAsia="宋体" w:cs="宋体"/>
                <w:spacing w:val="-4"/>
                <w:sz w:val="21"/>
                <w:szCs w:val="21"/>
              </w:rPr>
              <w:t>章）</w:t>
            </w:r>
          </w:p>
        </w:tc>
        <w:tc>
          <w:tcPr>
            <w:tcW w:w="2379" w:type="dxa"/>
            <w:noWrap w:val="0"/>
            <w:vAlign w:val="top"/>
          </w:tcPr>
          <w:p w14:paraId="33B846F6">
            <w:pPr>
              <w:spacing w:line="240" w:lineRule="auto"/>
              <w:rPr>
                <w:rFonts w:hint="eastAsia" w:ascii="宋体" w:hAnsi="宋体" w:eastAsia="宋体" w:cs="宋体"/>
                <w:sz w:val="21"/>
                <w:szCs w:val="21"/>
              </w:rPr>
            </w:pPr>
          </w:p>
        </w:tc>
      </w:tr>
      <w:tr w14:paraId="2FC90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2128" w:type="dxa"/>
            <w:vMerge w:val="restart"/>
            <w:tcBorders>
              <w:bottom w:val="nil"/>
            </w:tcBorders>
            <w:noWrap w:val="0"/>
            <w:vAlign w:val="top"/>
          </w:tcPr>
          <w:p w14:paraId="2CC9F0B6">
            <w:pPr>
              <w:spacing w:line="240" w:lineRule="auto"/>
              <w:rPr>
                <w:rFonts w:hint="eastAsia" w:ascii="宋体" w:hAnsi="宋体" w:eastAsia="宋体" w:cs="宋体"/>
                <w:sz w:val="21"/>
                <w:szCs w:val="21"/>
              </w:rPr>
            </w:pPr>
          </w:p>
          <w:p w14:paraId="78361431">
            <w:pPr>
              <w:spacing w:before="65" w:line="240" w:lineRule="auto"/>
              <w:ind w:left="546"/>
              <w:rPr>
                <w:rFonts w:hint="eastAsia" w:ascii="宋体" w:hAnsi="宋体" w:eastAsia="宋体" w:cs="宋体"/>
                <w:sz w:val="21"/>
                <w:szCs w:val="21"/>
              </w:rPr>
            </w:pPr>
            <w:r>
              <w:rPr>
                <w:rFonts w:hint="eastAsia" w:ascii="宋体" w:hAnsi="宋体" w:eastAsia="宋体" w:cs="宋体"/>
                <w:spacing w:val="7"/>
                <w:sz w:val="21"/>
                <w:szCs w:val="21"/>
              </w:rPr>
              <w:t>法定代表人</w:t>
            </w:r>
          </w:p>
          <w:p w14:paraId="23D076A9">
            <w:pPr>
              <w:spacing w:before="53" w:line="240" w:lineRule="auto"/>
              <w:ind w:left="867" w:right="109" w:hanging="648"/>
              <w:rPr>
                <w:rFonts w:hint="eastAsia" w:ascii="宋体" w:hAnsi="宋体" w:eastAsia="宋体" w:cs="宋体"/>
                <w:sz w:val="21"/>
                <w:szCs w:val="21"/>
              </w:rPr>
            </w:pPr>
            <w:r>
              <w:rPr>
                <w:rFonts w:hint="eastAsia" w:ascii="宋体" w:hAnsi="宋体" w:eastAsia="宋体" w:cs="宋体"/>
                <w:spacing w:val="-1"/>
                <w:sz w:val="21"/>
                <w:szCs w:val="21"/>
              </w:rPr>
              <w:t>或其委托代理人（签</w:t>
            </w:r>
            <w:r>
              <w:rPr>
                <w:rFonts w:hint="eastAsia" w:ascii="宋体" w:hAnsi="宋体" w:eastAsia="宋体" w:cs="宋体"/>
                <w:spacing w:val="2"/>
                <w:sz w:val="21"/>
                <w:szCs w:val="21"/>
              </w:rPr>
              <w:t xml:space="preserve"> </w:t>
            </w:r>
            <w:r>
              <w:rPr>
                <w:rFonts w:hint="eastAsia" w:ascii="宋体" w:hAnsi="宋体" w:eastAsia="宋体" w:cs="宋体"/>
                <w:spacing w:val="-4"/>
                <w:sz w:val="21"/>
                <w:szCs w:val="21"/>
              </w:rPr>
              <w:t>章）</w:t>
            </w:r>
          </w:p>
        </w:tc>
        <w:tc>
          <w:tcPr>
            <w:tcW w:w="2706" w:type="dxa"/>
            <w:vMerge w:val="restart"/>
            <w:tcBorders>
              <w:bottom w:val="nil"/>
            </w:tcBorders>
            <w:noWrap w:val="0"/>
            <w:vAlign w:val="top"/>
          </w:tcPr>
          <w:p w14:paraId="650B17BB">
            <w:pPr>
              <w:spacing w:line="240" w:lineRule="auto"/>
              <w:rPr>
                <w:rFonts w:hint="eastAsia" w:ascii="宋体" w:hAnsi="宋体" w:eastAsia="宋体" w:cs="宋体"/>
                <w:sz w:val="21"/>
                <w:szCs w:val="21"/>
              </w:rPr>
            </w:pPr>
          </w:p>
        </w:tc>
        <w:tc>
          <w:tcPr>
            <w:tcW w:w="2221" w:type="dxa"/>
            <w:noWrap w:val="0"/>
            <w:vAlign w:val="top"/>
          </w:tcPr>
          <w:p w14:paraId="46C1F06C">
            <w:pPr>
              <w:spacing w:before="194" w:line="240" w:lineRule="auto"/>
              <w:ind w:left="591"/>
              <w:rPr>
                <w:rFonts w:hint="eastAsia" w:ascii="宋体" w:hAnsi="宋体" w:eastAsia="宋体" w:cs="宋体"/>
                <w:sz w:val="21"/>
                <w:szCs w:val="21"/>
              </w:rPr>
            </w:pPr>
            <w:r>
              <w:rPr>
                <w:rFonts w:hint="eastAsia" w:ascii="宋体" w:hAnsi="宋体" w:eastAsia="宋体" w:cs="宋体"/>
                <w:spacing w:val="7"/>
                <w:sz w:val="21"/>
                <w:szCs w:val="21"/>
              </w:rPr>
              <w:t>法定代表人</w:t>
            </w:r>
          </w:p>
          <w:p w14:paraId="6CC0F726">
            <w:pPr>
              <w:spacing w:before="53" w:line="240" w:lineRule="auto"/>
              <w:ind w:left="914" w:right="164" w:hanging="741"/>
              <w:rPr>
                <w:rFonts w:hint="eastAsia" w:ascii="宋体" w:hAnsi="宋体" w:eastAsia="宋体" w:cs="宋体"/>
                <w:sz w:val="21"/>
                <w:szCs w:val="21"/>
              </w:rPr>
            </w:pPr>
            <w:r>
              <w:rPr>
                <w:rFonts w:hint="eastAsia" w:ascii="宋体" w:hAnsi="宋体" w:eastAsia="宋体" w:cs="宋体"/>
                <w:spacing w:val="8"/>
                <w:sz w:val="21"/>
                <w:szCs w:val="21"/>
              </w:rPr>
              <w:t>或其委托代理人（签</w:t>
            </w:r>
            <w:r>
              <w:rPr>
                <w:rFonts w:hint="eastAsia" w:ascii="宋体" w:hAnsi="宋体" w:eastAsia="宋体" w:cs="宋体"/>
                <w:spacing w:val="5"/>
                <w:sz w:val="21"/>
                <w:szCs w:val="21"/>
              </w:rPr>
              <w:t xml:space="preserve"> </w:t>
            </w:r>
            <w:r>
              <w:rPr>
                <w:rFonts w:hint="eastAsia" w:ascii="宋体" w:hAnsi="宋体" w:eastAsia="宋体" w:cs="宋体"/>
                <w:spacing w:val="-4"/>
                <w:sz w:val="21"/>
                <w:szCs w:val="21"/>
              </w:rPr>
              <w:t>章）</w:t>
            </w:r>
          </w:p>
        </w:tc>
        <w:tc>
          <w:tcPr>
            <w:tcW w:w="2379" w:type="dxa"/>
            <w:noWrap w:val="0"/>
            <w:vAlign w:val="top"/>
          </w:tcPr>
          <w:p w14:paraId="0267DE70">
            <w:pPr>
              <w:spacing w:line="240" w:lineRule="auto"/>
              <w:rPr>
                <w:rFonts w:hint="eastAsia" w:ascii="宋体" w:hAnsi="宋体" w:eastAsia="宋体" w:cs="宋体"/>
                <w:sz w:val="21"/>
                <w:szCs w:val="21"/>
              </w:rPr>
            </w:pPr>
          </w:p>
        </w:tc>
      </w:tr>
      <w:tr w14:paraId="69167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128" w:type="dxa"/>
            <w:vMerge w:val="continue"/>
            <w:tcBorders>
              <w:top w:val="nil"/>
            </w:tcBorders>
            <w:noWrap w:val="0"/>
            <w:vAlign w:val="top"/>
          </w:tcPr>
          <w:p w14:paraId="3D40EDF0">
            <w:pPr>
              <w:spacing w:line="240" w:lineRule="auto"/>
              <w:rPr>
                <w:rFonts w:hint="eastAsia" w:ascii="宋体" w:hAnsi="宋体" w:eastAsia="宋体" w:cs="宋体"/>
                <w:sz w:val="21"/>
                <w:szCs w:val="21"/>
              </w:rPr>
            </w:pPr>
          </w:p>
        </w:tc>
        <w:tc>
          <w:tcPr>
            <w:tcW w:w="2706" w:type="dxa"/>
            <w:vMerge w:val="continue"/>
            <w:tcBorders>
              <w:top w:val="nil"/>
            </w:tcBorders>
            <w:noWrap w:val="0"/>
            <w:vAlign w:val="top"/>
          </w:tcPr>
          <w:p w14:paraId="6D66EA67">
            <w:pPr>
              <w:spacing w:line="240" w:lineRule="auto"/>
              <w:rPr>
                <w:rFonts w:hint="eastAsia" w:ascii="宋体" w:hAnsi="宋体" w:eastAsia="宋体" w:cs="宋体"/>
                <w:sz w:val="21"/>
                <w:szCs w:val="21"/>
              </w:rPr>
            </w:pPr>
          </w:p>
        </w:tc>
        <w:tc>
          <w:tcPr>
            <w:tcW w:w="2221" w:type="dxa"/>
            <w:noWrap w:val="0"/>
            <w:vAlign w:val="top"/>
          </w:tcPr>
          <w:p w14:paraId="246685DA">
            <w:pPr>
              <w:spacing w:before="149" w:line="240" w:lineRule="auto"/>
              <w:ind w:left="591"/>
              <w:rPr>
                <w:rFonts w:hint="eastAsia" w:ascii="宋体" w:hAnsi="宋体" w:eastAsia="宋体" w:cs="宋体"/>
                <w:sz w:val="21"/>
                <w:szCs w:val="21"/>
              </w:rPr>
            </w:pPr>
            <w:r>
              <w:rPr>
                <w:rFonts w:hint="eastAsia" w:ascii="宋体" w:hAnsi="宋体" w:eastAsia="宋体" w:cs="宋体"/>
                <w:spacing w:val="8"/>
                <w:sz w:val="21"/>
                <w:szCs w:val="21"/>
              </w:rPr>
              <w:t>拥有者性别</w:t>
            </w:r>
          </w:p>
        </w:tc>
        <w:tc>
          <w:tcPr>
            <w:tcW w:w="2379" w:type="dxa"/>
            <w:noWrap w:val="0"/>
            <w:vAlign w:val="top"/>
          </w:tcPr>
          <w:p w14:paraId="736D1D10">
            <w:pPr>
              <w:spacing w:line="240" w:lineRule="auto"/>
              <w:rPr>
                <w:rFonts w:hint="eastAsia" w:ascii="宋体" w:hAnsi="宋体" w:eastAsia="宋体" w:cs="宋体"/>
                <w:sz w:val="21"/>
                <w:szCs w:val="21"/>
              </w:rPr>
            </w:pPr>
          </w:p>
        </w:tc>
      </w:tr>
      <w:tr w14:paraId="514A3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128" w:type="dxa"/>
            <w:noWrap w:val="0"/>
            <w:vAlign w:val="top"/>
          </w:tcPr>
          <w:p w14:paraId="7F8943AF">
            <w:pPr>
              <w:spacing w:before="153" w:line="240" w:lineRule="auto"/>
              <w:ind w:left="753"/>
              <w:rPr>
                <w:rFonts w:hint="eastAsia" w:ascii="宋体" w:hAnsi="宋体" w:eastAsia="宋体" w:cs="宋体"/>
                <w:sz w:val="21"/>
                <w:szCs w:val="21"/>
              </w:rPr>
            </w:pPr>
            <w:r>
              <w:rPr>
                <w:rFonts w:hint="eastAsia" w:ascii="宋体" w:hAnsi="宋体" w:eastAsia="宋体" w:cs="宋体"/>
                <w:spacing w:val="1"/>
                <w:sz w:val="21"/>
                <w:szCs w:val="21"/>
              </w:rPr>
              <w:t>住</w:t>
            </w:r>
            <w:r>
              <w:rPr>
                <w:rFonts w:hint="eastAsia" w:ascii="宋体" w:hAnsi="宋体" w:eastAsia="宋体" w:cs="宋体"/>
                <w:spacing w:val="9"/>
                <w:sz w:val="21"/>
                <w:szCs w:val="21"/>
              </w:rPr>
              <w:t xml:space="preserve">  </w:t>
            </w:r>
            <w:r>
              <w:rPr>
                <w:rFonts w:hint="eastAsia" w:ascii="宋体" w:hAnsi="宋体" w:eastAsia="宋体" w:cs="宋体"/>
                <w:spacing w:val="1"/>
                <w:sz w:val="21"/>
                <w:szCs w:val="21"/>
              </w:rPr>
              <w:t>所</w:t>
            </w:r>
          </w:p>
        </w:tc>
        <w:tc>
          <w:tcPr>
            <w:tcW w:w="2706" w:type="dxa"/>
            <w:noWrap w:val="0"/>
            <w:vAlign w:val="top"/>
          </w:tcPr>
          <w:p w14:paraId="415F0DD9">
            <w:pPr>
              <w:spacing w:line="240" w:lineRule="auto"/>
              <w:rPr>
                <w:rFonts w:hint="eastAsia" w:ascii="宋体" w:hAnsi="宋体" w:eastAsia="宋体" w:cs="宋体"/>
                <w:sz w:val="21"/>
                <w:szCs w:val="21"/>
              </w:rPr>
            </w:pPr>
          </w:p>
        </w:tc>
        <w:tc>
          <w:tcPr>
            <w:tcW w:w="2221" w:type="dxa"/>
            <w:noWrap w:val="0"/>
            <w:vAlign w:val="top"/>
          </w:tcPr>
          <w:p w14:paraId="0B711660">
            <w:pPr>
              <w:spacing w:before="153" w:line="240" w:lineRule="auto"/>
              <w:ind w:left="801"/>
              <w:rPr>
                <w:rFonts w:hint="eastAsia" w:ascii="宋体" w:hAnsi="宋体" w:eastAsia="宋体" w:cs="宋体"/>
                <w:sz w:val="21"/>
                <w:szCs w:val="21"/>
              </w:rPr>
            </w:pPr>
            <w:r>
              <w:rPr>
                <w:rFonts w:hint="eastAsia" w:ascii="宋体" w:hAnsi="宋体" w:eastAsia="宋体" w:cs="宋体"/>
                <w:spacing w:val="1"/>
                <w:sz w:val="21"/>
                <w:szCs w:val="21"/>
              </w:rPr>
              <w:t>住</w:t>
            </w:r>
            <w:r>
              <w:rPr>
                <w:rFonts w:hint="eastAsia" w:ascii="宋体" w:hAnsi="宋体" w:eastAsia="宋体" w:cs="宋体"/>
                <w:spacing w:val="9"/>
                <w:sz w:val="21"/>
                <w:szCs w:val="21"/>
              </w:rPr>
              <w:t xml:space="preserve">  </w:t>
            </w:r>
            <w:r>
              <w:rPr>
                <w:rFonts w:hint="eastAsia" w:ascii="宋体" w:hAnsi="宋体" w:eastAsia="宋体" w:cs="宋体"/>
                <w:spacing w:val="1"/>
                <w:sz w:val="21"/>
                <w:szCs w:val="21"/>
              </w:rPr>
              <w:t>所</w:t>
            </w:r>
          </w:p>
        </w:tc>
        <w:tc>
          <w:tcPr>
            <w:tcW w:w="2379" w:type="dxa"/>
            <w:noWrap w:val="0"/>
            <w:vAlign w:val="top"/>
          </w:tcPr>
          <w:p w14:paraId="4BD43F3F">
            <w:pPr>
              <w:spacing w:line="240" w:lineRule="auto"/>
              <w:rPr>
                <w:rFonts w:hint="eastAsia" w:ascii="宋体" w:hAnsi="宋体" w:eastAsia="宋体" w:cs="宋体"/>
                <w:sz w:val="21"/>
                <w:szCs w:val="21"/>
              </w:rPr>
            </w:pPr>
          </w:p>
        </w:tc>
      </w:tr>
      <w:tr w14:paraId="6D0DA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128" w:type="dxa"/>
            <w:noWrap w:val="0"/>
            <w:vAlign w:val="top"/>
          </w:tcPr>
          <w:p w14:paraId="76661359">
            <w:pPr>
              <w:spacing w:before="152" w:line="240" w:lineRule="auto"/>
              <w:ind w:left="649"/>
              <w:rPr>
                <w:rFonts w:hint="eastAsia" w:ascii="宋体" w:hAnsi="宋体" w:eastAsia="宋体" w:cs="宋体"/>
                <w:sz w:val="21"/>
                <w:szCs w:val="21"/>
              </w:rPr>
            </w:pPr>
            <w:r>
              <w:rPr>
                <w:rFonts w:hint="eastAsia" w:ascii="宋体" w:hAnsi="宋体" w:eastAsia="宋体" w:cs="宋体"/>
                <w:spacing w:val="-2"/>
                <w:sz w:val="21"/>
                <w:szCs w:val="21"/>
              </w:rPr>
              <w:t>联</w:t>
            </w:r>
            <w:r>
              <w:rPr>
                <w:rFonts w:hint="eastAsia" w:ascii="宋体" w:hAnsi="宋体" w:eastAsia="宋体" w:cs="宋体"/>
                <w:spacing w:val="21"/>
                <w:sz w:val="21"/>
                <w:szCs w:val="21"/>
              </w:rPr>
              <w:t xml:space="preserve"> </w:t>
            </w:r>
            <w:r>
              <w:rPr>
                <w:rFonts w:hint="eastAsia" w:ascii="宋体" w:hAnsi="宋体" w:eastAsia="宋体" w:cs="宋体"/>
                <w:spacing w:val="-2"/>
                <w:sz w:val="21"/>
                <w:szCs w:val="21"/>
              </w:rPr>
              <w:t>系</w:t>
            </w:r>
            <w:r>
              <w:rPr>
                <w:rFonts w:hint="eastAsia" w:ascii="宋体" w:hAnsi="宋体" w:eastAsia="宋体" w:cs="宋体"/>
                <w:spacing w:val="16"/>
                <w:sz w:val="21"/>
                <w:szCs w:val="21"/>
              </w:rPr>
              <w:t xml:space="preserve"> </w:t>
            </w:r>
            <w:r>
              <w:rPr>
                <w:rFonts w:hint="eastAsia" w:ascii="宋体" w:hAnsi="宋体" w:eastAsia="宋体" w:cs="宋体"/>
                <w:spacing w:val="-2"/>
                <w:sz w:val="21"/>
                <w:szCs w:val="21"/>
              </w:rPr>
              <w:t>人</w:t>
            </w:r>
          </w:p>
        </w:tc>
        <w:tc>
          <w:tcPr>
            <w:tcW w:w="2706" w:type="dxa"/>
            <w:noWrap w:val="0"/>
            <w:vAlign w:val="top"/>
          </w:tcPr>
          <w:p w14:paraId="044CA516">
            <w:pPr>
              <w:spacing w:line="240" w:lineRule="auto"/>
              <w:rPr>
                <w:rFonts w:hint="eastAsia" w:ascii="宋体" w:hAnsi="宋体" w:eastAsia="宋体" w:cs="宋体"/>
                <w:sz w:val="21"/>
                <w:szCs w:val="21"/>
              </w:rPr>
            </w:pPr>
          </w:p>
        </w:tc>
        <w:tc>
          <w:tcPr>
            <w:tcW w:w="2221" w:type="dxa"/>
            <w:noWrap w:val="0"/>
            <w:vAlign w:val="top"/>
          </w:tcPr>
          <w:p w14:paraId="2332724F">
            <w:pPr>
              <w:spacing w:before="152" w:line="240" w:lineRule="auto"/>
              <w:ind w:left="697"/>
              <w:rPr>
                <w:rFonts w:hint="eastAsia" w:ascii="宋体" w:hAnsi="宋体" w:eastAsia="宋体" w:cs="宋体"/>
                <w:sz w:val="21"/>
                <w:szCs w:val="21"/>
              </w:rPr>
            </w:pPr>
            <w:r>
              <w:rPr>
                <w:rFonts w:hint="eastAsia" w:ascii="宋体" w:hAnsi="宋体" w:eastAsia="宋体" w:cs="宋体"/>
                <w:spacing w:val="-2"/>
                <w:sz w:val="21"/>
                <w:szCs w:val="21"/>
              </w:rPr>
              <w:t>联</w:t>
            </w:r>
            <w:r>
              <w:rPr>
                <w:rFonts w:hint="eastAsia" w:ascii="宋体" w:hAnsi="宋体" w:eastAsia="宋体" w:cs="宋体"/>
                <w:spacing w:val="19"/>
                <w:sz w:val="21"/>
                <w:szCs w:val="21"/>
              </w:rPr>
              <w:t xml:space="preserve"> </w:t>
            </w:r>
            <w:r>
              <w:rPr>
                <w:rFonts w:hint="eastAsia" w:ascii="宋体" w:hAnsi="宋体" w:eastAsia="宋体" w:cs="宋体"/>
                <w:spacing w:val="-2"/>
                <w:sz w:val="21"/>
                <w:szCs w:val="21"/>
              </w:rPr>
              <w:t>系</w:t>
            </w:r>
            <w:r>
              <w:rPr>
                <w:rFonts w:hint="eastAsia" w:ascii="宋体" w:hAnsi="宋体" w:eastAsia="宋体" w:cs="宋体"/>
                <w:spacing w:val="18"/>
                <w:sz w:val="21"/>
                <w:szCs w:val="21"/>
              </w:rPr>
              <w:t xml:space="preserve"> </w:t>
            </w:r>
            <w:r>
              <w:rPr>
                <w:rFonts w:hint="eastAsia" w:ascii="宋体" w:hAnsi="宋体" w:eastAsia="宋体" w:cs="宋体"/>
                <w:spacing w:val="-2"/>
                <w:sz w:val="21"/>
                <w:szCs w:val="21"/>
              </w:rPr>
              <w:t>人</w:t>
            </w:r>
          </w:p>
        </w:tc>
        <w:tc>
          <w:tcPr>
            <w:tcW w:w="2379" w:type="dxa"/>
            <w:noWrap w:val="0"/>
            <w:vAlign w:val="top"/>
          </w:tcPr>
          <w:p w14:paraId="656F002E">
            <w:pPr>
              <w:spacing w:line="240" w:lineRule="auto"/>
              <w:rPr>
                <w:rFonts w:hint="eastAsia" w:ascii="宋体" w:hAnsi="宋体" w:eastAsia="宋体" w:cs="宋体"/>
                <w:sz w:val="21"/>
                <w:szCs w:val="21"/>
              </w:rPr>
            </w:pPr>
          </w:p>
        </w:tc>
      </w:tr>
      <w:tr w14:paraId="1009D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128" w:type="dxa"/>
            <w:noWrap w:val="0"/>
            <w:vAlign w:val="top"/>
          </w:tcPr>
          <w:p w14:paraId="13C8FF32">
            <w:pPr>
              <w:spacing w:before="152" w:line="240" w:lineRule="auto"/>
              <w:ind w:left="649"/>
              <w:rPr>
                <w:rFonts w:hint="eastAsia" w:ascii="宋体" w:hAnsi="宋体" w:eastAsia="宋体" w:cs="宋体"/>
                <w:sz w:val="21"/>
                <w:szCs w:val="21"/>
              </w:rPr>
            </w:pPr>
            <w:r>
              <w:rPr>
                <w:rFonts w:hint="eastAsia" w:ascii="宋体" w:hAnsi="宋体" w:eastAsia="宋体" w:cs="宋体"/>
                <w:spacing w:val="7"/>
                <w:sz w:val="21"/>
                <w:szCs w:val="21"/>
              </w:rPr>
              <w:t>联系电话</w:t>
            </w:r>
          </w:p>
        </w:tc>
        <w:tc>
          <w:tcPr>
            <w:tcW w:w="2706" w:type="dxa"/>
            <w:noWrap w:val="0"/>
            <w:vAlign w:val="top"/>
          </w:tcPr>
          <w:p w14:paraId="3C6B666D">
            <w:pPr>
              <w:spacing w:line="240" w:lineRule="auto"/>
              <w:rPr>
                <w:rFonts w:hint="eastAsia" w:ascii="宋体" w:hAnsi="宋体" w:eastAsia="宋体" w:cs="宋体"/>
                <w:sz w:val="21"/>
                <w:szCs w:val="21"/>
              </w:rPr>
            </w:pPr>
          </w:p>
        </w:tc>
        <w:tc>
          <w:tcPr>
            <w:tcW w:w="2221" w:type="dxa"/>
            <w:noWrap w:val="0"/>
            <w:vAlign w:val="top"/>
          </w:tcPr>
          <w:p w14:paraId="095868C4">
            <w:pPr>
              <w:spacing w:before="152" w:line="240" w:lineRule="auto"/>
              <w:ind w:left="697"/>
              <w:rPr>
                <w:rFonts w:hint="eastAsia" w:ascii="宋体" w:hAnsi="宋体" w:eastAsia="宋体" w:cs="宋体"/>
                <w:sz w:val="21"/>
                <w:szCs w:val="21"/>
              </w:rPr>
            </w:pPr>
            <w:r>
              <w:rPr>
                <w:rFonts w:hint="eastAsia" w:ascii="宋体" w:hAnsi="宋体" w:eastAsia="宋体" w:cs="宋体"/>
                <w:spacing w:val="7"/>
                <w:sz w:val="21"/>
                <w:szCs w:val="21"/>
              </w:rPr>
              <w:t>联系电话</w:t>
            </w:r>
          </w:p>
        </w:tc>
        <w:tc>
          <w:tcPr>
            <w:tcW w:w="2379" w:type="dxa"/>
            <w:noWrap w:val="0"/>
            <w:vAlign w:val="top"/>
          </w:tcPr>
          <w:p w14:paraId="7AF07FF7">
            <w:pPr>
              <w:spacing w:line="240" w:lineRule="auto"/>
              <w:rPr>
                <w:rFonts w:hint="eastAsia" w:ascii="宋体" w:hAnsi="宋体" w:eastAsia="宋体" w:cs="宋体"/>
                <w:sz w:val="21"/>
                <w:szCs w:val="21"/>
              </w:rPr>
            </w:pPr>
          </w:p>
        </w:tc>
      </w:tr>
      <w:tr w14:paraId="5BD33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128" w:type="dxa"/>
            <w:noWrap w:val="0"/>
            <w:vAlign w:val="top"/>
          </w:tcPr>
          <w:p w14:paraId="037FEE00">
            <w:pPr>
              <w:spacing w:before="153" w:line="240" w:lineRule="auto"/>
              <w:ind w:left="649"/>
              <w:rPr>
                <w:rFonts w:hint="eastAsia" w:ascii="宋体" w:hAnsi="宋体" w:eastAsia="宋体" w:cs="宋体"/>
                <w:sz w:val="21"/>
                <w:szCs w:val="21"/>
              </w:rPr>
            </w:pPr>
            <w:r>
              <w:rPr>
                <w:rFonts w:hint="eastAsia" w:ascii="宋体" w:hAnsi="宋体" w:eastAsia="宋体" w:cs="宋体"/>
                <w:spacing w:val="7"/>
                <w:sz w:val="21"/>
                <w:szCs w:val="21"/>
              </w:rPr>
              <w:t>通信地址</w:t>
            </w:r>
          </w:p>
        </w:tc>
        <w:tc>
          <w:tcPr>
            <w:tcW w:w="2706" w:type="dxa"/>
            <w:noWrap w:val="0"/>
            <w:vAlign w:val="top"/>
          </w:tcPr>
          <w:p w14:paraId="677C4D71">
            <w:pPr>
              <w:spacing w:line="240" w:lineRule="auto"/>
              <w:rPr>
                <w:rFonts w:hint="eastAsia" w:ascii="宋体" w:hAnsi="宋体" w:eastAsia="宋体" w:cs="宋体"/>
                <w:sz w:val="21"/>
                <w:szCs w:val="21"/>
              </w:rPr>
            </w:pPr>
          </w:p>
        </w:tc>
        <w:tc>
          <w:tcPr>
            <w:tcW w:w="2221" w:type="dxa"/>
            <w:noWrap w:val="0"/>
            <w:vAlign w:val="top"/>
          </w:tcPr>
          <w:p w14:paraId="58F71C5E">
            <w:pPr>
              <w:spacing w:before="153" w:line="240" w:lineRule="auto"/>
              <w:ind w:left="696"/>
              <w:rPr>
                <w:rFonts w:hint="eastAsia" w:ascii="宋体" w:hAnsi="宋体" w:eastAsia="宋体" w:cs="宋体"/>
                <w:sz w:val="21"/>
                <w:szCs w:val="21"/>
              </w:rPr>
            </w:pPr>
            <w:r>
              <w:rPr>
                <w:rFonts w:hint="eastAsia" w:ascii="宋体" w:hAnsi="宋体" w:eastAsia="宋体" w:cs="宋体"/>
                <w:spacing w:val="7"/>
                <w:sz w:val="21"/>
                <w:szCs w:val="21"/>
              </w:rPr>
              <w:t>通信地址</w:t>
            </w:r>
          </w:p>
        </w:tc>
        <w:tc>
          <w:tcPr>
            <w:tcW w:w="2379" w:type="dxa"/>
            <w:noWrap w:val="0"/>
            <w:vAlign w:val="top"/>
          </w:tcPr>
          <w:p w14:paraId="72E8A67B">
            <w:pPr>
              <w:spacing w:line="240" w:lineRule="auto"/>
              <w:rPr>
                <w:rFonts w:hint="eastAsia" w:ascii="宋体" w:hAnsi="宋体" w:eastAsia="宋体" w:cs="宋体"/>
                <w:sz w:val="21"/>
                <w:szCs w:val="21"/>
              </w:rPr>
            </w:pPr>
          </w:p>
        </w:tc>
      </w:tr>
      <w:tr w14:paraId="06D19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128" w:type="dxa"/>
            <w:noWrap w:val="0"/>
            <w:vAlign w:val="top"/>
          </w:tcPr>
          <w:p w14:paraId="69CCA080">
            <w:pPr>
              <w:spacing w:before="153" w:line="240" w:lineRule="auto"/>
              <w:ind w:left="664"/>
              <w:rPr>
                <w:rFonts w:hint="eastAsia" w:ascii="宋体" w:hAnsi="宋体" w:eastAsia="宋体" w:cs="宋体"/>
                <w:sz w:val="21"/>
                <w:szCs w:val="21"/>
              </w:rPr>
            </w:pPr>
            <w:r>
              <w:rPr>
                <w:rFonts w:hint="eastAsia" w:ascii="宋体" w:hAnsi="宋体" w:eastAsia="宋体" w:cs="宋体"/>
                <w:spacing w:val="3"/>
                <w:sz w:val="21"/>
                <w:szCs w:val="21"/>
              </w:rPr>
              <w:t>邮政编码</w:t>
            </w:r>
          </w:p>
        </w:tc>
        <w:tc>
          <w:tcPr>
            <w:tcW w:w="2706" w:type="dxa"/>
            <w:noWrap w:val="0"/>
            <w:vAlign w:val="top"/>
          </w:tcPr>
          <w:p w14:paraId="6C6141A5">
            <w:pPr>
              <w:spacing w:line="240" w:lineRule="auto"/>
              <w:rPr>
                <w:rFonts w:hint="eastAsia" w:ascii="宋体" w:hAnsi="宋体" w:eastAsia="宋体" w:cs="宋体"/>
                <w:sz w:val="21"/>
                <w:szCs w:val="21"/>
              </w:rPr>
            </w:pPr>
          </w:p>
        </w:tc>
        <w:tc>
          <w:tcPr>
            <w:tcW w:w="2221" w:type="dxa"/>
            <w:noWrap w:val="0"/>
            <w:vAlign w:val="top"/>
          </w:tcPr>
          <w:p w14:paraId="2DCEDCC8">
            <w:pPr>
              <w:spacing w:before="153" w:line="240" w:lineRule="auto"/>
              <w:ind w:left="712"/>
              <w:rPr>
                <w:rFonts w:hint="eastAsia" w:ascii="宋体" w:hAnsi="宋体" w:eastAsia="宋体" w:cs="宋体"/>
                <w:sz w:val="21"/>
                <w:szCs w:val="21"/>
              </w:rPr>
            </w:pPr>
            <w:r>
              <w:rPr>
                <w:rFonts w:hint="eastAsia" w:ascii="宋体" w:hAnsi="宋体" w:eastAsia="宋体" w:cs="宋体"/>
                <w:spacing w:val="3"/>
                <w:sz w:val="21"/>
                <w:szCs w:val="21"/>
              </w:rPr>
              <w:t>邮政编码</w:t>
            </w:r>
          </w:p>
        </w:tc>
        <w:tc>
          <w:tcPr>
            <w:tcW w:w="2379" w:type="dxa"/>
            <w:noWrap w:val="0"/>
            <w:vAlign w:val="top"/>
          </w:tcPr>
          <w:p w14:paraId="239BAD77">
            <w:pPr>
              <w:spacing w:line="240" w:lineRule="auto"/>
              <w:rPr>
                <w:rFonts w:hint="eastAsia" w:ascii="宋体" w:hAnsi="宋体" w:eastAsia="宋体" w:cs="宋体"/>
                <w:sz w:val="21"/>
                <w:szCs w:val="21"/>
              </w:rPr>
            </w:pPr>
          </w:p>
        </w:tc>
      </w:tr>
      <w:tr w14:paraId="41390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128" w:type="dxa"/>
            <w:noWrap w:val="0"/>
            <w:vAlign w:val="top"/>
          </w:tcPr>
          <w:p w14:paraId="7B4F5915">
            <w:pPr>
              <w:spacing w:before="153" w:line="240" w:lineRule="auto"/>
              <w:ind w:left="673"/>
              <w:rPr>
                <w:rFonts w:hint="eastAsia" w:ascii="宋体" w:hAnsi="宋体" w:eastAsia="宋体" w:cs="宋体"/>
                <w:sz w:val="21"/>
                <w:szCs w:val="21"/>
              </w:rPr>
            </w:pPr>
            <w:r>
              <w:rPr>
                <w:rFonts w:hint="eastAsia" w:ascii="宋体" w:hAnsi="宋体" w:eastAsia="宋体" w:cs="宋体"/>
                <w:spacing w:val="1"/>
                <w:sz w:val="21"/>
                <w:szCs w:val="21"/>
              </w:rPr>
              <w:t>电子邮箱</w:t>
            </w:r>
          </w:p>
        </w:tc>
        <w:tc>
          <w:tcPr>
            <w:tcW w:w="2706" w:type="dxa"/>
            <w:noWrap w:val="0"/>
            <w:vAlign w:val="top"/>
          </w:tcPr>
          <w:p w14:paraId="09A6C5F4">
            <w:pPr>
              <w:spacing w:line="240" w:lineRule="auto"/>
              <w:rPr>
                <w:rFonts w:hint="eastAsia" w:ascii="宋体" w:hAnsi="宋体" w:eastAsia="宋体" w:cs="宋体"/>
                <w:sz w:val="21"/>
                <w:szCs w:val="21"/>
              </w:rPr>
            </w:pPr>
          </w:p>
        </w:tc>
        <w:tc>
          <w:tcPr>
            <w:tcW w:w="2221" w:type="dxa"/>
            <w:noWrap w:val="0"/>
            <w:vAlign w:val="top"/>
          </w:tcPr>
          <w:p w14:paraId="36ACB4EE">
            <w:pPr>
              <w:spacing w:before="153" w:line="240" w:lineRule="auto"/>
              <w:ind w:left="721"/>
              <w:rPr>
                <w:rFonts w:hint="eastAsia" w:ascii="宋体" w:hAnsi="宋体" w:eastAsia="宋体" w:cs="宋体"/>
                <w:sz w:val="21"/>
                <w:szCs w:val="21"/>
              </w:rPr>
            </w:pPr>
            <w:r>
              <w:rPr>
                <w:rFonts w:hint="eastAsia" w:ascii="宋体" w:hAnsi="宋体" w:eastAsia="宋体" w:cs="宋体"/>
                <w:spacing w:val="1"/>
                <w:sz w:val="21"/>
                <w:szCs w:val="21"/>
              </w:rPr>
              <w:t>电子邮箱</w:t>
            </w:r>
          </w:p>
        </w:tc>
        <w:tc>
          <w:tcPr>
            <w:tcW w:w="2379" w:type="dxa"/>
            <w:noWrap w:val="0"/>
            <w:vAlign w:val="top"/>
          </w:tcPr>
          <w:p w14:paraId="6FAF153C">
            <w:pPr>
              <w:spacing w:line="240" w:lineRule="auto"/>
              <w:rPr>
                <w:rFonts w:hint="eastAsia" w:ascii="宋体" w:hAnsi="宋体" w:eastAsia="宋体" w:cs="宋体"/>
                <w:sz w:val="21"/>
                <w:szCs w:val="21"/>
              </w:rPr>
            </w:pPr>
          </w:p>
        </w:tc>
      </w:tr>
      <w:tr w14:paraId="26158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128" w:type="dxa"/>
            <w:noWrap w:val="0"/>
            <w:vAlign w:val="top"/>
          </w:tcPr>
          <w:p w14:paraId="0B0CDDF4">
            <w:pPr>
              <w:spacing w:before="154" w:line="240" w:lineRule="auto"/>
              <w:ind w:left="234"/>
              <w:rPr>
                <w:rFonts w:hint="eastAsia" w:ascii="宋体" w:hAnsi="宋体" w:eastAsia="宋体" w:cs="宋体"/>
                <w:sz w:val="21"/>
                <w:szCs w:val="21"/>
              </w:rPr>
            </w:pPr>
            <w:r>
              <w:rPr>
                <w:rFonts w:hint="eastAsia" w:ascii="宋体" w:hAnsi="宋体" w:eastAsia="宋体" w:cs="宋体"/>
                <w:spacing w:val="8"/>
                <w:sz w:val="21"/>
                <w:szCs w:val="21"/>
              </w:rPr>
              <w:t>统一社会信用代码</w:t>
            </w:r>
          </w:p>
        </w:tc>
        <w:tc>
          <w:tcPr>
            <w:tcW w:w="2706" w:type="dxa"/>
            <w:noWrap w:val="0"/>
            <w:vAlign w:val="top"/>
          </w:tcPr>
          <w:p w14:paraId="3431918D">
            <w:pPr>
              <w:spacing w:line="240" w:lineRule="auto"/>
              <w:rPr>
                <w:rFonts w:hint="eastAsia" w:ascii="宋体" w:hAnsi="宋体" w:eastAsia="宋体" w:cs="宋体"/>
                <w:sz w:val="21"/>
                <w:szCs w:val="21"/>
              </w:rPr>
            </w:pPr>
          </w:p>
        </w:tc>
        <w:tc>
          <w:tcPr>
            <w:tcW w:w="2221" w:type="dxa"/>
            <w:noWrap w:val="0"/>
            <w:vAlign w:val="top"/>
          </w:tcPr>
          <w:p w14:paraId="01B36B62">
            <w:pPr>
              <w:spacing w:before="154" w:line="240" w:lineRule="auto"/>
              <w:ind w:left="281"/>
              <w:rPr>
                <w:rFonts w:hint="eastAsia" w:ascii="宋体" w:hAnsi="宋体" w:eastAsia="宋体" w:cs="宋体"/>
                <w:sz w:val="21"/>
                <w:szCs w:val="21"/>
              </w:rPr>
            </w:pPr>
            <w:r>
              <w:rPr>
                <w:rFonts w:hint="eastAsia" w:ascii="宋体" w:hAnsi="宋体" w:eastAsia="宋体" w:cs="宋体"/>
                <w:spacing w:val="8"/>
                <w:sz w:val="21"/>
                <w:szCs w:val="21"/>
              </w:rPr>
              <w:t>统一社会信用代码</w:t>
            </w:r>
          </w:p>
        </w:tc>
        <w:tc>
          <w:tcPr>
            <w:tcW w:w="2379" w:type="dxa"/>
            <w:noWrap w:val="0"/>
            <w:vAlign w:val="top"/>
          </w:tcPr>
          <w:p w14:paraId="145885CE">
            <w:pPr>
              <w:spacing w:line="240" w:lineRule="auto"/>
              <w:rPr>
                <w:rFonts w:hint="eastAsia" w:ascii="宋体" w:hAnsi="宋体" w:eastAsia="宋体" w:cs="宋体"/>
                <w:sz w:val="21"/>
                <w:szCs w:val="21"/>
              </w:rPr>
            </w:pPr>
          </w:p>
        </w:tc>
      </w:tr>
      <w:tr w14:paraId="41665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128" w:type="dxa"/>
            <w:noWrap w:val="0"/>
            <w:vAlign w:val="top"/>
          </w:tcPr>
          <w:p w14:paraId="1205111A">
            <w:pPr>
              <w:spacing w:line="240" w:lineRule="auto"/>
              <w:rPr>
                <w:rFonts w:hint="eastAsia" w:ascii="宋体" w:hAnsi="宋体" w:eastAsia="宋体" w:cs="宋体"/>
                <w:sz w:val="21"/>
                <w:szCs w:val="21"/>
              </w:rPr>
            </w:pPr>
          </w:p>
        </w:tc>
        <w:tc>
          <w:tcPr>
            <w:tcW w:w="2706" w:type="dxa"/>
            <w:noWrap w:val="0"/>
            <w:vAlign w:val="top"/>
          </w:tcPr>
          <w:p w14:paraId="2712EB67">
            <w:pPr>
              <w:spacing w:line="240" w:lineRule="auto"/>
              <w:rPr>
                <w:rFonts w:hint="eastAsia" w:ascii="宋体" w:hAnsi="宋体" w:eastAsia="宋体" w:cs="宋体"/>
                <w:sz w:val="21"/>
                <w:szCs w:val="21"/>
              </w:rPr>
            </w:pPr>
          </w:p>
        </w:tc>
        <w:tc>
          <w:tcPr>
            <w:tcW w:w="2221" w:type="dxa"/>
            <w:noWrap w:val="0"/>
            <w:vAlign w:val="top"/>
          </w:tcPr>
          <w:p w14:paraId="434A9499">
            <w:pPr>
              <w:spacing w:before="154" w:line="240" w:lineRule="auto"/>
              <w:ind w:left="697"/>
              <w:rPr>
                <w:rFonts w:hint="eastAsia" w:ascii="宋体" w:hAnsi="宋体" w:eastAsia="宋体" w:cs="宋体"/>
                <w:sz w:val="21"/>
                <w:szCs w:val="21"/>
              </w:rPr>
            </w:pPr>
            <w:r>
              <w:rPr>
                <w:rFonts w:hint="eastAsia" w:ascii="宋体" w:hAnsi="宋体" w:eastAsia="宋体" w:cs="宋体"/>
                <w:spacing w:val="7"/>
                <w:sz w:val="21"/>
                <w:szCs w:val="21"/>
              </w:rPr>
              <w:t>开户名称</w:t>
            </w:r>
          </w:p>
        </w:tc>
        <w:tc>
          <w:tcPr>
            <w:tcW w:w="2379" w:type="dxa"/>
            <w:noWrap w:val="0"/>
            <w:vAlign w:val="top"/>
          </w:tcPr>
          <w:p w14:paraId="67315CAF">
            <w:pPr>
              <w:spacing w:line="240" w:lineRule="auto"/>
              <w:rPr>
                <w:rFonts w:hint="eastAsia" w:ascii="宋体" w:hAnsi="宋体" w:eastAsia="宋体" w:cs="宋体"/>
                <w:sz w:val="21"/>
                <w:szCs w:val="21"/>
              </w:rPr>
            </w:pPr>
          </w:p>
        </w:tc>
      </w:tr>
      <w:tr w14:paraId="2BE1D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128" w:type="dxa"/>
            <w:noWrap w:val="0"/>
            <w:vAlign w:val="top"/>
          </w:tcPr>
          <w:p w14:paraId="1B894D24">
            <w:pPr>
              <w:spacing w:line="240" w:lineRule="auto"/>
              <w:rPr>
                <w:rFonts w:hint="eastAsia" w:ascii="宋体" w:hAnsi="宋体" w:eastAsia="宋体" w:cs="宋体"/>
                <w:sz w:val="21"/>
                <w:szCs w:val="21"/>
              </w:rPr>
            </w:pPr>
          </w:p>
        </w:tc>
        <w:tc>
          <w:tcPr>
            <w:tcW w:w="2706" w:type="dxa"/>
            <w:noWrap w:val="0"/>
            <w:vAlign w:val="top"/>
          </w:tcPr>
          <w:p w14:paraId="096800A6">
            <w:pPr>
              <w:spacing w:line="240" w:lineRule="auto"/>
              <w:rPr>
                <w:rFonts w:hint="eastAsia" w:ascii="宋体" w:hAnsi="宋体" w:eastAsia="宋体" w:cs="宋体"/>
                <w:sz w:val="21"/>
                <w:szCs w:val="21"/>
              </w:rPr>
            </w:pPr>
          </w:p>
        </w:tc>
        <w:tc>
          <w:tcPr>
            <w:tcW w:w="2221" w:type="dxa"/>
            <w:noWrap w:val="0"/>
            <w:vAlign w:val="top"/>
          </w:tcPr>
          <w:p w14:paraId="491FD7A0">
            <w:pPr>
              <w:spacing w:before="153" w:line="240" w:lineRule="auto"/>
              <w:ind w:left="697"/>
              <w:rPr>
                <w:rFonts w:hint="eastAsia" w:ascii="宋体" w:hAnsi="宋体" w:eastAsia="宋体" w:cs="宋体"/>
                <w:sz w:val="21"/>
                <w:szCs w:val="21"/>
              </w:rPr>
            </w:pPr>
            <w:r>
              <w:rPr>
                <w:rFonts w:hint="eastAsia" w:ascii="宋体" w:hAnsi="宋体" w:eastAsia="宋体" w:cs="宋体"/>
                <w:spacing w:val="7"/>
                <w:sz w:val="21"/>
                <w:szCs w:val="21"/>
              </w:rPr>
              <w:t>开户银行</w:t>
            </w:r>
          </w:p>
        </w:tc>
        <w:tc>
          <w:tcPr>
            <w:tcW w:w="2379" w:type="dxa"/>
            <w:noWrap w:val="0"/>
            <w:vAlign w:val="top"/>
          </w:tcPr>
          <w:p w14:paraId="21297198">
            <w:pPr>
              <w:spacing w:line="240" w:lineRule="auto"/>
              <w:rPr>
                <w:rFonts w:hint="eastAsia" w:ascii="宋体" w:hAnsi="宋体" w:eastAsia="宋体" w:cs="宋体"/>
                <w:sz w:val="21"/>
                <w:szCs w:val="21"/>
              </w:rPr>
            </w:pPr>
          </w:p>
        </w:tc>
      </w:tr>
      <w:tr w14:paraId="35145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128" w:type="dxa"/>
            <w:noWrap w:val="0"/>
            <w:vAlign w:val="top"/>
          </w:tcPr>
          <w:p w14:paraId="3B1D4905">
            <w:pPr>
              <w:spacing w:line="240" w:lineRule="auto"/>
              <w:rPr>
                <w:rFonts w:hint="eastAsia" w:ascii="宋体" w:hAnsi="宋体" w:eastAsia="宋体" w:cs="宋体"/>
                <w:sz w:val="21"/>
                <w:szCs w:val="21"/>
              </w:rPr>
            </w:pPr>
          </w:p>
        </w:tc>
        <w:tc>
          <w:tcPr>
            <w:tcW w:w="2706" w:type="dxa"/>
            <w:noWrap w:val="0"/>
            <w:vAlign w:val="top"/>
          </w:tcPr>
          <w:p w14:paraId="1F43C91D">
            <w:pPr>
              <w:spacing w:line="240" w:lineRule="auto"/>
              <w:rPr>
                <w:rFonts w:hint="eastAsia" w:ascii="宋体" w:hAnsi="宋体" w:eastAsia="宋体" w:cs="宋体"/>
                <w:sz w:val="21"/>
                <w:szCs w:val="21"/>
              </w:rPr>
            </w:pPr>
          </w:p>
        </w:tc>
        <w:tc>
          <w:tcPr>
            <w:tcW w:w="2221" w:type="dxa"/>
            <w:noWrap w:val="0"/>
            <w:vAlign w:val="top"/>
          </w:tcPr>
          <w:p w14:paraId="5376A371">
            <w:pPr>
              <w:spacing w:before="155" w:line="240" w:lineRule="auto"/>
              <w:ind w:left="697"/>
              <w:rPr>
                <w:rFonts w:hint="eastAsia" w:ascii="宋体" w:hAnsi="宋体" w:eastAsia="宋体" w:cs="宋体"/>
                <w:sz w:val="21"/>
                <w:szCs w:val="21"/>
              </w:rPr>
            </w:pPr>
            <w:r>
              <w:rPr>
                <w:rFonts w:hint="eastAsia" w:ascii="宋体" w:hAnsi="宋体" w:eastAsia="宋体" w:cs="宋体"/>
                <w:spacing w:val="7"/>
                <w:sz w:val="21"/>
                <w:szCs w:val="21"/>
              </w:rPr>
              <w:t>银行账号</w:t>
            </w:r>
          </w:p>
        </w:tc>
        <w:tc>
          <w:tcPr>
            <w:tcW w:w="2379" w:type="dxa"/>
            <w:noWrap w:val="0"/>
            <w:vAlign w:val="top"/>
          </w:tcPr>
          <w:p w14:paraId="0B358498">
            <w:pPr>
              <w:spacing w:line="240" w:lineRule="auto"/>
              <w:rPr>
                <w:rFonts w:hint="eastAsia" w:ascii="宋体" w:hAnsi="宋体" w:eastAsia="宋体" w:cs="宋体"/>
                <w:sz w:val="21"/>
                <w:szCs w:val="21"/>
              </w:rPr>
            </w:pPr>
          </w:p>
        </w:tc>
      </w:tr>
      <w:tr w14:paraId="6C6E0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434" w:type="dxa"/>
            <w:gridSpan w:val="4"/>
            <w:noWrap w:val="0"/>
            <w:vAlign w:val="top"/>
          </w:tcPr>
          <w:p w14:paraId="1F7029C2">
            <w:pPr>
              <w:spacing w:before="187" w:line="240" w:lineRule="auto"/>
              <w:ind w:left="673"/>
              <w:outlineLvl w:val="1"/>
              <w:rPr>
                <w:rFonts w:hint="eastAsia" w:ascii="宋体" w:hAnsi="宋体" w:eastAsia="宋体" w:cs="宋体"/>
                <w:sz w:val="21"/>
                <w:szCs w:val="21"/>
              </w:rPr>
            </w:pPr>
            <w:r>
              <w:rPr>
                <w:rFonts w:hint="eastAsia" w:ascii="宋体" w:hAnsi="宋体" w:eastAsia="宋体" w:cs="宋体"/>
                <w:b/>
                <w:bCs/>
                <w:spacing w:val="-3"/>
                <w:sz w:val="21"/>
                <w:szCs w:val="21"/>
              </w:rPr>
              <w:t>注：涉及联合体或其他合同主体的信息应按上表格式加列。</w:t>
            </w:r>
          </w:p>
        </w:tc>
      </w:tr>
    </w:tbl>
    <w:p w14:paraId="443251BA">
      <w:pPr>
        <w:pStyle w:val="2"/>
        <w:spacing w:line="240" w:lineRule="auto"/>
      </w:pPr>
    </w:p>
    <w:p w14:paraId="5DE02FFF">
      <w:pPr>
        <w:spacing w:line="240" w:lineRule="auto"/>
        <w:sectPr>
          <w:headerReference r:id="rId11" w:type="default"/>
          <w:footerReference r:id="rId12" w:type="default"/>
          <w:pgSz w:w="11906" w:h="16839"/>
          <w:pgMar w:top="1175" w:right="1133" w:bottom="1254" w:left="1305" w:header="977" w:footer="1092" w:gutter="0"/>
          <w:pgNumType w:fmt="decimal"/>
          <w:cols w:space="720" w:num="1"/>
        </w:sectPr>
      </w:pPr>
    </w:p>
    <w:p w14:paraId="15CFCC0C">
      <w:pPr>
        <w:pStyle w:val="2"/>
        <w:spacing w:line="240" w:lineRule="auto"/>
      </w:pPr>
    </w:p>
    <w:p w14:paraId="6E106822">
      <w:pPr>
        <w:spacing w:before="91" w:line="240" w:lineRule="auto"/>
        <w:ind w:left="2790"/>
        <w:rPr>
          <w:rFonts w:ascii="黑体" w:hAnsi="黑体" w:eastAsia="黑体" w:cs="黑体"/>
          <w:sz w:val="28"/>
          <w:szCs w:val="28"/>
        </w:rPr>
      </w:pPr>
      <w:r>
        <w:rPr>
          <w:rFonts w:ascii="黑体" w:hAnsi="黑体" w:eastAsia="黑体" w:cs="黑体"/>
          <w:spacing w:val="-1"/>
          <w:sz w:val="28"/>
          <w:szCs w:val="28"/>
        </w:rPr>
        <w:t>第二节 政府采购合同通用条款</w:t>
      </w:r>
    </w:p>
    <w:p w14:paraId="63AB8DE2">
      <w:pPr>
        <w:spacing w:before="219" w:line="240" w:lineRule="auto"/>
        <w:ind w:left="20"/>
        <w:rPr>
          <w:rFonts w:hint="eastAsia" w:ascii="宋体" w:hAnsi="宋体" w:eastAsia="宋体" w:cs="宋体"/>
          <w:sz w:val="21"/>
          <w:szCs w:val="21"/>
        </w:rPr>
      </w:pPr>
      <w:r>
        <w:rPr>
          <w:rFonts w:hint="eastAsia" w:ascii="宋体" w:hAnsi="宋体" w:eastAsia="宋体" w:cs="宋体"/>
          <w:b/>
          <w:bCs/>
          <w:spacing w:val="-13"/>
          <w:sz w:val="21"/>
          <w:szCs w:val="21"/>
        </w:rPr>
        <w:t>1.</w:t>
      </w:r>
      <w:r>
        <w:rPr>
          <w:rFonts w:hint="eastAsia" w:ascii="宋体" w:hAnsi="宋体" w:eastAsia="宋体" w:cs="宋体"/>
          <w:spacing w:val="16"/>
          <w:sz w:val="21"/>
          <w:szCs w:val="21"/>
        </w:rPr>
        <w:t xml:space="preserve"> </w:t>
      </w:r>
      <w:r>
        <w:rPr>
          <w:rFonts w:hint="eastAsia" w:ascii="宋体" w:hAnsi="宋体" w:eastAsia="宋体" w:cs="宋体"/>
          <w:b/>
          <w:bCs/>
          <w:spacing w:val="-13"/>
          <w:sz w:val="21"/>
          <w:szCs w:val="21"/>
        </w:rPr>
        <w:t>定义</w:t>
      </w:r>
    </w:p>
    <w:p w14:paraId="485663BB">
      <w:pPr>
        <w:spacing w:before="139" w:line="240" w:lineRule="auto"/>
        <w:ind w:left="437"/>
        <w:rPr>
          <w:rFonts w:hint="eastAsia" w:ascii="宋体" w:hAnsi="宋体" w:eastAsia="宋体" w:cs="宋体"/>
          <w:sz w:val="21"/>
          <w:szCs w:val="21"/>
        </w:rPr>
      </w:pPr>
      <w:r>
        <w:rPr>
          <w:rFonts w:hint="eastAsia" w:ascii="宋体" w:hAnsi="宋体" w:eastAsia="宋体" w:cs="宋体"/>
          <w:spacing w:val="4"/>
          <w:sz w:val="21"/>
          <w:szCs w:val="21"/>
        </w:rPr>
        <w:t>1.1合同当事人</w:t>
      </w:r>
    </w:p>
    <w:p w14:paraId="214A09A6">
      <w:pPr>
        <w:spacing w:before="154" w:line="240" w:lineRule="auto"/>
        <w:ind w:left="1" w:right="10" w:firstLine="430"/>
        <w:rPr>
          <w:rFonts w:hint="eastAsia" w:ascii="宋体" w:hAnsi="宋体" w:eastAsia="宋体" w:cs="宋体"/>
          <w:sz w:val="21"/>
          <w:szCs w:val="21"/>
        </w:rPr>
      </w:pPr>
      <w:r>
        <w:rPr>
          <w:rFonts w:hint="eastAsia" w:ascii="宋体" w:hAnsi="宋体" w:eastAsia="宋体" w:cs="宋体"/>
          <w:spacing w:val="9"/>
          <w:sz w:val="21"/>
          <w:szCs w:val="21"/>
        </w:rPr>
        <w:t>（1）采购人（以下称甲方）是指使用财政性资金，通过政府采购方式向供应商购买货物及其相关</w:t>
      </w:r>
      <w:r>
        <w:rPr>
          <w:rFonts w:hint="eastAsia" w:ascii="宋体" w:hAnsi="宋体" w:eastAsia="宋体" w:cs="宋体"/>
          <w:spacing w:val="16"/>
          <w:sz w:val="21"/>
          <w:szCs w:val="21"/>
        </w:rPr>
        <w:t xml:space="preserve"> </w:t>
      </w:r>
      <w:r>
        <w:rPr>
          <w:rFonts w:hint="eastAsia" w:ascii="宋体" w:hAnsi="宋体" w:eastAsia="宋体" w:cs="宋体"/>
          <w:spacing w:val="8"/>
          <w:sz w:val="21"/>
          <w:szCs w:val="21"/>
        </w:rPr>
        <w:t>服务的国家机关、事业单位、团体组织。</w:t>
      </w:r>
    </w:p>
    <w:p w14:paraId="0A4ED263">
      <w:pPr>
        <w:spacing w:before="153" w:line="240" w:lineRule="auto"/>
        <w:ind w:left="6" w:right="10" w:firstLine="425"/>
        <w:rPr>
          <w:rFonts w:hint="eastAsia" w:ascii="宋体" w:hAnsi="宋体" w:eastAsia="宋体" w:cs="宋体"/>
          <w:sz w:val="21"/>
          <w:szCs w:val="21"/>
        </w:rPr>
      </w:pPr>
      <w:r>
        <w:rPr>
          <w:rFonts w:hint="eastAsia" w:ascii="宋体" w:hAnsi="宋体" w:eastAsia="宋体" w:cs="宋体"/>
          <w:spacing w:val="9"/>
          <w:sz w:val="21"/>
          <w:szCs w:val="21"/>
        </w:rPr>
        <w:t>（2）供应商（以下称乙方）是指参加政府采购活动并</w:t>
      </w:r>
      <w:r>
        <w:rPr>
          <w:rFonts w:hint="eastAsia" w:ascii="宋体" w:hAnsi="宋体" w:eastAsia="宋体" w:cs="宋体"/>
          <w:spacing w:val="8"/>
          <w:sz w:val="21"/>
          <w:szCs w:val="21"/>
        </w:rPr>
        <w:t>且中标（成交</w:t>
      </w:r>
      <w:r>
        <w:rPr>
          <w:rFonts w:hint="eastAsia" w:ascii="宋体" w:hAnsi="宋体" w:eastAsia="宋体" w:cs="宋体"/>
          <w:spacing w:val="25"/>
          <w:sz w:val="21"/>
          <w:szCs w:val="21"/>
        </w:rPr>
        <w:t>），</w:t>
      </w:r>
      <w:r>
        <w:rPr>
          <w:rFonts w:hint="eastAsia" w:ascii="宋体" w:hAnsi="宋体" w:eastAsia="宋体" w:cs="宋体"/>
          <w:spacing w:val="8"/>
          <w:sz w:val="21"/>
          <w:szCs w:val="21"/>
        </w:rPr>
        <w:t>向采购人提供合同约定的</w:t>
      </w:r>
      <w:r>
        <w:rPr>
          <w:rFonts w:hint="eastAsia" w:ascii="宋体" w:hAnsi="宋体" w:eastAsia="宋体" w:cs="宋体"/>
          <w:spacing w:val="1"/>
          <w:sz w:val="21"/>
          <w:szCs w:val="21"/>
        </w:rPr>
        <w:t xml:space="preserve"> </w:t>
      </w:r>
      <w:r>
        <w:rPr>
          <w:rFonts w:hint="eastAsia" w:ascii="宋体" w:hAnsi="宋体" w:eastAsia="宋体" w:cs="宋体"/>
          <w:spacing w:val="9"/>
          <w:sz w:val="21"/>
          <w:szCs w:val="21"/>
        </w:rPr>
        <w:t>货物及其相关服务的法人、非法人组织或者</w:t>
      </w:r>
      <w:r>
        <w:rPr>
          <w:rFonts w:hint="eastAsia" w:ascii="宋体" w:hAnsi="宋体" w:eastAsia="宋体" w:cs="宋体"/>
          <w:spacing w:val="8"/>
          <w:sz w:val="21"/>
          <w:szCs w:val="21"/>
        </w:rPr>
        <w:t>自然人。</w:t>
      </w:r>
    </w:p>
    <w:p w14:paraId="0B9157B6">
      <w:pPr>
        <w:spacing w:before="155" w:line="240" w:lineRule="auto"/>
        <w:ind w:left="18" w:right="10" w:firstLine="413"/>
        <w:rPr>
          <w:rFonts w:hint="eastAsia" w:ascii="宋体" w:hAnsi="宋体" w:eastAsia="宋体" w:cs="宋体"/>
          <w:sz w:val="21"/>
          <w:szCs w:val="21"/>
        </w:rPr>
      </w:pPr>
      <w:r>
        <w:rPr>
          <w:rFonts w:hint="eastAsia" w:ascii="宋体" w:hAnsi="宋体" w:eastAsia="宋体" w:cs="宋体"/>
          <w:spacing w:val="9"/>
          <w:sz w:val="21"/>
          <w:szCs w:val="21"/>
        </w:rPr>
        <w:t>（3）其他合同主体是指除采购人和供应商以外，依法参与合同缔结或履行，享有权利、承担义务</w:t>
      </w:r>
      <w:r>
        <w:rPr>
          <w:rFonts w:hint="eastAsia" w:ascii="宋体" w:hAnsi="宋体" w:eastAsia="宋体" w:cs="宋体"/>
          <w:spacing w:val="16"/>
          <w:sz w:val="21"/>
          <w:szCs w:val="21"/>
        </w:rPr>
        <w:t xml:space="preserve"> </w:t>
      </w:r>
      <w:r>
        <w:rPr>
          <w:rFonts w:hint="eastAsia" w:ascii="宋体" w:hAnsi="宋体" w:eastAsia="宋体" w:cs="宋体"/>
          <w:spacing w:val="4"/>
          <w:sz w:val="21"/>
          <w:szCs w:val="21"/>
        </w:rPr>
        <w:t>的合同当事人。</w:t>
      </w:r>
    </w:p>
    <w:p w14:paraId="27E65C33">
      <w:pPr>
        <w:spacing w:before="153" w:line="240" w:lineRule="auto"/>
        <w:ind w:left="437"/>
        <w:rPr>
          <w:rFonts w:hint="eastAsia" w:ascii="宋体" w:hAnsi="宋体" w:eastAsia="宋体" w:cs="宋体"/>
          <w:sz w:val="21"/>
          <w:szCs w:val="21"/>
        </w:rPr>
      </w:pPr>
      <w:r>
        <w:rPr>
          <w:rFonts w:hint="eastAsia" w:ascii="宋体" w:hAnsi="宋体" w:eastAsia="宋体" w:cs="宋体"/>
          <w:spacing w:val="6"/>
          <w:sz w:val="21"/>
          <w:szCs w:val="21"/>
        </w:rPr>
        <w:t>1.2</w:t>
      </w:r>
      <w:r>
        <w:rPr>
          <w:rFonts w:hint="eastAsia" w:ascii="宋体" w:hAnsi="宋体" w:eastAsia="宋体" w:cs="宋体"/>
          <w:spacing w:val="-39"/>
          <w:sz w:val="21"/>
          <w:szCs w:val="21"/>
        </w:rPr>
        <w:t xml:space="preserve"> </w:t>
      </w:r>
      <w:r>
        <w:rPr>
          <w:rFonts w:hint="eastAsia" w:ascii="宋体" w:hAnsi="宋体" w:eastAsia="宋体" w:cs="宋体"/>
          <w:spacing w:val="6"/>
          <w:sz w:val="21"/>
          <w:szCs w:val="21"/>
        </w:rPr>
        <w:t>本合同下列术语应解释为：</w:t>
      </w:r>
    </w:p>
    <w:p w14:paraId="676A4464">
      <w:pPr>
        <w:spacing w:before="154" w:line="240" w:lineRule="auto"/>
        <w:ind w:left="1" w:firstLine="430"/>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70"/>
          <w:sz w:val="21"/>
          <w:szCs w:val="21"/>
        </w:rPr>
        <w:t xml:space="preserve"> </w:t>
      </w:r>
      <w:r>
        <w:rPr>
          <w:rFonts w:hint="eastAsia" w:ascii="宋体" w:hAnsi="宋体" w:eastAsia="宋体" w:cs="宋体"/>
          <w:spacing w:val="8"/>
          <w:sz w:val="21"/>
          <w:szCs w:val="21"/>
        </w:rPr>
        <w:t>“合同</w:t>
      </w:r>
      <w:r>
        <w:rPr>
          <w:rFonts w:hint="eastAsia" w:ascii="宋体" w:hAnsi="宋体" w:eastAsia="宋体" w:cs="宋体"/>
          <w:spacing w:val="-70"/>
          <w:sz w:val="21"/>
          <w:szCs w:val="21"/>
        </w:rPr>
        <w:t xml:space="preserve"> </w:t>
      </w:r>
      <w:r>
        <w:rPr>
          <w:rFonts w:hint="eastAsia" w:ascii="宋体" w:hAnsi="宋体" w:eastAsia="宋体" w:cs="宋体"/>
          <w:spacing w:val="8"/>
          <w:sz w:val="21"/>
          <w:szCs w:val="21"/>
        </w:rPr>
        <w:t>”系指合同当事人意思表示达成一致的任何协议，包括签署的政府采购合同协议书及</w:t>
      </w:r>
      <w:r>
        <w:rPr>
          <w:rFonts w:hint="eastAsia" w:ascii="宋体" w:hAnsi="宋体" w:eastAsia="宋体" w:cs="宋体"/>
          <w:sz w:val="21"/>
          <w:szCs w:val="21"/>
        </w:rPr>
        <w:t xml:space="preserve"> </w:t>
      </w:r>
      <w:r>
        <w:rPr>
          <w:rFonts w:hint="eastAsia" w:ascii="宋体" w:hAnsi="宋体" w:eastAsia="宋体" w:cs="宋体"/>
          <w:spacing w:val="8"/>
          <w:sz w:val="21"/>
          <w:szCs w:val="21"/>
        </w:rPr>
        <w:t>其变更、补充协议，政府采购合同专用条款，政府采购合同通用</w:t>
      </w:r>
      <w:r>
        <w:rPr>
          <w:rFonts w:hint="eastAsia" w:ascii="宋体" w:hAnsi="宋体" w:eastAsia="宋体" w:cs="宋体"/>
          <w:spacing w:val="7"/>
          <w:sz w:val="21"/>
          <w:szCs w:val="21"/>
        </w:rPr>
        <w:t>条款，中标（成交）通知书，投标（响</w:t>
      </w:r>
      <w:r>
        <w:rPr>
          <w:rFonts w:hint="eastAsia" w:ascii="宋体" w:hAnsi="宋体" w:eastAsia="宋体" w:cs="宋体"/>
          <w:sz w:val="21"/>
          <w:szCs w:val="21"/>
        </w:rPr>
        <w:t xml:space="preserve"> </w:t>
      </w:r>
      <w:r>
        <w:rPr>
          <w:rFonts w:hint="eastAsia" w:ascii="宋体" w:hAnsi="宋体" w:eastAsia="宋体" w:cs="宋体"/>
          <w:spacing w:val="8"/>
          <w:sz w:val="21"/>
          <w:szCs w:val="21"/>
        </w:rPr>
        <w:t>应）文件，采购文件，有关技术文件和图纸，以及国家法律</w:t>
      </w:r>
      <w:r>
        <w:rPr>
          <w:rFonts w:hint="eastAsia" w:ascii="宋体" w:hAnsi="宋体" w:eastAsia="宋体" w:cs="宋体"/>
          <w:spacing w:val="7"/>
          <w:sz w:val="21"/>
          <w:szCs w:val="21"/>
        </w:rPr>
        <w:t>、行政法规和规章制度规定或合同约定的作</w:t>
      </w:r>
      <w:r>
        <w:rPr>
          <w:rFonts w:hint="eastAsia" w:ascii="宋体" w:hAnsi="宋体" w:eastAsia="宋体" w:cs="宋体"/>
          <w:sz w:val="21"/>
          <w:szCs w:val="21"/>
        </w:rPr>
        <w:t xml:space="preserve"> </w:t>
      </w:r>
      <w:r>
        <w:rPr>
          <w:rFonts w:hint="eastAsia" w:ascii="宋体" w:hAnsi="宋体" w:eastAsia="宋体" w:cs="宋体"/>
          <w:spacing w:val="8"/>
          <w:sz w:val="21"/>
          <w:szCs w:val="21"/>
        </w:rPr>
        <w:t>为合同组成部分的其他文件。</w:t>
      </w:r>
    </w:p>
    <w:p w14:paraId="6A048A03">
      <w:pPr>
        <w:spacing w:before="152" w:line="240" w:lineRule="auto"/>
        <w:ind w:left="431"/>
        <w:rPr>
          <w:rFonts w:hint="eastAsia" w:ascii="宋体" w:hAnsi="宋体" w:eastAsia="宋体" w:cs="宋体"/>
          <w:sz w:val="21"/>
          <w:szCs w:val="21"/>
        </w:rPr>
      </w:pPr>
      <w:r>
        <w:rPr>
          <w:rFonts w:hint="eastAsia" w:ascii="宋体" w:hAnsi="宋体" w:eastAsia="宋体" w:cs="宋体"/>
          <w:spacing w:val="8"/>
          <w:sz w:val="21"/>
          <w:szCs w:val="21"/>
        </w:rPr>
        <w:t>（2）</w:t>
      </w:r>
      <w:r>
        <w:rPr>
          <w:rFonts w:hint="eastAsia" w:ascii="宋体" w:hAnsi="宋体" w:eastAsia="宋体" w:cs="宋体"/>
          <w:spacing w:val="-79"/>
          <w:sz w:val="21"/>
          <w:szCs w:val="21"/>
        </w:rPr>
        <w:t xml:space="preserve"> </w:t>
      </w:r>
      <w:r>
        <w:rPr>
          <w:rFonts w:hint="eastAsia" w:ascii="宋体" w:hAnsi="宋体" w:eastAsia="宋体" w:cs="宋体"/>
          <w:spacing w:val="8"/>
          <w:sz w:val="21"/>
          <w:szCs w:val="21"/>
        </w:rPr>
        <w:t>“合同价款</w:t>
      </w:r>
      <w:r>
        <w:rPr>
          <w:rFonts w:hint="eastAsia" w:ascii="宋体" w:hAnsi="宋体" w:eastAsia="宋体" w:cs="宋体"/>
          <w:spacing w:val="-70"/>
          <w:sz w:val="21"/>
          <w:szCs w:val="21"/>
        </w:rPr>
        <w:t xml:space="preserve"> </w:t>
      </w:r>
      <w:r>
        <w:rPr>
          <w:rFonts w:hint="eastAsia" w:ascii="宋体" w:hAnsi="宋体" w:eastAsia="宋体" w:cs="宋体"/>
          <w:spacing w:val="8"/>
          <w:sz w:val="21"/>
          <w:szCs w:val="21"/>
        </w:rPr>
        <w:t>”系指根据本合同规定乙方在全面履行合同义务后甲方应支付给乙方</w:t>
      </w:r>
      <w:r>
        <w:rPr>
          <w:rFonts w:hint="eastAsia" w:ascii="宋体" w:hAnsi="宋体" w:eastAsia="宋体" w:cs="宋体"/>
          <w:spacing w:val="7"/>
          <w:sz w:val="21"/>
          <w:szCs w:val="21"/>
        </w:rPr>
        <w:t>的价款。</w:t>
      </w:r>
    </w:p>
    <w:p w14:paraId="1717347E">
      <w:pPr>
        <w:spacing w:before="157" w:line="240" w:lineRule="auto"/>
        <w:ind w:left="4" w:right="10" w:firstLine="427"/>
        <w:rPr>
          <w:rFonts w:hint="eastAsia" w:ascii="宋体" w:hAnsi="宋体" w:eastAsia="宋体" w:cs="宋体"/>
          <w:sz w:val="21"/>
          <w:szCs w:val="21"/>
        </w:rPr>
      </w:pPr>
      <w:r>
        <w:rPr>
          <w:rFonts w:hint="eastAsia" w:ascii="宋体" w:hAnsi="宋体" w:eastAsia="宋体" w:cs="宋体"/>
          <w:spacing w:val="8"/>
          <w:sz w:val="21"/>
          <w:szCs w:val="21"/>
        </w:rPr>
        <w:t>（3）</w:t>
      </w:r>
      <w:r>
        <w:rPr>
          <w:rFonts w:hint="eastAsia" w:ascii="宋体" w:hAnsi="宋体" w:eastAsia="宋体" w:cs="宋体"/>
          <w:spacing w:val="-71"/>
          <w:sz w:val="21"/>
          <w:szCs w:val="21"/>
        </w:rPr>
        <w:t xml:space="preserve"> </w:t>
      </w:r>
      <w:r>
        <w:rPr>
          <w:rFonts w:hint="eastAsia" w:ascii="宋体" w:hAnsi="宋体" w:eastAsia="宋体" w:cs="宋体"/>
          <w:spacing w:val="8"/>
          <w:sz w:val="21"/>
          <w:szCs w:val="21"/>
        </w:rPr>
        <w:t>“货物</w:t>
      </w:r>
      <w:r>
        <w:rPr>
          <w:rFonts w:hint="eastAsia" w:ascii="宋体" w:hAnsi="宋体" w:eastAsia="宋体" w:cs="宋体"/>
          <w:spacing w:val="-70"/>
          <w:sz w:val="21"/>
          <w:szCs w:val="21"/>
        </w:rPr>
        <w:t xml:space="preserve"> </w:t>
      </w:r>
      <w:r>
        <w:rPr>
          <w:rFonts w:hint="eastAsia" w:ascii="宋体" w:hAnsi="宋体" w:eastAsia="宋体" w:cs="宋体"/>
          <w:spacing w:val="8"/>
          <w:sz w:val="21"/>
          <w:szCs w:val="21"/>
        </w:rPr>
        <w:t>”系指乙方根据本合同规定须向甲方提供的各种形态和种类的物品，包括原材料、设</w:t>
      </w:r>
      <w:r>
        <w:rPr>
          <w:rFonts w:hint="eastAsia" w:ascii="宋体" w:hAnsi="宋体" w:eastAsia="宋体" w:cs="宋体"/>
          <w:spacing w:val="9"/>
          <w:sz w:val="21"/>
          <w:szCs w:val="21"/>
        </w:rPr>
        <w:t>备、产品（包括软件）及相关的其备品备件、工具、手册及其他技术资料和材料等。</w:t>
      </w:r>
    </w:p>
    <w:p w14:paraId="6F8B488F">
      <w:pPr>
        <w:spacing w:before="151" w:line="240" w:lineRule="auto"/>
        <w:ind w:firstLine="431"/>
        <w:rPr>
          <w:rFonts w:hint="eastAsia" w:ascii="宋体" w:hAnsi="宋体" w:eastAsia="宋体" w:cs="宋体"/>
          <w:sz w:val="21"/>
          <w:szCs w:val="21"/>
        </w:rPr>
      </w:pPr>
      <w:r>
        <w:rPr>
          <w:rFonts w:hint="eastAsia" w:ascii="宋体" w:hAnsi="宋体" w:eastAsia="宋体" w:cs="宋体"/>
          <w:spacing w:val="8"/>
          <w:sz w:val="21"/>
          <w:szCs w:val="21"/>
        </w:rPr>
        <w:t>（4）</w:t>
      </w:r>
      <w:r>
        <w:rPr>
          <w:rFonts w:hint="eastAsia" w:ascii="宋体" w:hAnsi="宋体" w:eastAsia="宋体" w:cs="宋体"/>
          <w:spacing w:val="-70"/>
          <w:sz w:val="21"/>
          <w:szCs w:val="21"/>
        </w:rPr>
        <w:t xml:space="preserve"> </w:t>
      </w:r>
      <w:r>
        <w:rPr>
          <w:rFonts w:hint="eastAsia" w:ascii="宋体" w:hAnsi="宋体" w:eastAsia="宋体" w:cs="宋体"/>
          <w:spacing w:val="8"/>
          <w:sz w:val="21"/>
          <w:szCs w:val="21"/>
        </w:rPr>
        <w:t>“相关服务</w:t>
      </w:r>
      <w:r>
        <w:rPr>
          <w:rFonts w:hint="eastAsia" w:ascii="宋体" w:hAnsi="宋体" w:eastAsia="宋体" w:cs="宋体"/>
          <w:spacing w:val="-70"/>
          <w:sz w:val="21"/>
          <w:szCs w:val="21"/>
        </w:rPr>
        <w:t xml:space="preserve"> </w:t>
      </w:r>
      <w:r>
        <w:rPr>
          <w:rFonts w:hint="eastAsia" w:ascii="宋体" w:hAnsi="宋体" w:eastAsia="宋体" w:cs="宋体"/>
          <w:spacing w:val="8"/>
          <w:sz w:val="21"/>
          <w:szCs w:val="21"/>
        </w:rPr>
        <w:t>”系指根据合同规定，乙方应提供的与货物有关的技术、管理和其他服务，包括</w:t>
      </w:r>
      <w:r>
        <w:rPr>
          <w:rFonts w:hint="eastAsia" w:ascii="宋体" w:hAnsi="宋体" w:eastAsia="宋体" w:cs="宋体"/>
          <w:sz w:val="21"/>
          <w:szCs w:val="21"/>
        </w:rPr>
        <w:t xml:space="preserve"> </w:t>
      </w:r>
      <w:r>
        <w:rPr>
          <w:rFonts w:hint="eastAsia" w:ascii="宋体" w:hAnsi="宋体" w:eastAsia="宋体" w:cs="宋体"/>
          <w:spacing w:val="8"/>
          <w:sz w:val="21"/>
          <w:szCs w:val="21"/>
        </w:rPr>
        <w:t>但不限于：管理和质量保证、运输、保险、检验、现场准备、安装、</w:t>
      </w:r>
      <w:r>
        <w:rPr>
          <w:rFonts w:hint="eastAsia" w:ascii="宋体" w:hAnsi="宋体" w:eastAsia="宋体" w:cs="宋体"/>
          <w:spacing w:val="7"/>
          <w:sz w:val="21"/>
          <w:szCs w:val="21"/>
        </w:rPr>
        <w:t>集成、调试、培训、维修、废弃处</w:t>
      </w:r>
      <w:r>
        <w:rPr>
          <w:rFonts w:hint="eastAsia" w:ascii="宋体" w:hAnsi="宋体" w:eastAsia="宋体" w:cs="宋体"/>
          <w:sz w:val="21"/>
          <w:szCs w:val="21"/>
        </w:rPr>
        <w:t xml:space="preserve"> </w:t>
      </w:r>
      <w:r>
        <w:rPr>
          <w:rFonts w:hint="eastAsia" w:ascii="宋体" w:hAnsi="宋体" w:eastAsia="宋体" w:cs="宋体"/>
          <w:spacing w:val="9"/>
          <w:sz w:val="21"/>
          <w:szCs w:val="21"/>
        </w:rPr>
        <w:t>置、技术支持等以及合同中规定乙方应承担的其他义务。</w:t>
      </w:r>
    </w:p>
    <w:p w14:paraId="4852F267">
      <w:pPr>
        <w:spacing w:before="153" w:line="240" w:lineRule="auto"/>
        <w:ind w:left="3" w:right="10" w:firstLine="428"/>
        <w:rPr>
          <w:rFonts w:hint="eastAsia" w:ascii="宋体" w:hAnsi="宋体" w:eastAsia="宋体" w:cs="宋体"/>
          <w:sz w:val="21"/>
          <w:szCs w:val="21"/>
        </w:rPr>
      </w:pPr>
      <w:r>
        <w:rPr>
          <w:rFonts w:hint="eastAsia" w:ascii="宋体" w:hAnsi="宋体" w:eastAsia="宋体" w:cs="宋体"/>
          <w:spacing w:val="8"/>
          <w:sz w:val="21"/>
          <w:szCs w:val="21"/>
        </w:rPr>
        <w:t>（5）</w:t>
      </w:r>
      <w:r>
        <w:rPr>
          <w:rFonts w:hint="eastAsia" w:ascii="宋体" w:hAnsi="宋体" w:eastAsia="宋体" w:cs="宋体"/>
          <w:spacing w:val="-71"/>
          <w:sz w:val="21"/>
          <w:szCs w:val="21"/>
        </w:rPr>
        <w:t xml:space="preserve"> </w:t>
      </w:r>
      <w:r>
        <w:rPr>
          <w:rFonts w:hint="eastAsia" w:ascii="宋体" w:hAnsi="宋体" w:eastAsia="宋体" w:cs="宋体"/>
          <w:spacing w:val="8"/>
          <w:sz w:val="21"/>
          <w:szCs w:val="21"/>
        </w:rPr>
        <w:t>“分包</w:t>
      </w:r>
      <w:r>
        <w:rPr>
          <w:rFonts w:hint="eastAsia" w:ascii="宋体" w:hAnsi="宋体" w:eastAsia="宋体" w:cs="宋体"/>
          <w:spacing w:val="-70"/>
          <w:sz w:val="21"/>
          <w:szCs w:val="21"/>
        </w:rPr>
        <w:t xml:space="preserve"> </w:t>
      </w:r>
      <w:r>
        <w:rPr>
          <w:rFonts w:hint="eastAsia" w:ascii="宋体" w:hAnsi="宋体" w:eastAsia="宋体" w:cs="宋体"/>
          <w:spacing w:val="8"/>
          <w:sz w:val="21"/>
          <w:szCs w:val="21"/>
        </w:rPr>
        <w:t>”系指中标（成交）供应商按采购文件、投标（响应）文件的规定，根据分包意向协</w:t>
      </w:r>
      <w:r>
        <w:rPr>
          <w:rFonts w:hint="eastAsia" w:ascii="宋体" w:hAnsi="宋体" w:eastAsia="宋体" w:cs="宋体"/>
          <w:sz w:val="21"/>
          <w:szCs w:val="21"/>
        </w:rPr>
        <w:t xml:space="preserve"> </w:t>
      </w:r>
      <w:r>
        <w:rPr>
          <w:rFonts w:hint="eastAsia" w:ascii="宋体" w:hAnsi="宋体" w:eastAsia="宋体" w:cs="宋体"/>
          <w:spacing w:val="10"/>
          <w:sz w:val="21"/>
          <w:szCs w:val="21"/>
        </w:rPr>
        <w:t>议，将中标（成交）项目中的部分履约内容</w:t>
      </w:r>
      <w:r>
        <w:rPr>
          <w:rFonts w:hint="eastAsia" w:ascii="宋体" w:hAnsi="宋体" w:eastAsia="宋体" w:cs="宋体"/>
          <w:spacing w:val="9"/>
          <w:sz w:val="21"/>
          <w:szCs w:val="21"/>
        </w:rPr>
        <w:t>，分给具有相应资质条件的供应商履行合同的行为。</w:t>
      </w:r>
    </w:p>
    <w:p w14:paraId="017EED39">
      <w:pPr>
        <w:spacing w:before="153" w:line="240" w:lineRule="auto"/>
        <w:ind w:left="2" w:right="3" w:firstLine="429"/>
        <w:rPr>
          <w:rFonts w:hint="eastAsia" w:ascii="宋体" w:hAnsi="宋体" w:eastAsia="宋体" w:cs="宋体"/>
          <w:sz w:val="21"/>
          <w:szCs w:val="21"/>
        </w:rPr>
      </w:pPr>
      <w:r>
        <w:rPr>
          <w:rFonts w:hint="eastAsia" w:ascii="宋体" w:hAnsi="宋体" w:eastAsia="宋体" w:cs="宋体"/>
          <w:spacing w:val="7"/>
          <w:sz w:val="21"/>
          <w:szCs w:val="21"/>
        </w:rPr>
        <w:t>（6）</w:t>
      </w:r>
      <w:r>
        <w:rPr>
          <w:rFonts w:hint="eastAsia" w:ascii="宋体" w:hAnsi="宋体" w:eastAsia="宋体" w:cs="宋体"/>
          <w:spacing w:val="-68"/>
          <w:sz w:val="21"/>
          <w:szCs w:val="21"/>
        </w:rPr>
        <w:t xml:space="preserve"> </w:t>
      </w:r>
      <w:r>
        <w:rPr>
          <w:rFonts w:hint="eastAsia" w:ascii="宋体" w:hAnsi="宋体" w:eastAsia="宋体" w:cs="宋体"/>
          <w:spacing w:val="7"/>
          <w:sz w:val="21"/>
          <w:szCs w:val="21"/>
        </w:rPr>
        <w:t>“联合体</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”系指由两个以上的自然人、法人或者非法人组织组成，</w:t>
      </w:r>
      <w:r>
        <w:rPr>
          <w:rFonts w:hint="eastAsia" w:ascii="宋体" w:hAnsi="宋体" w:eastAsia="宋体" w:cs="宋体"/>
          <w:spacing w:val="-60"/>
          <w:sz w:val="21"/>
          <w:szCs w:val="21"/>
        </w:rPr>
        <w:t xml:space="preserve"> </w:t>
      </w:r>
      <w:r>
        <w:rPr>
          <w:rFonts w:hint="eastAsia" w:ascii="宋体" w:hAnsi="宋体" w:eastAsia="宋体" w:cs="宋体"/>
          <w:spacing w:val="7"/>
          <w:sz w:val="21"/>
          <w:szCs w:val="21"/>
        </w:rPr>
        <w:t>以一个供应商的身份共同</w:t>
      </w:r>
      <w:r>
        <w:rPr>
          <w:rFonts w:hint="eastAsia" w:ascii="宋体" w:hAnsi="宋体" w:eastAsia="宋体" w:cs="宋体"/>
          <w:sz w:val="21"/>
          <w:szCs w:val="21"/>
        </w:rPr>
        <w:t xml:space="preserve"> </w:t>
      </w:r>
      <w:r>
        <w:rPr>
          <w:rFonts w:hint="eastAsia" w:ascii="宋体" w:hAnsi="宋体" w:eastAsia="宋体" w:cs="宋体"/>
          <w:spacing w:val="8"/>
          <w:sz w:val="21"/>
          <w:szCs w:val="21"/>
        </w:rPr>
        <w:t>参加政府采购的主体。联合体各方应在签订合同协议书前</w:t>
      </w:r>
      <w:r>
        <w:rPr>
          <w:rFonts w:hint="eastAsia" w:ascii="宋体" w:hAnsi="宋体" w:eastAsia="宋体" w:cs="宋体"/>
          <w:spacing w:val="7"/>
          <w:sz w:val="21"/>
          <w:szCs w:val="21"/>
        </w:rPr>
        <w:t>向甲方提交联合协议，且明确牵头人及各成员</w:t>
      </w:r>
      <w:r>
        <w:rPr>
          <w:rFonts w:hint="eastAsia" w:ascii="宋体" w:hAnsi="宋体" w:eastAsia="宋体" w:cs="宋体"/>
          <w:sz w:val="21"/>
          <w:szCs w:val="21"/>
        </w:rPr>
        <w:t xml:space="preserve"> </w:t>
      </w:r>
      <w:r>
        <w:rPr>
          <w:rFonts w:hint="eastAsia" w:ascii="宋体" w:hAnsi="宋体" w:eastAsia="宋体" w:cs="宋体"/>
          <w:spacing w:val="8"/>
          <w:sz w:val="21"/>
          <w:szCs w:val="21"/>
        </w:rPr>
        <w:t>单位的工作分工、权利、义务、责任，联合体各方应共同</w:t>
      </w:r>
      <w:r>
        <w:rPr>
          <w:rFonts w:hint="eastAsia" w:ascii="宋体" w:hAnsi="宋体" w:eastAsia="宋体" w:cs="宋体"/>
          <w:spacing w:val="7"/>
          <w:sz w:val="21"/>
          <w:szCs w:val="21"/>
        </w:rPr>
        <w:t>与甲方签订合同，就合同约定的事项对甲方承</w:t>
      </w:r>
      <w:r>
        <w:rPr>
          <w:rFonts w:hint="eastAsia" w:ascii="宋体" w:hAnsi="宋体" w:eastAsia="宋体" w:cs="宋体"/>
          <w:sz w:val="21"/>
          <w:szCs w:val="21"/>
        </w:rPr>
        <w:t xml:space="preserve"> </w:t>
      </w:r>
      <w:r>
        <w:rPr>
          <w:rFonts w:hint="eastAsia" w:ascii="宋体" w:hAnsi="宋体" w:eastAsia="宋体" w:cs="宋体"/>
          <w:spacing w:val="8"/>
          <w:sz w:val="21"/>
          <w:szCs w:val="21"/>
        </w:rPr>
        <w:t>担连带责任。联合体具体要求见【</w:t>
      </w:r>
      <w:r>
        <w:rPr>
          <w:rFonts w:hint="eastAsia" w:ascii="宋体" w:hAnsi="宋体" w:eastAsia="宋体" w:cs="宋体"/>
          <w:b/>
          <w:bCs/>
          <w:spacing w:val="8"/>
          <w:sz w:val="21"/>
          <w:szCs w:val="21"/>
        </w:rPr>
        <w:t>政府采购合同专用条款</w:t>
      </w:r>
      <w:r>
        <w:rPr>
          <w:rFonts w:hint="eastAsia" w:ascii="宋体" w:hAnsi="宋体" w:eastAsia="宋体" w:cs="宋体"/>
          <w:spacing w:val="8"/>
          <w:sz w:val="21"/>
          <w:szCs w:val="21"/>
        </w:rPr>
        <w:t>】。</w:t>
      </w:r>
    </w:p>
    <w:p w14:paraId="7F78F166">
      <w:pPr>
        <w:spacing w:before="153" w:line="240" w:lineRule="auto"/>
        <w:ind w:left="431"/>
        <w:rPr>
          <w:rFonts w:hint="eastAsia" w:ascii="宋体" w:hAnsi="宋体" w:eastAsia="宋体" w:cs="宋体"/>
          <w:sz w:val="21"/>
          <w:szCs w:val="21"/>
        </w:rPr>
      </w:pPr>
      <w:r>
        <w:rPr>
          <w:rFonts w:hint="eastAsia" w:ascii="宋体" w:hAnsi="宋体" w:eastAsia="宋体" w:cs="宋体"/>
          <w:spacing w:val="7"/>
          <w:sz w:val="21"/>
          <w:szCs w:val="21"/>
        </w:rPr>
        <w:t>（7）其他术语解释，见【</w:t>
      </w:r>
      <w:r>
        <w:rPr>
          <w:rFonts w:hint="eastAsia" w:ascii="宋体" w:hAnsi="宋体" w:eastAsia="宋体" w:cs="宋体"/>
          <w:b/>
          <w:bCs/>
          <w:spacing w:val="7"/>
          <w:sz w:val="21"/>
          <w:szCs w:val="21"/>
        </w:rPr>
        <w:t>政府采购合同专用条款</w:t>
      </w:r>
      <w:r>
        <w:rPr>
          <w:rFonts w:hint="eastAsia" w:ascii="宋体" w:hAnsi="宋体" w:eastAsia="宋体" w:cs="宋体"/>
          <w:spacing w:val="7"/>
          <w:sz w:val="21"/>
          <w:szCs w:val="21"/>
        </w:rPr>
        <w:t>】。</w:t>
      </w:r>
    </w:p>
    <w:p w14:paraId="46B2D34E">
      <w:pPr>
        <w:spacing w:before="128" w:line="240" w:lineRule="auto"/>
        <w:ind w:left="5"/>
        <w:rPr>
          <w:rFonts w:hint="eastAsia" w:ascii="宋体" w:hAnsi="宋体" w:eastAsia="宋体" w:cs="宋体"/>
          <w:sz w:val="21"/>
          <w:szCs w:val="21"/>
        </w:rPr>
      </w:pPr>
      <w:r>
        <w:rPr>
          <w:rFonts w:hint="eastAsia" w:ascii="宋体" w:hAnsi="宋体" w:eastAsia="宋体" w:cs="宋体"/>
          <w:b/>
          <w:bCs/>
          <w:spacing w:val="-3"/>
          <w:sz w:val="21"/>
          <w:szCs w:val="21"/>
        </w:rPr>
        <w:t>2.</w:t>
      </w:r>
      <w:r>
        <w:rPr>
          <w:rFonts w:hint="eastAsia" w:ascii="宋体" w:hAnsi="宋体" w:eastAsia="宋体" w:cs="宋体"/>
          <w:spacing w:val="-3"/>
          <w:sz w:val="21"/>
          <w:szCs w:val="21"/>
        </w:rPr>
        <w:t xml:space="preserve"> </w:t>
      </w:r>
      <w:r>
        <w:rPr>
          <w:rFonts w:hint="eastAsia" w:ascii="宋体" w:hAnsi="宋体" w:eastAsia="宋体" w:cs="宋体"/>
          <w:b/>
          <w:bCs/>
          <w:spacing w:val="-3"/>
          <w:sz w:val="21"/>
          <w:szCs w:val="21"/>
        </w:rPr>
        <w:t>合同标的及金额</w:t>
      </w:r>
    </w:p>
    <w:p w14:paraId="504E5C71">
      <w:pPr>
        <w:spacing w:before="144" w:line="240" w:lineRule="auto"/>
        <w:ind w:left="2" w:firstLine="421"/>
        <w:rPr>
          <w:rFonts w:hint="eastAsia" w:ascii="宋体" w:hAnsi="宋体" w:eastAsia="宋体" w:cs="宋体"/>
          <w:sz w:val="21"/>
          <w:szCs w:val="21"/>
        </w:rPr>
      </w:pPr>
      <w:r>
        <w:rPr>
          <w:rFonts w:hint="eastAsia" w:ascii="宋体" w:hAnsi="宋体" w:eastAsia="宋体" w:cs="宋体"/>
          <w:spacing w:val="7"/>
          <w:sz w:val="21"/>
          <w:szCs w:val="21"/>
        </w:rPr>
        <w:t>2.1 合同标的及金额应与中标（成交）结果一致。乙方为履行本合同而发生的所有费用均应包含在</w:t>
      </w:r>
      <w:r>
        <w:rPr>
          <w:rFonts w:hint="eastAsia" w:ascii="宋体" w:hAnsi="宋体" w:eastAsia="宋体" w:cs="宋体"/>
          <w:spacing w:val="6"/>
          <w:sz w:val="21"/>
          <w:szCs w:val="21"/>
        </w:rPr>
        <w:t xml:space="preserve"> 合同价款中，</w:t>
      </w:r>
      <w:r>
        <w:rPr>
          <w:rFonts w:hint="eastAsia" w:ascii="宋体" w:hAnsi="宋体" w:eastAsia="宋体" w:cs="宋体"/>
          <w:spacing w:val="-39"/>
          <w:sz w:val="21"/>
          <w:szCs w:val="21"/>
        </w:rPr>
        <w:t xml:space="preserve"> </w:t>
      </w:r>
      <w:r>
        <w:rPr>
          <w:rFonts w:hint="eastAsia" w:ascii="宋体" w:hAnsi="宋体" w:eastAsia="宋体" w:cs="宋体"/>
          <w:spacing w:val="6"/>
          <w:sz w:val="21"/>
          <w:szCs w:val="21"/>
        </w:rPr>
        <w:t>甲方不再另行支付其他任何费用。</w:t>
      </w:r>
    </w:p>
    <w:p w14:paraId="7E0C7AFC">
      <w:pPr>
        <w:spacing w:before="9" w:line="240" w:lineRule="auto"/>
        <w:ind w:left="7"/>
        <w:rPr>
          <w:rFonts w:hint="eastAsia" w:ascii="宋体" w:hAnsi="宋体" w:eastAsia="宋体" w:cs="宋体"/>
          <w:sz w:val="21"/>
          <w:szCs w:val="21"/>
        </w:rPr>
      </w:pPr>
      <w:r>
        <w:rPr>
          <w:rFonts w:hint="eastAsia" w:ascii="宋体" w:hAnsi="宋体" w:eastAsia="宋体" w:cs="宋体"/>
          <w:b/>
          <w:bCs/>
          <w:spacing w:val="-3"/>
          <w:sz w:val="21"/>
          <w:szCs w:val="21"/>
        </w:rPr>
        <w:t>3.</w:t>
      </w:r>
      <w:r>
        <w:rPr>
          <w:rFonts w:hint="eastAsia" w:ascii="宋体" w:hAnsi="宋体" w:eastAsia="宋体" w:cs="宋体"/>
          <w:spacing w:val="-3"/>
          <w:sz w:val="21"/>
          <w:szCs w:val="21"/>
        </w:rPr>
        <w:t xml:space="preserve"> </w:t>
      </w:r>
      <w:r>
        <w:rPr>
          <w:rFonts w:hint="eastAsia" w:ascii="宋体" w:hAnsi="宋体" w:eastAsia="宋体" w:cs="宋体"/>
          <w:b/>
          <w:bCs/>
          <w:spacing w:val="-3"/>
          <w:sz w:val="21"/>
          <w:szCs w:val="21"/>
        </w:rPr>
        <w:t>履行合同的时间、地点和方式</w:t>
      </w:r>
    </w:p>
    <w:p w14:paraId="399A2153">
      <w:pPr>
        <w:spacing w:before="141" w:line="240" w:lineRule="auto"/>
        <w:ind w:left="425"/>
        <w:rPr>
          <w:rFonts w:hint="eastAsia" w:ascii="宋体" w:hAnsi="宋体" w:eastAsia="宋体" w:cs="宋体"/>
          <w:sz w:val="21"/>
          <w:szCs w:val="21"/>
        </w:rPr>
      </w:pPr>
      <w:r>
        <w:rPr>
          <w:rFonts w:hint="eastAsia" w:ascii="宋体" w:hAnsi="宋体" w:eastAsia="宋体" w:cs="宋体"/>
          <w:spacing w:val="7"/>
          <w:sz w:val="21"/>
          <w:szCs w:val="21"/>
        </w:rPr>
        <w:t>3.1</w:t>
      </w:r>
      <w:r>
        <w:rPr>
          <w:rFonts w:hint="eastAsia" w:ascii="宋体" w:hAnsi="宋体" w:eastAsia="宋体" w:cs="宋体"/>
          <w:spacing w:val="48"/>
          <w:sz w:val="21"/>
          <w:szCs w:val="21"/>
        </w:rPr>
        <w:t xml:space="preserve"> </w:t>
      </w:r>
      <w:r>
        <w:rPr>
          <w:rFonts w:hint="eastAsia" w:ascii="宋体" w:hAnsi="宋体" w:eastAsia="宋体" w:cs="宋体"/>
          <w:spacing w:val="7"/>
          <w:sz w:val="21"/>
          <w:szCs w:val="21"/>
        </w:rPr>
        <w:t>乙方应当在约定的时间、地点，按照约定方式履行合同。</w:t>
      </w:r>
    </w:p>
    <w:p w14:paraId="230CB3E0">
      <w:pPr>
        <w:spacing w:before="128" w:line="240" w:lineRule="auto"/>
        <w:ind w:left="1"/>
        <w:rPr>
          <w:rFonts w:hint="eastAsia" w:ascii="宋体" w:hAnsi="宋体" w:eastAsia="宋体" w:cs="宋体"/>
          <w:sz w:val="21"/>
          <w:szCs w:val="21"/>
        </w:rPr>
      </w:pPr>
      <w:r>
        <w:rPr>
          <w:rFonts w:hint="eastAsia" w:ascii="宋体" w:hAnsi="宋体" w:eastAsia="宋体" w:cs="宋体"/>
          <w:b/>
          <w:bCs/>
          <w:spacing w:val="-7"/>
          <w:sz w:val="21"/>
          <w:szCs w:val="21"/>
        </w:rPr>
        <w:t>4.</w:t>
      </w:r>
      <w:r>
        <w:rPr>
          <w:rFonts w:hint="eastAsia" w:ascii="宋体" w:hAnsi="宋体" w:eastAsia="宋体" w:cs="宋体"/>
          <w:spacing w:val="44"/>
          <w:sz w:val="21"/>
          <w:szCs w:val="21"/>
        </w:rPr>
        <w:t xml:space="preserve"> </w:t>
      </w:r>
      <w:r>
        <w:rPr>
          <w:rFonts w:hint="eastAsia" w:ascii="宋体" w:hAnsi="宋体" w:eastAsia="宋体" w:cs="宋体"/>
          <w:b/>
          <w:bCs/>
          <w:spacing w:val="-7"/>
          <w:sz w:val="21"/>
          <w:szCs w:val="21"/>
        </w:rPr>
        <w:t>甲方的权利和义务</w:t>
      </w:r>
    </w:p>
    <w:p w14:paraId="56774D0E">
      <w:pPr>
        <w:spacing w:before="139" w:line="240" w:lineRule="auto"/>
        <w:ind w:right="3"/>
        <w:jc w:val="left"/>
        <w:rPr>
          <w:rFonts w:hint="eastAsia" w:ascii="宋体" w:hAnsi="宋体" w:eastAsia="宋体" w:cs="宋体"/>
          <w:sz w:val="21"/>
          <w:szCs w:val="21"/>
        </w:rPr>
      </w:pPr>
      <w:r>
        <w:rPr>
          <w:rFonts w:hint="eastAsia" w:ascii="宋体" w:hAnsi="宋体" w:eastAsia="宋体" w:cs="宋体"/>
          <w:spacing w:val="8"/>
          <w:sz w:val="21"/>
          <w:szCs w:val="21"/>
        </w:rPr>
        <w:t>4.1 签署合同后，甲方应确定项目负责人（</w:t>
      </w:r>
      <w:r>
        <w:rPr>
          <w:rFonts w:hint="eastAsia" w:ascii="宋体" w:hAnsi="宋体" w:eastAsia="宋体" w:cs="宋体"/>
          <w:spacing w:val="7"/>
          <w:sz w:val="21"/>
          <w:szCs w:val="21"/>
        </w:rPr>
        <w:t>或项目联系人</w:t>
      </w:r>
      <w:r>
        <w:rPr>
          <w:rFonts w:hint="eastAsia" w:ascii="宋体" w:hAnsi="宋体" w:eastAsia="宋体" w:cs="宋体"/>
          <w:sz w:val="21"/>
          <w:szCs w:val="21"/>
        </w:rPr>
        <w:t>），</w:t>
      </w:r>
      <w:r>
        <w:rPr>
          <w:rFonts w:hint="eastAsia" w:ascii="宋体" w:hAnsi="宋体" w:eastAsia="宋体" w:cs="宋体"/>
          <w:spacing w:val="7"/>
          <w:sz w:val="21"/>
          <w:szCs w:val="21"/>
        </w:rPr>
        <w:t>负责与本合同有关的事务。甲方有权</w:t>
      </w:r>
      <w:r>
        <w:rPr>
          <w:rFonts w:hint="eastAsia" w:ascii="宋体" w:hAnsi="宋体" w:eastAsia="宋体" w:cs="宋体"/>
          <w:spacing w:val="9"/>
          <w:sz w:val="21"/>
          <w:szCs w:val="21"/>
        </w:rPr>
        <w:t>对乙方的履约行为进行检查，并及时确认乙方提交的事项。</w:t>
      </w:r>
      <w:r>
        <w:rPr>
          <w:rFonts w:hint="eastAsia" w:ascii="宋体" w:hAnsi="宋体" w:eastAsia="宋体" w:cs="宋体"/>
          <w:spacing w:val="-59"/>
          <w:sz w:val="21"/>
          <w:szCs w:val="21"/>
        </w:rPr>
        <w:t xml:space="preserve"> </w:t>
      </w:r>
      <w:r>
        <w:rPr>
          <w:rFonts w:hint="eastAsia" w:ascii="宋体" w:hAnsi="宋体" w:eastAsia="宋体" w:cs="宋体"/>
          <w:spacing w:val="9"/>
          <w:sz w:val="21"/>
          <w:szCs w:val="21"/>
        </w:rPr>
        <w:t>甲方</w:t>
      </w:r>
      <w:r>
        <w:rPr>
          <w:rFonts w:hint="eastAsia" w:ascii="宋体" w:hAnsi="宋体" w:eastAsia="宋体" w:cs="宋体"/>
          <w:spacing w:val="8"/>
          <w:sz w:val="21"/>
          <w:szCs w:val="21"/>
        </w:rPr>
        <w:t>应当配合乙方完成相关项目实施工作。</w:t>
      </w:r>
    </w:p>
    <w:p w14:paraId="368C0D70">
      <w:pPr>
        <w:spacing w:before="152" w:line="240" w:lineRule="auto"/>
        <w:ind w:left="1" w:right="31" w:firstLine="418"/>
        <w:rPr>
          <w:rFonts w:hint="eastAsia" w:ascii="宋体" w:hAnsi="宋体" w:eastAsia="宋体" w:cs="宋体"/>
          <w:sz w:val="21"/>
          <w:szCs w:val="21"/>
        </w:rPr>
      </w:pPr>
      <w:r>
        <w:rPr>
          <w:rFonts w:hint="eastAsia" w:ascii="宋体" w:hAnsi="宋体" w:eastAsia="宋体" w:cs="宋体"/>
          <w:spacing w:val="8"/>
          <w:sz w:val="21"/>
          <w:szCs w:val="21"/>
        </w:rPr>
        <w:t>4.2</w:t>
      </w:r>
      <w:r>
        <w:rPr>
          <w:rFonts w:hint="eastAsia" w:ascii="宋体" w:hAnsi="宋体" w:eastAsia="宋体" w:cs="宋体"/>
          <w:spacing w:val="39"/>
          <w:sz w:val="21"/>
          <w:szCs w:val="21"/>
        </w:rPr>
        <w:t xml:space="preserve"> </w:t>
      </w:r>
      <w:r>
        <w:rPr>
          <w:rFonts w:hint="eastAsia" w:ascii="宋体" w:hAnsi="宋体" w:eastAsia="宋体" w:cs="宋体"/>
          <w:spacing w:val="8"/>
          <w:sz w:val="21"/>
          <w:szCs w:val="21"/>
        </w:rPr>
        <w:t>甲方有权要求乙方按时提交各阶段有关安排计划，并有权定期核对乙方提供货物</w:t>
      </w:r>
      <w:r>
        <w:rPr>
          <w:rFonts w:hint="eastAsia" w:ascii="宋体" w:hAnsi="宋体" w:eastAsia="宋体" w:cs="宋体"/>
          <w:spacing w:val="7"/>
          <w:sz w:val="21"/>
          <w:szCs w:val="21"/>
        </w:rPr>
        <w:t>数量、规格、</w:t>
      </w:r>
      <w:r>
        <w:rPr>
          <w:rFonts w:hint="eastAsia" w:ascii="宋体" w:hAnsi="宋体" w:eastAsia="宋体" w:cs="宋体"/>
          <w:spacing w:val="8"/>
          <w:sz w:val="21"/>
          <w:szCs w:val="21"/>
        </w:rPr>
        <w:t>质量等内容。</w:t>
      </w:r>
      <w:r>
        <w:rPr>
          <w:rFonts w:hint="eastAsia" w:ascii="宋体" w:hAnsi="宋体" w:eastAsia="宋体" w:cs="宋体"/>
          <w:spacing w:val="-57"/>
          <w:sz w:val="21"/>
          <w:szCs w:val="21"/>
        </w:rPr>
        <w:t xml:space="preserve"> </w:t>
      </w:r>
      <w:r>
        <w:rPr>
          <w:rFonts w:hint="eastAsia" w:ascii="宋体" w:hAnsi="宋体" w:eastAsia="宋体" w:cs="宋体"/>
          <w:spacing w:val="8"/>
          <w:sz w:val="21"/>
          <w:szCs w:val="21"/>
        </w:rPr>
        <w:t>甲方有权督促乙方工作并要求乙方更换不符合要求的</w:t>
      </w:r>
      <w:r>
        <w:rPr>
          <w:rFonts w:hint="eastAsia" w:ascii="宋体" w:hAnsi="宋体" w:eastAsia="宋体" w:cs="宋体"/>
          <w:spacing w:val="7"/>
          <w:sz w:val="21"/>
          <w:szCs w:val="21"/>
        </w:rPr>
        <w:t>货物。</w:t>
      </w:r>
    </w:p>
    <w:p w14:paraId="77685BAF">
      <w:pPr>
        <w:spacing w:before="154" w:line="240" w:lineRule="auto"/>
        <w:ind w:right="8"/>
        <w:jc w:val="left"/>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pacing w:val="8"/>
          <w:sz w:val="21"/>
          <w:szCs w:val="21"/>
        </w:rPr>
        <w:t>4.3</w:t>
      </w:r>
      <w:r>
        <w:rPr>
          <w:rFonts w:hint="eastAsia" w:ascii="宋体" w:hAnsi="宋体" w:eastAsia="宋体" w:cs="宋体"/>
          <w:spacing w:val="57"/>
          <w:sz w:val="21"/>
          <w:szCs w:val="21"/>
        </w:rPr>
        <w:t xml:space="preserve"> </w:t>
      </w:r>
      <w:r>
        <w:rPr>
          <w:rFonts w:hint="eastAsia" w:ascii="宋体" w:hAnsi="宋体" w:eastAsia="宋体" w:cs="宋体"/>
          <w:spacing w:val="8"/>
          <w:sz w:val="21"/>
          <w:szCs w:val="21"/>
        </w:rPr>
        <w:t>甲方有权要求乙方对缺陷部分予以修复，并按合同约定享有货物保修及其他合同约定的权利。</w:t>
      </w:r>
    </w:p>
    <w:p w14:paraId="683E1278">
      <w:pPr>
        <w:spacing w:before="152" w:line="240" w:lineRule="auto"/>
        <w:ind w:left="3" w:right="95" w:firstLine="416"/>
        <w:rPr>
          <w:rFonts w:hint="eastAsia" w:ascii="宋体" w:hAnsi="宋体" w:eastAsia="宋体" w:cs="宋体"/>
          <w:sz w:val="21"/>
          <w:szCs w:val="21"/>
        </w:rPr>
      </w:pPr>
      <w:r>
        <w:rPr>
          <w:rFonts w:hint="eastAsia" w:ascii="宋体" w:hAnsi="宋体" w:eastAsia="宋体" w:cs="宋体"/>
          <w:spacing w:val="11"/>
          <w:sz w:val="21"/>
          <w:szCs w:val="21"/>
        </w:rPr>
        <w:t>4.4</w:t>
      </w:r>
      <w:r>
        <w:rPr>
          <w:rFonts w:hint="eastAsia" w:ascii="宋体" w:hAnsi="宋体" w:eastAsia="宋体" w:cs="宋体"/>
          <w:spacing w:val="42"/>
          <w:sz w:val="21"/>
          <w:szCs w:val="21"/>
        </w:rPr>
        <w:t xml:space="preserve"> </w:t>
      </w:r>
      <w:r>
        <w:rPr>
          <w:rFonts w:hint="eastAsia" w:ascii="宋体" w:hAnsi="宋体" w:eastAsia="宋体" w:cs="宋体"/>
          <w:spacing w:val="11"/>
          <w:sz w:val="21"/>
          <w:szCs w:val="21"/>
        </w:rPr>
        <w:t>甲方应当按照合同约定及时对交付的货物进行验收</w:t>
      </w:r>
      <w:r>
        <w:rPr>
          <w:rFonts w:hint="eastAsia" w:ascii="宋体" w:hAnsi="宋体" w:eastAsia="宋体" w:cs="宋体"/>
          <w:spacing w:val="10"/>
          <w:sz w:val="21"/>
          <w:szCs w:val="21"/>
        </w:rPr>
        <w:t>，未在</w:t>
      </w:r>
      <w:r>
        <w:rPr>
          <w:rFonts w:hint="eastAsia" w:ascii="宋体" w:hAnsi="宋体" w:eastAsia="宋体" w:cs="宋体"/>
          <w:b/>
          <w:bCs/>
          <w:spacing w:val="10"/>
          <w:sz w:val="21"/>
          <w:szCs w:val="21"/>
        </w:rPr>
        <w:t>【政府采购合同专用条款】</w:t>
      </w:r>
      <w:r>
        <w:rPr>
          <w:rFonts w:hint="eastAsia" w:ascii="宋体" w:hAnsi="宋体" w:eastAsia="宋体" w:cs="宋体"/>
          <w:spacing w:val="10"/>
          <w:sz w:val="21"/>
          <w:szCs w:val="21"/>
        </w:rPr>
        <w:t>约定的</w:t>
      </w:r>
      <w:r>
        <w:rPr>
          <w:rFonts w:hint="eastAsia" w:ascii="宋体" w:hAnsi="宋体" w:eastAsia="宋体" w:cs="宋体"/>
          <w:spacing w:val="9"/>
          <w:sz w:val="21"/>
          <w:szCs w:val="21"/>
        </w:rPr>
        <w:t>期限内对乙方履约提出任何异议或者向乙方作出任何说明的，视为验收通过。</w:t>
      </w:r>
    </w:p>
    <w:p w14:paraId="6D086E2F">
      <w:pPr>
        <w:spacing w:before="153" w:line="240" w:lineRule="auto"/>
        <w:ind w:left="3" w:right="93" w:firstLine="416"/>
        <w:rPr>
          <w:rFonts w:hint="eastAsia" w:ascii="宋体" w:hAnsi="宋体" w:eastAsia="宋体" w:cs="宋体"/>
          <w:sz w:val="21"/>
          <w:szCs w:val="21"/>
        </w:rPr>
      </w:pPr>
      <w:r>
        <w:rPr>
          <w:rFonts w:hint="eastAsia" w:ascii="宋体" w:hAnsi="宋体" w:eastAsia="宋体" w:cs="宋体"/>
          <w:spacing w:val="6"/>
          <w:sz w:val="21"/>
          <w:szCs w:val="21"/>
        </w:rPr>
        <w:t>4.5</w:t>
      </w:r>
      <w:r>
        <w:rPr>
          <w:rFonts w:hint="eastAsia" w:ascii="宋体" w:hAnsi="宋体" w:eastAsia="宋体" w:cs="宋体"/>
          <w:spacing w:val="60"/>
          <w:sz w:val="21"/>
          <w:szCs w:val="21"/>
        </w:rPr>
        <w:t xml:space="preserve"> </w:t>
      </w:r>
      <w:r>
        <w:rPr>
          <w:rFonts w:hint="eastAsia" w:ascii="宋体" w:hAnsi="宋体" w:eastAsia="宋体" w:cs="宋体"/>
          <w:spacing w:val="6"/>
          <w:sz w:val="21"/>
          <w:szCs w:val="21"/>
        </w:rPr>
        <w:t>甲方应当根据合同约定及时向乙方支付合同价款，不得以内部人员变更、履行内部付款流程等</w:t>
      </w:r>
      <w:r>
        <w:rPr>
          <w:rFonts w:hint="eastAsia" w:ascii="宋体" w:hAnsi="宋体" w:eastAsia="宋体" w:cs="宋体"/>
          <w:spacing w:val="7"/>
          <w:sz w:val="21"/>
          <w:szCs w:val="21"/>
        </w:rPr>
        <w:t>为由，拒绝或迟延支付。</w:t>
      </w:r>
    </w:p>
    <w:p w14:paraId="25918A83">
      <w:pPr>
        <w:spacing w:before="154" w:line="240" w:lineRule="auto"/>
        <w:ind w:left="420"/>
        <w:rPr>
          <w:rFonts w:hint="eastAsia" w:ascii="宋体" w:hAnsi="宋体" w:eastAsia="宋体" w:cs="宋体"/>
          <w:sz w:val="21"/>
          <w:szCs w:val="21"/>
        </w:rPr>
      </w:pPr>
      <w:r>
        <w:rPr>
          <w:rFonts w:hint="eastAsia" w:ascii="宋体" w:hAnsi="宋体" w:eastAsia="宋体" w:cs="宋体"/>
          <w:spacing w:val="8"/>
          <w:sz w:val="21"/>
          <w:szCs w:val="21"/>
        </w:rPr>
        <w:t>4.6</w:t>
      </w:r>
      <w:r>
        <w:rPr>
          <w:rFonts w:hint="eastAsia" w:ascii="宋体" w:hAnsi="宋体" w:eastAsia="宋体" w:cs="宋体"/>
          <w:spacing w:val="34"/>
          <w:sz w:val="21"/>
          <w:szCs w:val="21"/>
        </w:rPr>
        <w:t xml:space="preserve"> </w:t>
      </w:r>
      <w:r>
        <w:rPr>
          <w:rFonts w:hint="eastAsia" w:ascii="宋体" w:hAnsi="宋体" w:eastAsia="宋体" w:cs="宋体"/>
          <w:spacing w:val="8"/>
          <w:sz w:val="21"/>
          <w:szCs w:val="21"/>
        </w:rPr>
        <w:t>国家法律法规规定及</w:t>
      </w:r>
      <w:r>
        <w:rPr>
          <w:rFonts w:hint="eastAsia" w:ascii="宋体" w:hAnsi="宋体" w:eastAsia="宋体" w:cs="宋体"/>
          <w:b/>
          <w:bCs/>
          <w:spacing w:val="8"/>
          <w:sz w:val="21"/>
          <w:szCs w:val="21"/>
        </w:rPr>
        <w:t>【政府采购合同专用条款】</w:t>
      </w:r>
      <w:r>
        <w:rPr>
          <w:rFonts w:hint="eastAsia" w:ascii="宋体" w:hAnsi="宋体" w:eastAsia="宋体" w:cs="宋体"/>
          <w:spacing w:val="8"/>
          <w:sz w:val="21"/>
          <w:szCs w:val="21"/>
        </w:rPr>
        <w:t>约定应由甲方承担的其他义务和责任。</w:t>
      </w:r>
    </w:p>
    <w:p w14:paraId="15C80C4C">
      <w:pPr>
        <w:spacing w:before="129" w:line="240" w:lineRule="auto"/>
        <w:ind w:left="6"/>
        <w:rPr>
          <w:rFonts w:hint="eastAsia" w:ascii="宋体" w:hAnsi="宋体" w:eastAsia="宋体" w:cs="宋体"/>
          <w:sz w:val="21"/>
          <w:szCs w:val="21"/>
        </w:rPr>
      </w:pPr>
      <w:r>
        <w:rPr>
          <w:rFonts w:hint="eastAsia" w:ascii="宋体" w:hAnsi="宋体" w:eastAsia="宋体" w:cs="宋体"/>
          <w:b/>
          <w:bCs/>
          <w:spacing w:val="-7"/>
          <w:sz w:val="21"/>
          <w:szCs w:val="21"/>
        </w:rPr>
        <w:t>5.</w:t>
      </w:r>
      <w:r>
        <w:rPr>
          <w:rFonts w:hint="eastAsia" w:ascii="宋体" w:hAnsi="宋体" w:eastAsia="宋体" w:cs="宋体"/>
          <w:spacing w:val="39"/>
          <w:sz w:val="21"/>
          <w:szCs w:val="21"/>
        </w:rPr>
        <w:t xml:space="preserve"> </w:t>
      </w:r>
      <w:r>
        <w:rPr>
          <w:rFonts w:hint="eastAsia" w:ascii="宋体" w:hAnsi="宋体" w:eastAsia="宋体" w:cs="宋体"/>
          <w:b/>
          <w:bCs/>
          <w:spacing w:val="-7"/>
          <w:sz w:val="21"/>
          <w:szCs w:val="21"/>
        </w:rPr>
        <w:t>乙方的权利和义务</w:t>
      </w:r>
    </w:p>
    <w:p w14:paraId="2D88381C">
      <w:pPr>
        <w:spacing w:before="140" w:line="240" w:lineRule="auto"/>
        <w:ind w:left="425"/>
        <w:rPr>
          <w:rFonts w:hint="eastAsia" w:ascii="宋体" w:hAnsi="宋体" w:eastAsia="宋体" w:cs="宋体"/>
          <w:sz w:val="21"/>
          <w:szCs w:val="21"/>
        </w:rPr>
      </w:pPr>
      <w:r>
        <w:rPr>
          <w:rFonts w:hint="eastAsia" w:ascii="宋体" w:hAnsi="宋体" w:eastAsia="宋体" w:cs="宋体"/>
          <w:spacing w:val="8"/>
          <w:sz w:val="21"/>
          <w:szCs w:val="21"/>
        </w:rPr>
        <w:t>5.1 签署合同后，乙方应确定项目负责人（或项目联系人</w:t>
      </w:r>
      <w:r>
        <w:rPr>
          <w:rFonts w:hint="eastAsia" w:ascii="宋体" w:hAnsi="宋体" w:eastAsia="宋体" w:cs="宋体"/>
          <w:spacing w:val="26"/>
          <w:sz w:val="21"/>
          <w:szCs w:val="21"/>
        </w:rPr>
        <w:t>），</w:t>
      </w:r>
      <w:r>
        <w:rPr>
          <w:rFonts w:hint="eastAsia" w:ascii="宋体" w:hAnsi="宋体" w:eastAsia="宋体" w:cs="宋体"/>
          <w:spacing w:val="8"/>
          <w:sz w:val="21"/>
          <w:szCs w:val="21"/>
        </w:rPr>
        <w:t>负责与本合同有关的事务。</w:t>
      </w:r>
    </w:p>
    <w:p w14:paraId="68D0AD97">
      <w:pPr>
        <w:spacing w:before="155" w:line="240" w:lineRule="auto"/>
        <w:ind w:left="1" w:right="92" w:firstLine="423"/>
        <w:rPr>
          <w:rFonts w:hint="eastAsia" w:ascii="宋体" w:hAnsi="宋体" w:eastAsia="宋体" w:cs="宋体"/>
          <w:sz w:val="21"/>
          <w:szCs w:val="21"/>
        </w:rPr>
      </w:pPr>
      <w:r>
        <w:rPr>
          <w:rFonts w:hint="eastAsia" w:ascii="宋体" w:hAnsi="宋体" w:eastAsia="宋体" w:cs="宋体"/>
          <w:spacing w:val="7"/>
          <w:sz w:val="21"/>
          <w:szCs w:val="21"/>
        </w:rPr>
        <w:t>5.2</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rPr>
        <w:t>乙方应按照合同要求履约，充分合理安</w:t>
      </w:r>
      <w:r>
        <w:rPr>
          <w:rFonts w:hint="eastAsia" w:ascii="宋体" w:hAnsi="宋体" w:eastAsia="宋体" w:cs="宋体"/>
          <w:spacing w:val="6"/>
          <w:sz w:val="21"/>
          <w:szCs w:val="21"/>
        </w:rPr>
        <w:t>排，确保提供的货物及相关服务符合合同有关要求。接</w:t>
      </w:r>
      <w:r>
        <w:rPr>
          <w:rFonts w:hint="eastAsia" w:ascii="宋体" w:hAnsi="宋体" w:eastAsia="宋体" w:cs="宋体"/>
          <w:sz w:val="21"/>
          <w:szCs w:val="21"/>
        </w:rPr>
        <w:t xml:space="preserve"> </w:t>
      </w:r>
      <w:r>
        <w:rPr>
          <w:rFonts w:hint="eastAsia" w:ascii="宋体" w:hAnsi="宋体" w:eastAsia="宋体" w:cs="宋体"/>
          <w:spacing w:val="8"/>
          <w:sz w:val="21"/>
          <w:szCs w:val="21"/>
        </w:rPr>
        <w:t>受项目行业管理部门及政府有关部门的指导，配合甲方的履约</w:t>
      </w:r>
      <w:r>
        <w:rPr>
          <w:rFonts w:hint="eastAsia" w:ascii="宋体" w:hAnsi="宋体" w:eastAsia="宋体" w:cs="宋体"/>
          <w:spacing w:val="7"/>
          <w:sz w:val="21"/>
          <w:szCs w:val="21"/>
        </w:rPr>
        <w:t>检查及验收，并负责项目实施过程中的所</w:t>
      </w:r>
      <w:r>
        <w:rPr>
          <w:rFonts w:hint="eastAsia" w:ascii="宋体" w:hAnsi="宋体" w:eastAsia="宋体" w:cs="宋体"/>
          <w:spacing w:val="6"/>
          <w:sz w:val="21"/>
          <w:szCs w:val="21"/>
        </w:rPr>
        <w:t>有协调工作。</w:t>
      </w:r>
    </w:p>
    <w:p w14:paraId="4A15B27D">
      <w:pPr>
        <w:spacing w:before="154" w:line="240" w:lineRule="auto"/>
        <w:ind w:left="374"/>
        <w:rPr>
          <w:rFonts w:hint="eastAsia" w:ascii="宋体" w:hAnsi="宋体" w:eastAsia="宋体" w:cs="宋体"/>
          <w:sz w:val="21"/>
          <w:szCs w:val="21"/>
        </w:rPr>
      </w:pPr>
      <w:r>
        <w:rPr>
          <w:rFonts w:hint="eastAsia" w:ascii="宋体" w:hAnsi="宋体" w:eastAsia="宋体" w:cs="宋体"/>
          <w:spacing w:val="7"/>
          <w:sz w:val="21"/>
          <w:szCs w:val="21"/>
        </w:rPr>
        <w:t>5.3</w:t>
      </w:r>
      <w:r>
        <w:rPr>
          <w:rFonts w:hint="eastAsia" w:ascii="宋体" w:hAnsi="宋体" w:eastAsia="宋体" w:cs="宋体"/>
          <w:spacing w:val="-18"/>
          <w:sz w:val="21"/>
          <w:szCs w:val="21"/>
        </w:rPr>
        <w:t xml:space="preserve"> </w:t>
      </w:r>
      <w:r>
        <w:rPr>
          <w:rFonts w:hint="eastAsia" w:ascii="宋体" w:hAnsi="宋体" w:eastAsia="宋体" w:cs="宋体"/>
          <w:spacing w:val="7"/>
          <w:sz w:val="21"/>
          <w:szCs w:val="21"/>
        </w:rPr>
        <w:t>乙方有权根据合同约定向甲方收取合同价款。</w:t>
      </w:r>
    </w:p>
    <w:p w14:paraId="74FCFBB6">
      <w:pPr>
        <w:spacing w:before="155" w:line="240" w:lineRule="auto"/>
        <w:ind w:left="374"/>
        <w:rPr>
          <w:rFonts w:hint="eastAsia" w:ascii="宋体" w:hAnsi="宋体" w:eastAsia="宋体" w:cs="宋体"/>
          <w:sz w:val="21"/>
          <w:szCs w:val="21"/>
        </w:rPr>
      </w:pPr>
      <w:r>
        <w:rPr>
          <w:rFonts w:hint="eastAsia" w:ascii="宋体" w:hAnsi="宋体" w:eastAsia="宋体" w:cs="宋体"/>
          <w:spacing w:val="8"/>
          <w:sz w:val="21"/>
          <w:szCs w:val="21"/>
        </w:rPr>
        <w:t>5.4</w:t>
      </w:r>
      <w:r>
        <w:rPr>
          <w:rFonts w:hint="eastAsia" w:ascii="宋体" w:hAnsi="宋体" w:eastAsia="宋体" w:cs="宋体"/>
          <w:spacing w:val="-17"/>
          <w:sz w:val="21"/>
          <w:szCs w:val="21"/>
        </w:rPr>
        <w:t xml:space="preserve"> </w:t>
      </w:r>
      <w:r>
        <w:rPr>
          <w:rFonts w:hint="eastAsia" w:ascii="宋体" w:hAnsi="宋体" w:eastAsia="宋体" w:cs="宋体"/>
          <w:spacing w:val="8"/>
          <w:sz w:val="21"/>
          <w:szCs w:val="21"/>
        </w:rPr>
        <w:t>国家法律法规规定及</w:t>
      </w:r>
      <w:r>
        <w:rPr>
          <w:rFonts w:hint="eastAsia" w:ascii="宋体" w:hAnsi="宋体" w:eastAsia="宋体" w:cs="宋体"/>
          <w:b/>
          <w:bCs/>
          <w:spacing w:val="8"/>
          <w:sz w:val="21"/>
          <w:szCs w:val="21"/>
        </w:rPr>
        <w:t>【政府采购合同专用条款】</w:t>
      </w:r>
      <w:r>
        <w:rPr>
          <w:rFonts w:hint="eastAsia" w:ascii="宋体" w:hAnsi="宋体" w:eastAsia="宋体" w:cs="宋体"/>
          <w:spacing w:val="8"/>
          <w:sz w:val="21"/>
          <w:szCs w:val="21"/>
        </w:rPr>
        <w:t>约定应由乙方承担的其他义务</w:t>
      </w:r>
      <w:r>
        <w:rPr>
          <w:rFonts w:hint="eastAsia" w:ascii="宋体" w:hAnsi="宋体" w:eastAsia="宋体" w:cs="宋体"/>
          <w:spacing w:val="7"/>
          <w:sz w:val="21"/>
          <w:szCs w:val="21"/>
        </w:rPr>
        <w:t>和责任。</w:t>
      </w:r>
    </w:p>
    <w:p w14:paraId="7B1C1436">
      <w:pPr>
        <w:spacing w:before="129" w:line="240" w:lineRule="auto"/>
        <w:ind w:left="3"/>
        <w:rPr>
          <w:rFonts w:hint="eastAsia" w:ascii="宋体" w:hAnsi="宋体" w:eastAsia="宋体" w:cs="宋体"/>
          <w:sz w:val="21"/>
          <w:szCs w:val="21"/>
        </w:rPr>
      </w:pPr>
      <w:r>
        <w:rPr>
          <w:rFonts w:hint="eastAsia" w:ascii="宋体" w:hAnsi="宋体" w:eastAsia="宋体" w:cs="宋体"/>
          <w:b/>
          <w:bCs/>
          <w:spacing w:val="-6"/>
          <w:sz w:val="21"/>
          <w:szCs w:val="21"/>
        </w:rPr>
        <w:t>6.</w:t>
      </w:r>
      <w:r>
        <w:rPr>
          <w:rFonts w:hint="eastAsia" w:ascii="宋体" w:hAnsi="宋体" w:eastAsia="宋体" w:cs="宋体"/>
          <w:spacing w:val="13"/>
          <w:sz w:val="21"/>
          <w:szCs w:val="21"/>
        </w:rPr>
        <w:t xml:space="preserve"> </w:t>
      </w:r>
      <w:r>
        <w:rPr>
          <w:rFonts w:hint="eastAsia" w:ascii="宋体" w:hAnsi="宋体" w:eastAsia="宋体" w:cs="宋体"/>
          <w:b/>
          <w:bCs/>
          <w:spacing w:val="-6"/>
          <w:sz w:val="21"/>
          <w:szCs w:val="21"/>
        </w:rPr>
        <w:t>合同履行</w:t>
      </w:r>
    </w:p>
    <w:p w14:paraId="546E9187">
      <w:pPr>
        <w:spacing w:before="139" w:line="240" w:lineRule="auto"/>
        <w:ind w:right="38" w:firstLine="421"/>
        <w:rPr>
          <w:rFonts w:hint="eastAsia" w:ascii="宋体" w:hAnsi="宋体" w:eastAsia="宋体" w:cs="宋体"/>
          <w:sz w:val="21"/>
          <w:szCs w:val="21"/>
        </w:rPr>
      </w:pPr>
      <w:r>
        <w:rPr>
          <w:rFonts w:hint="eastAsia" w:ascii="宋体" w:hAnsi="宋体" w:eastAsia="宋体" w:cs="宋体"/>
          <w:spacing w:val="7"/>
          <w:sz w:val="21"/>
          <w:szCs w:val="21"/>
        </w:rPr>
        <w:t>6.1</w:t>
      </w:r>
      <w:r>
        <w:rPr>
          <w:rFonts w:hint="eastAsia" w:ascii="宋体" w:hAnsi="宋体" w:eastAsia="宋体" w:cs="宋体"/>
          <w:spacing w:val="43"/>
          <w:sz w:val="21"/>
          <w:szCs w:val="21"/>
        </w:rPr>
        <w:t xml:space="preserve"> </w:t>
      </w:r>
      <w:r>
        <w:rPr>
          <w:rFonts w:hint="eastAsia" w:ascii="宋体" w:hAnsi="宋体" w:eastAsia="宋体" w:cs="宋体"/>
          <w:spacing w:val="7"/>
          <w:sz w:val="21"/>
          <w:szCs w:val="21"/>
        </w:rPr>
        <w:t>甲乙双方应当按照</w:t>
      </w:r>
      <w:r>
        <w:rPr>
          <w:rFonts w:hint="eastAsia" w:ascii="宋体" w:hAnsi="宋体" w:eastAsia="宋体" w:cs="宋体"/>
          <w:b/>
          <w:bCs/>
          <w:spacing w:val="7"/>
          <w:sz w:val="21"/>
          <w:szCs w:val="21"/>
        </w:rPr>
        <w:t>【政府采购合同专用条款】</w:t>
      </w:r>
      <w:r>
        <w:rPr>
          <w:rFonts w:hint="eastAsia" w:ascii="宋体" w:hAnsi="宋体" w:eastAsia="宋体" w:cs="宋体"/>
          <w:spacing w:val="7"/>
          <w:sz w:val="21"/>
          <w:szCs w:val="21"/>
        </w:rPr>
        <w:t>约定顺序履行合同义务；如果没有先后顺序的，应当同时履行。</w:t>
      </w:r>
    </w:p>
    <w:p w14:paraId="23A3BF7E">
      <w:pPr>
        <w:spacing w:before="151" w:line="240" w:lineRule="auto"/>
        <w:ind w:left="1" w:right="93" w:firstLine="420"/>
        <w:rPr>
          <w:rFonts w:hint="eastAsia" w:ascii="宋体" w:hAnsi="宋体" w:eastAsia="宋体" w:cs="宋体"/>
          <w:sz w:val="21"/>
          <w:szCs w:val="21"/>
        </w:rPr>
      </w:pPr>
      <w:r>
        <w:rPr>
          <w:rFonts w:hint="eastAsia" w:ascii="宋体" w:hAnsi="宋体" w:eastAsia="宋体" w:cs="宋体"/>
          <w:spacing w:val="6"/>
          <w:sz w:val="21"/>
          <w:szCs w:val="21"/>
        </w:rPr>
        <w:t>6.2</w:t>
      </w:r>
      <w:r>
        <w:rPr>
          <w:rFonts w:hint="eastAsia" w:ascii="宋体" w:hAnsi="宋体" w:eastAsia="宋体" w:cs="宋体"/>
          <w:spacing w:val="58"/>
          <w:sz w:val="21"/>
          <w:szCs w:val="21"/>
        </w:rPr>
        <w:t xml:space="preserve"> </w:t>
      </w:r>
      <w:r>
        <w:rPr>
          <w:rFonts w:hint="eastAsia" w:ascii="宋体" w:hAnsi="宋体" w:eastAsia="宋体" w:cs="宋体"/>
          <w:spacing w:val="6"/>
          <w:sz w:val="21"/>
          <w:szCs w:val="21"/>
        </w:rPr>
        <w:t>甲乙双方按照合同约定顺序履行合同义务时，应当先履行一方未履行的，后履行一方有权拒绝</w:t>
      </w:r>
      <w:r>
        <w:rPr>
          <w:rFonts w:hint="eastAsia" w:ascii="宋体" w:hAnsi="宋体" w:eastAsia="宋体" w:cs="宋体"/>
          <w:spacing w:val="9"/>
          <w:sz w:val="21"/>
          <w:szCs w:val="21"/>
        </w:rPr>
        <w:t>其履行请求。先履行一方履行不符合约定的，后履行一方有权拒绝其相应的履行请求。</w:t>
      </w:r>
    </w:p>
    <w:p w14:paraId="6AF8BEF5">
      <w:pPr>
        <w:spacing w:before="127" w:line="240" w:lineRule="auto"/>
        <w:ind w:left="7"/>
        <w:rPr>
          <w:rFonts w:hint="eastAsia" w:ascii="宋体" w:hAnsi="宋体" w:eastAsia="宋体" w:cs="宋体"/>
          <w:sz w:val="21"/>
          <w:szCs w:val="21"/>
        </w:rPr>
      </w:pPr>
      <w:r>
        <w:rPr>
          <w:rFonts w:hint="eastAsia" w:ascii="宋体" w:hAnsi="宋体" w:eastAsia="宋体" w:cs="宋体"/>
          <w:b/>
          <w:bCs/>
          <w:spacing w:val="-3"/>
          <w:sz w:val="21"/>
          <w:szCs w:val="21"/>
        </w:rPr>
        <w:t>7.</w:t>
      </w:r>
      <w:r>
        <w:rPr>
          <w:rFonts w:hint="eastAsia" w:ascii="宋体" w:hAnsi="宋体" w:eastAsia="宋体" w:cs="宋体"/>
          <w:spacing w:val="-3"/>
          <w:sz w:val="21"/>
          <w:szCs w:val="21"/>
        </w:rPr>
        <w:t xml:space="preserve"> </w:t>
      </w:r>
      <w:r>
        <w:rPr>
          <w:rFonts w:hint="eastAsia" w:ascii="宋体" w:hAnsi="宋体" w:eastAsia="宋体" w:cs="宋体"/>
          <w:b/>
          <w:bCs/>
          <w:spacing w:val="-3"/>
          <w:sz w:val="21"/>
          <w:szCs w:val="21"/>
        </w:rPr>
        <w:t>货物包装、运输、保险和交付要求</w:t>
      </w:r>
    </w:p>
    <w:p w14:paraId="63045FCC">
      <w:pPr>
        <w:spacing w:before="140" w:line="240" w:lineRule="auto"/>
        <w:ind w:right="95" w:firstLine="425"/>
        <w:rPr>
          <w:rFonts w:hint="eastAsia" w:ascii="宋体" w:hAnsi="宋体" w:eastAsia="宋体" w:cs="宋体"/>
          <w:sz w:val="21"/>
          <w:szCs w:val="21"/>
        </w:rPr>
      </w:pPr>
      <w:r>
        <w:rPr>
          <w:rFonts w:hint="eastAsia" w:ascii="宋体" w:hAnsi="宋体" w:eastAsia="宋体" w:cs="宋体"/>
          <w:spacing w:val="9"/>
          <w:sz w:val="21"/>
          <w:szCs w:val="21"/>
        </w:rPr>
        <w:t>7.1 本合同涉及商品包装、快递包装的，除</w:t>
      </w:r>
      <w:r>
        <w:rPr>
          <w:rFonts w:hint="eastAsia" w:ascii="宋体" w:hAnsi="宋体" w:eastAsia="宋体" w:cs="宋体"/>
          <w:b/>
          <w:bCs/>
          <w:spacing w:val="9"/>
          <w:sz w:val="21"/>
          <w:szCs w:val="21"/>
        </w:rPr>
        <w:t>【政府采购合同专用条款】</w:t>
      </w:r>
      <w:r>
        <w:rPr>
          <w:rFonts w:hint="eastAsia" w:ascii="宋体" w:hAnsi="宋体" w:eastAsia="宋体" w:cs="宋体"/>
          <w:spacing w:val="9"/>
          <w:sz w:val="21"/>
          <w:szCs w:val="21"/>
        </w:rPr>
        <w:t>另有约</w:t>
      </w:r>
      <w:r>
        <w:rPr>
          <w:rFonts w:hint="eastAsia" w:ascii="宋体" w:hAnsi="宋体" w:eastAsia="宋体" w:cs="宋体"/>
          <w:spacing w:val="8"/>
          <w:sz w:val="21"/>
          <w:szCs w:val="21"/>
        </w:rPr>
        <w:t>定外，包装应适应</w:t>
      </w:r>
      <w:r>
        <w:rPr>
          <w:rFonts w:hint="eastAsia" w:ascii="宋体" w:hAnsi="宋体" w:eastAsia="宋体" w:cs="宋体"/>
          <w:sz w:val="21"/>
          <w:szCs w:val="21"/>
        </w:rPr>
        <w:t xml:space="preserve">  </w:t>
      </w:r>
      <w:r>
        <w:rPr>
          <w:rFonts w:hint="eastAsia" w:ascii="宋体" w:hAnsi="宋体" w:eastAsia="宋体" w:cs="宋体"/>
          <w:spacing w:val="7"/>
          <w:sz w:val="21"/>
          <w:szCs w:val="21"/>
        </w:rPr>
        <w:t>远距离运输、防潮、防震、防锈和防野蛮装卸等要求，确保货物安全无损地运抵</w:t>
      </w:r>
      <w:r>
        <w:rPr>
          <w:rFonts w:hint="eastAsia" w:ascii="宋体" w:hAnsi="宋体" w:eastAsia="宋体" w:cs="宋体"/>
          <w:b/>
          <w:bCs/>
          <w:spacing w:val="7"/>
          <w:sz w:val="21"/>
          <w:szCs w:val="21"/>
        </w:rPr>
        <w:t>【政府采购合同专用条款】</w:t>
      </w:r>
      <w:r>
        <w:rPr>
          <w:rFonts w:hint="eastAsia" w:ascii="宋体" w:hAnsi="宋体" w:eastAsia="宋体" w:cs="宋体"/>
          <w:spacing w:val="7"/>
          <w:sz w:val="21"/>
          <w:szCs w:val="21"/>
        </w:rPr>
        <w:t>约定的指定现场。</w:t>
      </w:r>
    </w:p>
    <w:p w14:paraId="685E82FB">
      <w:pPr>
        <w:spacing w:before="151" w:line="240" w:lineRule="auto"/>
        <w:ind w:left="5" w:right="38" w:firstLine="420"/>
        <w:rPr>
          <w:rFonts w:hint="eastAsia" w:ascii="宋体" w:hAnsi="宋体" w:eastAsia="宋体" w:cs="宋体"/>
          <w:sz w:val="21"/>
          <w:szCs w:val="21"/>
        </w:rPr>
      </w:pPr>
      <w:r>
        <w:rPr>
          <w:rFonts w:hint="eastAsia" w:ascii="宋体" w:hAnsi="宋体" w:eastAsia="宋体" w:cs="宋体"/>
          <w:spacing w:val="8"/>
          <w:sz w:val="21"/>
          <w:szCs w:val="21"/>
        </w:rPr>
        <w:t>7.2 除</w:t>
      </w:r>
      <w:r>
        <w:rPr>
          <w:rFonts w:hint="eastAsia" w:ascii="宋体" w:hAnsi="宋体" w:eastAsia="宋体" w:cs="宋体"/>
          <w:b/>
          <w:bCs/>
          <w:spacing w:val="8"/>
          <w:sz w:val="21"/>
          <w:szCs w:val="21"/>
        </w:rPr>
        <w:t>【政府采购合同专用条款】</w:t>
      </w:r>
      <w:r>
        <w:rPr>
          <w:rFonts w:hint="eastAsia" w:ascii="宋体" w:hAnsi="宋体" w:eastAsia="宋体" w:cs="宋体"/>
          <w:spacing w:val="8"/>
          <w:sz w:val="21"/>
          <w:szCs w:val="21"/>
        </w:rPr>
        <w:t>另有约定外，乙方负责办理将货物运</w:t>
      </w:r>
      <w:r>
        <w:rPr>
          <w:rFonts w:hint="eastAsia" w:ascii="宋体" w:hAnsi="宋体" w:eastAsia="宋体" w:cs="宋体"/>
          <w:spacing w:val="7"/>
          <w:sz w:val="21"/>
          <w:szCs w:val="21"/>
        </w:rPr>
        <w:t>抵本合同规定的交货地点，</w:t>
      </w:r>
      <w:r>
        <w:rPr>
          <w:rFonts w:hint="eastAsia" w:ascii="宋体" w:hAnsi="宋体" w:eastAsia="宋体" w:cs="宋体"/>
          <w:sz w:val="21"/>
          <w:szCs w:val="21"/>
        </w:rPr>
        <w:t xml:space="preserve"> </w:t>
      </w:r>
      <w:r>
        <w:rPr>
          <w:rFonts w:hint="eastAsia" w:ascii="宋体" w:hAnsi="宋体" w:eastAsia="宋体" w:cs="宋体"/>
          <w:spacing w:val="9"/>
          <w:sz w:val="21"/>
          <w:szCs w:val="21"/>
        </w:rPr>
        <w:t>并装卸、交付至甲方的一切运输事项，相关费用应包含在合同价款中。</w:t>
      </w:r>
    </w:p>
    <w:p w14:paraId="3B103EF0">
      <w:pPr>
        <w:spacing w:before="156" w:line="240" w:lineRule="auto"/>
        <w:ind w:left="425"/>
        <w:rPr>
          <w:rFonts w:hint="eastAsia" w:ascii="宋体" w:hAnsi="宋体" w:eastAsia="宋体" w:cs="宋体"/>
          <w:sz w:val="21"/>
          <w:szCs w:val="21"/>
        </w:rPr>
      </w:pPr>
      <w:r>
        <w:rPr>
          <w:rFonts w:hint="eastAsia" w:ascii="宋体" w:hAnsi="宋体" w:eastAsia="宋体" w:cs="宋体"/>
          <w:spacing w:val="8"/>
          <w:sz w:val="21"/>
          <w:szCs w:val="21"/>
        </w:rPr>
        <w:t>7.3 货物保险要求按</w:t>
      </w:r>
      <w:r>
        <w:rPr>
          <w:rFonts w:hint="eastAsia" w:ascii="宋体" w:hAnsi="宋体" w:eastAsia="宋体" w:cs="宋体"/>
          <w:b/>
          <w:bCs/>
          <w:spacing w:val="8"/>
          <w:sz w:val="21"/>
          <w:szCs w:val="21"/>
        </w:rPr>
        <w:t>【政府采购合同专用</w:t>
      </w:r>
      <w:r>
        <w:rPr>
          <w:rFonts w:hint="eastAsia" w:ascii="宋体" w:hAnsi="宋体" w:eastAsia="宋体" w:cs="宋体"/>
          <w:b/>
          <w:bCs/>
          <w:spacing w:val="7"/>
          <w:sz w:val="21"/>
          <w:szCs w:val="21"/>
        </w:rPr>
        <w:t>条款】</w:t>
      </w:r>
      <w:r>
        <w:rPr>
          <w:rFonts w:hint="eastAsia" w:ascii="宋体" w:hAnsi="宋体" w:eastAsia="宋体" w:cs="宋体"/>
          <w:spacing w:val="7"/>
          <w:sz w:val="21"/>
          <w:szCs w:val="21"/>
        </w:rPr>
        <w:t>规定执行。</w:t>
      </w:r>
    </w:p>
    <w:p w14:paraId="53A8D992">
      <w:pPr>
        <w:spacing w:before="152" w:line="240" w:lineRule="auto"/>
        <w:ind w:firstLine="425"/>
        <w:rPr>
          <w:rFonts w:hint="eastAsia" w:ascii="宋体" w:hAnsi="宋体" w:eastAsia="宋体" w:cs="宋体"/>
          <w:sz w:val="21"/>
          <w:szCs w:val="21"/>
        </w:rPr>
      </w:pPr>
      <w:r>
        <w:rPr>
          <w:rFonts w:hint="eastAsia" w:ascii="宋体" w:hAnsi="宋体" w:eastAsia="宋体" w:cs="宋体"/>
          <w:spacing w:val="7"/>
          <w:sz w:val="21"/>
          <w:szCs w:val="21"/>
        </w:rPr>
        <w:t>7.4 除采购活动对商品包装、快递包装达成具体约定外，乙方提供产品及相关快递服务涉及到具体</w:t>
      </w:r>
      <w:r>
        <w:rPr>
          <w:rFonts w:hint="eastAsia" w:ascii="宋体" w:hAnsi="宋体" w:eastAsia="宋体" w:cs="宋体"/>
          <w:sz w:val="21"/>
          <w:szCs w:val="21"/>
        </w:rPr>
        <w:t xml:space="preserve">  </w:t>
      </w:r>
      <w:r>
        <w:rPr>
          <w:rFonts w:hint="eastAsia" w:ascii="宋体" w:hAnsi="宋体" w:eastAsia="宋体" w:cs="宋体"/>
          <w:spacing w:val="5"/>
          <w:sz w:val="21"/>
          <w:szCs w:val="21"/>
        </w:rPr>
        <w:t>包装要求的，应不低于《商品包装政府采购需求标准（试行）》《快递包装政府采购需求标准（试行）》</w:t>
      </w:r>
      <w:r>
        <w:rPr>
          <w:rFonts w:hint="eastAsia" w:ascii="宋体" w:hAnsi="宋体" w:eastAsia="宋体" w:cs="宋体"/>
          <w:spacing w:val="6"/>
          <w:sz w:val="21"/>
          <w:szCs w:val="21"/>
        </w:rPr>
        <w:t xml:space="preserve"> </w:t>
      </w:r>
      <w:r>
        <w:rPr>
          <w:rFonts w:hint="eastAsia" w:ascii="宋体" w:hAnsi="宋体" w:eastAsia="宋体" w:cs="宋体"/>
          <w:spacing w:val="9"/>
          <w:sz w:val="21"/>
          <w:szCs w:val="21"/>
        </w:rPr>
        <w:t>标准，并作为履约验收的内容，必要时甲方可以要求乙方在履约验收环节出具检测报告。</w:t>
      </w:r>
    </w:p>
    <w:p w14:paraId="556E980D">
      <w:pPr>
        <w:spacing w:before="153" w:line="240" w:lineRule="auto"/>
        <w:ind w:right="93" w:firstLine="425"/>
        <w:rPr>
          <w:rFonts w:hint="eastAsia" w:ascii="宋体" w:hAnsi="宋体" w:eastAsia="宋体" w:cs="宋体"/>
          <w:sz w:val="21"/>
          <w:szCs w:val="21"/>
        </w:rPr>
      </w:pPr>
      <w:r>
        <w:rPr>
          <w:rFonts w:hint="eastAsia" w:ascii="宋体" w:hAnsi="宋体" w:eastAsia="宋体" w:cs="宋体"/>
          <w:spacing w:val="7"/>
          <w:sz w:val="21"/>
          <w:szCs w:val="21"/>
        </w:rPr>
        <w:t>7.5</w:t>
      </w:r>
      <w:r>
        <w:rPr>
          <w:rFonts w:hint="eastAsia" w:ascii="宋体" w:hAnsi="宋体" w:eastAsia="宋体" w:cs="宋体"/>
          <w:spacing w:val="33"/>
          <w:sz w:val="21"/>
          <w:szCs w:val="21"/>
        </w:rPr>
        <w:t xml:space="preserve"> </w:t>
      </w:r>
      <w:r>
        <w:rPr>
          <w:rFonts w:hint="eastAsia" w:ascii="宋体" w:hAnsi="宋体" w:eastAsia="宋体" w:cs="宋体"/>
          <w:spacing w:val="7"/>
          <w:sz w:val="21"/>
          <w:szCs w:val="21"/>
        </w:rPr>
        <w:t>乙方在运输到达之前应提前通知甲方，并</w:t>
      </w:r>
      <w:r>
        <w:rPr>
          <w:rFonts w:hint="eastAsia" w:ascii="宋体" w:hAnsi="宋体" w:eastAsia="宋体" w:cs="宋体"/>
          <w:spacing w:val="6"/>
          <w:sz w:val="21"/>
          <w:szCs w:val="21"/>
        </w:rPr>
        <w:t>提示货物运输装卸的注意事项，甲方配合乙方做好货</w:t>
      </w:r>
      <w:r>
        <w:rPr>
          <w:rFonts w:hint="eastAsia" w:ascii="宋体" w:hAnsi="宋体" w:eastAsia="宋体" w:cs="宋体"/>
          <w:sz w:val="21"/>
          <w:szCs w:val="21"/>
        </w:rPr>
        <w:t xml:space="preserve"> </w:t>
      </w:r>
      <w:r>
        <w:rPr>
          <w:rFonts w:hint="eastAsia" w:ascii="宋体" w:hAnsi="宋体" w:eastAsia="宋体" w:cs="宋体"/>
          <w:spacing w:val="7"/>
          <w:sz w:val="21"/>
          <w:szCs w:val="21"/>
        </w:rPr>
        <w:t>物的接收工作。</w:t>
      </w:r>
    </w:p>
    <w:p w14:paraId="766C56F9">
      <w:pPr>
        <w:spacing w:before="155" w:line="240" w:lineRule="auto"/>
        <w:ind w:left="3" w:right="95" w:firstLine="422"/>
        <w:rPr>
          <w:rFonts w:hint="eastAsia" w:ascii="宋体" w:hAnsi="宋体" w:eastAsia="宋体" w:cs="宋体"/>
          <w:sz w:val="21"/>
          <w:szCs w:val="21"/>
        </w:rPr>
      </w:pPr>
      <w:r>
        <w:rPr>
          <w:rFonts w:hint="eastAsia" w:ascii="宋体" w:hAnsi="宋体" w:eastAsia="宋体" w:cs="宋体"/>
          <w:spacing w:val="7"/>
          <w:sz w:val="21"/>
          <w:szCs w:val="21"/>
        </w:rPr>
        <w:t>7.6 如因包装、运输问题导致货物损毁、丢失或者品质下降，甲方有权要求降价、换货、拒收部分</w:t>
      </w:r>
      <w:r>
        <w:rPr>
          <w:rFonts w:hint="eastAsia" w:ascii="宋体" w:hAnsi="宋体" w:eastAsia="宋体" w:cs="宋体"/>
          <w:spacing w:val="1"/>
          <w:sz w:val="21"/>
          <w:szCs w:val="21"/>
        </w:rPr>
        <w:t xml:space="preserve"> </w:t>
      </w:r>
      <w:r>
        <w:rPr>
          <w:rFonts w:hint="eastAsia" w:ascii="宋体" w:hAnsi="宋体" w:eastAsia="宋体" w:cs="宋体"/>
          <w:spacing w:val="7"/>
          <w:sz w:val="21"/>
          <w:szCs w:val="21"/>
        </w:rPr>
        <w:t>或整批货物，</w:t>
      </w:r>
      <w:r>
        <w:rPr>
          <w:rFonts w:hint="eastAsia" w:ascii="宋体" w:hAnsi="宋体" w:eastAsia="宋体" w:cs="宋体"/>
          <w:spacing w:val="-51"/>
          <w:sz w:val="21"/>
          <w:szCs w:val="21"/>
        </w:rPr>
        <w:t xml:space="preserve"> </w:t>
      </w:r>
      <w:r>
        <w:rPr>
          <w:rFonts w:hint="eastAsia" w:ascii="宋体" w:hAnsi="宋体" w:eastAsia="宋体" w:cs="宋体"/>
          <w:spacing w:val="7"/>
          <w:sz w:val="21"/>
          <w:szCs w:val="21"/>
        </w:rPr>
        <w:t>由此产生的费用和损失，均由乙方承担。</w:t>
      </w:r>
    </w:p>
    <w:p w14:paraId="67E0B342">
      <w:pPr>
        <w:spacing w:before="78" w:line="240" w:lineRule="auto"/>
        <w:ind w:left="3"/>
        <w:rPr>
          <w:rFonts w:hint="eastAsia" w:ascii="宋体" w:hAnsi="宋体" w:eastAsia="宋体" w:cs="宋体"/>
          <w:sz w:val="21"/>
          <w:szCs w:val="21"/>
        </w:rPr>
      </w:pPr>
      <w:r>
        <w:rPr>
          <w:rFonts w:hint="eastAsia" w:ascii="宋体" w:hAnsi="宋体" w:eastAsia="宋体" w:cs="宋体"/>
          <w:b/>
          <w:bCs/>
          <w:spacing w:val="-3"/>
          <w:sz w:val="21"/>
          <w:szCs w:val="21"/>
        </w:rPr>
        <w:t>8.</w:t>
      </w:r>
      <w:r>
        <w:rPr>
          <w:rFonts w:hint="eastAsia" w:ascii="宋体" w:hAnsi="宋体" w:eastAsia="宋体" w:cs="宋体"/>
          <w:spacing w:val="-3"/>
          <w:sz w:val="21"/>
          <w:szCs w:val="21"/>
        </w:rPr>
        <w:t xml:space="preserve"> </w:t>
      </w:r>
      <w:r>
        <w:rPr>
          <w:rFonts w:hint="eastAsia" w:ascii="宋体" w:hAnsi="宋体" w:eastAsia="宋体" w:cs="宋体"/>
          <w:b/>
          <w:bCs/>
          <w:spacing w:val="-3"/>
          <w:sz w:val="21"/>
          <w:szCs w:val="21"/>
        </w:rPr>
        <w:t>质量标准和保证</w:t>
      </w:r>
    </w:p>
    <w:p w14:paraId="2A3D60A6">
      <w:pPr>
        <w:spacing w:before="139" w:line="240" w:lineRule="auto"/>
        <w:ind w:left="421"/>
        <w:rPr>
          <w:rFonts w:hint="eastAsia" w:ascii="宋体" w:hAnsi="宋体" w:eastAsia="宋体" w:cs="宋体"/>
          <w:sz w:val="21"/>
          <w:szCs w:val="21"/>
        </w:rPr>
      </w:pPr>
      <w:r>
        <w:rPr>
          <w:rFonts w:hint="eastAsia" w:ascii="宋体" w:hAnsi="宋体" w:eastAsia="宋体" w:cs="宋体"/>
          <w:spacing w:val="6"/>
          <w:sz w:val="21"/>
          <w:szCs w:val="21"/>
        </w:rPr>
        <w:t>8.1 质量标准</w:t>
      </w:r>
    </w:p>
    <w:p w14:paraId="0920D14C">
      <w:pPr>
        <w:spacing w:before="152" w:line="240" w:lineRule="auto"/>
        <w:ind w:left="2" w:right="16" w:firstLine="428"/>
        <w:rPr>
          <w:rFonts w:hint="eastAsia" w:ascii="宋体" w:hAnsi="宋体" w:eastAsia="宋体" w:cs="宋体"/>
          <w:sz w:val="21"/>
          <w:szCs w:val="21"/>
        </w:rPr>
      </w:pPr>
      <w:r>
        <w:rPr>
          <w:rFonts w:hint="eastAsia" w:ascii="宋体" w:hAnsi="宋体" w:eastAsia="宋体" w:cs="宋体"/>
          <w:spacing w:val="9"/>
          <w:sz w:val="21"/>
          <w:szCs w:val="21"/>
        </w:rPr>
        <w:t>（1）本合同下提供的货物应符合合同约定的品牌、规格型号、技术性能、配置、质量、数量等要</w:t>
      </w:r>
      <w:r>
        <w:rPr>
          <w:rFonts w:hint="eastAsia" w:ascii="宋体" w:hAnsi="宋体" w:eastAsia="宋体" w:cs="宋体"/>
          <w:spacing w:val="4"/>
          <w:sz w:val="21"/>
          <w:szCs w:val="21"/>
        </w:rPr>
        <w:t>求。质量要求不明确的，按照强制性国家标准履行；没有强制性国家标准的，按照推荐性国家标准履行；</w:t>
      </w:r>
      <w:r>
        <w:rPr>
          <w:rFonts w:hint="eastAsia" w:ascii="宋体" w:hAnsi="宋体" w:eastAsia="宋体" w:cs="宋体"/>
          <w:spacing w:val="10"/>
          <w:sz w:val="21"/>
          <w:szCs w:val="21"/>
        </w:rPr>
        <w:t xml:space="preserve"> </w:t>
      </w:r>
      <w:r>
        <w:rPr>
          <w:rFonts w:hint="eastAsia" w:ascii="宋体" w:hAnsi="宋体" w:eastAsia="宋体" w:cs="宋体"/>
          <w:spacing w:val="8"/>
          <w:sz w:val="21"/>
          <w:szCs w:val="21"/>
        </w:rPr>
        <w:t>没有推荐性国家标准的，按照行业标准履行；没有国家</w:t>
      </w:r>
      <w:r>
        <w:rPr>
          <w:rFonts w:hint="eastAsia" w:ascii="宋体" w:hAnsi="宋体" w:eastAsia="宋体" w:cs="宋体"/>
          <w:spacing w:val="7"/>
          <w:sz w:val="21"/>
          <w:szCs w:val="21"/>
        </w:rPr>
        <w:t>标准、行业标准的，按照通常标准或者符合合同目的的特定标准履行。</w:t>
      </w:r>
    </w:p>
    <w:p w14:paraId="19B41E4B">
      <w:pPr>
        <w:spacing w:before="154" w:line="240" w:lineRule="auto"/>
        <w:ind w:left="430"/>
        <w:rPr>
          <w:rFonts w:hint="eastAsia" w:ascii="宋体" w:hAnsi="宋体" w:eastAsia="宋体" w:cs="宋体"/>
          <w:sz w:val="21"/>
          <w:szCs w:val="21"/>
        </w:rPr>
      </w:pPr>
      <w:r>
        <w:rPr>
          <w:rFonts w:hint="eastAsia" w:ascii="宋体" w:hAnsi="宋体" w:eastAsia="宋体" w:cs="宋体"/>
          <w:spacing w:val="8"/>
          <w:sz w:val="21"/>
          <w:szCs w:val="21"/>
        </w:rPr>
        <w:t>（2）采用中华人民共和国法定计量单位。</w:t>
      </w:r>
    </w:p>
    <w:p w14:paraId="00DAC94D">
      <w:pPr>
        <w:spacing w:before="152" w:line="240" w:lineRule="auto"/>
        <w:ind w:left="430"/>
        <w:rPr>
          <w:rFonts w:hint="eastAsia" w:ascii="宋体" w:hAnsi="宋体" w:eastAsia="宋体" w:cs="宋体"/>
          <w:sz w:val="21"/>
          <w:szCs w:val="21"/>
        </w:rPr>
      </w:pPr>
      <w:r>
        <w:rPr>
          <w:rFonts w:hint="eastAsia" w:ascii="宋体" w:hAnsi="宋体" w:eastAsia="宋体" w:cs="宋体"/>
          <w:spacing w:val="9"/>
          <w:sz w:val="21"/>
          <w:szCs w:val="21"/>
        </w:rPr>
        <w:t>（3）乙方所提供的货物应符合国家有关安全、环保</w:t>
      </w:r>
      <w:r>
        <w:rPr>
          <w:rFonts w:hint="eastAsia" w:ascii="宋体" w:hAnsi="宋体" w:eastAsia="宋体" w:cs="宋体"/>
          <w:spacing w:val="8"/>
          <w:sz w:val="21"/>
          <w:szCs w:val="21"/>
        </w:rPr>
        <w:t>、卫生的规定。</w:t>
      </w:r>
    </w:p>
    <w:p w14:paraId="0507460A">
      <w:pPr>
        <w:spacing w:before="156" w:line="240" w:lineRule="auto"/>
        <w:ind w:firstLine="430"/>
        <w:rPr>
          <w:rFonts w:hint="eastAsia" w:ascii="宋体" w:hAnsi="宋体" w:eastAsia="宋体" w:cs="宋体"/>
          <w:sz w:val="21"/>
          <w:szCs w:val="21"/>
        </w:rPr>
      </w:pPr>
      <w:r>
        <w:rPr>
          <w:rFonts w:hint="eastAsia" w:ascii="宋体" w:hAnsi="宋体" w:eastAsia="宋体" w:cs="宋体"/>
          <w:spacing w:val="6"/>
          <w:sz w:val="21"/>
          <w:szCs w:val="21"/>
        </w:rPr>
        <w:t>（4）乙方应向甲方提交所提供货物的技术文件，包括相应的中文技术文件，如：产品目录、图纸、</w:t>
      </w:r>
      <w:r>
        <w:rPr>
          <w:rFonts w:hint="eastAsia" w:ascii="宋体" w:hAnsi="宋体" w:eastAsia="宋体" w:cs="宋体"/>
          <w:spacing w:val="9"/>
          <w:sz w:val="21"/>
          <w:szCs w:val="21"/>
        </w:rPr>
        <w:t>操作手册、使用说明、维护手册或服务指南等。上述文件应包装好随货物一同发运。</w:t>
      </w:r>
    </w:p>
    <w:p w14:paraId="4951CACB">
      <w:pPr>
        <w:spacing w:before="152" w:line="240" w:lineRule="auto"/>
        <w:ind w:left="421"/>
        <w:rPr>
          <w:rFonts w:hint="eastAsia" w:ascii="宋体" w:hAnsi="宋体" w:eastAsia="宋体" w:cs="宋体"/>
          <w:sz w:val="21"/>
          <w:szCs w:val="21"/>
        </w:rPr>
      </w:pPr>
      <w:r>
        <w:rPr>
          <w:rFonts w:hint="eastAsia" w:ascii="宋体" w:hAnsi="宋体" w:eastAsia="宋体" w:cs="宋体"/>
          <w:spacing w:val="3"/>
          <w:sz w:val="21"/>
          <w:szCs w:val="21"/>
        </w:rPr>
        <w:t>8.2</w:t>
      </w:r>
      <w:r>
        <w:rPr>
          <w:rFonts w:hint="eastAsia" w:ascii="宋体" w:hAnsi="宋体" w:eastAsia="宋体" w:cs="宋体"/>
          <w:spacing w:val="13"/>
          <w:sz w:val="21"/>
          <w:szCs w:val="21"/>
        </w:rPr>
        <w:t xml:space="preserve"> </w:t>
      </w:r>
      <w:r>
        <w:rPr>
          <w:rFonts w:hint="eastAsia" w:ascii="宋体" w:hAnsi="宋体" w:eastAsia="宋体" w:cs="宋体"/>
          <w:spacing w:val="3"/>
          <w:sz w:val="21"/>
          <w:szCs w:val="21"/>
        </w:rPr>
        <w:t>保证</w:t>
      </w:r>
    </w:p>
    <w:p w14:paraId="4BA88DFC">
      <w:pPr>
        <w:spacing w:before="152" w:line="240" w:lineRule="auto"/>
        <w:ind w:left="3" w:right="70" w:firstLine="427"/>
        <w:rPr>
          <w:rFonts w:hint="eastAsia" w:ascii="宋体" w:hAnsi="宋体" w:eastAsia="宋体" w:cs="宋体"/>
          <w:sz w:val="21"/>
          <w:szCs w:val="21"/>
        </w:rPr>
      </w:pPr>
      <w:r>
        <w:rPr>
          <w:rFonts w:hint="eastAsia" w:ascii="宋体" w:hAnsi="宋体" w:eastAsia="宋体" w:cs="宋体"/>
          <w:spacing w:val="9"/>
          <w:sz w:val="21"/>
          <w:szCs w:val="21"/>
        </w:rPr>
        <w:t>（1）乙方应保证提供的货物完全符合合同规定的质量、规格和性能要求。乙方应保证货物在正确</w:t>
      </w:r>
      <w:r>
        <w:rPr>
          <w:rFonts w:hint="eastAsia" w:ascii="宋体" w:hAnsi="宋体" w:eastAsia="宋体" w:cs="宋体"/>
          <w:spacing w:val="16"/>
          <w:sz w:val="21"/>
          <w:szCs w:val="21"/>
        </w:rPr>
        <w:t xml:space="preserve"> </w:t>
      </w:r>
      <w:r>
        <w:rPr>
          <w:rFonts w:hint="eastAsia" w:ascii="宋体" w:hAnsi="宋体" w:eastAsia="宋体" w:cs="宋体"/>
          <w:spacing w:val="8"/>
          <w:sz w:val="21"/>
          <w:szCs w:val="21"/>
        </w:rPr>
        <w:t>安装、正常使用和保养条件下，在其使用寿命期内具</w:t>
      </w:r>
      <w:r>
        <w:rPr>
          <w:rFonts w:hint="eastAsia" w:ascii="宋体" w:hAnsi="宋体" w:eastAsia="宋体" w:cs="宋体"/>
          <w:spacing w:val="7"/>
          <w:sz w:val="21"/>
          <w:szCs w:val="21"/>
        </w:rPr>
        <w:t>备合同约定的性能。存在质量保证期的，货物最终</w:t>
      </w:r>
      <w:r>
        <w:rPr>
          <w:rFonts w:hint="eastAsia" w:ascii="宋体" w:hAnsi="宋体" w:eastAsia="宋体" w:cs="宋体"/>
          <w:sz w:val="21"/>
          <w:szCs w:val="21"/>
        </w:rPr>
        <w:t xml:space="preserve"> </w:t>
      </w:r>
      <w:r>
        <w:rPr>
          <w:rFonts w:hint="eastAsia" w:ascii="宋体" w:hAnsi="宋体" w:eastAsia="宋体" w:cs="宋体"/>
          <w:spacing w:val="9"/>
          <w:sz w:val="21"/>
          <w:szCs w:val="21"/>
        </w:rPr>
        <w:t>交付验收合格后在</w:t>
      </w:r>
      <w:r>
        <w:rPr>
          <w:rFonts w:hint="eastAsia" w:ascii="宋体" w:hAnsi="宋体" w:eastAsia="宋体" w:cs="宋体"/>
          <w:b/>
          <w:bCs/>
          <w:spacing w:val="9"/>
          <w:sz w:val="21"/>
          <w:szCs w:val="21"/>
        </w:rPr>
        <w:t>【政府采购合同专用条款】</w:t>
      </w:r>
      <w:r>
        <w:rPr>
          <w:rFonts w:hint="eastAsia" w:ascii="宋体" w:hAnsi="宋体" w:eastAsia="宋体" w:cs="宋体"/>
          <w:spacing w:val="9"/>
          <w:sz w:val="21"/>
          <w:szCs w:val="21"/>
        </w:rPr>
        <w:t>规定或乙方书面承诺（两者以较长的为准）的质量保证</w:t>
      </w:r>
      <w:r>
        <w:rPr>
          <w:rFonts w:hint="eastAsia" w:ascii="宋体" w:hAnsi="宋体" w:eastAsia="宋体" w:cs="宋体"/>
          <w:spacing w:val="7"/>
          <w:sz w:val="21"/>
          <w:szCs w:val="21"/>
        </w:rPr>
        <w:t>期内，本保证保持有效。</w:t>
      </w:r>
    </w:p>
    <w:p w14:paraId="32892F5A">
      <w:pPr>
        <w:spacing w:before="155" w:line="240" w:lineRule="auto"/>
        <w:ind w:left="430"/>
        <w:rPr>
          <w:rFonts w:hint="eastAsia" w:ascii="宋体" w:hAnsi="宋体" w:eastAsia="宋体" w:cs="宋体"/>
          <w:sz w:val="21"/>
          <w:szCs w:val="21"/>
        </w:rPr>
      </w:pPr>
      <w:r>
        <w:rPr>
          <w:rFonts w:hint="eastAsia" w:ascii="宋体" w:hAnsi="宋体" w:eastAsia="宋体" w:cs="宋体"/>
          <w:spacing w:val="7"/>
          <w:sz w:val="21"/>
          <w:szCs w:val="21"/>
        </w:rPr>
        <w:t>（2）在质量保证期内所发现的缺陷，</w:t>
      </w:r>
      <w:r>
        <w:rPr>
          <w:rFonts w:hint="eastAsia" w:ascii="宋体" w:hAnsi="宋体" w:eastAsia="宋体" w:cs="宋体"/>
          <w:spacing w:val="-41"/>
          <w:sz w:val="21"/>
          <w:szCs w:val="21"/>
        </w:rPr>
        <w:t xml:space="preserve"> </w:t>
      </w:r>
      <w:r>
        <w:rPr>
          <w:rFonts w:hint="eastAsia" w:ascii="宋体" w:hAnsi="宋体" w:eastAsia="宋体" w:cs="宋体"/>
          <w:spacing w:val="7"/>
          <w:sz w:val="21"/>
          <w:szCs w:val="21"/>
        </w:rPr>
        <w:t>甲方应尽快以书面形式通知乙方。</w:t>
      </w:r>
    </w:p>
    <w:p w14:paraId="0DB0DB89">
      <w:pPr>
        <w:spacing w:before="154" w:line="240" w:lineRule="auto"/>
        <w:ind w:left="3" w:right="70" w:firstLine="427"/>
        <w:rPr>
          <w:rFonts w:hint="eastAsia" w:ascii="宋体" w:hAnsi="宋体" w:eastAsia="宋体" w:cs="宋体"/>
          <w:sz w:val="21"/>
          <w:szCs w:val="21"/>
        </w:rPr>
      </w:pPr>
      <w:r>
        <w:rPr>
          <w:rFonts w:hint="eastAsia" w:ascii="宋体" w:hAnsi="宋体" w:eastAsia="宋体" w:cs="宋体"/>
          <w:spacing w:val="9"/>
          <w:sz w:val="21"/>
          <w:szCs w:val="21"/>
        </w:rPr>
        <w:t>（3）乙方收到通知后，应在</w:t>
      </w:r>
      <w:r>
        <w:rPr>
          <w:rFonts w:hint="eastAsia" w:ascii="宋体" w:hAnsi="宋体" w:eastAsia="宋体" w:cs="宋体"/>
          <w:b/>
          <w:bCs/>
          <w:spacing w:val="9"/>
          <w:sz w:val="21"/>
          <w:szCs w:val="21"/>
        </w:rPr>
        <w:t>【政府采购合同专用条款】</w:t>
      </w:r>
      <w:r>
        <w:rPr>
          <w:rFonts w:hint="eastAsia" w:ascii="宋体" w:hAnsi="宋体" w:eastAsia="宋体" w:cs="宋体"/>
          <w:spacing w:val="9"/>
          <w:sz w:val="21"/>
          <w:szCs w:val="21"/>
        </w:rPr>
        <w:t>规定的响应时间内以合理的速度免费</w:t>
      </w:r>
      <w:r>
        <w:rPr>
          <w:rFonts w:hint="eastAsia" w:ascii="宋体" w:hAnsi="宋体" w:eastAsia="宋体" w:cs="宋体"/>
          <w:spacing w:val="8"/>
          <w:sz w:val="21"/>
          <w:szCs w:val="21"/>
        </w:rPr>
        <w:t>维修或更换有缺陷的货物或部件。</w:t>
      </w:r>
    </w:p>
    <w:p w14:paraId="3C1AD436">
      <w:pPr>
        <w:spacing w:before="156" w:line="240" w:lineRule="auto"/>
        <w:ind w:right="7" w:firstLine="430"/>
        <w:rPr>
          <w:rFonts w:hint="eastAsia" w:ascii="宋体" w:hAnsi="宋体" w:eastAsia="宋体" w:cs="宋体"/>
          <w:sz w:val="21"/>
          <w:szCs w:val="21"/>
        </w:rPr>
      </w:pPr>
      <w:r>
        <w:rPr>
          <w:rFonts w:hint="eastAsia" w:ascii="宋体" w:hAnsi="宋体" w:eastAsia="宋体" w:cs="宋体"/>
          <w:spacing w:val="9"/>
          <w:sz w:val="21"/>
          <w:szCs w:val="21"/>
        </w:rPr>
        <w:t>（4）在质量保证期内，如果货物的质量或规格与合同不符，或证实货物是有缺陷的，包括潜在的</w:t>
      </w:r>
      <w:r>
        <w:rPr>
          <w:rFonts w:hint="eastAsia" w:ascii="宋体" w:hAnsi="宋体" w:eastAsia="宋体" w:cs="宋体"/>
          <w:spacing w:val="16"/>
          <w:sz w:val="21"/>
          <w:szCs w:val="21"/>
        </w:rPr>
        <w:t xml:space="preserve"> </w:t>
      </w:r>
      <w:r>
        <w:rPr>
          <w:rFonts w:hint="eastAsia" w:ascii="宋体" w:hAnsi="宋体" w:eastAsia="宋体" w:cs="宋体"/>
          <w:spacing w:val="8"/>
          <w:sz w:val="21"/>
          <w:szCs w:val="21"/>
        </w:rPr>
        <w:t>缺陷或使用不符合要求的材料等，</w:t>
      </w:r>
      <w:r>
        <w:rPr>
          <w:rFonts w:hint="eastAsia" w:ascii="宋体" w:hAnsi="宋体" w:eastAsia="宋体" w:cs="宋体"/>
          <w:spacing w:val="-58"/>
          <w:sz w:val="21"/>
          <w:szCs w:val="21"/>
        </w:rPr>
        <w:t xml:space="preserve"> </w:t>
      </w:r>
      <w:r>
        <w:rPr>
          <w:rFonts w:hint="eastAsia" w:ascii="宋体" w:hAnsi="宋体" w:eastAsia="宋体" w:cs="宋体"/>
          <w:spacing w:val="8"/>
          <w:sz w:val="21"/>
          <w:szCs w:val="21"/>
        </w:rPr>
        <w:t>甲方可以根据本合同第15.1条规定以书</w:t>
      </w:r>
      <w:r>
        <w:rPr>
          <w:rFonts w:hint="eastAsia" w:ascii="宋体" w:hAnsi="宋体" w:eastAsia="宋体" w:cs="宋体"/>
          <w:spacing w:val="7"/>
          <w:sz w:val="21"/>
          <w:szCs w:val="21"/>
        </w:rPr>
        <w:t>面形式追究乙方的违约责任。</w:t>
      </w:r>
    </w:p>
    <w:p w14:paraId="3991DFF0">
      <w:pPr>
        <w:spacing w:before="154" w:line="240" w:lineRule="auto"/>
        <w:ind w:right="78" w:firstLine="430"/>
        <w:rPr>
          <w:rFonts w:hint="eastAsia" w:ascii="宋体" w:hAnsi="宋体" w:eastAsia="宋体" w:cs="宋体"/>
          <w:sz w:val="21"/>
          <w:szCs w:val="21"/>
        </w:rPr>
      </w:pPr>
      <w:r>
        <w:rPr>
          <w:rFonts w:hint="eastAsia" w:ascii="宋体" w:hAnsi="宋体" w:eastAsia="宋体" w:cs="宋体"/>
          <w:spacing w:val="8"/>
          <w:sz w:val="21"/>
          <w:szCs w:val="21"/>
        </w:rPr>
        <w:t>（5）乙方在约定的时间内未能弥补缺陷，</w:t>
      </w:r>
      <w:r>
        <w:rPr>
          <w:rFonts w:hint="eastAsia" w:ascii="宋体" w:hAnsi="宋体" w:eastAsia="宋体" w:cs="宋体"/>
          <w:spacing w:val="-41"/>
          <w:sz w:val="21"/>
          <w:szCs w:val="21"/>
        </w:rPr>
        <w:t xml:space="preserve"> </w:t>
      </w:r>
      <w:r>
        <w:rPr>
          <w:rFonts w:hint="eastAsia" w:ascii="宋体" w:hAnsi="宋体" w:eastAsia="宋体" w:cs="宋体"/>
          <w:spacing w:val="8"/>
          <w:sz w:val="21"/>
          <w:szCs w:val="21"/>
        </w:rPr>
        <w:t>甲方可采取必要的补救措施，但其风险和费用将由乙方</w:t>
      </w:r>
      <w:r>
        <w:rPr>
          <w:rFonts w:hint="eastAsia" w:ascii="宋体" w:hAnsi="宋体" w:eastAsia="宋体" w:cs="宋体"/>
          <w:spacing w:val="7"/>
          <w:sz w:val="21"/>
          <w:szCs w:val="21"/>
        </w:rPr>
        <w:t>承担，</w:t>
      </w:r>
      <w:r>
        <w:rPr>
          <w:rFonts w:hint="eastAsia" w:ascii="宋体" w:hAnsi="宋体" w:eastAsia="宋体" w:cs="宋体"/>
          <w:spacing w:val="-43"/>
          <w:sz w:val="21"/>
          <w:szCs w:val="21"/>
        </w:rPr>
        <w:t xml:space="preserve"> </w:t>
      </w:r>
      <w:r>
        <w:rPr>
          <w:rFonts w:hint="eastAsia" w:ascii="宋体" w:hAnsi="宋体" w:eastAsia="宋体" w:cs="宋体"/>
          <w:spacing w:val="7"/>
          <w:sz w:val="21"/>
          <w:szCs w:val="21"/>
        </w:rPr>
        <w:t>甲方根据合同约定对乙方行使的其他权利不受影响。</w:t>
      </w:r>
    </w:p>
    <w:p w14:paraId="2916C9FE">
      <w:pPr>
        <w:spacing w:before="128" w:line="240" w:lineRule="auto"/>
        <w:ind w:left="3"/>
        <w:rPr>
          <w:rFonts w:hint="eastAsia" w:ascii="宋体" w:hAnsi="宋体" w:eastAsia="宋体" w:cs="宋体"/>
          <w:sz w:val="21"/>
          <w:szCs w:val="21"/>
        </w:rPr>
      </w:pPr>
      <w:r>
        <w:rPr>
          <w:rFonts w:hint="eastAsia" w:ascii="宋体" w:hAnsi="宋体" w:eastAsia="宋体" w:cs="宋体"/>
          <w:b/>
          <w:bCs/>
          <w:spacing w:val="-3"/>
          <w:sz w:val="21"/>
          <w:szCs w:val="21"/>
        </w:rPr>
        <w:t>9.</w:t>
      </w:r>
      <w:r>
        <w:rPr>
          <w:rFonts w:hint="eastAsia" w:ascii="宋体" w:hAnsi="宋体" w:eastAsia="宋体" w:cs="宋体"/>
          <w:spacing w:val="-3"/>
          <w:sz w:val="21"/>
          <w:szCs w:val="21"/>
        </w:rPr>
        <w:t xml:space="preserve"> </w:t>
      </w:r>
      <w:r>
        <w:rPr>
          <w:rFonts w:hint="eastAsia" w:ascii="宋体" w:hAnsi="宋体" w:eastAsia="宋体" w:cs="宋体"/>
          <w:b/>
          <w:bCs/>
          <w:spacing w:val="-3"/>
          <w:sz w:val="21"/>
          <w:szCs w:val="21"/>
        </w:rPr>
        <w:t>权利瑕疵担保</w:t>
      </w:r>
    </w:p>
    <w:p w14:paraId="36EB80D3">
      <w:pPr>
        <w:spacing w:before="140" w:line="240" w:lineRule="auto"/>
        <w:ind w:left="421"/>
        <w:rPr>
          <w:rFonts w:hint="eastAsia" w:ascii="宋体" w:hAnsi="宋体" w:eastAsia="宋体" w:cs="宋体"/>
          <w:sz w:val="21"/>
          <w:szCs w:val="21"/>
        </w:rPr>
      </w:pPr>
      <w:r>
        <w:rPr>
          <w:rFonts w:hint="eastAsia" w:ascii="宋体" w:hAnsi="宋体" w:eastAsia="宋体" w:cs="宋体"/>
          <w:spacing w:val="7"/>
          <w:sz w:val="21"/>
          <w:szCs w:val="21"/>
        </w:rPr>
        <w:t>9.1</w:t>
      </w:r>
      <w:r>
        <w:rPr>
          <w:rFonts w:hint="eastAsia" w:ascii="宋体" w:hAnsi="宋体" w:eastAsia="宋体" w:cs="宋体"/>
          <w:spacing w:val="33"/>
          <w:sz w:val="21"/>
          <w:szCs w:val="21"/>
        </w:rPr>
        <w:t xml:space="preserve"> </w:t>
      </w:r>
      <w:r>
        <w:rPr>
          <w:rFonts w:hint="eastAsia" w:ascii="宋体" w:hAnsi="宋体" w:eastAsia="宋体" w:cs="宋体"/>
          <w:spacing w:val="7"/>
          <w:sz w:val="21"/>
          <w:szCs w:val="21"/>
        </w:rPr>
        <w:t>乙方保证对其出售的货物享有合法的权利。</w:t>
      </w:r>
    </w:p>
    <w:p w14:paraId="1618469B">
      <w:pPr>
        <w:spacing w:before="155" w:line="240" w:lineRule="auto"/>
        <w:ind w:left="421"/>
        <w:rPr>
          <w:rFonts w:hint="eastAsia" w:ascii="宋体" w:hAnsi="宋体" w:eastAsia="宋体" w:cs="宋体"/>
          <w:sz w:val="21"/>
          <w:szCs w:val="21"/>
        </w:rPr>
      </w:pPr>
      <w:r>
        <w:rPr>
          <w:rFonts w:hint="eastAsia" w:ascii="宋体" w:hAnsi="宋体" w:eastAsia="宋体" w:cs="宋体"/>
          <w:spacing w:val="7"/>
          <w:sz w:val="21"/>
          <w:szCs w:val="21"/>
        </w:rPr>
        <w:t>9.2</w:t>
      </w:r>
      <w:r>
        <w:rPr>
          <w:rFonts w:hint="eastAsia" w:ascii="宋体" w:hAnsi="宋体" w:eastAsia="宋体" w:cs="宋体"/>
          <w:spacing w:val="45"/>
          <w:sz w:val="21"/>
          <w:szCs w:val="21"/>
        </w:rPr>
        <w:t xml:space="preserve"> </w:t>
      </w:r>
      <w:r>
        <w:rPr>
          <w:rFonts w:hint="eastAsia" w:ascii="宋体" w:hAnsi="宋体" w:eastAsia="宋体" w:cs="宋体"/>
          <w:spacing w:val="7"/>
          <w:sz w:val="21"/>
          <w:szCs w:val="21"/>
        </w:rPr>
        <w:t>乙方保证在交付的货物上不存在抵押权等担保物权。</w:t>
      </w:r>
    </w:p>
    <w:p w14:paraId="04662A50">
      <w:pPr>
        <w:spacing w:before="152" w:line="240" w:lineRule="auto"/>
        <w:ind w:left="421"/>
        <w:rPr>
          <w:rFonts w:hint="eastAsia" w:ascii="宋体" w:hAnsi="宋体" w:eastAsia="宋体" w:cs="宋体"/>
          <w:sz w:val="21"/>
          <w:szCs w:val="21"/>
        </w:rPr>
      </w:pPr>
      <w:r>
        <w:rPr>
          <w:rFonts w:hint="eastAsia" w:ascii="宋体" w:hAnsi="宋体" w:eastAsia="宋体" w:cs="宋体"/>
          <w:spacing w:val="9"/>
          <w:sz w:val="21"/>
          <w:szCs w:val="21"/>
        </w:rPr>
        <w:t>9.3 如甲方使用上述货物构成对第三人侵权的，则由乙</w:t>
      </w:r>
      <w:r>
        <w:rPr>
          <w:rFonts w:hint="eastAsia" w:ascii="宋体" w:hAnsi="宋体" w:eastAsia="宋体" w:cs="宋体"/>
          <w:spacing w:val="8"/>
          <w:sz w:val="21"/>
          <w:szCs w:val="21"/>
        </w:rPr>
        <w:t>方承担全部责任。</w:t>
      </w:r>
    </w:p>
    <w:p w14:paraId="3F15E029">
      <w:pPr>
        <w:spacing w:before="129" w:line="240" w:lineRule="auto"/>
        <w:ind w:left="19"/>
        <w:rPr>
          <w:rFonts w:hint="eastAsia" w:ascii="宋体" w:hAnsi="宋体" w:eastAsia="宋体" w:cs="宋体"/>
          <w:sz w:val="21"/>
          <w:szCs w:val="21"/>
        </w:rPr>
      </w:pPr>
      <w:r>
        <w:rPr>
          <w:rFonts w:hint="eastAsia" w:ascii="宋体" w:hAnsi="宋体" w:eastAsia="宋体" w:cs="宋体"/>
          <w:b/>
          <w:bCs/>
          <w:spacing w:val="-5"/>
          <w:sz w:val="21"/>
          <w:szCs w:val="21"/>
        </w:rPr>
        <w:t>10.</w:t>
      </w:r>
      <w:r>
        <w:rPr>
          <w:rFonts w:hint="eastAsia" w:ascii="宋体" w:hAnsi="宋体" w:eastAsia="宋体" w:cs="宋体"/>
          <w:spacing w:val="-5"/>
          <w:sz w:val="21"/>
          <w:szCs w:val="21"/>
        </w:rPr>
        <w:t xml:space="preserve"> </w:t>
      </w:r>
      <w:r>
        <w:rPr>
          <w:rFonts w:hint="eastAsia" w:ascii="宋体" w:hAnsi="宋体" w:eastAsia="宋体" w:cs="宋体"/>
          <w:b/>
          <w:bCs/>
          <w:spacing w:val="-5"/>
          <w:sz w:val="21"/>
          <w:szCs w:val="21"/>
        </w:rPr>
        <w:t>知识产权保护</w:t>
      </w:r>
    </w:p>
    <w:p w14:paraId="47D5C84E">
      <w:pPr>
        <w:spacing w:before="143" w:line="240" w:lineRule="auto"/>
        <w:ind w:left="5" w:right="70" w:firstLine="431"/>
        <w:jc w:val="both"/>
        <w:rPr>
          <w:rFonts w:hint="eastAsia" w:ascii="宋体" w:hAnsi="宋体" w:eastAsia="宋体" w:cs="宋体"/>
          <w:sz w:val="21"/>
          <w:szCs w:val="21"/>
        </w:rPr>
      </w:pPr>
      <w:r>
        <w:rPr>
          <w:rFonts w:hint="eastAsia" w:ascii="宋体" w:hAnsi="宋体" w:eastAsia="宋体" w:cs="宋体"/>
          <w:spacing w:val="8"/>
          <w:sz w:val="21"/>
          <w:szCs w:val="21"/>
        </w:rPr>
        <w:t>10.1</w:t>
      </w:r>
      <w:r>
        <w:rPr>
          <w:rFonts w:hint="eastAsia" w:ascii="宋体" w:hAnsi="宋体" w:eastAsia="宋体" w:cs="宋体"/>
          <w:spacing w:val="46"/>
          <w:sz w:val="21"/>
          <w:szCs w:val="21"/>
        </w:rPr>
        <w:t xml:space="preserve"> </w:t>
      </w:r>
      <w:r>
        <w:rPr>
          <w:rFonts w:hint="eastAsia" w:ascii="宋体" w:hAnsi="宋体" w:eastAsia="宋体" w:cs="宋体"/>
          <w:spacing w:val="8"/>
          <w:sz w:val="21"/>
          <w:szCs w:val="21"/>
        </w:rPr>
        <w:t>乙方对其所销售的货物应当享有知识产权或经权利人合法授权，保证没有侵犯任何第三人的</w:t>
      </w:r>
      <w:r>
        <w:rPr>
          <w:rFonts w:hint="eastAsia" w:ascii="宋体" w:hAnsi="宋体" w:eastAsia="宋体" w:cs="宋体"/>
          <w:sz w:val="21"/>
          <w:szCs w:val="21"/>
        </w:rPr>
        <w:t xml:space="preserve"> </w:t>
      </w:r>
      <w:r>
        <w:rPr>
          <w:rFonts w:hint="eastAsia" w:ascii="宋体" w:hAnsi="宋体" w:eastAsia="宋体" w:cs="宋体"/>
          <w:spacing w:val="8"/>
          <w:sz w:val="21"/>
          <w:szCs w:val="21"/>
        </w:rPr>
        <w:t>知识产权等权利。因违反前述约定对第三人构成侵</w:t>
      </w:r>
      <w:r>
        <w:rPr>
          <w:rFonts w:hint="eastAsia" w:ascii="宋体" w:hAnsi="宋体" w:eastAsia="宋体" w:cs="宋体"/>
          <w:spacing w:val="7"/>
          <w:sz w:val="21"/>
          <w:szCs w:val="21"/>
        </w:rPr>
        <w:t>权的，应当由乙方向第三人承担法律责任；甲方依法</w:t>
      </w:r>
      <w:r>
        <w:rPr>
          <w:rFonts w:hint="eastAsia" w:ascii="宋体" w:hAnsi="宋体" w:eastAsia="宋体" w:cs="宋体"/>
          <w:spacing w:val="8"/>
          <w:sz w:val="21"/>
          <w:szCs w:val="21"/>
        </w:rPr>
        <w:t>向第三人赔偿后，有权向乙方追偿。</w:t>
      </w:r>
      <w:r>
        <w:rPr>
          <w:rFonts w:hint="eastAsia" w:ascii="宋体" w:hAnsi="宋体" w:eastAsia="宋体" w:cs="宋体"/>
          <w:spacing w:val="-57"/>
          <w:sz w:val="21"/>
          <w:szCs w:val="21"/>
        </w:rPr>
        <w:t xml:space="preserve"> </w:t>
      </w:r>
      <w:r>
        <w:rPr>
          <w:rFonts w:hint="eastAsia" w:ascii="宋体" w:hAnsi="宋体" w:eastAsia="宋体" w:cs="宋体"/>
          <w:spacing w:val="8"/>
          <w:sz w:val="21"/>
          <w:szCs w:val="21"/>
        </w:rPr>
        <w:t>甲方有其他损失的，乙方应</w:t>
      </w:r>
      <w:r>
        <w:rPr>
          <w:rFonts w:hint="eastAsia" w:ascii="宋体" w:hAnsi="宋体" w:eastAsia="宋体" w:cs="宋体"/>
          <w:spacing w:val="7"/>
          <w:sz w:val="21"/>
          <w:szCs w:val="21"/>
        </w:rPr>
        <w:t>当赔偿。</w:t>
      </w:r>
    </w:p>
    <w:p w14:paraId="7781FAA0">
      <w:pPr>
        <w:spacing w:before="6" w:line="240" w:lineRule="auto"/>
        <w:ind w:left="19"/>
        <w:rPr>
          <w:rFonts w:hint="eastAsia" w:ascii="宋体" w:hAnsi="宋体" w:eastAsia="宋体" w:cs="宋体"/>
          <w:sz w:val="21"/>
          <w:szCs w:val="21"/>
        </w:rPr>
      </w:pPr>
      <w:r>
        <w:rPr>
          <w:rFonts w:hint="eastAsia" w:ascii="宋体" w:hAnsi="宋体" w:eastAsia="宋体" w:cs="宋体"/>
          <w:b/>
          <w:bCs/>
          <w:spacing w:val="-8"/>
          <w:sz w:val="21"/>
          <w:szCs w:val="21"/>
        </w:rPr>
        <w:t>11.</w:t>
      </w:r>
      <w:r>
        <w:rPr>
          <w:rFonts w:hint="eastAsia" w:ascii="宋体" w:hAnsi="宋体" w:eastAsia="宋体" w:cs="宋体"/>
          <w:spacing w:val="15"/>
          <w:sz w:val="21"/>
          <w:szCs w:val="21"/>
        </w:rPr>
        <w:t xml:space="preserve"> </w:t>
      </w:r>
      <w:r>
        <w:rPr>
          <w:rFonts w:hint="eastAsia" w:ascii="宋体" w:hAnsi="宋体" w:eastAsia="宋体" w:cs="宋体"/>
          <w:b/>
          <w:bCs/>
          <w:spacing w:val="-8"/>
          <w:sz w:val="21"/>
          <w:szCs w:val="21"/>
        </w:rPr>
        <w:t>保密义务</w:t>
      </w:r>
    </w:p>
    <w:p w14:paraId="49579F95">
      <w:pPr>
        <w:spacing w:before="139" w:line="240" w:lineRule="auto"/>
        <w:ind w:left="1" w:right="68" w:firstLine="434"/>
        <w:jc w:val="both"/>
        <w:rPr>
          <w:rFonts w:hint="eastAsia" w:ascii="宋体" w:hAnsi="宋体" w:eastAsia="宋体" w:cs="宋体"/>
          <w:sz w:val="21"/>
          <w:szCs w:val="21"/>
        </w:rPr>
      </w:pPr>
      <w:r>
        <w:rPr>
          <w:rFonts w:hint="eastAsia" w:ascii="宋体" w:hAnsi="宋体" w:eastAsia="宋体" w:cs="宋体"/>
          <w:spacing w:val="8"/>
          <w:sz w:val="21"/>
          <w:szCs w:val="21"/>
        </w:rPr>
        <w:t>11.1</w:t>
      </w:r>
      <w:r>
        <w:rPr>
          <w:rFonts w:hint="eastAsia" w:ascii="宋体" w:hAnsi="宋体" w:eastAsia="宋体" w:cs="宋体"/>
          <w:spacing w:val="46"/>
          <w:sz w:val="21"/>
          <w:szCs w:val="21"/>
        </w:rPr>
        <w:t xml:space="preserve"> </w:t>
      </w:r>
      <w:r>
        <w:rPr>
          <w:rFonts w:hint="eastAsia" w:ascii="宋体" w:hAnsi="宋体" w:eastAsia="宋体" w:cs="宋体"/>
          <w:spacing w:val="8"/>
          <w:sz w:val="21"/>
          <w:szCs w:val="21"/>
        </w:rPr>
        <w:t>甲、乙双方对采购和合同履行过程中所获悉的国家秘密、工作秘密、商业秘密或者其他应当保密的信息，均有保密义务且不受合同有效期所限，直至该信</w:t>
      </w:r>
      <w:r>
        <w:rPr>
          <w:rFonts w:hint="eastAsia" w:ascii="宋体" w:hAnsi="宋体" w:eastAsia="宋体" w:cs="宋体"/>
          <w:spacing w:val="7"/>
          <w:sz w:val="21"/>
          <w:szCs w:val="21"/>
        </w:rPr>
        <w:t>息成为公开信息。泄露、不正当地使用国</w:t>
      </w:r>
      <w:r>
        <w:rPr>
          <w:rFonts w:hint="eastAsia" w:ascii="宋体" w:hAnsi="宋体" w:eastAsia="宋体" w:cs="宋体"/>
          <w:spacing w:val="8"/>
          <w:sz w:val="21"/>
          <w:szCs w:val="21"/>
        </w:rPr>
        <w:t>家秘密、工作秘密、商业秘密或者其他应当保密的信息，应当</w:t>
      </w:r>
      <w:r>
        <w:rPr>
          <w:rFonts w:hint="eastAsia" w:ascii="宋体" w:hAnsi="宋体" w:eastAsia="宋体" w:cs="宋体"/>
          <w:spacing w:val="7"/>
          <w:sz w:val="21"/>
          <w:szCs w:val="21"/>
        </w:rPr>
        <w:t>承担相应责任。其他应当保密的信息由双</w:t>
      </w:r>
      <w:r>
        <w:rPr>
          <w:rFonts w:hint="eastAsia" w:ascii="宋体" w:hAnsi="宋体" w:eastAsia="宋体" w:cs="宋体"/>
          <w:spacing w:val="5"/>
          <w:sz w:val="21"/>
          <w:szCs w:val="21"/>
        </w:rPr>
        <w:t>方在</w:t>
      </w:r>
      <w:r>
        <w:rPr>
          <w:rFonts w:hint="eastAsia" w:ascii="宋体" w:hAnsi="宋体" w:eastAsia="宋体" w:cs="宋体"/>
          <w:b/>
          <w:bCs/>
          <w:spacing w:val="5"/>
          <w:sz w:val="21"/>
          <w:szCs w:val="21"/>
        </w:rPr>
        <w:t>【政府采购合同专用条款】</w:t>
      </w:r>
      <w:r>
        <w:rPr>
          <w:rFonts w:hint="eastAsia" w:ascii="宋体" w:hAnsi="宋体" w:eastAsia="宋体" w:cs="宋体"/>
          <w:spacing w:val="-47"/>
          <w:sz w:val="21"/>
          <w:szCs w:val="21"/>
        </w:rPr>
        <w:t xml:space="preserve"> </w:t>
      </w:r>
      <w:r>
        <w:rPr>
          <w:rFonts w:hint="eastAsia" w:ascii="宋体" w:hAnsi="宋体" w:eastAsia="宋体" w:cs="宋体"/>
          <w:spacing w:val="5"/>
          <w:sz w:val="21"/>
          <w:szCs w:val="21"/>
        </w:rPr>
        <w:t>中约定。</w:t>
      </w:r>
    </w:p>
    <w:p w14:paraId="1E3B76BD">
      <w:pPr>
        <w:spacing w:before="78" w:line="240" w:lineRule="auto"/>
        <w:ind w:left="20"/>
        <w:rPr>
          <w:rFonts w:hint="eastAsia" w:ascii="宋体" w:hAnsi="宋体" w:eastAsia="宋体" w:cs="宋体"/>
          <w:sz w:val="21"/>
          <w:szCs w:val="21"/>
        </w:rPr>
      </w:pPr>
      <w:r>
        <w:rPr>
          <w:rFonts w:hint="eastAsia" w:ascii="宋体" w:hAnsi="宋体" w:eastAsia="宋体" w:cs="宋体"/>
          <w:b/>
          <w:bCs/>
          <w:spacing w:val="-5"/>
          <w:sz w:val="21"/>
          <w:szCs w:val="21"/>
        </w:rPr>
        <w:t>12.</w:t>
      </w:r>
      <w:r>
        <w:rPr>
          <w:rFonts w:hint="eastAsia" w:ascii="宋体" w:hAnsi="宋体" w:eastAsia="宋体" w:cs="宋体"/>
          <w:spacing w:val="-5"/>
          <w:sz w:val="21"/>
          <w:szCs w:val="21"/>
        </w:rPr>
        <w:t xml:space="preserve"> </w:t>
      </w:r>
      <w:r>
        <w:rPr>
          <w:rFonts w:hint="eastAsia" w:ascii="宋体" w:hAnsi="宋体" w:eastAsia="宋体" w:cs="宋体"/>
          <w:b/>
          <w:bCs/>
          <w:spacing w:val="-5"/>
          <w:sz w:val="21"/>
          <w:szCs w:val="21"/>
        </w:rPr>
        <w:t>合同价款支付</w:t>
      </w:r>
    </w:p>
    <w:p w14:paraId="78705C44">
      <w:pPr>
        <w:spacing w:before="141" w:line="240" w:lineRule="auto"/>
        <w:ind w:left="437"/>
        <w:rPr>
          <w:rFonts w:hint="eastAsia" w:ascii="宋体" w:hAnsi="宋体" w:eastAsia="宋体" w:cs="宋体"/>
          <w:sz w:val="21"/>
          <w:szCs w:val="21"/>
        </w:rPr>
      </w:pPr>
      <w:r>
        <w:rPr>
          <w:rFonts w:hint="eastAsia" w:ascii="宋体" w:hAnsi="宋体" w:eastAsia="宋体" w:cs="宋体"/>
          <w:spacing w:val="8"/>
          <w:sz w:val="21"/>
          <w:szCs w:val="21"/>
        </w:rPr>
        <w:t>12.1 合同价款支付按照国库集中支付制度及财政管理相关规定执行。</w:t>
      </w:r>
    </w:p>
    <w:p w14:paraId="4C290C6C">
      <w:pPr>
        <w:spacing w:before="156" w:line="240" w:lineRule="auto"/>
        <w:ind w:left="5" w:right="52" w:firstLine="432"/>
        <w:rPr>
          <w:rFonts w:hint="eastAsia" w:ascii="宋体" w:hAnsi="宋体" w:eastAsia="宋体" w:cs="宋体"/>
          <w:sz w:val="21"/>
          <w:szCs w:val="21"/>
        </w:rPr>
      </w:pPr>
      <w:r>
        <w:rPr>
          <w:rFonts w:hint="eastAsia" w:ascii="宋体" w:hAnsi="宋体" w:eastAsia="宋体" w:cs="宋体"/>
          <w:spacing w:val="6"/>
          <w:sz w:val="21"/>
          <w:szCs w:val="21"/>
        </w:rPr>
        <w:t>12.2 对于满足合同约定支付条件的，甲方原则上应当自收到发票后</w:t>
      </w:r>
      <w:r>
        <w:rPr>
          <w:rFonts w:hint="eastAsia" w:ascii="宋体" w:hAnsi="宋体" w:eastAsia="宋体" w:cs="宋体"/>
          <w:spacing w:val="-23"/>
          <w:sz w:val="21"/>
          <w:szCs w:val="21"/>
        </w:rPr>
        <w:t xml:space="preserve"> </w:t>
      </w:r>
      <w:r>
        <w:rPr>
          <w:rFonts w:hint="eastAsia" w:ascii="宋体" w:hAnsi="宋体" w:eastAsia="宋体" w:cs="宋体"/>
          <w:spacing w:val="6"/>
          <w:sz w:val="21"/>
          <w:szCs w:val="21"/>
        </w:rPr>
        <w:t>10</w:t>
      </w:r>
      <w:r>
        <w:rPr>
          <w:rFonts w:hint="eastAsia" w:ascii="宋体" w:hAnsi="宋体" w:eastAsia="宋体" w:cs="宋体"/>
          <w:spacing w:val="-41"/>
          <w:sz w:val="21"/>
          <w:szCs w:val="21"/>
        </w:rPr>
        <w:t xml:space="preserve"> </w:t>
      </w:r>
      <w:r>
        <w:rPr>
          <w:rFonts w:hint="eastAsia" w:ascii="宋体" w:hAnsi="宋体" w:eastAsia="宋体" w:cs="宋体"/>
          <w:spacing w:val="6"/>
          <w:sz w:val="21"/>
          <w:szCs w:val="21"/>
        </w:rPr>
        <w:t>个工作日内</w:t>
      </w:r>
      <w:r>
        <w:rPr>
          <w:rFonts w:hint="eastAsia" w:ascii="宋体" w:hAnsi="宋体" w:eastAsia="宋体" w:cs="宋体"/>
          <w:spacing w:val="5"/>
          <w:sz w:val="21"/>
          <w:szCs w:val="21"/>
        </w:rPr>
        <w:t>将资金支付到合</w:t>
      </w:r>
      <w:r>
        <w:rPr>
          <w:rFonts w:hint="eastAsia" w:ascii="宋体" w:hAnsi="宋体" w:eastAsia="宋体" w:cs="宋体"/>
          <w:sz w:val="21"/>
          <w:szCs w:val="21"/>
        </w:rPr>
        <w:t xml:space="preserve"> </w:t>
      </w:r>
      <w:r>
        <w:rPr>
          <w:rFonts w:hint="eastAsia" w:ascii="宋体" w:hAnsi="宋体" w:eastAsia="宋体" w:cs="宋体"/>
          <w:spacing w:val="8"/>
          <w:sz w:val="21"/>
          <w:szCs w:val="21"/>
        </w:rPr>
        <w:t>同约定的乙方账户，不得以机构变动、人员更替、政策调</w:t>
      </w:r>
      <w:r>
        <w:rPr>
          <w:rFonts w:hint="eastAsia" w:ascii="宋体" w:hAnsi="宋体" w:eastAsia="宋体" w:cs="宋体"/>
          <w:spacing w:val="7"/>
          <w:sz w:val="21"/>
          <w:szCs w:val="21"/>
        </w:rPr>
        <w:t>整等为由迟延付款，不得将采购文件和合同中</w:t>
      </w:r>
      <w:r>
        <w:rPr>
          <w:rFonts w:hint="eastAsia" w:ascii="宋体" w:hAnsi="宋体" w:eastAsia="宋体" w:cs="宋体"/>
          <w:spacing w:val="10"/>
          <w:sz w:val="21"/>
          <w:szCs w:val="21"/>
        </w:rPr>
        <w:t>未规定的义务作为向乙方付款的条件。具体合</w:t>
      </w:r>
      <w:r>
        <w:rPr>
          <w:rFonts w:hint="eastAsia" w:ascii="宋体" w:hAnsi="宋体" w:eastAsia="宋体" w:cs="宋体"/>
          <w:spacing w:val="9"/>
          <w:sz w:val="21"/>
          <w:szCs w:val="21"/>
        </w:rPr>
        <w:t>同价款支付时间在【政府采购合同专用条款】中约定。</w:t>
      </w:r>
    </w:p>
    <w:p w14:paraId="3713D0E8">
      <w:pPr>
        <w:spacing w:before="129" w:line="240" w:lineRule="auto"/>
        <w:ind w:left="20"/>
        <w:rPr>
          <w:rFonts w:hint="eastAsia" w:ascii="宋体" w:hAnsi="宋体" w:eastAsia="宋体" w:cs="宋体"/>
          <w:sz w:val="21"/>
          <w:szCs w:val="21"/>
        </w:rPr>
      </w:pPr>
      <w:r>
        <w:rPr>
          <w:rFonts w:hint="eastAsia" w:ascii="宋体" w:hAnsi="宋体" w:eastAsia="宋体" w:cs="宋体"/>
          <w:b/>
          <w:bCs/>
          <w:spacing w:val="-7"/>
          <w:sz w:val="21"/>
          <w:szCs w:val="21"/>
        </w:rPr>
        <w:t>13.</w:t>
      </w:r>
      <w:r>
        <w:rPr>
          <w:rFonts w:hint="eastAsia" w:ascii="宋体" w:hAnsi="宋体" w:eastAsia="宋体" w:cs="宋体"/>
          <w:spacing w:val="14"/>
          <w:sz w:val="21"/>
          <w:szCs w:val="21"/>
        </w:rPr>
        <w:t xml:space="preserve"> </w:t>
      </w:r>
      <w:r>
        <w:rPr>
          <w:rFonts w:hint="eastAsia" w:ascii="宋体" w:hAnsi="宋体" w:eastAsia="宋体" w:cs="宋体"/>
          <w:b/>
          <w:bCs/>
          <w:spacing w:val="-7"/>
          <w:sz w:val="21"/>
          <w:szCs w:val="21"/>
        </w:rPr>
        <w:t>履约保证金</w:t>
      </w:r>
    </w:p>
    <w:p w14:paraId="571F08A4">
      <w:pPr>
        <w:spacing w:before="141" w:line="240" w:lineRule="auto"/>
        <w:ind w:left="437"/>
        <w:rPr>
          <w:rFonts w:hint="eastAsia" w:ascii="宋体" w:hAnsi="宋体" w:eastAsia="宋体" w:cs="宋体"/>
          <w:sz w:val="21"/>
          <w:szCs w:val="21"/>
        </w:rPr>
      </w:pPr>
      <w:r>
        <w:rPr>
          <w:rFonts w:hint="eastAsia" w:ascii="宋体" w:hAnsi="宋体" w:eastAsia="宋体" w:cs="宋体"/>
          <w:spacing w:val="8"/>
          <w:sz w:val="21"/>
          <w:szCs w:val="21"/>
        </w:rPr>
        <w:t>13.1</w:t>
      </w:r>
      <w:r>
        <w:rPr>
          <w:rFonts w:hint="eastAsia" w:ascii="宋体" w:hAnsi="宋体" w:eastAsia="宋体" w:cs="宋体"/>
          <w:spacing w:val="33"/>
          <w:sz w:val="21"/>
          <w:szCs w:val="21"/>
        </w:rPr>
        <w:t xml:space="preserve"> </w:t>
      </w:r>
      <w:r>
        <w:rPr>
          <w:rFonts w:hint="eastAsia" w:ascii="宋体" w:hAnsi="宋体" w:eastAsia="宋体" w:cs="宋体"/>
          <w:spacing w:val="8"/>
          <w:sz w:val="21"/>
          <w:szCs w:val="21"/>
        </w:rPr>
        <w:t>乙方应当以支票、汇票、本票或者金融机构、担保机构出具的保函等非现金形式提交。</w:t>
      </w:r>
    </w:p>
    <w:p w14:paraId="40E45B71">
      <w:pPr>
        <w:spacing w:before="151" w:line="240" w:lineRule="auto"/>
        <w:ind w:left="3" w:right="54" w:firstLine="433"/>
        <w:rPr>
          <w:rFonts w:hint="eastAsia" w:ascii="宋体" w:hAnsi="宋体" w:eastAsia="宋体" w:cs="宋体"/>
          <w:sz w:val="21"/>
          <w:szCs w:val="21"/>
        </w:rPr>
      </w:pPr>
      <w:r>
        <w:rPr>
          <w:rFonts w:hint="eastAsia" w:ascii="宋体" w:hAnsi="宋体" w:eastAsia="宋体" w:cs="宋体"/>
          <w:spacing w:val="9"/>
          <w:sz w:val="21"/>
          <w:szCs w:val="21"/>
        </w:rPr>
        <w:t>13.2 如果乙方出现</w:t>
      </w:r>
      <w:r>
        <w:rPr>
          <w:rFonts w:hint="eastAsia" w:ascii="宋体" w:hAnsi="宋体" w:eastAsia="宋体" w:cs="宋体"/>
          <w:b/>
          <w:bCs/>
          <w:spacing w:val="9"/>
          <w:sz w:val="21"/>
          <w:szCs w:val="21"/>
        </w:rPr>
        <w:t>【政府采购合同专用</w:t>
      </w:r>
      <w:r>
        <w:rPr>
          <w:rFonts w:hint="eastAsia" w:ascii="宋体" w:hAnsi="宋体" w:eastAsia="宋体" w:cs="宋体"/>
          <w:b/>
          <w:bCs/>
          <w:spacing w:val="8"/>
          <w:sz w:val="21"/>
          <w:szCs w:val="21"/>
        </w:rPr>
        <w:t>条款】</w:t>
      </w:r>
      <w:r>
        <w:rPr>
          <w:rFonts w:hint="eastAsia" w:ascii="宋体" w:hAnsi="宋体" w:eastAsia="宋体" w:cs="宋体"/>
          <w:spacing w:val="8"/>
          <w:sz w:val="21"/>
          <w:szCs w:val="21"/>
        </w:rPr>
        <w:t>约定情形的，履约保证金不予退还；如果乙方未能</w:t>
      </w:r>
      <w:r>
        <w:rPr>
          <w:rFonts w:hint="eastAsia" w:ascii="宋体" w:hAnsi="宋体" w:eastAsia="宋体" w:cs="宋体"/>
          <w:sz w:val="21"/>
          <w:szCs w:val="21"/>
        </w:rPr>
        <w:t xml:space="preserve"> </w:t>
      </w:r>
      <w:r>
        <w:rPr>
          <w:rFonts w:hint="eastAsia" w:ascii="宋体" w:hAnsi="宋体" w:eastAsia="宋体" w:cs="宋体"/>
          <w:spacing w:val="8"/>
          <w:sz w:val="21"/>
          <w:szCs w:val="21"/>
        </w:rPr>
        <w:t>按合同约定全面履行义务，甲方有权从履约保证金中取</w:t>
      </w:r>
      <w:r>
        <w:rPr>
          <w:rFonts w:hint="eastAsia" w:ascii="宋体" w:hAnsi="宋体" w:eastAsia="宋体" w:cs="宋体"/>
          <w:spacing w:val="7"/>
          <w:sz w:val="21"/>
          <w:szCs w:val="21"/>
        </w:rPr>
        <w:t>得补偿或赔偿，且不影响甲方要求乙方承担合同</w:t>
      </w:r>
      <w:r>
        <w:rPr>
          <w:rFonts w:hint="eastAsia" w:ascii="宋体" w:hAnsi="宋体" w:eastAsia="宋体" w:cs="宋体"/>
          <w:spacing w:val="8"/>
          <w:sz w:val="21"/>
          <w:szCs w:val="21"/>
        </w:rPr>
        <w:t>约定的超过履约保证金的违约责任的权利。</w:t>
      </w:r>
    </w:p>
    <w:p w14:paraId="3CAB029C">
      <w:pPr>
        <w:spacing w:before="153" w:line="240" w:lineRule="auto"/>
        <w:ind w:firstLine="437"/>
        <w:rPr>
          <w:rFonts w:hint="eastAsia" w:ascii="宋体" w:hAnsi="宋体" w:eastAsia="宋体" w:cs="宋体"/>
          <w:sz w:val="21"/>
          <w:szCs w:val="21"/>
        </w:rPr>
      </w:pPr>
      <w:r>
        <w:rPr>
          <w:rFonts w:hint="eastAsia" w:ascii="宋体" w:hAnsi="宋体" w:eastAsia="宋体" w:cs="宋体"/>
          <w:spacing w:val="4"/>
          <w:sz w:val="21"/>
          <w:szCs w:val="21"/>
        </w:rPr>
        <w:t>13.3</w:t>
      </w:r>
      <w:r>
        <w:rPr>
          <w:rFonts w:hint="eastAsia" w:ascii="宋体" w:hAnsi="宋体" w:eastAsia="宋体" w:cs="宋体"/>
          <w:spacing w:val="55"/>
          <w:sz w:val="21"/>
          <w:szCs w:val="21"/>
        </w:rPr>
        <w:t xml:space="preserve"> </w:t>
      </w:r>
      <w:r>
        <w:rPr>
          <w:rFonts w:hint="eastAsia" w:ascii="宋体" w:hAnsi="宋体" w:eastAsia="宋体" w:cs="宋体"/>
          <w:spacing w:val="4"/>
          <w:sz w:val="21"/>
          <w:szCs w:val="21"/>
        </w:rPr>
        <w:t>甲方在项目通过验收后按照</w:t>
      </w:r>
      <w:r>
        <w:rPr>
          <w:rFonts w:hint="eastAsia" w:ascii="宋体" w:hAnsi="宋体" w:eastAsia="宋体" w:cs="宋体"/>
          <w:b/>
          <w:bCs/>
          <w:spacing w:val="4"/>
          <w:sz w:val="21"/>
          <w:szCs w:val="21"/>
        </w:rPr>
        <w:t>【政府采购合同专用条款】</w:t>
      </w:r>
      <w:r>
        <w:rPr>
          <w:rFonts w:hint="eastAsia" w:ascii="宋体" w:hAnsi="宋体" w:eastAsia="宋体" w:cs="宋体"/>
          <w:spacing w:val="4"/>
          <w:sz w:val="21"/>
          <w:szCs w:val="21"/>
        </w:rPr>
        <w:t>规定的时间内将履约保证金退还乙方；</w:t>
      </w:r>
      <w:r>
        <w:rPr>
          <w:rFonts w:hint="eastAsia" w:ascii="宋体" w:hAnsi="宋体" w:eastAsia="宋体" w:cs="宋体"/>
          <w:sz w:val="21"/>
          <w:szCs w:val="21"/>
        </w:rPr>
        <w:t xml:space="preserve"> </w:t>
      </w:r>
      <w:r>
        <w:rPr>
          <w:rFonts w:hint="eastAsia" w:ascii="宋体" w:hAnsi="宋体" w:eastAsia="宋体" w:cs="宋体"/>
          <w:spacing w:val="9"/>
          <w:sz w:val="21"/>
          <w:szCs w:val="21"/>
        </w:rPr>
        <w:t>逾期退还的，乙方可要求甲方支付违约金，违约金按照</w:t>
      </w:r>
      <w:r>
        <w:rPr>
          <w:rFonts w:hint="eastAsia" w:ascii="宋体" w:hAnsi="宋体" w:eastAsia="宋体" w:cs="宋体"/>
          <w:b/>
          <w:bCs/>
          <w:spacing w:val="9"/>
          <w:sz w:val="21"/>
          <w:szCs w:val="21"/>
        </w:rPr>
        <w:t>【政府采购合同专用条款】</w:t>
      </w:r>
      <w:r>
        <w:rPr>
          <w:rFonts w:hint="eastAsia" w:ascii="宋体" w:hAnsi="宋体" w:eastAsia="宋体" w:cs="宋体"/>
          <w:spacing w:val="9"/>
          <w:sz w:val="21"/>
          <w:szCs w:val="21"/>
        </w:rPr>
        <w:t>规定支付。</w:t>
      </w:r>
    </w:p>
    <w:p w14:paraId="0A0EF8C1">
      <w:pPr>
        <w:spacing w:before="129" w:line="240" w:lineRule="auto"/>
        <w:ind w:left="20"/>
        <w:rPr>
          <w:rFonts w:hint="eastAsia" w:ascii="宋体" w:hAnsi="宋体" w:eastAsia="宋体" w:cs="宋体"/>
          <w:sz w:val="21"/>
          <w:szCs w:val="21"/>
        </w:rPr>
      </w:pPr>
      <w:r>
        <w:rPr>
          <w:rFonts w:hint="eastAsia" w:ascii="宋体" w:hAnsi="宋体" w:eastAsia="宋体" w:cs="宋体"/>
          <w:b/>
          <w:bCs/>
          <w:spacing w:val="-5"/>
          <w:sz w:val="21"/>
          <w:szCs w:val="21"/>
        </w:rPr>
        <w:t>14.</w:t>
      </w:r>
      <w:r>
        <w:rPr>
          <w:rFonts w:hint="eastAsia" w:ascii="宋体" w:hAnsi="宋体" w:eastAsia="宋体" w:cs="宋体"/>
          <w:spacing w:val="-5"/>
          <w:sz w:val="21"/>
          <w:szCs w:val="21"/>
        </w:rPr>
        <w:t xml:space="preserve"> </w:t>
      </w:r>
      <w:r>
        <w:rPr>
          <w:rFonts w:hint="eastAsia" w:ascii="宋体" w:hAnsi="宋体" w:eastAsia="宋体" w:cs="宋体"/>
          <w:b/>
          <w:bCs/>
          <w:spacing w:val="-5"/>
          <w:sz w:val="21"/>
          <w:szCs w:val="21"/>
        </w:rPr>
        <w:t>售后服务</w:t>
      </w:r>
    </w:p>
    <w:p w14:paraId="5F52D7C4">
      <w:pPr>
        <w:spacing w:before="139" w:line="240" w:lineRule="auto"/>
        <w:ind w:left="437"/>
        <w:rPr>
          <w:rFonts w:hint="eastAsia" w:ascii="宋体" w:hAnsi="宋体" w:eastAsia="宋体" w:cs="宋体"/>
          <w:sz w:val="21"/>
          <w:szCs w:val="21"/>
        </w:rPr>
      </w:pPr>
      <w:r>
        <w:rPr>
          <w:rFonts w:hint="eastAsia" w:ascii="宋体" w:hAnsi="宋体" w:eastAsia="宋体" w:cs="宋体"/>
          <w:spacing w:val="8"/>
          <w:sz w:val="21"/>
          <w:szCs w:val="21"/>
        </w:rPr>
        <w:t>14.1 除项目不涉及或采购活动中明确约定无须承担外，乙方还应提供下列服务：</w:t>
      </w:r>
    </w:p>
    <w:p w14:paraId="42105439">
      <w:pPr>
        <w:spacing w:before="155" w:line="240" w:lineRule="auto"/>
        <w:ind w:left="431"/>
        <w:rPr>
          <w:rFonts w:hint="eastAsia" w:ascii="宋体" w:hAnsi="宋体" w:eastAsia="宋体" w:cs="宋体"/>
          <w:sz w:val="21"/>
          <w:szCs w:val="21"/>
        </w:rPr>
      </w:pPr>
      <w:r>
        <w:rPr>
          <w:rFonts w:hint="eastAsia" w:ascii="宋体" w:hAnsi="宋体" w:eastAsia="宋体" w:cs="宋体"/>
          <w:spacing w:val="8"/>
          <w:sz w:val="21"/>
          <w:szCs w:val="21"/>
        </w:rPr>
        <w:t>（1）货物的现场移动、安装、调试、启动监督及技术支持；</w:t>
      </w:r>
    </w:p>
    <w:p w14:paraId="030CEEE1">
      <w:pPr>
        <w:spacing w:before="155" w:line="240" w:lineRule="auto"/>
        <w:ind w:left="431"/>
        <w:rPr>
          <w:rFonts w:hint="eastAsia" w:ascii="宋体" w:hAnsi="宋体" w:eastAsia="宋体" w:cs="宋体"/>
          <w:sz w:val="21"/>
          <w:szCs w:val="21"/>
        </w:rPr>
      </w:pPr>
      <w:r>
        <w:rPr>
          <w:rFonts w:hint="eastAsia" w:ascii="宋体" w:hAnsi="宋体" w:eastAsia="宋体" w:cs="宋体"/>
          <w:spacing w:val="8"/>
          <w:sz w:val="21"/>
          <w:szCs w:val="21"/>
        </w:rPr>
        <w:t>（2）提供货物组装和维修所需的专用工具和辅助材料；</w:t>
      </w:r>
    </w:p>
    <w:p w14:paraId="77E9C97E">
      <w:pPr>
        <w:spacing w:before="152" w:line="240" w:lineRule="auto"/>
        <w:ind w:left="5" w:right="54" w:firstLine="426"/>
        <w:rPr>
          <w:rFonts w:hint="eastAsia" w:ascii="宋体" w:hAnsi="宋体" w:eastAsia="宋体" w:cs="宋体"/>
          <w:sz w:val="21"/>
          <w:szCs w:val="21"/>
        </w:rPr>
      </w:pPr>
      <w:r>
        <w:rPr>
          <w:rFonts w:hint="eastAsia" w:ascii="宋体" w:hAnsi="宋体" w:eastAsia="宋体" w:cs="宋体"/>
          <w:spacing w:val="9"/>
          <w:sz w:val="21"/>
          <w:szCs w:val="21"/>
        </w:rPr>
        <w:t>（3）在</w:t>
      </w:r>
      <w:r>
        <w:rPr>
          <w:rFonts w:hint="eastAsia" w:ascii="宋体" w:hAnsi="宋体" w:eastAsia="宋体" w:cs="宋体"/>
          <w:b/>
          <w:bCs/>
          <w:spacing w:val="9"/>
          <w:sz w:val="21"/>
          <w:szCs w:val="21"/>
        </w:rPr>
        <w:t>【政府采购合同专用条款】</w:t>
      </w:r>
      <w:r>
        <w:rPr>
          <w:rFonts w:hint="eastAsia" w:ascii="宋体" w:hAnsi="宋体" w:eastAsia="宋体" w:cs="宋体"/>
          <w:spacing w:val="9"/>
          <w:sz w:val="21"/>
          <w:szCs w:val="21"/>
        </w:rPr>
        <w:t>约定的期限内对所有的货物实施运行监督、维修，但前提条件</w:t>
      </w:r>
      <w:r>
        <w:rPr>
          <w:rFonts w:hint="eastAsia" w:ascii="宋体" w:hAnsi="宋体" w:eastAsia="宋体" w:cs="宋体"/>
          <w:sz w:val="21"/>
          <w:szCs w:val="21"/>
        </w:rPr>
        <w:t xml:space="preserve"> </w:t>
      </w:r>
      <w:r>
        <w:rPr>
          <w:rFonts w:hint="eastAsia" w:ascii="宋体" w:hAnsi="宋体" w:eastAsia="宋体" w:cs="宋体"/>
          <w:spacing w:val="9"/>
          <w:sz w:val="21"/>
          <w:szCs w:val="21"/>
        </w:rPr>
        <w:t>是该服务并不能免除乙方在质量保证期内所承担的义务；</w:t>
      </w:r>
    </w:p>
    <w:p w14:paraId="536AD3A6">
      <w:pPr>
        <w:spacing w:before="155" w:line="240" w:lineRule="auto"/>
        <w:ind w:right="62" w:firstLine="431"/>
        <w:rPr>
          <w:rFonts w:hint="eastAsia" w:ascii="宋体" w:hAnsi="宋体" w:eastAsia="宋体" w:cs="宋体"/>
          <w:sz w:val="21"/>
          <w:szCs w:val="21"/>
        </w:rPr>
      </w:pPr>
      <w:r>
        <w:rPr>
          <w:rFonts w:hint="eastAsia" w:ascii="宋体" w:hAnsi="宋体" w:eastAsia="宋体" w:cs="宋体"/>
          <w:spacing w:val="9"/>
          <w:sz w:val="21"/>
          <w:szCs w:val="21"/>
        </w:rPr>
        <w:t>（4）在制造商所在地或指定现场就货物的安装、启动、运营、维护、废弃处置等对甲方操作人员</w:t>
      </w:r>
      <w:r>
        <w:rPr>
          <w:rFonts w:hint="eastAsia" w:ascii="宋体" w:hAnsi="宋体" w:eastAsia="宋体" w:cs="宋体"/>
          <w:spacing w:val="16"/>
          <w:sz w:val="21"/>
          <w:szCs w:val="21"/>
        </w:rPr>
        <w:t xml:space="preserve"> </w:t>
      </w:r>
      <w:r>
        <w:rPr>
          <w:rFonts w:hint="eastAsia" w:ascii="宋体" w:hAnsi="宋体" w:eastAsia="宋体" w:cs="宋体"/>
          <w:spacing w:val="6"/>
          <w:sz w:val="21"/>
          <w:szCs w:val="21"/>
        </w:rPr>
        <w:t>进行培训；</w:t>
      </w:r>
    </w:p>
    <w:p w14:paraId="69DE60E5">
      <w:pPr>
        <w:spacing w:before="154" w:line="240" w:lineRule="auto"/>
        <w:ind w:left="5" w:right="52" w:firstLine="426"/>
        <w:rPr>
          <w:rFonts w:hint="eastAsia" w:ascii="宋体" w:hAnsi="宋体" w:eastAsia="宋体" w:cs="宋体"/>
          <w:sz w:val="21"/>
          <w:szCs w:val="21"/>
        </w:rPr>
      </w:pPr>
      <w:r>
        <w:rPr>
          <w:rFonts w:hint="eastAsia" w:ascii="宋体" w:hAnsi="宋体" w:eastAsia="宋体" w:cs="宋体"/>
          <w:spacing w:val="9"/>
          <w:sz w:val="21"/>
          <w:szCs w:val="21"/>
        </w:rPr>
        <w:t>（5）依照法律、行政法规的规定或者按照</w:t>
      </w:r>
      <w:r>
        <w:rPr>
          <w:rFonts w:hint="eastAsia" w:ascii="宋体" w:hAnsi="宋体" w:eastAsia="宋体" w:cs="宋体"/>
          <w:b/>
          <w:bCs/>
          <w:spacing w:val="9"/>
          <w:sz w:val="21"/>
          <w:szCs w:val="21"/>
        </w:rPr>
        <w:t>【政府采购合同专用条款】</w:t>
      </w:r>
      <w:r>
        <w:rPr>
          <w:rFonts w:hint="eastAsia" w:ascii="宋体" w:hAnsi="宋体" w:eastAsia="宋体" w:cs="宋体"/>
          <w:spacing w:val="9"/>
          <w:sz w:val="21"/>
          <w:szCs w:val="21"/>
        </w:rPr>
        <w:t>约定，货物在有效使用年限届满后应予回收的，乙方负有自行或者委托第三人对货物予以回收的义务；</w:t>
      </w:r>
    </w:p>
    <w:p w14:paraId="0A32655D">
      <w:pPr>
        <w:spacing w:before="152" w:line="240" w:lineRule="auto"/>
        <w:ind w:left="431"/>
        <w:rPr>
          <w:rFonts w:hint="eastAsia" w:ascii="宋体" w:hAnsi="宋体" w:eastAsia="宋体" w:cs="宋体"/>
          <w:sz w:val="21"/>
          <w:szCs w:val="21"/>
        </w:rPr>
      </w:pPr>
      <w:r>
        <w:rPr>
          <w:rFonts w:hint="eastAsia" w:ascii="宋体" w:hAnsi="宋体" w:eastAsia="宋体" w:cs="宋体"/>
          <w:spacing w:val="8"/>
          <w:sz w:val="21"/>
          <w:szCs w:val="21"/>
        </w:rPr>
        <w:t>（6）</w:t>
      </w:r>
      <w:r>
        <w:rPr>
          <w:rFonts w:hint="eastAsia" w:ascii="宋体" w:hAnsi="宋体" w:eastAsia="宋体" w:cs="宋体"/>
          <w:b/>
          <w:bCs/>
          <w:spacing w:val="8"/>
          <w:sz w:val="21"/>
          <w:szCs w:val="21"/>
        </w:rPr>
        <w:t>【政府采购合同专用条款】</w:t>
      </w:r>
      <w:r>
        <w:rPr>
          <w:rFonts w:hint="eastAsia" w:ascii="宋体" w:hAnsi="宋体" w:eastAsia="宋体" w:cs="宋体"/>
          <w:spacing w:val="8"/>
          <w:sz w:val="21"/>
          <w:szCs w:val="21"/>
        </w:rPr>
        <w:t>规定由乙方提供的其他服务。</w:t>
      </w:r>
    </w:p>
    <w:p w14:paraId="4B6560C8">
      <w:pPr>
        <w:spacing w:before="156" w:line="240" w:lineRule="auto"/>
        <w:ind w:left="437"/>
        <w:rPr>
          <w:rFonts w:hint="eastAsia" w:ascii="宋体" w:hAnsi="宋体" w:eastAsia="宋体" w:cs="宋体"/>
          <w:sz w:val="21"/>
          <w:szCs w:val="21"/>
        </w:rPr>
      </w:pPr>
      <w:r>
        <w:rPr>
          <w:rFonts w:hint="eastAsia" w:ascii="宋体" w:hAnsi="宋体" w:eastAsia="宋体" w:cs="宋体"/>
          <w:spacing w:val="6"/>
          <w:sz w:val="21"/>
          <w:szCs w:val="21"/>
        </w:rPr>
        <w:t>14.2</w:t>
      </w:r>
      <w:r>
        <w:rPr>
          <w:rFonts w:hint="eastAsia" w:ascii="宋体" w:hAnsi="宋体" w:eastAsia="宋体" w:cs="宋体"/>
          <w:spacing w:val="44"/>
          <w:sz w:val="21"/>
          <w:szCs w:val="21"/>
        </w:rPr>
        <w:t xml:space="preserve"> </w:t>
      </w:r>
      <w:r>
        <w:rPr>
          <w:rFonts w:hint="eastAsia" w:ascii="宋体" w:hAnsi="宋体" w:eastAsia="宋体" w:cs="宋体"/>
          <w:spacing w:val="6"/>
          <w:sz w:val="21"/>
          <w:szCs w:val="21"/>
        </w:rPr>
        <w:t>乙方提供的售后服务的费用已包含在合同价款中，</w:t>
      </w:r>
      <w:r>
        <w:rPr>
          <w:rFonts w:hint="eastAsia" w:ascii="宋体" w:hAnsi="宋体" w:eastAsia="宋体" w:cs="宋体"/>
          <w:spacing w:val="-56"/>
          <w:sz w:val="21"/>
          <w:szCs w:val="21"/>
        </w:rPr>
        <w:t xml:space="preserve"> </w:t>
      </w:r>
      <w:r>
        <w:rPr>
          <w:rFonts w:hint="eastAsia" w:ascii="宋体" w:hAnsi="宋体" w:eastAsia="宋体" w:cs="宋体"/>
          <w:spacing w:val="6"/>
          <w:sz w:val="21"/>
          <w:szCs w:val="21"/>
        </w:rPr>
        <w:t>甲方不再另行支付。</w:t>
      </w:r>
    </w:p>
    <w:p w14:paraId="36B754DA">
      <w:pPr>
        <w:spacing w:before="129" w:line="240" w:lineRule="auto"/>
        <w:ind w:left="20"/>
        <w:rPr>
          <w:rFonts w:hint="eastAsia" w:ascii="宋体" w:hAnsi="宋体" w:eastAsia="宋体" w:cs="宋体"/>
          <w:sz w:val="21"/>
          <w:szCs w:val="21"/>
        </w:rPr>
      </w:pPr>
      <w:r>
        <w:rPr>
          <w:rFonts w:hint="eastAsia" w:ascii="宋体" w:hAnsi="宋体" w:eastAsia="宋体" w:cs="宋体"/>
          <w:b/>
          <w:bCs/>
          <w:spacing w:val="-5"/>
          <w:sz w:val="21"/>
          <w:szCs w:val="21"/>
        </w:rPr>
        <w:t>15.</w:t>
      </w:r>
      <w:r>
        <w:rPr>
          <w:rFonts w:hint="eastAsia" w:ascii="宋体" w:hAnsi="宋体" w:eastAsia="宋体" w:cs="宋体"/>
          <w:spacing w:val="-5"/>
          <w:sz w:val="21"/>
          <w:szCs w:val="21"/>
        </w:rPr>
        <w:t xml:space="preserve"> </w:t>
      </w:r>
      <w:r>
        <w:rPr>
          <w:rFonts w:hint="eastAsia" w:ascii="宋体" w:hAnsi="宋体" w:eastAsia="宋体" w:cs="宋体"/>
          <w:b/>
          <w:bCs/>
          <w:spacing w:val="-5"/>
          <w:sz w:val="21"/>
          <w:szCs w:val="21"/>
        </w:rPr>
        <w:t>违约责任</w:t>
      </w:r>
    </w:p>
    <w:p w14:paraId="67462F32">
      <w:pPr>
        <w:spacing w:before="140" w:line="240" w:lineRule="auto"/>
        <w:ind w:left="437"/>
        <w:rPr>
          <w:rFonts w:hint="eastAsia" w:ascii="宋体" w:hAnsi="宋体" w:eastAsia="宋体" w:cs="宋体"/>
          <w:sz w:val="21"/>
          <w:szCs w:val="21"/>
        </w:rPr>
      </w:pPr>
      <w:r>
        <w:rPr>
          <w:rFonts w:hint="eastAsia" w:ascii="宋体" w:hAnsi="宋体" w:eastAsia="宋体" w:cs="宋体"/>
          <w:spacing w:val="5"/>
          <w:sz w:val="21"/>
          <w:szCs w:val="21"/>
        </w:rPr>
        <w:t>15.1</w:t>
      </w:r>
      <w:r>
        <w:rPr>
          <w:rFonts w:hint="eastAsia" w:ascii="宋体" w:hAnsi="宋体" w:eastAsia="宋体" w:cs="宋体"/>
          <w:spacing w:val="-31"/>
          <w:sz w:val="21"/>
          <w:szCs w:val="21"/>
        </w:rPr>
        <w:t xml:space="preserve"> </w:t>
      </w:r>
      <w:r>
        <w:rPr>
          <w:rFonts w:hint="eastAsia" w:ascii="宋体" w:hAnsi="宋体" w:eastAsia="宋体" w:cs="宋体"/>
          <w:spacing w:val="5"/>
          <w:sz w:val="21"/>
          <w:szCs w:val="21"/>
        </w:rPr>
        <w:t>质量瑕疵的违约责任</w:t>
      </w:r>
    </w:p>
    <w:p w14:paraId="0266FE5C">
      <w:pPr>
        <w:spacing w:before="155" w:line="240" w:lineRule="auto"/>
        <w:ind w:right="52" w:firstLine="442"/>
        <w:rPr>
          <w:rFonts w:hint="eastAsia" w:ascii="宋体" w:hAnsi="宋体" w:eastAsia="宋体" w:cs="宋体"/>
          <w:sz w:val="21"/>
          <w:szCs w:val="21"/>
        </w:rPr>
      </w:pPr>
      <w:r>
        <w:rPr>
          <w:rFonts w:hint="eastAsia" w:ascii="宋体" w:hAnsi="宋体" w:eastAsia="宋体" w:cs="宋体"/>
          <w:spacing w:val="7"/>
          <w:sz w:val="21"/>
          <w:szCs w:val="21"/>
        </w:rPr>
        <w:t>乙方提供的产品不符合合同约定的质量标准或存在产品质量缺陷，甲方有权要求乙</w:t>
      </w:r>
      <w:r>
        <w:rPr>
          <w:rFonts w:hint="eastAsia" w:ascii="宋体" w:hAnsi="宋体" w:eastAsia="宋体" w:cs="宋体"/>
          <w:spacing w:val="6"/>
          <w:sz w:val="21"/>
          <w:szCs w:val="21"/>
        </w:rPr>
        <w:t>方根据</w:t>
      </w:r>
      <w:r>
        <w:rPr>
          <w:rFonts w:hint="eastAsia" w:ascii="宋体" w:hAnsi="宋体" w:eastAsia="宋体" w:cs="宋体"/>
          <w:b/>
          <w:bCs/>
          <w:spacing w:val="6"/>
          <w:sz w:val="21"/>
          <w:szCs w:val="21"/>
        </w:rPr>
        <w:t>【政府采</w:t>
      </w:r>
      <w:r>
        <w:rPr>
          <w:rFonts w:hint="eastAsia" w:ascii="宋体" w:hAnsi="宋体" w:eastAsia="宋体" w:cs="宋体"/>
          <w:b/>
          <w:bCs/>
          <w:spacing w:val="9"/>
          <w:sz w:val="21"/>
          <w:szCs w:val="21"/>
        </w:rPr>
        <w:t>购合同专用条款】</w:t>
      </w:r>
      <w:r>
        <w:rPr>
          <w:rFonts w:hint="eastAsia" w:ascii="宋体" w:hAnsi="宋体" w:eastAsia="宋体" w:cs="宋体"/>
          <w:spacing w:val="9"/>
          <w:sz w:val="21"/>
          <w:szCs w:val="21"/>
        </w:rPr>
        <w:t>要求及时修理、重作、更换，并承担由此给甲方造成的损失。</w:t>
      </w:r>
    </w:p>
    <w:p w14:paraId="013584D5">
      <w:pPr>
        <w:spacing w:before="29" w:line="240" w:lineRule="auto"/>
        <w:ind w:left="437"/>
        <w:rPr>
          <w:rFonts w:hint="eastAsia" w:ascii="宋体" w:hAnsi="宋体" w:eastAsia="宋体" w:cs="宋体"/>
          <w:sz w:val="21"/>
          <w:szCs w:val="21"/>
        </w:rPr>
      </w:pPr>
      <w:r>
        <w:rPr>
          <w:rFonts w:hint="eastAsia" w:ascii="宋体" w:hAnsi="宋体" w:eastAsia="宋体" w:cs="宋体"/>
          <w:spacing w:val="6"/>
          <w:sz w:val="21"/>
          <w:szCs w:val="21"/>
        </w:rPr>
        <w:t>15.2 迟延交货的违约责任</w:t>
      </w:r>
    </w:p>
    <w:p w14:paraId="03949619">
      <w:pPr>
        <w:spacing w:before="154" w:line="240" w:lineRule="auto"/>
        <w:ind w:left="3" w:right="52" w:firstLine="428"/>
        <w:rPr>
          <w:rFonts w:hint="eastAsia" w:ascii="宋体" w:hAnsi="宋体" w:eastAsia="宋体" w:cs="宋体"/>
          <w:sz w:val="21"/>
          <w:szCs w:val="21"/>
        </w:rPr>
      </w:pPr>
      <w:r>
        <w:rPr>
          <w:rFonts w:hint="eastAsia" w:ascii="宋体" w:hAnsi="宋体" w:eastAsia="宋体" w:cs="宋体"/>
          <w:spacing w:val="9"/>
          <w:sz w:val="21"/>
          <w:szCs w:val="21"/>
        </w:rPr>
        <w:t>（1）乙方应按照本合同规定的时间、地点交货和提供相关服务。在履行合同过程中，如果乙方遇</w:t>
      </w:r>
      <w:r>
        <w:rPr>
          <w:rFonts w:hint="eastAsia" w:ascii="宋体" w:hAnsi="宋体" w:eastAsia="宋体" w:cs="宋体"/>
          <w:spacing w:val="8"/>
          <w:sz w:val="21"/>
          <w:szCs w:val="21"/>
        </w:rPr>
        <w:t>到可能影响按时交货和提供服务的情形时，应及时以书面形式</w:t>
      </w:r>
      <w:r>
        <w:rPr>
          <w:rFonts w:hint="eastAsia" w:ascii="宋体" w:hAnsi="宋体" w:eastAsia="宋体" w:cs="宋体"/>
          <w:spacing w:val="7"/>
          <w:sz w:val="21"/>
          <w:szCs w:val="21"/>
        </w:rPr>
        <w:t>将迟延的事实、可能迟延的期限和理由通</w:t>
      </w:r>
      <w:r>
        <w:rPr>
          <w:rFonts w:hint="eastAsia" w:ascii="宋体" w:hAnsi="宋体" w:eastAsia="宋体" w:cs="宋体"/>
          <w:spacing w:val="8"/>
          <w:sz w:val="21"/>
          <w:szCs w:val="21"/>
        </w:rPr>
        <w:t>知甲方。甲方在收到乙方通知后，应尽快对情况进行评价，并</w:t>
      </w:r>
      <w:r>
        <w:rPr>
          <w:rFonts w:hint="eastAsia" w:ascii="宋体" w:hAnsi="宋体" w:eastAsia="宋体" w:cs="宋体"/>
          <w:spacing w:val="7"/>
          <w:sz w:val="21"/>
          <w:szCs w:val="21"/>
        </w:rPr>
        <w:t>确定是否同意延长交货时间或延期提供服</w:t>
      </w:r>
      <w:r>
        <w:rPr>
          <w:rFonts w:hint="eastAsia" w:ascii="宋体" w:hAnsi="宋体" w:eastAsia="宋体" w:cs="宋体"/>
          <w:spacing w:val="-1"/>
          <w:sz w:val="21"/>
          <w:szCs w:val="21"/>
        </w:rPr>
        <w:t>务。</w:t>
      </w:r>
    </w:p>
    <w:p w14:paraId="5B1DBC91">
      <w:pPr>
        <w:spacing w:before="155" w:line="240" w:lineRule="auto"/>
        <w:ind w:left="2" w:right="62" w:firstLine="429"/>
        <w:rPr>
          <w:rFonts w:hint="eastAsia" w:ascii="宋体" w:hAnsi="宋体" w:eastAsia="宋体" w:cs="宋体"/>
          <w:sz w:val="21"/>
          <w:szCs w:val="21"/>
        </w:rPr>
      </w:pPr>
      <w:r>
        <w:rPr>
          <w:rFonts w:hint="eastAsia" w:ascii="宋体" w:hAnsi="宋体" w:eastAsia="宋体" w:cs="宋体"/>
          <w:spacing w:val="8"/>
          <w:sz w:val="21"/>
          <w:szCs w:val="21"/>
        </w:rPr>
        <w:t>（2）如果乙方没有按照合同规定的时间交货和提供相关服务，</w:t>
      </w:r>
      <w:r>
        <w:rPr>
          <w:rFonts w:hint="eastAsia" w:ascii="宋体" w:hAnsi="宋体" w:eastAsia="宋体" w:cs="宋体"/>
          <w:spacing w:val="-41"/>
          <w:sz w:val="21"/>
          <w:szCs w:val="21"/>
        </w:rPr>
        <w:t xml:space="preserve"> </w:t>
      </w:r>
      <w:r>
        <w:rPr>
          <w:rFonts w:hint="eastAsia" w:ascii="宋体" w:hAnsi="宋体" w:eastAsia="宋体" w:cs="宋体"/>
          <w:spacing w:val="8"/>
          <w:sz w:val="21"/>
          <w:szCs w:val="21"/>
        </w:rPr>
        <w:t>甲方有权从货款中扣除误期赔偿费</w:t>
      </w:r>
      <w:r>
        <w:rPr>
          <w:rFonts w:hint="eastAsia" w:ascii="宋体" w:hAnsi="宋体" w:eastAsia="宋体" w:cs="宋体"/>
          <w:sz w:val="21"/>
          <w:szCs w:val="21"/>
        </w:rPr>
        <w:t xml:space="preserve"> </w:t>
      </w:r>
      <w:r>
        <w:rPr>
          <w:rFonts w:hint="eastAsia" w:ascii="宋体" w:hAnsi="宋体" w:eastAsia="宋体" w:cs="宋体"/>
          <w:spacing w:val="9"/>
          <w:sz w:val="21"/>
          <w:szCs w:val="21"/>
        </w:rPr>
        <w:t>而不影响合同项下的其他补救方法，赔偿费按</w:t>
      </w:r>
      <w:r>
        <w:rPr>
          <w:rFonts w:hint="eastAsia" w:ascii="宋体" w:hAnsi="宋体" w:eastAsia="宋体" w:cs="宋体"/>
          <w:b/>
          <w:bCs/>
          <w:spacing w:val="9"/>
          <w:sz w:val="21"/>
          <w:szCs w:val="21"/>
        </w:rPr>
        <w:t>【政府采购合同专用条款】</w:t>
      </w:r>
      <w:r>
        <w:rPr>
          <w:rFonts w:hint="eastAsia" w:ascii="宋体" w:hAnsi="宋体" w:eastAsia="宋体" w:cs="宋体"/>
          <w:spacing w:val="9"/>
          <w:sz w:val="21"/>
          <w:szCs w:val="21"/>
        </w:rPr>
        <w:t>规定执行。如果涉及公共利</w:t>
      </w:r>
      <w:r>
        <w:rPr>
          <w:rFonts w:hint="eastAsia" w:ascii="宋体" w:hAnsi="宋体" w:eastAsia="宋体" w:cs="宋体"/>
          <w:spacing w:val="8"/>
          <w:sz w:val="21"/>
          <w:szCs w:val="21"/>
        </w:rPr>
        <w:t>益，且赔偿金额无法弥补公共利益损失，</w:t>
      </w:r>
      <w:r>
        <w:rPr>
          <w:rFonts w:hint="eastAsia" w:ascii="宋体" w:hAnsi="宋体" w:eastAsia="宋体" w:cs="宋体"/>
          <w:spacing w:val="-47"/>
          <w:sz w:val="21"/>
          <w:szCs w:val="21"/>
        </w:rPr>
        <w:t xml:space="preserve"> </w:t>
      </w:r>
      <w:r>
        <w:rPr>
          <w:rFonts w:hint="eastAsia" w:ascii="宋体" w:hAnsi="宋体" w:eastAsia="宋体" w:cs="宋体"/>
          <w:spacing w:val="8"/>
          <w:sz w:val="21"/>
          <w:szCs w:val="21"/>
        </w:rPr>
        <w:t>甲方可要求继续履行或者采取其他补救措施。</w:t>
      </w:r>
    </w:p>
    <w:p w14:paraId="720606BA">
      <w:pPr>
        <w:spacing w:before="152" w:line="240" w:lineRule="auto"/>
        <w:ind w:left="436"/>
        <w:rPr>
          <w:rFonts w:hint="eastAsia" w:ascii="宋体" w:hAnsi="宋体" w:eastAsia="宋体" w:cs="宋体"/>
          <w:sz w:val="21"/>
          <w:szCs w:val="21"/>
        </w:rPr>
      </w:pPr>
      <w:r>
        <w:rPr>
          <w:rFonts w:hint="eastAsia" w:ascii="宋体" w:hAnsi="宋体" w:eastAsia="宋体" w:cs="宋体"/>
          <w:spacing w:val="6"/>
          <w:sz w:val="21"/>
          <w:szCs w:val="21"/>
        </w:rPr>
        <w:t>15.3 迟延支付的违约责任</w:t>
      </w:r>
    </w:p>
    <w:p w14:paraId="2E92101A">
      <w:pPr>
        <w:spacing w:before="154" w:line="240" w:lineRule="auto"/>
        <w:ind w:left="220" w:leftChars="0" w:firstLine="228" w:firstLineChars="100"/>
        <w:rPr>
          <w:rFonts w:hint="eastAsia" w:ascii="宋体" w:hAnsi="宋体" w:eastAsia="宋体" w:cs="宋体"/>
          <w:sz w:val="21"/>
          <w:szCs w:val="21"/>
        </w:rPr>
      </w:pPr>
      <w:r>
        <w:rPr>
          <w:rFonts w:hint="eastAsia" w:ascii="宋体" w:hAnsi="宋体" w:eastAsia="宋体" w:cs="宋体"/>
          <w:spacing w:val="9"/>
          <w:sz w:val="21"/>
          <w:szCs w:val="21"/>
        </w:rPr>
        <w:t>甲方存在迟延支付乙方合同款项的，应当承担</w:t>
      </w:r>
      <w:r>
        <w:rPr>
          <w:rFonts w:hint="eastAsia" w:ascii="宋体" w:hAnsi="宋体" w:eastAsia="宋体" w:cs="宋体"/>
          <w:b/>
          <w:bCs/>
          <w:spacing w:val="9"/>
          <w:sz w:val="21"/>
          <w:szCs w:val="21"/>
        </w:rPr>
        <w:t>【</w:t>
      </w:r>
      <w:r>
        <w:rPr>
          <w:rFonts w:hint="eastAsia" w:ascii="宋体" w:hAnsi="宋体" w:eastAsia="宋体" w:cs="宋体"/>
          <w:b/>
          <w:bCs/>
          <w:spacing w:val="8"/>
          <w:sz w:val="21"/>
          <w:szCs w:val="21"/>
        </w:rPr>
        <w:t>政府采购合同专用条款】</w:t>
      </w:r>
      <w:r>
        <w:rPr>
          <w:rFonts w:hint="eastAsia" w:ascii="宋体" w:hAnsi="宋体" w:eastAsia="宋体" w:cs="宋体"/>
          <w:spacing w:val="8"/>
          <w:sz w:val="21"/>
          <w:szCs w:val="21"/>
        </w:rPr>
        <w:t>规定的逾期付款利息。</w:t>
      </w:r>
    </w:p>
    <w:p w14:paraId="0D4D4D4F">
      <w:pPr>
        <w:spacing w:before="154" w:line="240" w:lineRule="auto"/>
        <w:ind w:left="436"/>
        <w:rPr>
          <w:rFonts w:hint="eastAsia" w:ascii="宋体" w:hAnsi="宋体" w:eastAsia="宋体" w:cs="宋体"/>
          <w:sz w:val="21"/>
          <w:szCs w:val="21"/>
        </w:rPr>
      </w:pPr>
      <w:r>
        <w:rPr>
          <w:rFonts w:hint="eastAsia" w:ascii="宋体" w:hAnsi="宋体" w:eastAsia="宋体" w:cs="宋体"/>
          <w:spacing w:val="8"/>
          <w:sz w:val="21"/>
          <w:szCs w:val="21"/>
        </w:rPr>
        <w:t>15.4</w:t>
      </w:r>
      <w:r>
        <w:rPr>
          <w:rFonts w:hint="eastAsia" w:ascii="宋体" w:hAnsi="宋体" w:eastAsia="宋体" w:cs="宋体"/>
          <w:spacing w:val="-42"/>
          <w:sz w:val="21"/>
          <w:szCs w:val="21"/>
        </w:rPr>
        <w:t xml:space="preserve"> </w:t>
      </w:r>
      <w:r>
        <w:rPr>
          <w:rFonts w:hint="eastAsia" w:ascii="宋体" w:hAnsi="宋体" w:eastAsia="宋体" w:cs="宋体"/>
          <w:spacing w:val="8"/>
          <w:sz w:val="21"/>
          <w:szCs w:val="21"/>
        </w:rPr>
        <w:t>其他违约责任根据项目实际需要按</w:t>
      </w:r>
      <w:r>
        <w:rPr>
          <w:rFonts w:hint="eastAsia" w:ascii="宋体" w:hAnsi="宋体" w:eastAsia="宋体" w:cs="宋体"/>
          <w:b/>
          <w:bCs/>
          <w:spacing w:val="8"/>
          <w:sz w:val="21"/>
          <w:szCs w:val="21"/>
        </w:rPr>
        <w:t>【政府采购合同专用条</w:t>
      </w:r>
      <w:r>
        <w:rPr>
          <w:rFonts w:hint="eastAsia" w:ascii="宋体" w:hAnsi="宋体" w:eastAsia="宋体" w:cs="宋体"/>
          <w:b/>
          <w:bCs/>
          <w:spacing w:val="7"/>
          <w:sz w:val="21"/>
          <w:szCs w:val="21"/>
        </w:rPr>
        <w:t>款】</w:t>
      </w:r>
      <w:r>
        <w:rPr>
          <w:rFonts w:hint="eastAsia" w:ascii="宋体" w:hAnsi="宋体" w:eastAsia="宋体" w:cs="宋体"/>
          <w:spacing w:val="7"/>
          <w:sz w:val="21"/>
          <w:szCs w:val="21"/>
        </w:rPr>
        <w:t>规定执行。</w:t>
      </w:r>
    </w:p>
    <w:p w14:paraId="5359881B">
      <w:pPr>
        <w:spacing w:before="128" w:line="240" w:lineRule="auto"/>
        <w:ind w:left="19"/>
        <w:rPr>
          <w:rFonts w:hint="eastAsia" w:ascii="宋体" w:hAnsi="宋体" w:eastAsia="宋体" w:cs="宋体"/>
          <w:sz w:val="21"/>
          <w:szCs w:val="21"/>
        </w:rPr>
      </w:pPr>
      <w:r>
        <w:rPr>
          <w:rFonts w:hint="eastAsia" w:ascii="宋体" w:hAnsi="宋体" w:eastAsia="宋体" w:cs="宋体"/>
          <w:b/>
          <w:bCs/>
          <w:spacing w:val="-4"/>
          <w:sz w:val="21"/>
          <w:szCs w:val="21"/>
        </w:rPr>
        <w:t>16.</w:t>
      </w:r>
      <w:r>
        <w:rPr>
          <w:rFonts w:hint="eastAsia" w:ascii="宋体" w:hAnsi="宋体" w:eastAsia="宋体" w:cs="宋体"/>
          <w:spacing w:val="-4"/>
          <w:sz w:val="21"/>
          <w:szCs w:val="21"/>
        </w:rPr>
        <w:t xml:space="preserve"> </w:t>
      </w:r>
      <w:r>
        <w:rPr>
          <w:rFonts w:hint="eastAsia" w:ascii="宋体" w:hAnsi="宋体" w:eastAsia="宋体" w:cs="宋体"/>
          <w:b/>
          <w:bCs/>
          <w:spacing w:val="-4"/>
          <w:sz w:val="21"/>
          <w:szCs w:val="21"/>
        </w:rPr>
        <w:t>合同变更、中止与终止</w:t>
      </w:r>
    </w:p>
    <w:p w14:paraId="3F051605">
      <w:pPr>
        <w:spacing w:before="139" w:line="240" w:lineRule="auto"/>
        <w:ind w:left="436"/>
        <w:rPr>
          <w:rFonts w:hint="eastAsia" w:ascii="宋体" w:hAnsi="宋体" w:eastAsia="宋体" w:cs="宋体"/>
          <w:sz w:val="21"/>
          <w:szCs w:val="21"/>
        </w:rPr>
      </w:pPr>
      <w:r>
        <w:rPr>
          <w:rFonts w:hint="eastAsia" w:ascii="宋体" w:hAnsi="宋体" w:eastAsia="宋体" w:cs="宋体"/>
          <w:spacing w:val="4"/>
          <w:sz w:val="21"/>
          <w:szCs w:val="21"/>
        </w:rPr>
        <w:t>16.1</w:t>
      </w:r>
      <w:r>
        <w:rPr>
          <w:rFonts w:hint="eastAsia" w:ascii="宋体" w:hAnsi="宋体" w:eastAsia="宋体" w:cs="宋体"/>
          <w:spacing w:val="-42"/>
          <w:sz w:val="21"/>
          <w:szCs w:val="21"/>
        </w:rPr>
        <w:t xml:space="preserve"> </w:t>
      </w:r>
      <w:r>
        <w:rPr>
          <w:rFonts w:hint="eastAsia" w:ascii="宋体" w:hAnsi="宋体" w:eastAsia="宋体" w:cs="宋体"/>
          <w:spacing w:val="4"/>
          <w:sz w:val="21"/>
          <w:szCs w:val="21"/>
        </w:rPr>
        <w:t>合同的变更</w:t>
      </w:r>
    </w:p>
    <w:p w14:paraId="7C2ABA77">
      <w:pPr>
        <w:spacing w:before="152" w:line="240" w:lineRule="auto"/>
        <w:ind w:left="1" w:right="80" w:firstLine="418"/>
        <w:rPr>
          <w:rFonts w:hint="eastAsia" w:ascii="宋体" w:hAnsi="宋体" w:eastAsia="宋体" w:cs="宋体"/>
          <w:sz w:val="21"/>
          <w:szCs w:val="21"/>
        </w:rPr>
      </w:pPr>
      <w:r>
        <w:rPr>
          <w:rFonts w:hint="eastAsia" w:ascii="宋体" w:hAnsi="宋体" w:eastAsia="宋体" w:cs="宋体"/>
          <w:spacing w:val="9"/>
          <w:sz w:val="21"/>
          <w:szCs w:val="21"/>
        </w:rPr>
        <w:t>政府采购合同履行中，在不改变合同其他条款的</w:t>
      </w:r>
      <w:r>
        <w:rPr>
          <w:rFonts w:hint="eastAsia" w:ascii="宋体" w:hAnsi="宋体" w:eastAsia="宋体" w:cs="宋体"/>
          <w:spacing w:val="8"/>
          <w:sz w:val="21"/>
          <w:szCs w:val="21"/>
        </w:rPr>
        <w:t>前提下，</w:t>
      </w:r>
      <w:r>
        <w:rPr>
          <w:rFonts w:hint="eastAsia" w:ascii="宋体" w:hAnsi="宋体" w:eastAsia="宋体" w:cs="宋体"/>
          <w:spacing w:val="-58"/>
          <w:sz w:val="21"/>
          <w:szCs w:val="21"/>
        </w:rPr>
        <w:t xml:space="preserve"> </w:t>
      </w:r>
      <w:r>
        <w:rPr>
          <w:rFonts w:hint="eastAsia" w:ascii="宋体" w:hAnsi="宋体" w:eastAsia="宋体" w:cs="宋体"/>
          <w:spacing w:val="8"/>
          <w:sz w:val="21"/>
          <w:szCs w:val="21"/>
        </w:rPr>
        <w:t>甲方可以在合同价款10%的范围内追加与</w:t>
      </w:r>
      <w:r>
        <w:rPr>
          <w:rFonts w:hint="eastAsia" w:ascii="宋体" w:hAnsi="宋体" w:eastAsia="宋体" w:cs="宋体"/>
          <w:sz w:val="21"/>
          <w:szCs w:val="21"/>
        </w:rPr>
        <w:t xml:space="preserve"> </w:t>
      </w:r>
      <w:r>
        <w:rPr>
          <w:rFonts w:hint="eastAsia" w:ascii="宋体" w:hAnsi="宋体" w:eastAsia="宋体" w:cs="宋体"/>
          <w:spacing w:val="9"/>
          <w:sz w:val="21"/>
          <w:szCs w:val="21"/>
        </w:rPr>
        <w:t>合同标的相同的货物，并就此与乙方协商一致后签订补充协议。</w:t>
      </w:r>
    </w:p>
    <w:p w14:paraId="3117FA80">
      <w:pPr>
        <w:spacing w:before="35" w:line="240" w:lineRule="auto"/>
        <w:ind w:left="436"/>
        <w:rPr>
          <w:rFonts w:hint="eastAsia" w:ascii="宋体" w:hAnsi="宋体" w:eastAsia="宋体" w:cs="宋体"/>
          <w:sz w:val="21"/>
          <w:szCs w:val="21"/>
        </w:rPr>
      </w:pPr>
      <w:r>
        <w:rPr>
          <w:rFonts w:hint="eastAsia" w:ascii="宋体" w:hAnsi="宋体" w:eastAsia="宋体" w:cs="宋体"/>
          <w:spacing w:val="4"/>
          <w:sz w:val="21"/>
          <w:szCs w:val="21"/>
        </w:rPr>
        <w:t>16.2</w:t>
      </w:r>
      <w:r>
        <w:rPr>
          <w:rFonts w:hint="eastAsia" w:ascii="宋体" w:hAnsi="宋体" w:eastAsia="宋体" w:cs="宋体"/>
          <w:spacing w:val="-42"/>
          <w:sz w:val="21"/>
          <w:szCs w:val="21"/>
        </w:rPr>
        <w:t xml:space="preserve"> </w:t>
      </w:r>
      <w:r>
        <w:rPr>
          <w:rFonts w:hint="eastAsia" w:ascii="宋体" w:hAnsi="宋体" w:eastAsia="宋体" w:cs="宋体"/>
          <w:spacing w:val="4"/>
          <w:sz w:val="21"/>
          <w:szCs w:val="21"/>
        </w:rPr>
        <w:t>合同的中止</w:t>
      </w:r>
    </w:p>
    <w:p w14:paraId="4ABD90DB">
      <w:pPr>
        <w:spacing w:before="154" w:line="240" w:lineRule="auto"/>
        <w:ind w:left="24" w:right="80" w:firstLine="406"/>
        <w:rPr>
          <w:rFonts w:hint="eastAsia" w:ascii="宋体" w:hAnsi="宋体" w:eastAsia="宋体" w:cs="宋体"/>
          <w:sz w:val="21"/>
          <w:szCs w:val="21"/>
        </w:rPr>
      </w:pPr>
      <w:r>
        <w:rPr>
          <w:rFonts w:hint="eastAsia" w:ascii="宋体" w:hAnsi="宋体" w:eastAsia="宋体" w:cs="宋体"/>
          <w:spacing w:val="8"/>
          <w:sz w:val="21"/>
          <w:szCs w:val="21"/>
        </w:rPr>
        <w:t>（1）合同履行过程中因供应商就采购文件、采购过程或结果提起投诉的，</w:t>
      </w:r>
      <w:r>
        <w:rPr>
          <w:rFonts w:hint="eastAsia" w:ascii="宋体" w:hAnsi="宋体" w:eastAsia="宋体" w:cs="宋体"/>
          <w:spacing w:val="-41"/>
          <w:sz w:val="21"/>
          <w:szCs w:val="21"/>
        </w:rPr>
        <w:t xml:space="preserve"> </w:t>
      </w:r>
      <w:r>
        <w:rPr>
          <w:rFonts w:hint="eastAsia" w:ascii="宋体" w:hAnsi="宋体" w:eastAsia="宋体" w:cs="宋体"/>
          <w:spacing w:val="8"/>
          <w:sz w:val="21"/>
          <w:szCs w:val="21"/>
        </w:rPr>
        <w:t>甲方认为有必要的，可</w:t>
      </w:r>
      <w:r>
        <w:rPr>
          <w:rFonts w:hint="eastAsia" w:ascii="宋体" w:hAnsi="宋体" w:eastAsia="宋体" w:cs="宋体"/>
          <w:spacing w:val="5"/>
          <w:sz w:val="21"/>
          <w:szCs w:val="21"/>
        </w:rPr>
        <w:t>以中止合同的履行。</w:t>
      </w:r>
    </w:p>
    <w:p w14:paraId="409EB853">
      <w:pPr>
        <w:spacing w:before="153" w:line="240" w:lineRule="auto"/>
        <w:ind w:right="16" w:firstLine="430"/>
        <w:rPr>
          <w:rFonts w:hint="eastAsia" w:ascii="宋体" w:hAnsi="宋体" w:eastAsia="宋体" w:cs="宋体"/>
          <w:sz w:val="21"/>
          <w:szCs w:val="21"/>
        </w:rPr>
      </w:pPr>
      <w:r>
        <w:rPr>
          <w:rFonts w:hint="eastAsia" w:ascii="宋体" w:hAnsi="宋体" w:eastAsia="宋体" w:cs="宋体"/>
          <w:spacing w:val="9"/>
          <w:sz w:val="21"/>
          <w:szCs w:val="21"/>
        </w:rPr>
        <w:t>（2）合同履行过程中，如果乙方出现以下情形之一的：1．经营状况严重恶化；2．转移财产、抽</w:t>
      </w:r>
      <w:r>
        <w:rPr>
          <w:rFonts w:hint="eastAsia" w:ascii="宋体" w:hAnsi="宋体" w:eastAsia="宋体" w:cs="宋体"/>
          <w:spacing w:val="8"/>
          <w:sz w:val="21"/>
          <w:szCs w:val="21"/>
        </w:rPr>
        <w:t xml:space="preserve"> 逃资金，以逃避债务；3．丧失商业信誉；4</w:t>
      </w:r>
      <w:r>
        <w:rPr>
          <w:rFonts w:hint="eastAsia" w:ascii="宋体" w:hAnsi="宋体" w:eastAsia="宋体" w:cs="宋体"/>
          <w:spacing w:val="7"/>
          <w:sz w:val="21"/>
          <w:szCs w:val="21"/>
        </w:rPr>
        <w:t>．有丧失或者可能丧失履约能力的其他情形，乙方有义务及</w:t>
      </w:r>
      <w:r>
        <w:rPr>
          <w:rFonts w:hint="eastAsia" w:ascii="宋体" w:hAnsi="宋体" w:eastAsia="宋体" w:cs="宋体"/>
          <w:sz w:val="21"/>
          <w:szCs w:val="21"/>
        </w:rPr>
        <w:t xml:space="preserve"> </w:t>
      </w:r>
      <w:r>
        <w:rPr>
          <w:rFonts w:hint="eastAsia" w:ascii="宋体" w:hAnsi="宋体" w:eastAsia="宋体" w:cs="宋体"/>
          <w:spacing w:val="8"/>
          <w:sz w:val="21"/>
          <w:szCs w:val="21"/>
        </w:rPr>
        <w:t>时告知甲方。甲方有权以书面形式通知乙方中止合同并要求乙方在</w:t>
      </w:r>
      <w:r>
        <w:rPr>
          <w:rFonts w:hint="eastAsia" w:ascii="宋体" w:hAnsi="宋体" w:eastAsia="宋体" w:cs="宋体"/>
          <w:spacing w:val="7"/>
          <w:sz w:val="21"/>
          <w:szCs w:val="21"/>
        </w:rPr>
        <w:t>合理期限内消除相关情形或者提供适</w:t>
      </w:r>
      <w:r>
        <w:rPr>
          <w:rFonts w:hint="eastAsia" w:ascii="宋体" w:hAnsi="宋体" w:eastAsia="宋体" w:cs="宋体"/>
          <w:sz w:val="21"/>
          <w:szCs w:val="21"/>
        </w:rPr>
        <w:t xml:space="preserve"> </w:t>
      </w:r>
      <w:r>
        <w:rPr>
          <w:rFonts w:hint="eastAsia" w:ascii="宋体" w:hAnsi="宋体" w:eastAsia="宋体" w:cs="宋体"/>
          <w:spacing w:val="4"/>
          <w:sz w:val="21"/>
          <w:szCs w:val="21"/>
        </w:rPr>
        <w:t>当担保。乙方提供适当担保的，合同继续履行；乙方在合理期限内未恢复履约能力且未提供适当担保的，</w:t>
      </w:r>
      <w:r>
        <w:rPr>
          <w:rFonts w:hint="eastAsia" w:ascii="宋体" w:hAnsi="宋体" w:eastAsia="宋体" w:cs="宋体"/>
          <w:spacing w:val="8"/>
          <w:sz w:val="21"/>
          <w:szCs w:val="21"/>
        </w:rPr>
        <w:t>视为拒绝继续履约，</w:t>
      </w:r>
      <w:r>
        <w:rPr>
          <w:rFonts w:hint="eastAsia" w:ascii="宋体" w:hAnsi="宋体" w:eastAsia="宋体" w:cs="宋体"/>
          <w:spacing w:val="-51"/>
          <w:sz w:val="21"/>
          <w:szCs w:val="21"/>
        </w:rPr>
        <w:t xml:space="preserve"> </w:t>
      </w:r>
      <w:r>
        <w:rPr>
          <w:rFonts w:hint="eastAsia" w:ascii="宋体" w:hAnsi="宋体" w:eastAsia="宋体" w:cs="宋体"/>
          <w:spacing w:val="8"/>
          <w:sz w:val="21"/>
          <w:szCs w:val="21"/>
        </w:rPr>
        <w:t>甲方有权解除合同并要求乙方承担由此给甲方造成的损失。</w:t>
      </w:r>
    </w:p>
    <w:p w14:paraId="0D8520C0">
      <w:pPr>
        <w:spacing w:before="152" w:line="240" w:lineRule="auto"/>
        <w:ind w:right="122" w:firstLine="430"/>
        <w:rPr>
          <w:rFonts w:hint="eastAsia" w:ascii="宋体" w:hAnsi="宋体" w:eastAsia="宋体" w:cs="宋体"/>
          <w:sz w:val="21"/>
          <w:szCs w:val="21"/>
        </w:rPr>
      </w:pPr>
      <w:r>
        <w:rPr>
          <w:rFonts w:hint="eastAsia" w:ascii="宋体" w:hAnsi="宋体" w:eastAsia="宋体" w:cs="宋体"/>
          <w:spacing w:val="8"/>
          <w:sz w:val="21"/>
          <w:szCs w:val="21"/>
        </w:rPr>
        <w:t>（3）</w:t>
      </w:r>
      <w:r>
        <w:rPr>
          <w:rFonts w:hint="eastAsia" w:ascii="宋体" w:hAnsi="宋体" w:eastAsia="宋体" w:cs="宋体"/>
          <w:spacing w:val="-59"/>
          <w:sz w:val="21"/>
          <w:szCs w:val="21"/>
        </w:rPr>
        <w:t xml:space="preserve"> </w:t>
      </w:r>
      <w:r>
        <w:rPr>
          <w:rFonts w:hint="eastAsia" w:ascii="宋体" w:hAnsi="宋体" w:eastAsia="宋体" w:cs="宋体"/>
          <w:spacing w:val="8"/>
          <w:sz w:val="21"/>
          <w:szCs w:val="21"/>
        </w:rPr>
        <w:t>乙方分立、合并或者变更住所的，应当</w:t>
      </w:r>
      <w:r>
        <w:rPr>
          <w:rFonts w:hint="eastAsia" w:ascii="宋体" w:hAnsi="宋体" w:eastAsia="宋体" w:cs="宋体"/>
          <w:spacing w:val="7"/>
          <w:sz w:val="21"/>
          <w:szCs w:val="21"/>
        </w:rPr>
        <w:t>及时以书面形式告知甲方。乙方没有及时告知甲方，</w:t>
      </w:r>
      <w:r>
        <w:rPr>
          <w:rFonts w:hint="eastAsia" w:ascii="宋体" w:hAnsi="宋体" w:eastAsia="宋体" w:cs="宋体"/>
          <w:spacing w:val="8"/>
          <w:sz w:val="21"/>
          <w:szCs w:val="21"/>
        </w:rPr>
        <w:t>致使合同履行发生困难的，</w:t>
      </w:r>
      <w:r>
        <w:rPr>
          <w:rFonts w:hint="eastAsia" w:ascii="宋体" w:hAnsi="宋体" w:eastAsia="宋体" w:cs="宋体"/>
          <w:spacing w:val="-41"/>
          <w:sz w:val="21"/>
          <w:szCs w:val="21"/>
        </w:rPr>
        <w:t xml:space="preserve"> </w:t>
      </w:r>
      <w:r>
        <w:rPr>
          <w:rFonts w:hint="eastAsia" w:ascii="宋体" w:hAnsi="宋体" w:eastAsia="宋体" w:cs="宋体"/>
          <w:spacing w:val="8"/>
          <w:sz w:val="21"/>
          <w:szCs w:val="21"/>
        </w:rPr>
        <w:t>甲方可以中止合同履行并要求乙方承担由此给甲方造成的损失。</w:t>
      </w:r>
    </w:p>
    <w:p w14:paraId="7FBCB908">
      <w:pPr>
        <w:spacing w:before="154" w:line="240" w:lineRule="auto"/>
        <w:jc w:val="left"/>
        <w:rPr>
          <w:rFonts w:hint="eastAsia" w:ascii="宋体" w:hAnsi="宋体" w:eastAsia="宋体" w:cs="宋体"/>
          <w:sz w:val="21"/>
          <w:szCs w:val="21"/>
        </w:rPr>
      </w:pPr>
      <w:r>
        <w:rPr>
          <w:rFonts w:hint="eastAsia" w:ascii="宋体" w:hAnsi="宋体" w:eastAsia="宋体" w:cs="宋体"/>
          <w:spacing w:val="7"/>
          <w:sz w:val="21"/>
          <w:szCs w:val="21"/>
        </w:rPr>
        <w:t>（4）甲方不得以行政区划调整、政府换届、</w:t>
      </w:r>
      <w:r>
        <w:rPr>
          <w:rFonts w:hint="eastAsia" w:ascii="宋体" w:hAnsi="宋体" w:eastAsia="宋体" w:cs="宋体"/>
          <w:spacing w:val="6"/>
          <w:sz w:val="21"/>
          <w:szCs w:val="21"/>
        </w:rPr>
        <w:t>机构或者职能调整以及相关责任人更替为由中止合同。</w:t>
      </w:r>
    </w:p>
    <w:p w14:paraId="3D0814B8">
      <w:pPr>
        <w:spacing w:before="152" w:line="240" w:lineRule="auto"/>
        <w:ind w:left="436"/>
        <w:rPr>
          <w:rFonts w:hint="eastAsia" w:ascii="宋体" w:hAnsi="宋体" w:eastAsia="宋体" w:cs="宋体"/>
          <w:sz w:val="21"/>
          <w:szCs w:val="21"/>
        </w:rPr>
      </w:pPr>
      <w:r>
        <w:rPr>
          <w:rFonts w:hint="eastAsia" w:ascii="宋体" w:hAnsi="宋体" w:eastAsia="宋体" w:cs="宋体"/>
          <w:spacing w:val="4"/>
          <w:sz w:val="21"/>
          <w:szCs w:val="21"/>
        </w:rPr>
        <w:t>16.3</w:t>
      </w:r>
      <w:r>
        <w:rPr>
          <w:rFonts w:hint="eastAsia" w:ascii="宋体" w:hAnsi="宋体" w:eastAsia="宋体" w:cs="宋体"/>
          <w:spacing w:val="-42"/>
          <w:sz w:val="21"/>
          <w:szCs w:val="21"/>
        </w:rPr>
        <w:t xml:space="preserve"> </w:t>
      </w:r>
      <w:r>
        <w:rPr>
          <w:rFonts w:hint="eastAsia" w:ascii="宋体" w:hAnsi="宋体" w:eastAsia="宋体" w:cs="宋体"/>
          <w:spacing w:val="4"/>
          <w:sz w:val="21"/>
          <w:szCs w:val="21"/>
        </w:rPr>
        <w:t>合同的终止</w:t>
      </w:r>
    </w:p>
    <w:p w14:paraId="18EAF12D">
      <w:pPr>
        <w:spacing w:before="152" w:line="240" w:lineRule="auto"/>
        <w:ind w:left="430"/>
        <w:rPr>
          <w:rFonts w:hint="eastAsia" w:ascii="宋体" w:hAnsi="宋体" w:eastAsia="宋体" w:cs="宋体"/>
          <w:sz w:val="21"/>
          <w:szCs w:val="21"/>
        </w:rPr>
      </w:pPr>
      <w:r>
        <w:rPr>
          <w:rFonts w:hint="eastAsia" w:ascii="宋体" w:hAnsi="宋体" w:eastAsia="宋体" w:cs="宋体"/>
          <w:spacing w:val="7"/>
          <w:sz w:val="21"/>
          <w:szCs w:val="21"/>
        </w:rPr>
        <w:t>（1）合同因有效期限届满而终止；</w:t>
      </w:r>
    </w:p>
    <w:p w14:paraId="0D54AF7B">
      <w:pPr>
        <w:spacing w:before="154" w:line="240" w:lineRule="auto"/>
        <w:ind w:left="10" w:leftChars="0" w:firstLine="418" w:firstLineChars="185"/>
        <w:rPr>
          <w:rFonts w:hint="eastAsia" w:ascii="宋体" w:hAnsi="宋体" w:eastAsia="宋体" w:cs="宋体"/>
          <w:sz w:val="21"/>
          <w:szCs w:val="21"/>
        </w:rPr>
      </w:pPr>
      <w:r>
        <w:rPr>
          <w:rFonts w:hint="eastAsia" w:ascii="宋体" w:hAnsi="宋体" w:eastAsia="宋体" w:cs="宋体"/>
          <w:spacing w:val="8"/>
          <w:sz w:val="21"/>
          <w:szCs w:val="21"/>
        </w:rPr>
        <w:t>（2）乙方未按合同约定履行，构成根本性违约的，</w:t>
      </w:r>
      <w:r>
        <w:rPr>
          <w:rFonts w:hint="eastAsia" w:ascii="宋体" w:hAnsi="宋体" w:eastAsia="宋体" w:cs="宋体"/>
          <w:spacing w:val="-52"/>
          <w:sz w:val="21"/>
          <w:szCs w:val="21"/>
        </w:rPr>
        <w:t xml:space="preserve"> </w:t>
      </w:r>
      <w:r>
        <w:rPr>
          <w:rFonts w:hint="eastAsia" w:ascii="宋体" w:hAnsi="宋体" w:eastAsia="宋体" w:cs="宋体"/>
          <w:spacing w:val="8"/>
          <w:sz w:val="21"/>
          <w:szCs w:val="21"/>
        </w:rPr>
        <w:t>甲方有权终止合同，并追究乙方的违约责任。</w:t>
      </w:r>
    </w:p>
    <w:p w14:paraId="35A6AEDA">
      <w:pPr>
        <w:spacing w:before="153" w:line="240" w:lineRule="auto"/>
        <w:ind w:left="456"/>
        <w:rPr>
          <w:rFonts w:hint="eastAsia" w:ascii="宋体" w:hAnsi="宋体" w:eastAsia="宋体" w:cs="宋体"/>
          <w:sz w:val="21"/>
          <w:szCs w:val="21"/>
        </w:rPr>
      </w:pPr>
      <w:r>
        <w:rPr>
          <w:rFonts w:hint="eastAsia" w:ascii="宋体" w:hAnsi="宋体" w:eastAsia="宋体" w:cs="宋体"/>
          <w:spacing w:val="6"/>
          <w:sz w:val="21"/>
          <w:szCs w:val="21"/>
        </w:rPr>
        <w:t>16.4 涉及国家利益、社会公共利益的情形</w:t>
      </w:r>
    </w:p>
    <w:p w14:paraId="5DA555C2">
      <w:pPr>
        <w:spacing w:before="149" w:line="240" w:lineRule="auto"/>
        <w:ind w:left="21" w:right="70" w:firstLine="398"/>
        <w:rPr>
          <w:rFonts w:hint="eastAsia" w:ascii="宋体" w:hAnsi="宋体" w:eastAsia="宋体" w:cs="宋体"/>
          <w:sz w:val="21"/>
          <w:szCs w:val="21"/>
        </w:rPr>
      </w:pPr>
      <w:r>
        <w:rPr>
          <w:rFonts w:hint="eastAsia" w:ascii="宋体" w:hAnsi="宋体" w:eastAsia="宋体" w:cs="宋体"/>
          <w:spacing w:val="8"/>
          <w:sz w:val="21"/>
          <w:szCs w:val="21"/>
        </w:rPr>
        <w:t>政府采购合同继续履行将损害国家利益和社会公共利</w:t>
      </w:r>
      <w:r>
        <w:rPr>
          <w:rFonts w:hint="eastAsia" w:ascii="宋体" w:hAnsi="宋体" w:eastAsia="宋体" w:cs="宋体"/>
          <w:spacing w:val="7"/>
          <w:sz w:val="21"/>
          <w:szCs w:val="21"/>
        </w:rPr>
        <w:t>益的，双方当事人应当变更、中止或者终止合</w:t>
      </w:r>
      <w:r>
        <w:rPr>
          <w:rFonts w:hint="eastAsia" w:ascii="宋体" w:hAnsi="宋体" w:eastAsia="宋体" w:cs="宋体"/>
          <w:spacing w:val="9"/>
          <w:sz w:val="21"/>
          <w:szCs w:val="21"/>
        </w:rPr>
        <w:t>同。有过错的一方应当承担赔偿责任，双方都有过错的，各自</w:t>
      </w:r>
      <w:r>
        <w:rPr>
          <w:rFonts w:hint="eastAsia" w:ascii="宋体" w:hAnsi="宋体" w:eastAsia="宋体" w:cs="宋体"/>
          <w:spacing w:val="8"/>
          <w:sz w:val="21"/>
          <w:szCs w:val="21"/>
        </w:rPr>
        <w:t>承担相应的责任。</w:t>
      </w:r>
    </w:p>
    <w:p w14:paraId="5CF5CF7F">
      <w:pPr>
        <w:spacing w:before="6" w:line="240" w:lineRule="auto"/>
        <w:ind w:left="19"/>
        <w:rPr>
          <w:rFonts w:hint="eastAsia" w:ascii="宋体" w:hAnsi="宋体" w:eastAsia="宋体" w:cs="宋体"/>
          <w:sz w:val="21"/>
          <w:szCs w:val="21"/>
        </w:rPr>
      </w:pPr>
      <w:r>
        <w:rPr>
          <w:rFonts w:hint="eastAsia" w:ascii="宋体" w:hAnsi="宋体" w:eastAsia="宋体" w:cs="宋体"/>
          <w:b/>
          <w:bCs/>
          <w:spacing w:val="-8"/>
          <w:sz w:val="21"/>
          <w:szCs w:val="21"/>
        </w:rPr>
        <w:t>17.</w:t>
      </w:r>
      <w:r>
        <w:rPr>
          <w:rFonts w:hint="eastAsia" w:ascii="宋体" w:hAnsi="宋体" w:eastAsia="宋体" w:cs="宋体"/>
          <w:spacing w:val="15"/>
          <w:sz w:val="21"/>
          <w:szCs w:val="21"/>
        </w:rPr>
        <w:t xml:space="preserve"> </w:t>
      </w:r>
      <w:r>
        <w:rPr>
          <w:rFonts w:hint="eastAsia" w:ascii="宋体" w:hAnsi="宋体" w:eastAsia="宋体" w:cs="宋体"/>
          <w:b/>
          <w:bCs/>
          <w:spacing w:val="-8"/>
          <w:sz w:val="21"/>
          <w:szCs w:val="21"/>
        </w:rPr>
        <w:t>合同分包</w:t>
      </w:r>
    </w:p>
    <w:p w14:paraId="6628A319">
      <w:pPr>
        <w:spacing w:before="138" w:line="240" w:lineRule="auto"/>
        <w:ind w:left="2" w:right="98" w:firstLine="433"/>
        <w:rPr>
          <w:rFonts w:hint="eastAsia" w:ascii="宋体" w:hAnsi="宋体" w:eastAsia="宋体" w:cs="宋体"/>
          <w:sz w:val="21"/>
          <w:szCs w:val="21"/>
        </w:rPr>
      </w:pPr>
      <w:r>
        <w:rPr>
          <w:rFonts w:hint="eastAsia" w:ascii="宋体" w:hAnsi="宋体" w:eastAsia="宋体" w:cs="宋体"/>
          <w:spacing w:val="8"/>
          <w:sz w:val="21"/>
          <w:szCs w:val="21"/>
        </w:rPr>
        <w:t>17.1</w:t>
      </w:r>
      <w:r>
        <w:rPr>
          <w:rFonts w:hint="eastAsia" w:ascii="宋体" w:hAnsi="宋体" w:eastAsia="宋体" w:cs="宋体"/>
          <w:spacing w:val="33"/>
          <w:sz w:val="21"/>
          <w:szCs w:val="21"/>
        </w:rPr>
        <w:t xml:space="preserve"> </w:t>
      </w:r>
      <w:r>
        <w:rPr>
          <w:rFonts w:hint="eastAsia" w:ascii="宋体" w:hAnsi="宋体" w:eastAsia="宋体" w:cs="宋体"/>
          <w:spacing w:val="8"/>
          <w:sz w:val="21"/>
          <w:szCs w:val="21"/>
        </w:rPr>
        <w:t>乙方不得将合同转包给其他供应商。涉及合同分包的，乙方应根据采购文件和投</w:t>
      </w:r>
      <w:r>
        <w:rPr>
          <w:rFonts w:hint="eastAsia" w:ascii="宋体" w:hAnsi="宋体" w:eastAsia="宋体" w:cs="宋体"/>
          <w:spacing w:val="7"/>
          <w:sz w:val="21"/>
          <w:szCs w:val="21"/>
        </w:rPr>
        <w:t>标（响应）文件规定进行合同分包。</w:t>
      </w:r>
    </w:p>
    <w:p w14:paraId="1ADC6192">
      <w:pPr>
        <w:spacing w:before="153" w:line="240" w:lineRule="auto"/>
        <w:ind w:left="3" w:right="80" w:firstLine="432"/>
        <w:rPr>
          <w:rFonts w:hint="eastAsia" w:ascii="宋体" w:hAnsi="宋体" w:eastAsia="宋体" w:cs="宋体"/>
          <w:sz w:val="21"/>
          <w:szCs w:val="21"/>
        </w:rPr>
      </w:pPr>
      <w:r>
        <w:rPr>
          <w:rFonts w:hint="eastAsia" w:ascii="宋体" w:hAnsi="宋体" w:eastAsia="宋体" w:cs="宋体"/>
          <w:spacing w:val="8"/>
          <w:sz w:val="21"/>
          <w:szCs w:val="21"/>
        </w:rPr>
        <w:t>17.2</w:t>
      </w:r>
      <w:r>
        <w:rPr>
          <w:rFonts w:hint="eastAsia" w:ascii="宋体" w:hAnsi="宋体" w:eastAsia="宋体" w:cs="宋体"/>
          <w:spacing w:val="46"/>
          <w:sz w:val="21"/>
          <w:szCs w:val="21"/>
        </w:rPr>
        <w:t xml:space="preserve"> </w:t>
      </w:r>
      <w:r>
        <w:rPr>
          <w:rFonts w:hint="eastAsia" w:ascii="宋体" w:hAnsi="宋体" w:eastAsia="宋体" w:cs="宋体"/>
          <w:spacing w:val="8"/>
          <w:sz w:val="21"/>
          <w:szCs w:val="21"/>
        </w:rPr>
        <w:t>乙方执行政府采购政策向中小企业依法分包的，乙方应当按采购文件和投标（响应）文件签</w:t>
      </w:r>
      <w:r>
        <w:rPr>
          <w:rFonts w:hint="eastAsia" w:ascii="宋体" w:hAnsi="宋体" w:eastAsia="宋体" w:cs="宋体"/>
          <w:spacing w:val="9"/>
          <w:sz w:val="21"/>
          <w:szCs w:val="21"/>
        </w:rPr>
        <w:t>订分包意向协议，分包意向协议属于本合同组成部分。</w:t>
      </w:r>
    </w:p>
    <w:p w14:paraId="6847B6E6">
      <w:pPr>
        <w:spacing w:before="129" w:line="240" w:lineRule="auto"/>
        <w:ind w:left="19"/>
        <w:rPr>
          <w:rFonts w:hint="eastAsia" w:ascii="宋体" w:hAnsi="宋体" w:eastAsia="宋体" w:cs="宋体"/>
          <w:sz w:val="21"/>
          <w:szCs w:val="21"/>
        </w:rPr>
      </w:pPr>
      <w:r>
        <w:rPr>
          <w:rFonts w:hint="eastAsia" w:ascii="宋体" w:hAnsi="宋体" w:eastAsia="宋体" w:cs="宋体"/>
          <w:b/>
          <w:bCs/>
          <w:spacing w:val="-8"/>
          <w:sz w:val="21"/>
          <w:szCs w:val="21"/>
        </w:rPr>
        <w:t>18.</w:t>
      </w:r>
      <w:r>
        <w:rPr>
          <w:rFonts w:hint="eastAsia" w:ascii="宋体" w:hAnsi="宋体" w:eastAsia="宋体" w:cs="宋体"/>
          <w:spacing w:val="15"/>
          <w:sz w:val="21"/>
          <w:szCs w:val="21"/>
        </w:rPr>
        <w:t xml:space="preserve"> </w:t>
      </w:r>
      <w:r>
        <w:rPr>
          <w:rFonts w:hint="eastAsia" w:ascii="宋体" w:hAnsi="宋体" w:eastAsia="宋体" w:cs="宋体"/>
          <w:b/>
          <w:bCs/>
          <w:spacing w:val="-8"/>
          <w:sz w:val="21"/>
          <w:szCs w:val="21"/>
        </w:rPr>
        <w:t>不可抗力</w:t>
      </w:r>
    </w:p>
    <w:p w14:paraId="34026BB7">
      <w:pPr>
        <w:spacing w:before="139" w:line="240" w:lineRule="auto"/>
        <w:ind w:left="436"/>
        <w:rPr>
          <w:rFonts w:hint="eastAsia" w:ascii="宋体" w:hAnsi="宋体" w:eastAsia="宋体" w:cs="宋体"/>
          <w:sz w:val="21"/>
          <w:szCs w:val="21"/>
        </w:rPr>
      </w:pPr>
      <w:r>
        <w:rPr>
          <w:rFonts w:hint="eastAsia" w:ascii="宋体" w:hAnsi="宋体" w:eastAsia="宋体" w:cs="宋体"/>
          <w:spacing w:val="8"/>
          <w:sz w:val="21"/>
          <w:szCs w:val="21"/>
        </w:rPr>
        <w:t>18.1 不可抗力是指合同双方不能预见、不能避免且不能克服的客观情况。</w:t>
      </w:r>
    </w:p>
    <w:p w14:paraId="13CD42EB">
      <w:pPr>
        <w:spacing w:before="154" w:line="240" w:lineRule="auto"/>
        <w:ind w:left="2" w:right="80" w:firstLine="433"/>
        <w:rPr>
          <w:rFonts w:hint="eastAsia" w:ascii="宋体" w:hAnsi="宋体" w:eastAsia="宋体" w:cs="宋体"/>
          <w:sz w:val="21"/>
          <w:szCs w:val="21"/>
        </w:rPr>
      </w:pPr>
      <w:r>
        <w:rPr>
          <w:rFonts w:hint="eastAsia" w:ascii="宋体" w:hAnsi="宋体" w:eastAsia="宋体" w:cs="宋体"/>
          <w:spacing w:val="9"/>
          <w:sz w:val="21"/>
          <w:szCs w:val="21"/>
        </w:rPr>
        <w:t>18.2 任何一方对由于不可抗力造成的部分或全部不能履行合同不承担违约责任。</w:t>
      </w:r>
      <w:r>
        <w:rPr>
          <w:rFonts w:hint="eastAsia" w:ascii="宋体" w:hAnsi="宋体" w:eastAsia="宋体" w:cs="宋体"/>
          <w:spacing w:val="8"/>
          <w:sz w:val="21"/>
          <w:szCs w:val="21"/>
        </w:rPr>
        <w:t>但迟延履行后发生不可抗力的，不能免除责任。</w:t>
      </w:r>
    </w:p>
    <w:p w14:paraId="3D5AF4CC">
      <w:pPr>
        <w:spacing w:before="152" w:line="240" w:lineRule="auto"/>
        <w:ind w:left="16" w:leftChars="0" w:firstLine="419" w:firstLineChars="184"/>
        <w:rPr>
          <w:rFonts w:hint="eastAsia" w:ascii="宋体" w:hAnsi="宋体" w:eastAsia="宋体" w:cs="宋体"/>
          <w:spacing w:val="9"/>
          <w:sz w:val="21"/>
          <w:szCs w:val="21"/>
        </w:rPr>
      </w:pPr>
      <w:r>
        <w:rPr>
          <w:rFonts w:hint="eastAsia" w:ascii="宋体" w:hAnsi="宋体" w:eastAsia="宋体" w:cs="宋体"/>
          <w:spacing w:val="9"/>
          <w:sz w:val="21"/>
          <w:szCs w:val="21"/>
        </w:rPr>
        <w:t>18.3 遇有不可抗力的一方，应及时将事件情况以书面形式告知另一方，并在事件发生后及时向另一方提交合同不能履行或部分不能履行或需要延期履行的详细报告，以及证明不可抗力发生及其持续时 间的证据。</w:t>
      </w:r>
    </w:p>
    <w:p w14:paraId="60E3E346">
      <w:pPr>
        <w:spacing w:before="7" w:line="240" w:lineRule="auto"/>
        <w:ind w:left="20"/>
        <w:rPr>
          <w:rFonts w:hint="eastAsia" w:ascii="宋体" w:hAnsi="宋体" w:eastAsia="宋体" w:cs="宋体"/>
          <w:sz w:val="21"/>
          <w:szCs w:val="21"/>
        </w:rPr>
      </w:pPr>
      <w:r>
        <w:rPr>
          <w:rFonts w:hint="eastAsia" w:ascii="宋体" w:hAnsi="宋体" w:eastAsia="宋体" w:cs="宋体"/>
          <w:b/>
          <w:bCs/>
          <w:spacing w:val="-5"/>
          <w:sz w:val="21"/>
          <w:szCs w:val="21"/>
        </w:rPr>
        <w:t>19.</w:t>
      </w:r>
      <w:r>
        <w:rPr>
          <w:rFonts w:hint="eastAsia" w:ascii="宋体" w:hAnsi="宋体" w:eastAsia="宋体" w:cs="宋体"/>
          <w:spacing w:val="-5"/>
          <w:sz w:val="21"/>
          <w:szCs w:val="21"/>
        </w:rPr>
        <w:t xml:space="preserve"> </w:t>
      </w:r>
      <w:r>
        <w:rPr>
          <w:rFonts w:hint="eastAsia" w:ascii="宋体" w:hAnsi="宋体" w:eastAsia="宋体" w:cs="宋体"/>
          <w:b/>
          <w:bCs/>
          <w:spacing w:val="-5"/>
          <w:sz w:val="21"/>
          <w:szCs w:val="21"/>
        </w:rPr>
        <w:t>解决争议的方法</w:t>
      </w:r>
    </w:p>
    <w:p w14:paraId="4D339BD5">
      <w:pPr>
        <w:spacing w:before="141" w:line="240" w:lineRule="auto"/>
        <w:ind w:left="4" w:firstLine="432"/>
        <w:rPr>
          <w:rFonts w:hint="eastAsia" w:ascii="宋体" w:hAnsi="宋体" w:eastAsia="宋体" w:cs="宋体"/>
          <w:sz w:val="21"/>
          <w:szCs w:val="21"/>
        </w:rPr>
      </w:pPr>
      <w:r>
        <w:rPr>
          <w:rFonts w:hint="eastAsia" w:ascii="宋体" w:hAnsi="宋体" w:eastAsia="宋体" w:cs="宋体"/>
          <w:spacing w:val="8"/>
          <w:sz w:val="21"/>
          <w:szCs w:val="21"/>
        </w:rPr>
        <w:t>19.1 因本合同及合同有关事项发生的争议，</w:t>
      </w:r>
      <w:r>
        <w:rPr>
          <w:rFonts w:hint="eastAsia" w:ascii="宋体" w:hAnsi="宋体" w:eastAsia="宋体" w:cs="宋体"/>
          <w:spacing w:val="-52"/>
          <w:sz w:val="21"/>
          <w:szCs w:val="21"/>
        </w:rPr>
        <w:t xml:space="preserve"> </w:t>
      </w:r>
      <w:r>
        <w:rPr>
          <w:rFonts w:hint="eastAsia" w:ascii="宋体" w:hAnsi="宋体" w:eastAsia="宋体" w:cs="宋体"/>
          <w:spacing w:val="8"/>
          <w:sz w:val="21"/>
          <w:szCs w:val="21"/>
        </w:rPr>
        <w:t>由甲乙双方友好协商解决。协商不成时，可以向有关</w:t>
      </w:r>
      <w:r>
        <w:rPr>
          <w:rFonts w:hint="eastAsia" w:ascii="宋体" w:hAnsi="宋体" w:eastAsia="宋体" w:cs="宋体"/>
          <w:spacing w:val="10"/>
          <w:sz w:val="21"/>
          <w:szCs w:val="21"/>
        </w:rPr>
        <w:t>组织申请调解。合同一方或双方不愿调解或</w:t>
      </w:r>
      <w:r>
        <w:rPr>
          <w:rFonts w:hint="eastAsia" w:ascii="宋体" w:hAnsi="宋体" w:eastAsia="宋体" w:cs="宋体"/>
          <w:spacing w:val="9"/>
          <w:sz w:val="21"/>
          <w:szCs w:val="21"/>
        </w:rPr>
        <w:t>调解不成的，可以通过仲裁或诉讼的方式解决争议。</w:t>
      </w:r>
    </w:p>
    <w:p w14:paraId="18DD0989">
      <w:pPr>
        <w:spacing w:before="153" w:line="240" w:lineRule="auto"/>
        <w:ind w:right="3" w:firstLine="437"/>
        <w:rPr>
          <w:rFonts w:hint="eastAsia" w:ascii="宋体" w:hAnsi="宋体" w:eastAsia="宋体" w:cs="宋体"/>
          <w:sz w:val="21"/>
          <w:szCs w:val="21"/>
        </w:rPr>
      </w:pPr>
      <w:r>
        <w:rPr>
          <w:rFonts w:hint="eastAsia" w:ascii="宋体" w:hAnsi="宋体" w:eastAsia="宋体" w:cs="宋体"/>
          <w:spacing w:val="9"/>
          <w:sz w:val="21"/>
          <w:szCs w:val="21"/>
        </w:rPr>
        <w:t>19.2 选择仲裁的，应在</w:t>
      </w:r>
      <w:r>
        <w:rPr>
          <w:rFonts w:hint="eastAsia" w:ascii="宋体" w:hAnsi="宋体" w:eastAsia="宋体" w:cs="宋体"/>
          <w:b/>
          <w:bCs/>
          <w:spacing w:val="9"/>
          <w:sz w:val="21"/>
          <w:szCs w:val="21"/>
        </w:rPr>
        <w:t>【政府采购合同</w:t>
      </w:r>
      <w:r>
        <w:rPr>
          <w:rFonts w:hint="eastAsia" w:ascii="宋体" w:hAnsi="宋体" w:eastAsia="宋体" w:cs="宋体"/>
          <w:b/>
          <w:bCs/>
          <w:spacing w:val="8"/>
          <w:sz w:val="21"/>
          <w:szCs w:val="21"/>
        </w:rPr>
        <w:t>专用条款】</w:t>
      </w:r>
      <w:r>
        <w:rPr>
          <w:rFonts w:hint="eastAsia" w:ascii="宋体" w:hAnsi="宋体" w:eastAsia="宋体" w:cs="宋体"/>
          <w:spacing w:val="8"/>
          <w:sz w:val="21"/>
          <w:szCs w:val="21"/>
        </w:rPr>
        <w:t>中明确仲裁机构及仲裁地；通过诉讼方式解决</w:t>
      </w:r>
      <w:r>
        <w:rPr>
          <w:rFonts w:hint="eastAsia" w:ascii="宋体" w:hAnsi="宋体" w:eastAsia="宋体" w:cs="宋体"/>
          <w:spacing w:val="11"/>
          <w:sz w:val="21"/>
          <w:szCs w:val="21"/>
        </w:rPr>
        <w:t>的，可以在</w:t>
      </w:r>
      <w:r>
        <w:rPr>
          <w:rFonts w:hint="eastAsia" w:ascii="宋体" w:hAnsi="宋体" w:eastAsia="宋体" w:cs="宋体"/>
          <w:b/>
          <w:bCs/>
          <w:spacing w:val="11"/>
          <w:sz w:val="21"/>
          <w:szCs w:val="21"/>
        </w:rPr>
        <w:t>【政府采购合同专用条款】</w:t>
      </w:r>
      <w:r>
        <w:rPr>
          <w:rFonts w:hint="eastAsia" w:ascii="宋体" w:hAnsi="宋体" w:eastAsia="宋体" w:cs="宋体"/>
          <w:spacing w:val="-54"/>
          <w:sz w:val="21"/>
          <w:szCs w:val="21"/>
        </w:rPr>
        <w:t xml:space="preserve"> </w:t>
      </w:r>
      <w:r>
        <w:rPr>
          <w:rFonts w:hint="eastAsia" w:ascii="宋体" w:hAnsi="宋体" w:eastAsia="宋体" w:cs="宋体"/>
          <w:spacing w:val="11"/>
          <w:sz w:val="21"/>
          <w:szCs w:val="21"/>
        </w:rPr>
        <w:t>中进一步约定选择与争议有实际</w:t>
      </w:r>
      <w:r>
        <w:rPr>
          <w:rFonts w:hint="eastAsia" w:ascii="宋体" w:hAnsi="宋体" w:eastAsia="宋体" w:cs="宋体"/>
          <w:spacing w:val="10"/>
          <w:sz w:val="21"/>
          <w:szCs w:val="21"/>
        </w:rPr>
        <w:t>联系的地点的人民法院管辖，</w:t>
      </w:r>
      <w:r>
        <w:rPr>
          <w:rFonts w:hint="eastAsia" w:ascii="宋体" w:hAnsi="宋体" w:eastAsia="宋体" w:cs="宋体"/>
          <w:spacing w:val="9"/>
          <w:sz w:val="21"/>
          <w:szCs w:val="21"/>
        </w:rPr>
        <w:t>但管辖法院的约定不得违反级别管辖和专属管辖的规定。</w:t>
      </w:r>
    </w:p>
    <w:p w14:paraId="51BD6113">
      <w:pPr>
        <w:spacing w:before="155" w:line="240" w:lineRule="auto"/>
        <w:ind w:left="5" w:firstLine="431"/>
        <w:rPr>
          <w:rFonts w:hint="eastAsia" w:ascii="宋体" w:hAnsi="宋体" w:eastAsia="宋体" w:cs="宋体"/>
          <w:sz w:val="21"/>
          <w:szCs w:val="21"/>
        </w:rPr>
      </w:pPr>
      <w:r>
        <w:rPr>
          <w:rFonts w:hint="eastAsia" w:ascii="宋体" w:hAnsi="宋体" w:eastAsia="宋体" w:cs="宋体"/>
          <w:spacing w:val="9"/>
          <w:sz w:val="21"/>
          <w:szCs w:val="21"/>
        </w:rPr>
        <w:t>19.3 如甲乙双方有争议的事项不影响合同其他部分的履行，在争议解决期间，合同其他部分应当</w:t>
      </w:r>
      <w:r>
        <w:rPr>
          <w:rFonts w:hint="eastAsia" w:ascii="宋体" w:hAnsi="宋体" w:eastAsia="宋体" w:cs="宋体"/>
          <w:spacing w:val="5"/>
          <w:sz w:val="21"/>
          <w:szCs w:val="21"/>
        </w:rPr>
        <w:t>继续履行。</w:t>
      </w:r>
    </w:p>
    <w:p w14:paraId="5F8698DB">
      <w:pPr>
        <w:spacing w:before="126" w:line="240" w:lineRule="auto"/>
        <w:ind w:left="5"/>
        <w:rPr>
          <w:rFonts w:hint="eastAsia" w:ascii="宋体" w:hAnsi="宋体" w:eastAsia="宋体" w:cs="宋体"/>
          <w:sz w:val="21"/>
          <w:szCs w:val="21"/>
        </w:rPr>
      </w:pPr>
      <w:r>
        <w:rPr>
          <w:rFonts w:hint="eastAsia" w:ascii="宋体" w:hAnsi="宋体" w:eastAsia="宋体" w:cs="宋体"/>
          <w:b/>
          <w:bCs/>
          <w:spacing w:val="-3"/>
          <w:sz w:val="21"/>
          <w:szCs w:val="21"/>
        </w:rPr>
        <w:t>20.</w:t>
      </w:r>
      <w:r>
        <w:rPr>
          <w:rFonts w:hint="eastAsia" w:ascii="宋体" w:hAnsi="宋体" w:eastAsia="宋体" w:cs="宋体"/>
          <w:spacing w:val="-3"/>
          <w:sz w:val="21"/>
          <w:szCs w:val="21"/>
        </w:rPr>
        <w:t xml:space="preserve"> </w:t>
      </w:r>
      <w:r>
        <w:rPr>
          <w:rFonts w:hint="eastAsia" w:ascii="宋体" w:hAnsi="宋体" w:eastAsia="宋体" w:cs="宋体"/>
          <w:b/>
          <w:bCs/>
          <w:spacing w:val="-3"/>
          <w:sz w:val="21"/>
          <w:szCs w:val="21"/>
        </w:rPr>
        <w:t>政府采购政策</w:t>
      </w:r>
    </w:p>
    <w:p w14:paraId="2ADDAE1D">
      <w:pPr>
        <w:spacing w:before="141" w:line="240" w:lineRule="auto"/>
        <w:ind w:left="424"/>
        <w:rPr>
          <w:rFonts w:hint="eastAsia" w:ascii="宋体" w:hAnsi="宋体" w:eastAsia="宋体" w:cs="宋体"/>
          <w:sz w:val="21"/>
          <w:szCs w:val="21"/>
        </w:rPr>
      </w:pPr>
      <w:r>
        <w:rPr>
          <w:rFonts w:hint="eastAsia" w:ascii="宋体" w:hAnsi="宋体" w:eastAsia="宋体" w:cs="宋体"/>
          <w:spacing w:val="8"/>
          <w:sz w:val="21"/>
          <w:szCs w:val="21"/>
        </w:rPr>
        <w:t>20.1 本合同应当按照规定执行政府采购政</w:t>
      </w:r>
      <w:r>
        <w:rPr>
          <w:rFonts w:hint="eastAsia" w:ascii="宋体" w:hAnsi="宋体" w:eastAsia="宋体" w:cs="宋体"/>
          <w:spacing w:val="7"/>
          <w:sz w:val="21"/>
          <w:szCs w:val="21"/>
        </w:rPr>
        <w:t>策。</w:t>
      </w:r>
    </w:p>
    <w:p w14:paraId="06BF4341">
      <w:pPr>
        <w:spacing w:before="154" w:line="240" w:lineRule="auto"/>
        <w:ind w:left="2" w:right="3" w:firstLine="421"/>
        <w:rPr>
          <w:rFonts w:hint="eastAsia" w:ascii="宋体" w:hAnsi="宋体" w:eastAsia="宋体" w:cs="宋体"/>
          <w:sz w:val="21"/>
          <w:szCs w:val="21"/>
        </w:rPr>
      </w:pPr>
      <w:r>
        <w:rPr>
          <w:rFonts w:hint="eastAsia" w:ascii="宋体" w:hAnsi="宋体" w:eastAsia="宋体" w:cs="宋体"/>
          <w:spacing w:val="8"/>
          <w:sz w:val="21"/>
          <w:szCs w:val="21"/>
        </w:rPr>
        <w:t>20.2 本合同依法执行政府采购政策的方式和内容，属于合同履约验收的范围。</w:t>
      </w:r>
      <w:r>
        <w:rPr>
          <w:rFonts w:hint="eastAsia" w:ascii="宋体" w:hAnsi="宋体" w:eastAsia="宋体" w:cs="宋体"/>
          <w:spacing w:val="-49"/>
          <w:sz w:val="21"/>
          <w:szCs w:val="21"/>
        </w:rPr>
        <w:t xml:space="preserve"> </w:t>
      </w:r>
      <w:r>
        <w:rPr>
          <w:rFonts w:hint="eastAsia" w:ascii="宋体" w:hAnsi="宋体" w:eastAsia="宋体" w:cs="宋体"/>
          <w:spacing w:val="8"/>
          <w:sz w:val="21"/>
          <w:szCs w:val="21"/>
        </w:rPr>
        <w:t>甲乙双方未按规定</w:t>
      </w:r>
      <w:r>
        <w:rPr>
          <w:rFonts w:hint="eastAsia" w:ascii="宋体" w:hAnsi="宋体" w:eastAsia="宋体" w:cs="宋体"/>
          <w:sz w:val="21"/>
          <w:szCs w:val="21"/>
        </w:rPr>
        <w:t xml:space="preserve"> </w:t>
      </w:r>
      <w:r>
        <w:rPr>
          <w:rFonts w:hint="eastAsia" w:ascii="宋体" w:hAnsi="宋体" w:eastAsia="宋体" w:cs="宋体"/>
          <w:spacing w:val="8"/>
          <w:sz w:val="21"/>
          <w:szCs w:val="21"/>
        </w:rPr>
        <w:t>要求执行政府采购政策造成损失的，有过错的一方应当承</w:t>
      </w:r>
      <w:r>
        <w:rPr>
          <w:rFonts w:hint="eastAsia" w:ascii="宋体" w:hAnsi="宋体" w:eastAsia="宋体" w:cs="宋体"/>
          <w:spacing w:val="7"/>
          <w:sz w:val="21"/>
          <w:szCs w:val="21"/>
        </w:rPr>
        <w:t>担赔偿责任，双方都有过错的，各自承担相应</w:t>
      </w:r>
      <w:r>
        <w:rPr>
          <w:rFonts w:hint="eastAsia" w:ascii="宋体" w:hAnsi="宋体" w:eastAsia="宋体" w:cs="宋体"/>
          <w:spacing w:val="4"/>
          <w:sz w:val="21"/>
          <w:szCs w:val="21"/>
        </w:rPr>
        <w:t>的责任。</w:t>
      </w:r>
    </w:p>
    <w:p w14:paraId="0DE23220">
      <w:pPr>
        <w:spacing w:before="155" w:line="240" w:lineRule="auto"/>
        <w:ind w:left="1" w:firstLine="422"/>
        <w:rPr>
          <w:rFonts w:hint="eastAsia" w:ascii="宋体" w:hAnsi="宋体" w:eastAsia="宋体" w:cs="宋体"/>
          <w:sz w:val="21"/>
          <w:szCs w:val="21"/>
        </w:rPr>
      </w:pPr>
      <w:r>
        <w:rPr>
          <w:rFonts w:hint="eastAsia" w:ascii="宋体" w:hAnsi="宋体" w:eastAsia="宋体" w:cs="宋体"/>
          <w:spacing w:val="9"/>
          <w:sz w:val="21"/>
          <w:szCs w:val="21"/>
        </w:rPr>
        <w:t>20.3 对于为落实中小企业支持政策，通过采购项目整体预留、设置采购包专门预留、要求以联合</w:t>
      </w:r>
      <w:r>
        <w:rPr>
          <w:rFonts w:hint="eastAsia" w:ascii="宋体" w:hAnsi="宋体" w:eastAsia="宋体" w:cs="宋体"/>
          <w:spacing w:val="8"/>
          <w:sz w:val="21"/>
          <w:szCs w:val="21"/>
        </w:rPr>
        <w:t>体形式参加或者合同分包等措施签订的采购合同，应当明确标注</w:t>
      </w:r>
      <w:r>
        <w:rPr>
          <w:rFonts w:hint="eastAsia" w:ascii="宋体" w:hAnsi="宋体" w:eastAsia="宋体" w:cs="宋体"/>
          <w:spacing w:val="7"/>
          <w:sz w:val="21"/>
          <w:szCs w:val="21"/>
        </w:rPr>
        <w:t>本合同为中小企业预留合同。其中，要</w:t>
      </w:r>
      <w:r>
        <w:rPr>
          <w:rFonts w:hint="eastAsia" w:ascii="宋体" w:hAnsi="宋体" w:eastAsia="宋体" w:cs="宋体"/>
          <w:spacing w:val="8"/>
          <w:sz w:val="21"/>
          <w:szCs w:val="21"/>
        </w:rPr>
        <w:t>求以联合体形式参加采购活动或者合同分包的，须将联合协</w:t>
      </w:r>
      <w:r>
        <w:rPr>
          <w:rFonts w:hint="eastAsia" w:ascii="宋体" w:hAnsi="宋体" w:eastAsia="宋体" w:cs="宋体"/>
          <w:spacing w:val="7"/>
          <w:sz w:val="21"/>
          <w:szCs w:val="21"/>
        </w:rPr>
        <w:t>议或者分包意向协议作为采购合同的组成部</w:t>
      </w:r>
      <w:r>
        <w:rPr>
          <w:rFonts w:hint="eastAsia" w:ascii="宋体" w:hAnsi="宋体" w:eastAsia="宋体" w:cs="宋体"/>
          <w:sz w:val="21"/>
          <w:szCs w:val="21"/>
        </w:rPr>
        <w:t>分。</w:t>
      </w:r>
    </w:p>
    <w:p w14:paraId="2556164F">
      <w:pPr>
        <w:spacing w:before="127" w:line="240" w:lineRule="auto"/>
        <w:ind w:left="5"/>
        <w:rPr>
          <w:rFonts w:hint="eastAsia" w:ascii="宋体" w:hAnsi="宋体" w:eastAsia="宋体" w:cs="宋体"/>
          <w:sz w:val="21"/>
          <w:szCs w:val="21"/>
        </w:rPr>
      </w:pPr>
      <w:r>
        <w:rPr>
          <w:rFonts w:hint="eastAsia" w:ascii="宋体" w:hAnsi="宋体" w:eastAsia="宋体" w:cs="宋体"/>
          <w:b/>
          <w:bCs/>
          <w:spacing w:val="-4"/>
          <w:sz w:val="21"/>
          <w:szCs w:val="21"/>
        </w:rPr>
        <w:t>21.</w:t>
      </w:r>
      <w:r>
        <w:rPr>
          <w:rFonts w:hint="eastAsia" w:ascii="宋体" w:hAnsi="宋体" w:eastAsia="宋体" w:cs="宋体"/>
          <w:spacing w:val="-4"/>
          <w:sz w:val="21"/>
          <w:szCs w:val="21"/>
        </w:rPr>
        <w:t xml:space="preserve"> </w:t>
      </w:r>
      <w:r>
        <w:rPr>
          <w:rFonts w:hint="eastAsia" w:ascii="宋体" w:hAnsi="宋体" w:eastAsia="宋体" w:cs="宋体"/>
          <w:b/>
          <w:bCs/>
          <w:spacing w:val="-4"/>
          <w:sz w:val="21"/>
          <w:szCs w:val="21"/>
        </w:rPr>
        <w:t>法律适用</w:t>
      </w:r>
    </w:p>
    <w:p w14:paraId="59765671">
      <w:pPr>
        <w:spacing w:before="140" w:line="240" w:lineRule="auto"/>
        <w:ind w:left="0" w:leftChars="0" w:firstLine="456" w:firstLineChars="200"/>
        <w:rPr>
          <w:rFonts w:hint="eastAsia" w:ascii="宋体" w:hAnsi="宋体" w:eastAsia="宋体" w:cs="宋体"/>
          <w:sz w:val="21"/>
          <w:szCs w:val="21"/>
        </w:rPr>
      </w:pPr>
      <w:r>
        <w:rPr>
          <w:rFonts w:hint="eastAsia" w:ascii="宋体" w:hAnsi="宋体" w:eastAsia="宋体" w:cs="宋体"/>
          <w:spacing w:val="9"/>
          <w:sz w:val="21"/>
          <w:szCs w:val="21"/>
        </w:rPr>
        <w:t>21.1 本合同的订立、生效、解释、履行及与本合同有关的争议解决，均适用法律、</w:t>
      </w:r>
      <w:r>
        <w:rPr>
          <w:rFonts w:hint="eastAsia" w:ascii="宋体" w:hAnsi="宋体" w:eastAsia="宋体" w:cs="宋体"/>
          <w:spacing w:val="8"/>
          <w:sz w:val="21"/>
          <w:szCs w:val="21"/>
        </w:rPr>
        <w:t>行政法规。</w:t>
      </w:r>
    </w:p>
    <w:p w14:paraId="303CB795">
      <w:pPr>
        <w:spacing w:before="155" w:line="240" w:lineRule="auto"/>
        <w:ind w:left="6" w:firstLine="417"/>
        <w:rPr>
          <w:rFonts w:hint="eastAsia" w:ascii="宋体" w:hAnsi="宋体" w:eastAsia="宋体" w:cs="宋体"/>
          <w:sz w:val="21"/>
          <w:szCs w:val="21"/>
        </w:rPr>
      </w:pPr>
      <w:r>
        <w:rPr>
          <w:rFonts w:hint="eastAsia" w:ascii="宋体" w:hAnsi="宋体" w:eastAsia="宋体" w:cs="宋体"/>
          <w:spacing w:val="9"/>
          <w:sz w:val="21"/>
          <w:szCs w:val="21"/>
        </w:rPr>
        <w:t>21.2 本合同条款与法律、行政法规的强制性规定不一致的，双方当事人应按照法律、行政法规的</w:t>
      </w:r>
      <w:r>
        <w:rPr>
          <w:rFonts w:hint="eastAsia" w:ascii="宋体" w:hAnsi="宋体" w:eastAsia="宋体" w:cs="宋体"/>
          <w:spacing w:val="8"/>
          <w:sz w:val="21"/>
          <w:szCs w:val="21"/>
        </w:rPr>
        <w:t>强制性规定修改本合同的相关条款。</w:t>
      </w:r>
    </w:p>
    <w:p w14:paraId="7D15352D">
      <w:pPr>
        <w:spacing w:before="129" w:line="240" w:lineRule="auto"/>
        <w:ind w:left="5"/>
        <w:rPr>
          <w:rFonts w:hint="eastAsia" w:ascii="宋体" w:hAnsi="宋体" w:eastAsia="宋体" w:cs="宋体"/>
          <w:sz w:val="21"/>
          <w:szCs w:val="21"/>
        </w:rPr>
      </w:pPr>
      <w:r>
        <w:rPr>
          <w:rFonts w:hint="eastAsia" w:ascii="宋体" w:hAnsi="宋体" w:eastAsia="宋体" w:cs="宋体"/>
          <w:b/>
          <w:bCs/>
          <w:spacing w:val="-7"/>
          <w:sz w:val="21"/>
          <w:szCs w:val="21"/>
        </w:rPr>
        <w:t>22.</w:t>
      </w:r>
      <w:r>
        <w:rPr>
          <w:rFonts w:hint="eastAsia" w:ascii="宋体" w:hAnsi="宋体" w:eastAsia="宋体" w:cs="宋体"/>
          <w:spacing w:val="11"/>
          <w:sz w:val="21"/>
          <w:szCs w:val="21"/>
        </w:rPr>
        <w:t xml:space="preserve"> </w:t>
      </w:r>
      <w:r>
        <w:rPr>
          <w:rFonts w:hint="eastAsia" w:ascii="宋体" w:hAnsi="宋体" w:eastAsia="宋体" w:cs="宋体"/>
          <w:b/>
          <w:bCs/>
          <w:spacing w:val="-7"/>
          <w:sz w:val="21"/>
          <w:szCs w:val="21"/>
        </w:rPr>
        <w:t>通知</w:t>
      </w:r>
    </w:p>
    <w:p w14:paraId="321B1515">
      <w:pPr>
        <w:spacing w:before="141" w:line="240" w:lineRule="auto"/>
        <w:ind w:firstLine="423"/>
        <w:rPr>
          <w:rFonts w:hint="eastAsia" w:ascii="宋体" w:hAnsi="宋体" w:eastAsia="宋体" w:cs="宋体"/>
          <w:sz w:val="21"/>
          <w:szCs w:val="21"/>
        </w:rPr>
      </w:pPr>
      <w:r>
        <w:rPr>
          <w:rFonts w:hint="eastAsia" w:ascii="宋体" w:hAnsi="宋体" w:eastAsia="宋体" w:cs="宋体"/>
          <w:spacing w:val="9"/>
          <w:sz w:val="21"/>
          <w:szCs w:val="21"/>
        </w:rPr>
        <w:t>22.1 本合同任何一方向对方发出的通知、信件、数据电文等，应当发送至本合同第一部分《政府采购合同协议书》所约定的通讯地址、联系人、联系电话或电子邮箱。</w:t>
      </w:r>
    </w:p>
    <w:p w14:paraId="3BE290CC">
      <w:pPr>
        <w:spacing w:before="156" w:line="240" w:lineRule="auto"/>
        <w:ind w:left="11" w:firstLine="412"/>
        <w:rPr>
          <w:rFonts w:hint="eastAsia" w:ascii="宋体" w:hAnsi="宋体" w:eastAsia="宋体" w:cs="宋体"/>
          <w:sz w:val="21"/>
          <w:szCs w:val="21"/>
        </w:rPr>
      </w:pPr>
      <w:r>
        <w:rPr>
          <w:rFonts w:hint="eastAsia" w:ascii="宋体" w:hAnsi="宋体" w:eastAsia="宋体" w:cs="宋体"/>
          <w:spacing w:val="7"/>
          <w:sz w:val="21"/>
          <w:szCs w:val="21"/>
        </w:rPr>
        <w:t>22.2 一方当事人变更名称、住所、联系人、联系电话或电子邮箱等信息的，应当在变更后3日内及</w:t>
      </w:r>
      <w:r>
        <w:rPr>
          <w:rFonts w:hint="eastAsia" w:ascii="宋体" w:hAnsi="宋体" w:eastAsia="宋体" w:cs="宋体"/>
          <w:spacing w:val="9"/>
          <w:sz w:val="21"/>
          <w:szCs w:val="21"/>
        </w:rPr>
        <w:t>时书面通知对方，对方实际收到变更通知前的送达仍为有效</w:t>
      </w:r>
      <w:r>
        <w:rPr>
          <w:rFonts w:hint="eastAsia" w:ascii="宋体" w:hAnsi="宋体" w:eastAsia="宋体" w:cs="宋体"/>
          <w:spacing w:val="8"/>
          <w:sz w:val="21"/>
          <w:szCs w:val="21"/>
        </w:rPr>
        <w:t>送达。</w:t>
      </w:r>
    </w:p>
    <w:p w14:paraId="651D460E">
      <w:pPr>
        <w:spacing w:before="152" w:line="240" w:lineRule="auto"/>
        <w:ind w:left="2" w:right="65" w:firstLine="421"/>
        <w:rPr>
          <w:rFonts w:hint="eastAsia" w:ascii="宋体" w:hAnsi="宋体" w:eastAsia="宋体" w:cs="宋体"/>
          <w:sz w:val="21"/>
          <w:szCs w:val="21"/>
        </w:rPr>
      </w:pPr>
      <w:r>
        <w:rPr>
          <w:rFonts w:hint="eastAsia" w:ascii="宋体" w:hAnsi="宋体" w:eastAsia="宋体" w:cs="宋体"/>
          <w:spacing w:val="9"/>
          <w:sz w:val="21"/>
          <w:szCs w:val="21"/>
        </w:rPr>
        <w:t>22.3</w:t>
      </w:r>
      <w:r>
        <w:rPr>
          <w:rFonts w:hint="eastAsia" w:ascii="宋体" w:hAnsi="宋体" w:eastAsia="宋体" w:cs="宋体"/>
          <w:spacing w:val="-40"/>
          <w:sz w:val="21"/>
          <w:szCs w:val="21"/>
        </w:rPr>
        <w:t xml:space="preserve"> </w:t>
      </w:r>
      <w:r>
        <w:rPr>
          <w:rFonts w:hint="eastAsia" w:ascii="宋体" w:hAnsi="宋体" w:eastAsia="宋体" w:cs="宋体"/>
          <w:spacing w:val="9"/>
          <w:sz w:val="21"/>
          <w:szCs w:val="21"/>
        </w:rPr>
        <w:t>本合同一方给另一方的通知均应采用书面形式，传真或快递送到本合同中规定的对方的地址</w:t>
      </w:r>
      <w:r>
        <w:rPr>
          <w:rFonts w:hint="eastAsia" w:ascii="宋体" w:hAnsi="宋体" w:eastAsia="宋体" w:cs="宋体"/>
          <w:spacing w:val="7"/>
          <w:sz w:val="21"/>
          <w:szCs w:val="21"/>
        </w:rPr>
        <w:t>和办理签收手续。</w:t>
      </w:r>
    </w:p>
    <w:p w14:paraId="3B4E7328">
      <w:pPr>
        <w:spacing w:before="154" w:line="240" w:lineRule="auto"/>
        <w:ind w:left="424"/>
        <w:rPr>
          <w:rFonts w:hint="eastAsia" w:ascii="宋体" w:hAnsi="宋体" w:eastAsia="宋体" w:cs="宋体"/>
          <w:sz w:val="21"/>
          <w:szCs w:val="21"/>
        </w:rPr>
      </w:pPr>
      <w:r>
        <w:rPr>
          <w:rFonts w:hint="eastAsia" w:ascii="宋体" w:hAnsi="宋体" w:eastAsia="宋体" w:cs="宋体"/>
          <w:spacing w:val="9"/>
          <w:sz w:val="21"/>
          <w:szCs w:val="21"/>
        </w:rPr>
        <w:t>22.4</w:t>
      </w:r>
      <w:r>
        <w:rPr>
          <w:rFonts w:hint="eastAsia" w:ascii="宋体" w:hAnsi="宋体" w:eastAsia="宋体" w:cs="宋体"/>
          <w:spacing w:val="-43"/>
          <w:sz w:val="21"/>
          <w:szCs w:val="21"/>
        </w:rPr>
        <w:t xml:space="preserve"> </w:t>
      </w:r>
      <w:r>
        <w:rPr>
          <w:rFonts w:hint="eastAsia" w:ascii="宋体" w:hAnsi="宋体" w:eastAsia="宋体" w:cs="宋体"/>
          <w:spacing w:val="9"/>
          <w:sz w:val="21"/>
          <w:szCs w:val="21"/>
        </w:rPr>
        <w:t>通知以送达之日或通知书中规定的生效之日起生效</w:t>
      </w:r>
      <w:r>
        <w:rPr>
          <w:rFonts w:hint="eastAsia" w:ascii="宋体" w:hAnsi="宋体" w:eastAsia="宋体" w:cs="宋体"/>
          <w:spacing w:val="8"/>
          <w:sz w:val="21"/>
          <w:szCs w:val="21"/>
        </w:rPr>
        <w:t>，两者中以较迟之日为准。</w:t>
      </w:r>
    </w:p>
    <w:p w14:paraId="4AAD5D90">
      <w:pPr>
        <w:spacing w:before="128" w:line="240" w:lineRule="auto"/>
        <w:ind w:left="5"/>
        <w:rPr>
          <w:rFonts w:hint="eastAsia" w:ascii="宋体" w:hAnsi="宋体" w:eastAsia="宋体" w:cs="宋体"/>
          <w:sz w:val="21"/>
          <w:szCs w:val="21"/>
        </w:rPr>
      </w:pPr>
      <w:r>
        <w:rPr>
          <w:rFonts w:hint="eastAsia" w:ascii="宋体" w:hAnsi="宋体" w:eastAsia="宋体" w:cs="宋体"/>
          <w:b/>
          <w:bCs/>
          <w:spacing w:val="-3"/>
          <w:sz w:val="21"/>
          <w:szCs w:val="21"/>
        </w:rPr>
        <w:t>23.</w:t>
      </w:r>
      <w:r>
        <w:rPr>
          <w:rFonts w:hint="eastAsia" w:ascii="宋体" w:hAnsi="宋体" w:eastAsia="宋体" w:cs="宋体"/>
          <w:spacing w:val="-3"/>
          <w:sz w:val="21"/>
          <w:szCs w:val="21"/>
        </w:rPr>
        <w:t xml:space="preserve"> </w:t>
      </w:r>
      <w:r>
        <w:rPr>
          <w:rFonts w:hint="eastAsia" w:ascii="宋体" w:hAnsi="宋体" w:eastAsia="宋体" w:cs="宋体"/>
          <w:b/>
          <w:bCs/>
          <w:spacing w:val="-3"/>
          <w:sz w:val="21"/>
          <w:szCs w:val="21"/>
        </w:rPr>
        <w:t>合同未尽事项</w:t>
      </w:r>
    </w:p>
    <w:p w14:paraId="1916A621">
      <w:pPr>
        <w:spacing w:before="139" w:line="240" w:lineRule="auto"/>
        <w:ind w:left="424"/>
        <w:rPr>
          <w:rFonts w:hint="eastAsia" w:ascii="宋体" w:hAnsi="宋体" w:eastAsia="宋体" w:cs="宋体"/>
          <w:sz w:val="21"/>
          <w:szCs w:val="21"/>
        </w:rPr>
      </w:pPr>
      <w:r>
        <w:rPr>
          <w:rFonts w:hint="eastAsia" w:ascii="宋体" w:hAnsi="宋体" w:eastAsia="宋体" w:cs="宋体"/>
          <w:spacing w:val="6"/>
          <w:sz w:val="21"/>
          <w:szCs w:val="21"/>
        </w:rPr>
        <w:t>23.1</w:t>
      </w:r>
      <w:r>
        <w:rPr>
          <w:rFonts w:hint="eastAsia" w:ascii="宋体" w:hAnsi="宋体" w:eastAsia="宋体" w:cs="宋体"/>
          <w:spacing w:val="-24"/>
          <w:sz w:val="21"/>
          <w:szCs w:val="21"/>
        </w:rPr>
        <w:t xml:space="preserve"> </w:t>
      </w:r>
      <w:r>
        <w:rPr>
          <w:rFonts w:hint="eastAsia" w:ascii="宋体" w:hAnsi="宋体" w:eastAsia="宋体" w:cs="宋体"/>
          <w:spacing w:val="6"/>
          <w:sz w:val="21"/>
          <w:szCs w:val="21"/>
        </w:rPr>
        <w:t>合同未尽事项见</w:t>
      </w:r>
      <w:r>
        <w:rPr>
          <w:rFonts w:hint="eastAsia" w:ascii="宋体" w:hAnsi="宋体" w:eastAsia="宋体" w:cs="宋体"/>
          <w:b/>
          <w:bCs/>
          <w:spacing w:val="6"/>
          <w:sz w:val="21"/>
          <w:szCs w:val="21"/>
        </w:rPr>
        <w:t>【政府采购合同专用条款】</w:t>
      </w:r>
      <w:r>
        <w:rPr>
          <w:rFonts w:hint="eastAsia" w:ascii="宋体" w:hAnsi="宋体" w:eastAsia="宋体" w:cs="宋体"/>
          <w:spacing w:val="6"/>
          <w:sz w:val="21"/>
          <w:szCs w:val="21"/>
        </w:rPr>
        <w:t>。</w:t>
      </w:r>
    </w:p>
    <w:p w14:paraId="222A3B14">
      <w:pPr>
        <w:spacing w:before="155" w:line="240" w:lineRule="auto"/>
        <w:ind w:left="424"/>
        <w:rPr>
          <w:rFonts w:hint="eastAsia" w:ascii="宋体" w:hAnsi="宋体" w:eastAsia="宋体" w:cs="宋体"/>
          <w:sz w:val="21"/>
          <w:szCs w:val="21"/>
        </w:rPr>
      </w:pPr>
      <w:r>
        <w:rPr>
          <w:rFonts w:hint="eastAsia" w:ascii="宋体" w:hAnsi="宋体" w:eastAsia="宋体" w:cs="宋体"/>
          <w:spacing w:val="8"/>
          <w:sz w:val="21"/>
          <w:szCs w:val="21"/>
        </w:rPr>
        <w:t>23.2 合同附件与合同正文具有同等的法律效力。</w:t>
      </w:r>
    </w:p>
    <w:p w14:paraId="18FC4CBB">
      <w:pPr>
        <w:pStyle w:val="7"/>
        <w:sectPr>
          <w:pgSz w:w="11906" w:h="16838"/>
          <w:pgMar w:top="1440" w:right="1800" w:bottom="1440" w:left="1800" w:header="851" w:footer="992" w:gutter="0"/>
          <w:pgNumType w:fmt="decimal"/>
          <w:cols w:space="425" w:num="1"/>
          <w:docGrid w:type="lines" w:linePitch="312" w:charSpace="0"/>
        </w:sectPr>
      </w:pPr>
    </w:p>
    <w:p w14:paraId="410812E1">
      <w:pPr>
        <w:spacing w:before="283" w:line="222" w:lineRule="auto"/>
        <w:ind w:left="2922"/>
        <w:outlineLvl w:val="1"/>
        <w:rPr>
          <w:rFonts w:ascii="黑体" w:hAnsi="黑体" w:eastAsia="黑体" w:cs="黑体"/>
          <w:sz w:val="28"/>
          <w:szCs w:val="28"/>
        </w:rPr>
      </w:pPr>
      <w:r>
        <w:rPr>
          <w:rFonts w:ascii="黑体" w:hAnsi="黑体" w:eastAsia="黑体" w:cs="黑体"/>
          <w:spacing w:val="-1"/>
          <w:sz w:val="28"/>
          <w:szCs w:val="28"/>
        </w:rPr>
        <w:t>第三节 政府采购合同专用条款</w:t>
      </w:r>
    </w:p>
    <w:p w14:paraId="4EEF4D56">
      <w:pPr>
        <w:spacing w:line="105" w:lineRule="exact"/>
      </w:pPr>
    </w:p>
    <w:tbl>
      <w:tblPr>
        <w:tblStyle w:val="24"/>
        <w:tblW w:w="85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3C8E8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620" w:type="dxa"/>
            <w:tcBorders>
              <w:top w:val="single" w:color="000000" w:sz="2" w:space="0"/>
              <w:left w:val="single" w:color="000000" w:sz="2" w:space="0"/>
            </w:tcBorders>
            <w:noWrap w:val="0"/>
            <w:vAlign w:val="top"/>
          </w:tcPr>
          <w:p w14:paraId="6634DCB3">
            <w:pPr>
              <w:spacing w:before="151" w:line="228" w:lineRule="auto"/>
              <w:ind w:left="505"/>
              <w:rPr>
                <w:rFonts w:ascii="宋体" w:hAnsi="宋体" w:eastAsia="宋体" w:cs="宋体"/>
                <w:sz w:val="21"/>
                <w:szCs w:val="21"/>
              </w:rPr>
            </w:pPr>
            <w:r>
              <w:rPr>
                <w:rFonts w:ascii="宋体" w:hAnsi="宋体" w:eastAsia="宋体" w:cs="宋体"/>
                <w:spacing w:val="6"/>
                <w:sz w:val="21"/>
                <w:szCs w:val="21"/>
              </w:rPr>
              <w:t>第二节</w:t>
            </w:r>
          </w:p>
          <w:p w14:paraId="53E961A7">
            <w:pPr>
              <w:spacing w:before="24" w:line="228" w:lineRule="auto"/>
              <w:ind w:left="164"/>
              <w:rPr>
                <w:rFonts w:ascii="宋体" w:hAnsi="宋体" w:eastAsia="宋体" w:cs="宋体"/>
                <w:sz w:val="21"/>
                <w:szCs w:val="21"/>
              </w:rPr>
            </w:pPr>
            <w:r>
              <w:rPr>
                <w:rFonts w:ascii="宋体" w:hAnsi="宋体" w:eastAsia="宋体" w:cs="宋体"/>
                <w:spacing w:val="3"/>
                <w:sz w:val="21"/>
                <w:szCs w:val="21"/>
              </w:rPr>
              <w:t>第</w:t>
            </w:r>
            <w:r>
              <w:rPr>
                <w:rFonts w:ascii="宋体" w:hAnsi="宋体" w:eastAsia="宋体" w:cs="宋体"/>
                <w:spacing w:val="-21"/>
                <w:sz w:val="21"/>
                <w:szCs w:val="21"/>
              </w:rPr>
              <w:t xml:space="preserve"> </w:t>
            </w:r>
            <w:r>
              <w:rPr>
                <w:rFonts w:ascii="宋体" w:hAnsi="宋体" w:eastAsia="宋体" w:cs="宋体"/>
                <w:spacing w:val="3"/>
                <w:sz w:val="21"/>
                <w:szCs w:val="21"/>
              </w:rPr>
              <w:t>1.2（6）项</w:t>
            </w:r>
          </w:p>
        </w:tc>
        <w:tc>
          <w:tcPr>
            <w:tcW w:w="1741" w:type="dxa"/>
            <w:tcBorders>
              <w:top w:val="single" w:color="000000" w:sz="2" w:space="0"/>
            </w:tcBorders>
            <w:noWrap w:val="0"/>
            <w:vAlign w:val="top"/>
          </w:tcPr>
          <w:p w14:paraId="4411C75F">
            <w:pPr>
              <w:spacing w:before="286" w:line="229" w:lineRule="auto"/>
              <w:ind w:left="109"/>
              <w:jc w:val="left"/>
              <w:rPr>
                <w:rFonts w:ascii="宋体" w:hAnsi="宋体" w:eastAsia="宋体" w:cs="宋体"/>
                <w:sz w:val="21"/>
                <w:szCs w:val="21"/>
              </w:rPr>
            </w:pPr>
            <w:r>
              <w:rPr>
                <w:rFonts w:ascii="宋体" w:hAnsi="宋体" w:eastAsia="宋体" w:cs="宋体"/>
                <w:spacing w:val="8"/>
                <w:sz w:val="21"/>
                <w:szCs w:val="21"/>
              </w:rPr>
              <w:t>联合体具体要求</w:t>
            </w:r>
          </w:p>
        </w:tc>
        <w:tc>
          <w:tcPr>
            <w:tcW w:w="5181" w:type="dxa"/>
            <w:tcBorders>
              <w:top w:val="single" w:color="000000" w:sz="2" w:space="0"/>
              <w:right w:val="single" w:color="000000" w:sz="2" w:space="0"/>
            </w:tcBorders>
            <w:noWrap w:val="0"/>
            <w:vAlign w:val="top"/>
          </w:tcPr>
          <w:p w14:paraId="623312AD">
            <w:pPr>
              <w:rPr>
                <w:rFonts w:ascii="Arial"/>
                <w:sz w:val="21"/>
                <w:szCs w:val="21"/>
              </w:rPr>
            </w:pPr>
          </w:p>
        </w:tc>
      </w:tr>
      <w:tr w14:paraId="038B3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620" w:type="dxa"/>
            <w:tcBorders>
              <w:left w:val="single" w:color="000000" w:sz="2" w:space="0"/>
            </w:tcBorders>
            <w:noWrap w:val="0"/>
            <w:vAlign w:val="top"/>
          </w:tcPr>
          <w:p w14:paraId="55499A67">
            <w:pPr>
              <w:spacing w:before="57" w:line="228" w:lineRule="auto"/>
              <w:ind w:left="505"/>
              <w:rPr>
                <w:rFonts w:ascii="宋体" w:hAnsi="宋体" w:eastAsia="宋体" w:cs="宋体"/>
                <w:sz w:val="21"/>
                <w:szCs w:val="21"/>
              </w:rPr>
            </w:pPr>
            <w:r>
              <w:rPr>
                <w:rFonts w:ascii="宋体" w:hAnsi="宋体" w:eastAsia="宋体" w:cs="宋体"/>
                <w:spacing w:val="6"/>
                <w:sz w:val="21"/>
                <w:szCs w:val="21"/>
              </w:rPr>
              <w:t>第二节</w:t>
            </w:r>
          </w:p>
          <w:p w14:paraId="35D54A53">
            <w:pPr>
              <w:spacing w:before="24" w:line="228" w:lineRule="auto"/>
              <w:ind w:left="164"/>
              <w:rPr>
                <w:rFonts w:ascii="宋体" w:hAnsi="宋体" w:eastAsia="宋体" w:cs="宋体"/>
                <w:sz w:val="21"/>
                <w:szCs w:val="21"/>
              </w:rPr>
            </w:pPr>
            <w:r>
              <w:rPr>
                <w:rFonts w:ascii="宋体" w:hAnsi="宋体" w:eastAsia="宋体" w:cs="宋体"/>
                <w:spacing w:val="3"/>
                <w:sz w:val="21"/>
                <w:szCs w:val="21"/>
              </w:rPr>
              <w:t>第</w:t>
            </w:r>
            <w:r>
              <w:rPr>
                <w:rFonts w:ascii="宋体" w:hAnsi="宋体" w:eastAsia="宋体" w:cs="宋体"/>
                <w:spacing w:val="-21"/>
                <w:sz w:val="21"/>
                <w:szCs w:val="21"/>
              </w:rPr>
              <w:t xml:space="preserve"> </w:t>
            </w:r>
            <w:r>
              <w:rPr>
                <w:rFonts w:ascii="宋体" w:hAnsi="宋体" w:eastAsia="宋体" w:cs="宋体"/>
                <w:spacing w:val="3"/>
                <w:sz w:val="21"/>
                <w:szCs w:val="21"/>
              </w:rPr>
              <w:t>1.2（7）项</w:t>
            </w:r>
          </w:p>
        </w:tc>
        <w:tc>
          <w:tcPr>
            <w:tcW w:w="1741" w:type="dxa"/>
            <w:noWrap w:val="0"/>
            <w:vAlign w:val="top"/>
          </w:tcPr>
          <w:p w14:paraId="186CE7D2">
            <w:pPr>
              <w:spacing w:before="194" w:line="228" w:lineRule="auto"/>
              <w:ind w:left="109"/>
              <w:jc w:val="left"/>
              <w:rPr>
                <w:rFonts w:ascii="宋体" w:hAnsi="宋体" w:eastAsia="宋体" w:cs="宋体"/>
                <w:sz w:val="21"/>
                <w:szCs w:val="21"/>
              </w:rPr>
            </w:pPr>
            <w:r>
              <w:rPr>
                <w:rFonts w:ascii="宋体" w:hAnsi="宋体" w:eastAsia="宋体" w:cs="宋体"/>
                <w:spacing w:val="8"/>
                <w:sz w:val="21"/>
                <w:szCs w:val="21"/>
              </w:rPr>
              <w:t>其他术语解释</w:t>
            </w:r>
          </w:p>
        </w:tc>
        <w:tc>
          <w:tcPr>
            <w:tcW w:w="5181" w:type="dxa"/>
            <w:tcBorders>
              <w:right w:val="single" w:color="000000" w:sz="2" w:space="0"/>
            </w:tcBorders>
            <w:noWrap w:val="0"/>
            <w:vAlign w:val="top"/>
          </w:tcPr>
          <w:p w14:paraId="77A2D262">
            <w:pPr>
              <w:rPr>
                <w:rFonts w:ascii="Arial"/>
                <w:sz w:val="21"/>
                <w:szCs w:val="21"/>
              </w:rPr>
            </w:pPr>
          </w:p>
        </w:tc>
      </w:tr>
      <w:tr w14:paraId="4907D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noWrap w:val="0"/>
            <w:vAlign w:val="top"/>
          </w:tcPr>
          <w:p w14:paraId="0224FE33">
            <w:pPr>
              <w:spacing w:before="166" w:line="239" w:lineRule="auto"/>
              <w:ind w:left="399" w:right="380" w:firstLine="105"/>
              <w:rPr>
                <w:rFonts w:ascii="宋体" w:hAnsi="宋体" w:eastAsia="宋体" w:cs="宋体"/>
                <w:sz w:val="21"/>
                <w:szCs w:val="21"/>
              </w:rPr>
            </w:pPr>
            <w:r>
              <w:rPr>
                <w:rFonts w:ascii="宋体" w:hAnsi="宋体" w:eastAsia="宋体" w:cs="宋体"/>
                <w:spacing w:val="6"/>
                <w:sz w:val="21"/>
                <w:szCs w:val="21"/>
              </w:rPr>
              <w:t>第二节</w:t>
            </w:r>
            <w:r>
              <w:rPr>
                <w:rFonts w:ascii="宋体" w:hAnsi="宋体" w:eastAsia="宋体" w:cs="宋体"/>
                <w:sz w:val="21"/>
                <w:szCs w:val="21"/>
              </w:rPr>
              <w:t xml:space="preserve">  </w:t>
            </w:r>
            <w:r>
              <w:rPr>
                <w:rFonts w:ascii="宋体" w:hAnsi="宋体" w:eastAsia="宋体" w:cs="宋体"/>
                <w:spacing w:val="1"/>
                <w:sz w:val="21"/>
                <w:szCs w:val="21"/>
              </w:rPr>
              <w:t>第</w:t>
            </w:r>
            <w:r>
              <w:rPr>
                <w:rFonts w:ascii="宋体" w:hAnsi="宋体" w:eastAsia="宋体" w:cs="宋体"/>
                <w:spacing w:val="-35"/>
                <w:sz w:val="21"/>
                <w:szCs w:val="21"/>
              </w:rPr>
              <w:t xml:space="preserve"> </w:t>
            </w:r>
            <w:r>
              <w:rPr>
                <w:rFonts w:ascii="宋体" w:hAnsi="宋体" w:eastAsia="宋体" w:cs="宋体"/>
                <w:spacing w:val="1"/>
                <w:sz w:val="21"/>
                <w:szCs w:val="21"/>
              </w:rPr>
              <w:t>4.4</w:t>
            </w:r>
            <w:r>
              <w:rPr>
                <w:rFonts w:ascii="宋体" w:hAnsi="宋体" w:eastAsia="宋体" w:cs="宋体"/>
                <w:spacing w:val="-39"/>
                <w:sz w:val="21"/>
                <w:szCs w:val="21"/>
              </w:rPr>
              <w:t xml:space="preserve"> </w:t>
            </w:r>
            <w:r>
              <w:rPr>
                <w:rFonts w:ascii="宋体" w:hAnsi="宋体" w:eastAsia="宋体" w:cs="宋体"/>
                <w:spacing w:val="1"/>
                <w:sz w:val="21"/>
                <w:szCs w:val="21"/>
              </w:rPr>
              <w:t>款</w:t>
            </w:r>
          </w:p>
        </w:tc>
        <w:tc>
          <w:tcPr>
            <w:tcW w:w="1741" w:type="dxa"/>
            <w:noWrap w:val="0"/>
            <w:vAlign w:val="top"/>
          </w:tcPr>
          <w:p w14:paraId="3CC0F413">
            <w:pPr>
              <w:spacing w:before="30"/>
              <w:ind w:left="109" w:right="161" w:firstLine="2"/>
              <w:jc w:val="left"/>
              <w:rPr>
                <w:rFonts w:ascii="宋体" w:hAnsi="宋体" w:eastAsia="宋体" w:cs="宋体"/>
                <w:sz w:val="21"/>
                <w:szCs w:val="21"/>
              </w:rPr>
            </w:pPr>
            <w:r>
              <w:rPr>
                <w:rFonts w:ascii="宋体" w:hAnsi="宋体" w:eastAsia="宋体" w:cs="宋体"/>
                <w:spacing w:val="8"/>
                <w:sz w:val="21"/>
                <w:szCs w:val="21"/>
              </w:rPr>
              <w:t>履约验收中甲方提出异议或作出</w:t>
            </w:r>
            <w:r>
              <w:rPr>
                <w:rFonts w:ascii="宋体" w:hAnsi="宋体" w:eastAsia="宋体" w:cs="宋体"/>
                <w:spacing w:val="7"/>
                <w:sz w:val="21"/>
                <w:szCs w:val="21"/>
              </w:rPr>
              <w:t>说明的期限</w:t>
            </w:r>
          </w:p>
        </w:tc>
        <w:tc>
          <w:tcPr>
            <w:tcW w:w="5181" w:type="dxa"/>
            <w:tcBorders>
              <w:right w:val="single" w:color="000000" w:sz="2" w:space="0"/>
            </w:tcBorders>
            <w:noWrap w:val="0"/>
            <w:vAlign w:val="top"/>
          </w:tcPr>
          <w:p w14:paraId="6EFDD110">
            <w:pPr>
              <w:rPr>
                <w:rFonts w:ascii="Arial"/>
                <w:sz w:val="21"/>
                <w:szCs w:val="21"/>
              </w:rPr>
            </w:pPr>
          </w:p>
        </w:tc>
      </w:tr>
      <w:tr w14:paraId="4E7D1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noWrap w:val="0"/>
            <w:vAlign w:val="top"/>
          </w:tcPr>
          <w:p w14:paraId="08926466">
            <w:pPr>
              <w:spacing w:before="125" w:line="239" w:lineRule="auto"/>
              <w:ind w:left="399" w:right="380" w:firstLine="105"/>
              <w:rPr>
                <w:rFonts w:ascii="宋体" w:hAnsi="宋体" w:eastAsia="宋体" w:cs="宋体"/>
                <w:sz w:val="21"/>
                <w:szCs w:val="21"/>
              </w:rPr>
            </w:pPr>
            <w:r>
              <w:rPr>
                <w:rFonts w:ascii="宋体" w:hAnsi="宋体" w:eastAsia="宋体" w:cs="宋体"/>
                <w:spacing w:val="6"/>
                <w:sz w:val="21"/>
                <w:szCs w:val="21"/>
              </w:rPr>
              <w:t>第二节</w:t>
            </w:r>
            <w:r>
              <w:rPr>
                <w:rFonts w:ascii="宋体" w:hAnsi="宋体" w:eastAsia="宋体" w:cs="宋体"/>
                <w:sz w:val="21"/>
                <w:szCs w:val="21"/>
              </w:rPr>
              <w:t xml:space="preserve">  </w:t>
            </w:r>
            <w:r>
              <w:rPr>
                <w:rFonts w:ascii="宋体" w:hAnsi="宋体" w:eastAsia="宋体" w:cs="宋体"/>
                <w:spacing w:val="1"/>
                <w:sz w:val="21"/>
                <w:szCs w:val="21"/>
              </w:rPr>
              <w:t>第</w:t>
            </w:r>
            <w:r>
              <w:rPr>
                <w:rFonts w:ascii="宋体" w:hAnsi="宋体" w:eastAsia="宋体" w:cs="宋体"/>
                <w:spacing w:val="-35"/>
                <w:sz w:val="21"/>
                <w:szCs w:val="21"/>
              </w:rPr>
              <w:t xml:space="preserve"> </w:t>
            </w:r>
            <w:r>
              <w:rPr>
                <w:rFonts w:ascii="宋体" w:hAnsi="宋体" w:eastAsia="宋体" w:cs="宋体"/>
                <w:spacing w:val="1"/>
                <w:sz w:val="21"/>
                <w:szCs w:val="21"/>
              </w:rPr>
              <w:t>4.6</w:t>
            </w:r>
            <w:r>
              <w:rPr>
                <w:rFonts w:ascii="宋体" w:hAnsi="宋体" w:eastAsia="宋体" w:cs="宋体"/>
                <w:spacing w:val="-39"/>
                <w:sz w:val="21"/>
                <w:szCs w:val="21"/>
              </w:rPr>
              <w:t xml:space="preserve"> </w:t>
            </w:r>
            <w:r>
              <w:rPr>
                <w:rFonts w:ascii="宋体" w:hAnsi="宋体" w:eastAsia="宋体" w:cs="宋体"/>
                <w:spacing w:val="1"/>
                <w:sz w:val="21"/>
                <w:szCs w:val="21"/>
              </w:rPr>
              <w:t>款</w:t>
            </w:r>
          </w:p>
        </w:tc>
        <w:tc>
          <w:tcPr>
            <w:tcW w:w="1741" w:type="dxa"/>
            <w:noWrap w:val="0"/>
            <w:vAlign w:val="top"/>
          </w:tcPr>
          <w:p w14:paraId="2C73EA68">
            <w:pPr>
              <w:spacing w:before="125" w:line="239" w:lineRule="auto"/>
              <w:ind w:left="109" w:right="161" w:firstLine="4"/>
              <w:jc w:val="left"/>
              <w:rPr>
                <w:rFonts w:ascii="宋体" w:hAnsi="宋体" w:eastAsia="宋体" w:cs="宋体"/>
                <w:sz w:val="21"/>
                <w:szCs w:val="21"/>
              </w:rPr>
            </w:pPr>
            <w:r>
              <w:rPr>
                <w:rFonts w:ascii="宋体" w:hAnsi="宋体" w:eastAsia="宋体" w:cs="宋体"/>
                <w:spacing w:val="7"/>
                <w:sz w:val="21"/>
                <w:szCs w:val="21"/>
              </w:rPr>
              <w:t>约定甲方承担的</w:t>
            </w:r>
            <w:r>
              <w:rPr>
                <w:rFonts w:ascii="宋体" w:hAnsi="宋体" w:eastAsia="宋体" w:cs="宋体"/>
                <w:spacing w:val="5"/>
                <w:sz w:val="21"/>
                <w:szCs w:val="21"/>
              </w:rPr>
              <w:t xml:space="preserve"> </w:t>
            </w:r>
            <w:r>
              <w:rPr>
                <w:rFonts w:ascii="宋体" w:hAnsi="宋体" w:eastAsia="宋体" w:cs="宋体"/>
                <w:spacing w:val="8"/>
                <w:sz w:val="21"/>
                <w:szCs w:val="21"/>
              </w:rPr>
              <w:t>其他义务和责任</w:t>
            </w:r>
          </w:p>
        </w:tc>
        <w:tc>
          <w:tcPr>
            <w:tcW w:w="5181" w:type="dxa"/>
            <w:tcBorders>
              <w:right w:val="single" w:color="000000" w:sz="2" w:space="0"/>
            </w:tcBorders>
            <w:noWrap w:val="0"/>
            <w:vAlign w:val="top"/>
          </w:tcPr>
          <w:p w14:paraId="3A32BE0E">
            <w:pPr>
              <w:rPr>
                <w:rFonts w:ascii="Arial"/>
                <w:sz w:val="21"/>
                <w:szCs w:val="21"/>
              </w:rPr>
            </w:pPr>
          </w:p>
        </w:tc>
      </w:tr>
      <w:tr w14:paraId="0E9DD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noWrap w:val="0"/>
            <w:vAlign w:val="top"/>
          </w:tcPr>
          <w:p w14:paraId="130E730A">
            <w:pPr>
              <w:spacing w:before="125" w:line="239" w:lineRule="auto"/>
              <w:ind w:left="399" w:right="380" w:firstLine="105"/>
              <w:rPr>
                <w:rFonts w:ascii="宋体" w:hAnsi="宋体" w:eastAsia="宋体" w:cs="宋体"/>
                <w:sz w:val="21"/>
                <w:szCs w:val="21"/>
              </w:rPr>
            </w:pPr>
            <w:r>
              <w:rPr>
                <w:rFonts w:ascii="宋体" w:hAnsi="宋体" w:eastAsia="宋体" w:cs="宋体"/>
                <w:spacing w:val="6"/>
                <w:sz w:val="21"/>
                <w:szCs w:val="21"/>
              </w:rPr>
              <w:t>第二节</w:t>
            </w:r>
            <w:r>
              <w:rPr>
                <w:rFonts w:ascii="宋体" w:hAnsi="宋体" w:eastAsia="宋体" w:cs="宋体"/>
                <w:sz w:val="21"/>
                <w:szCs w:val="21"/>
              </w:rPr>
              <w:t xml:space="preserve">  第</w:t>
            </w:r>
            <w:r>
              <w:rPr>
                <w:rFonts w:ascii="宋体" w:hAnsi="宋体" w:eastAsia="宋体" w:cs="宋体"/>
                <w:spacing w:val="-30"/>
                <w:sz w:val="21"/>
                <w:szCs w:val="21"/>
              </w:rPr>
              <w:t xml:space="preserve"> </w:t>
            </w:r>
            <w:r>
              <w:rPr>
                <w:rFonts w:ascii="宋体" w:hAnsi="宋体" w:eastAsia="宋体" w:cs="宋体"/>
                <w:sz w:val="21"/>
                <w:szCs w:val="21"/>
              </w:rPr>
              <w:t>5.4</w:t>
            </w:r>
            <w:r>
              <w:rPr>
                <w:rFonts w:ascii="宋体" w:hAnsi="宋体" w:eastAsia="宋体" w:cs="宋体"/>
                <w:spacing w:val="-39"/>
                <w:sz w:val="21"/>
                <w:szCs w:val="21"/>
              </w:rPr>
              <w:t xml:space="preserve"> </w:t>
            </w:r>
            <w:r>
              <w:rPr>
                <w:rFonts w:ascii="宋体" w:hAnsi="宋体" w:eastAsia="宋体" w:cs="宋体"/>
                <w:sz w:val="21"/>
                <w:szCs w:val="21"/>
              </w:rPr>
              <w:t>款</w:t>
            </w:r>
          </w:p>
        </w:tc>
        <w:tc>
          <w:tcPr>
            <w:tcW w:w="1741" w:type="dxa"/>
            <w:noWrap w:val="0"/>
            <w:vAlign w:val="top"/>
          </w:tcPr>
          <w:p w14:paraId="0031386B">
            <w:pPr>
              <w:spacing w:before="125" w:line="239" w:lineRule="auto"/>
              <w:ind w:left="109" w:right="161" w:firstLine="4"/>
              <w:jc w:val="left"/>
              <w:rPr>
                <w:rFonts w:ascii="宋体" w:hAnsi="宋体" w:eastAsia="宋体" w:cs="宋体"/>
                <w:sz w:val="21"/>
                <w:szCs w:val="21"/>
              </w:rPr>
            </w:pPr>
            <w:r>
              <w:rPr>
                <w:rFonts w:ascii="宋体" w:hAnsi="宋体" w:eastAsia="宋体" w:cs="宋体"/>
                <w:spacing w:val="7"/>
                <w:sz w:val="21"/>
                <w:szCs w:val="21"/>
              </w:rPr>
              <w:t>约定乙方承担的</w:t>
            </w:r>
            <w:r>
              <w:rPr>
                <w:rFonts w:ascii="宋体" w:hAnsi="宋体" w:eastAsia="宋体" w:cs="宋体"/>
                <w:spacing w:val="5"/>
                <w:sz w:val="21"/>
                <w:szCs w:val="21"/>
              </w:rPr>
              <w:t xml:space="preserve"> </w:t>
            </w:r>
            <w:r>
              <w:rPr>
                <w:rFonts w:ascii="宋体" w:hAnsi="宋体" w:eastAsia="宋体" w:cs="宋体"/>
                <w:spacing w:val="8"/>
                <w:sz w:val="21"/>
                <w:szCs w:val="21"/>
              </w:rPr>
              <w:t>其他义务和责任</w:t>
            </w:r>
          </w:p>
        </w:tc>
        <w:tc>
          <w:tcPr>
            <w:tcW w:w="5181" w:type="dxa"/>
            <w:tcBorders>
              <w:right w:val="single" w:color="000000" w:sz="2" w:space="0"/>
            </w:tcBorders>
            <w:noWrap w:val="0"/>
            <w:vAlign w:val="top"/>
          </w:tcPr>
          <w:p w14:paraId="78CF8446">
            <w:pPr>
              <w:rPr>
                <w:rFonts w:ascii="Arial"/>
                <w:sz w:val="21"/>
                <w:szCs w:val="21"/>
              </w:rPr>
            </w:pPr>
          </w:p>
        </w:tc>
      </w:tr>
      <w:tr w14:paraId="5FD64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noWrap w:val="0"/>
            <w:vAlign w:val="top"/>
          </w:tcPr>
          <w:p w14:paraId="43F184E9">
            <w:pPr>
              <w:spacing w:before="125" w:line="239" w:lineRule="auto"/>
              <w:ind w:left="399" w:right="380" w:firstLine="105"/>
              <w:rPr>
                <w:rFonts w:ascii="宋体" w:hAnsi="宋体" w:eastAsia="宋体" w:cs="宋体"/>
                <w:sz w:val="21"/>
                <w:szCs w:val="21"/>
              </w:rPr>
            </w:pPr>
            <w:r>
              <w:rPr>
                <w:rFonts w:ascii="宋体" w:hAnsi="宋体" w:eastAsia="宋体" w:cs="宋体"/>
                <w:spacing w:val="6"/>
                <w:sz w:val="21"/>
                <w:szCs w:val="21"/>
              </w:rPr>
              <w:t>第二节</w:t>
            </w:r>
            <w:r>
              <w:rPr>
                <w:rFonts w:ascii="宋体" w:hAnsi="宋体" w:eastAsia="宋体" w:cs="宋体"/>
                <w:sz w:val="21"/>
                <w:szCs w:val="21"/>
              </w:rPr>
              <w:t xml:space="preserve">  </w:t>
            </w:r>
            <w:r>
              <w:rPr>
                <w:rFonts w:ascii="宋体" w:hAnsi="宋体" w:eastAsia="宋体" w:cs="宋体"/>
                <w:spacing w:val="1"/>
                <w:sz w:val="21"/>
                <w:szCs w:val="21"/>
              </w:rPr>
              <w:t>第</w:t>
            </w:r>
            <w:r>
              <w:rPr>
                <w:rFonts w:ascii="宋体" w:hAnsi="宋体" w:eastAsia="宋体" w:cs="宋体"/>
                <w:spacing w:val="-35"/>
                <w:sz w:val="21"/>
                <w:szCs w:val="21"/>
              </w:rPr>
              <w:t xml:space="preserve"> </w:t>
            </w:r>
            <w:r>
              <w:rPr>
                <w:rFonts w:ascii="宋体" w:hAnsi="宋体" w:eastAsia="宋体" w:cs="宋体"/>
                <w:spacing w:val="1"/>
                <w:sz w:val="21"/>
                <w:szCs w:val="21"/>
              </w:rPr>
              <w:t>6.1</w:t>
            </w:r>
            <w:r>
              <w:rPr>
                <w:rFonts w:ascii="宋体" w:hAnsi="宋体" w:eastAsia="宋体" w:cs="宋体"/>
                <w:spacing w:val="-39"/>
                <w:sz w:val="21"/>
                <w:szCs w:val="21"/>
              </w:rPr>
              <w:t xml:space="preserve"> </w:t>
            </w:r>
            <w:r>
              <w:rPr>
                <w:rFonts w:ascii="宋体" w:hAnsi="宋体" w:eastAsia="宋体" w:cs="宋体"/>
                <w:spacing w:val="1"/>
                <w:sz w:val="21"/>
                <w:szCs w:val="21"/>
              </w:rPr>
              <w:t>款</w:t>
            </w:r>
          </w:p>
        </w:tc>
        <w:tc>
          <w:tcPr>
            <w:tcW w:w="1741" w:type="dxa"/>
            <w:noWrap w:val="0"/>
            <w:vAlign w:val="top"/>
          </w:tcPr>
          <w:p w14:paraId="5A8ACE24">
            <w:pPr>
              <w:spacing w:before="126" w:line="239" w:lineRule="auto"/>
              <w:ind w:left="109" w:right="161" w:firstLine="2"/>
              <w:jc w:val="left"/>
              <w:rPr>
                <w:rFonts w:ascii="宋体" w:hAnsi="宋体" w:eastAsia="宋体" w:cs="宋体"/>
                <w:sz w:val="21"/>
                <w:szCs w:val="21"/>
              </w:rPr>
            </w:pPr>
            <w:r>
              <w:rPr>
                <w:rFonts w:ascii="宋体" w:hAnsi="宋体" w:eastAsia="宋体" w:cs="宋体"/>
                <w:spacing w:val="8"/>
                <w:sz w:val="21"/>
                <w:szCs w:val="21"/>
              </w:rPr>
              <w:t>履行合同义务的</w:t>
            </w:r>
            <w:r>
              <w:rPr>
                <w:rFonts w:ascii="宋体" w:hAnsi="宋体" w:eastAsia="宋体" w:cs="宋体"/>
                <w:sz w:val="21"/>
                <w:szCs w:val="21"/>
              </w:rPr>
              <w:t xml:space="preserve"> </w:t>
            </w:r>
            <w:r>
              <w:rPr>
                <w:rFonts w:ascii="宋体" w:hAnsi="宋体" w:eastAsia="宋体" w:cs="宋体"/>
                <w:spacing w:val="4"/>
                <w:sz w:val="21"/>
                <w:szCs w:val="21"/>
              </w:rPr>
              <w:t>顺序</w:t>
            </w:r>
          </w:p>
        </w:tc>
        <w:tc>
          <w:tcPr>
            <w:tcW w:w="5181" w:type="dxa"/>
            <w:tcBorders>
              <w:right w:val="single" w:color="000000" w:sz="2" w:space="0"/>
            </w:tcBorders>
            <w:noWrap w:val="0"/>
            <w:vAlign w:val="top"/>
          </w:tcPr>
          <w:p w14:paraId="77372216">
            <w:pPr>
              <w:rPr>
                <w:rFonts w:ascii="Arial"/>
                <w:sz w:val="21"/>
                <w:szCs w:val="21"/>
              </w:rPr>
            </w:pPr>
          </w:p>
        </w:tc>
      </w:tr>
      <w:tr w14:paraId="3857D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restart"/>
            <w:tcBorders>
              <w:left w:val="single" w:color="000000" w:sz="2" w:space="0"/>
              <w:bottom w:val="nil"/>
            </w:tcBorders>
            <w:noWrap w:val="0"/>
            <w:vAlign w:val="top"/>
          </w:tcPr>
          <w:p w14:paraId="0903DCD0">
            <w:pPr>
              <w:spacing w:line="365" w:lineRule="auto"/>
              <w:rPr>
                <w:rFonts w:ascii="Arial"/>
                <w:sz w:val="21"/>
                <w:szCs w:val="21"/>
              </w:rPr>
            </w:pPr>
          </w:p>
          <w:p w14:paraId="11CF606C">
            <w:pPr>
              <w:spacing w:before="65" w:line="239" w:lineRule="auto"/>
              <w:ind w:left="399" w:right="380" w:firstLine="105"/>
              <w:rPr>
                <w:rFonts w:ascii="宋体" w:hAnsi="宋体" w:eastAsia="宋体" w:cs="宋体"/>
                <w:sz w:val="21"/>
                <w:szCs w:val="21"/>
              </w:rPr>
            </w:pPr>
            <w:r>
              <w:rPr>
                <w:rFonts w:ascii="宋体" w:hAnsi="宋体" w:eastAsia="宋体" w:cs="宋体"/>
                <w:spacing w:val="6"/>
                <w:sz w:val="21"/>
                <w:szCs w:val="21"/>
              </w:rPr>
              <w:t>第二节</w:t>
            </w:r>
            <w:r>
              <w:rPr>
                <w:rFonts w:ascii="宋体" w:hAnsi="宋体" w:eastAsia="宋体" w:cs="宋体"/>
                <w:sz w:val="21"/>
                <w:szCs w:val="21"/>
              </w:rPr>
              <w:t xml:space="preserve">  第</w:t>
            </w:r>
            <w:r>
              <w:rPr>
                <w:rFonts w:ascii="宋体" w:hAnsi="宋体" w:eastAsia="宋体" w:cs="宋体"/>
                <w:spacing w:val="-30"/>
                <w:sz w:val="21"/>
                <w:szCs w:val="21"/>
              </w:rPr>
              <w:t xml:space="preserve"> </w:t>
            </w:r>
            <w:r>
              <w:rPr>
                <w:rFonts w:ascii="宋体" w:hAnsi="宋体" w:eastAsia="宋体" w:cs="宋体"/>
                <w:sz w:val="21"/>
                <w:szCs w:val="21"/>
              </w:rPr>
              <w:t>7.1</w:t>
            </w:r>
            <w:r>
              <w:rPr>
                <w:rFonts w:ascii="宋体" w:hAnsi="宋体" w:eastAsia="宋体" w:cs="宋体"/>
                <w:spacing w:val="-39"/>
                <w:sz w:val="21"/>
                <w:szCs w:val="21"/>
              </w:rPr>
              <w:t xml:space="preserve"> </w:t>
            </w:r>
            <w:r>
              <w:rPr>
                <w:rFonts w:ascii="宋体" w:hAnsi="宋体" w:eastAsia="宋体" w:cs="宋体"/>
                <w:sz w:val="21"/>
                <w:szCs w:val="21"/>
              </w:rPr>
              <w:t>款</w:t>
            </w:r>
          </w:p>
        </w:tc>
        <w:tc>
          <w:tcPr>
            <w:tcW w:w="1741" w:type="dxa"/>
            <w:noWrap w:val="0"/>
            <w:vAlign w:val="top"/>
          </w:tcPr>
          <w:p w14:paraId="1305204D">
            <w:pPr>
              <w:spacing w:before="226" w:line="228" w:lineRule="auto"/>
              <w:ind w:left="109"/>
              <w:jc w:val="left"/>
              <w:rPr>
                <w:rFonts w:ascii="宋体" w:hAnsi="宋体" w:eastAsia="宋体" w:cs="宋体"/>
                <w:sz w:val="21"/>
                <w:szCs w:val="21"/>
              </w:rPr>
            </w:pPr>
            <w:r>
              <w:rPr>
                <w:rFonts w:ascii="宋体" w:hAnsi="宋体" w:eastAsia="宋体" w:cs="宋体"/>
                <w:spacing w:val="8"/>
                <w:sz w:val="21"/>
                <w:szCs w:val="21"/>
              </w:rPr>
              <w:t>包装特殊要求</w:t>
            </w:r>
          </w:p>
        </w:tc>
        <w:tc>
          <w:tcPr>
            <w:tcW w:w="5181" w:type="dxa"/>
            <w:tcBorders>
              <w:right w:val="single" w:color="000000" w:sz="2" w:space="0"/>
            </w:tcBorders>
            <w:noWrap w:val="0"/>
            <w:vAlign w:val="top"/>
          </w:tcPr>
          <w:p w14:paraId="461B8238">
            <w:pPr>
              <w:rPr>
                <w:rFonts w:ascii="Arial"/>
                <w:sz w:val="21"/>
                <w:szCs w:val="21"/>
              </w:rPr>
            </w:pPr>
          </w:p>
        </w:tc>
      </w:tr>
      <w:tr w14:paraId="1D1E6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continue"/>
            <w:tcBorders>
              <w:top w:val="nil"/>
              <w:left w:val="single" w:color="000000" w:sz="2" w:space="0"/>
            </w:tcBorders>
            <w:noWrap w:val="0"/>
            <w:vAlign w:val="top"/>
          </w:tcPr>
          <w:p w14:paraId="517F6BCC">
            <w:pPr>
              <w:rPr>
                <w:rFonts w:ascii="Arial"/>
                <w:sz w:val="21"/>
                <w:szCs w:val="21"/>
              </w:rPr>
            </w:pPr>
          </w:p>
        </w:tc>
        <w:tc>
          <w:tcPr>
            <w:tcW w:w="1741" w:type="dxa"/>
            <w:noWrap w:val="0"/>
            <w:vAlign w:val="top"/>
          </w:tcPr>
          <w:p w14:paraId="6D71382B">
            <w:pPr>
              <w:spacing w:before="228" w:line="228" w:lineRule="auto"/>
              <w:ind w:left="111"/>
              <w:jc w:val="left"/>
              <w:rPr>
                <w:rFonts w:ascii="宋体" w:hAnsi="宋体" w:eastAsia="宋体" w:cs="宋体"/>
                <w:sz w:val="21"/>
                <w:szCs w:val="21"/>
              </w:rPr>
            </w:pPr>
            <w:r>
              <w:rPr>
                <w:rFonts w:ascii="宋体" w:hAnsi="宋体" w:eastAsia="宋体" w:cs="宋体"/>
                <w:spacing w:val="6"/>
                <w:sz w:val="21"/>
                <w:szCs w:val="21"/>
              </w:rPr>
              <w:t>指定现场</w:t>
            </w:r>
          </w:p>
        </w:tc>
        <w:tc>
          <w:tcPr>
            <w:tcW w:w="5181" w:type="dxa"/>
            <w:tcBorders>
              <w:right w:val="single" w:color="000000" w:sz="2" w:space="0"/>
            </w:tcBorders>
            <w:noWrap w:val="0"/>
            <w:vAlign w:val="top"/>
          </w:tcPr>
          <w:p w14:paraId="7B6C1CF0">
            <w:pPr>
              <w:rPr>
                <w:rFonts w:ascii="Arial"/>
                <w:sz w:val="21"/>
                <w:szCs w:val="21"/>
              </w:rPr>
            </w:pPr>
          </w:p>
        </w:tc>
      </w:tr>
      <w:tr w14:paraId="3C7E2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620" w:type="dxa"/>
            <w:tcBorders>
              <w:left w:val="single" w:color="000000" w:sz="2" w:space="0"/>
            </w:tcBorders>
            <w:noWrap w:val="0"/>
            <w:vAlign w:val="top"/>
          </w:tcPr>
          <w:p w14:paraId="3093B7A7">
            <w:pPr>
              <w:spacing w:before="144" w:line="239" w:lineRule="auto"/>
              <w:ind w:left="399" w:right="380" w:firstLine="105"/>
              <w:rPr>
                <w:rFonts w:ascii="宋体" w:hAnsi="宋体" w:eastAsia="宋体" w:cs="宋体"/>
                <w:sz w:val="21"/>
                <w:szCs w:val="21"/>
              </w:rPr>
            </w:pPr>
            <w:r>
              <w:rPr>
                <w:rFonts w:ascii="宋体" w:hAnsi="宋体" w:eastAsia="宋体" w:cs="宋体"/>
                <w:spacing w:val="6"/>
                <w:sz w:val="21"/>
                <w:szCs w:val="21"/>
              </w:rPr>
              <w:t>第二节</w:t>
            </w:r>
            <w:r>
              <w:rPr>
                <w:rFonts w:ascii="宋体" w:hAnsi="宋体" w:eastAsia="宋体" w:cs="宋体"/>
                <w:sz w:val="21"/>
                <w:szCs w:val="21"/>
              </w:rPr>
              <w:t xml:space="preserve">  第</w:t>
            </w:r>
            <w:r>
              <w:rPr>
                <w:rFonts w:ascii="宋体" w:hAnsi="宋体" w:eastAsia="宋体" w:cs="宋体"/>
                <w:spacing w:val="-30"/>
                <w:sz w:val="21"/>
                <w:szCs w:val="21"/>
              </w:rPr>
              <w:t xml:space="preserve"> </w:t>
            </w:r>
            <w:r>
              <w:rPr>
                <w:rFonts w:ascii="宋体" w:hAnsi="宋体" w:eastAsia="宋体" w:cs="宋体"/>
                <w:sz w:val="21"/>
                <w:szCs w:val="21"/>
              </w:rPr>
              <w:t>7.2</w:t>
            </w:r>
            <w:r>
              <w:rPr>
                <w:rFonts w:ascii="宋体" w:hAnsi="宋体" w:eastAsia="宋体" w:cs="宋体"/>
                <w:spacing w:val="-39"/>
                <w:sz w:val="21"/>
                <w:szCs w:val="21"/>
              </w:rPr>
              <w:t xml:space="preserve"> </w:t>
            </w:r>
            <w:r>
              <w:rPr>
                <w:rFonts w:ascii="宋体" w:hAnsi="宋体" w:eastAsia="宋体" w:cs="宋体"/>
                <w:sz w:val="21"/>
                <w:szCs w:val="21"/>
              </w:rPr>
              <w:t>款</w:t>
            </w:r>
          </w:p>
        </w:tc>
        <w:tc>
          <w:tcPr>
            <w:tcW w:w="1741" w:type="dxa"/>
            <w:noWrap w:val="0"/>
            <w:vAlign w:val="top"/>
          </w:tcPr>
          <w:p w14:paraId="414C057A">
            <w:pPr>
              <w:spacing w:before="278" w:line="228" w:lineRule="auto"/>
              <w:ind w:left="109"/>
              <w:jc w:val="left"/>
              <w:rPr>
                <w:rFonts w:ascii="宋体" w:hAnsi="宋体" w:eastAsia="宋体" w:cs="宋体"/>
                <w:sz w:val="21"/>
                <w:szCs w:val="21"/>
              </w:rPr>
            </w:pPr>
            <w:r>
              <w:rPr>
                <w:rFonts w:ascii="宋体" w:hAnsi="宋体" w:eastAsia="宋体" w:cs="宋体"/>
                <w:spacing w:val="8"/>
                <w:sz w:val="21"/>
                <w:szCs w:val="21"/>
              </w:rPr>
              <w:t>运输特殊要求</w:t>
            </w:r>
          </w:p>
        </w:tc>
        <w:tc>
          <w:tcPr>
            <w:tcW w:w="5181" w:type="dxa"/>
            <w:tcBorders>
              <w:right w:val="single" w:color="000000" w:sz="2" w:space="0"/>
            </w:tcBorders>
            <w:noWrap w:val="0"/>
            <w:vAlign w:val="top"/>
          </w:tcPr>
          <w:p w14:paraId="47AB1D87">
            <w:pPr>
              <w:rPr>
                <w:rFonts w:ascii="Arial"/>
                <w:sz w:val="21"/>
                <w:szCs w:val="21"/>
              </w:rPr>
            </w:pPr>
          </w:p>
        </w:tc>
      </w:tr>
      <w:tr w14:paraId="25752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tcBorders>
              <w:left w:val="single" w:color="000000" w:sz="2" w:space="0"/>
            </w:tcBorders>
            <w:noWrap w:val="0"/>
            <w:vAlign w:val="top"/>
          </w:tcPr>
          <w:p w14:paraId="70B42895">
            <w:pPr>
              <w:spacing w:before="92" w:line="239" w:lineRule="auto"/>
              <w:ind w:left="399" w:right="380" w:firstLine="105"/>
              <w:rPr>
                <w:rFonts w:ascii="宋体" w:hAnsi="宋体" w:eastAsia="宋体" w:cs="宋体"/>
                <w:sz w:val="21"/>
                <w:szCs w:val="21"/>
              </w:rPr>
            </w:pPr>
            <w:r>
              <w:rPr>
                <w:rFonts w:ascii="宋体" w:hAnsi="宋体" w:eastAsia="宋体" w:cs="宋体"/>
                <w:spacing w:val="6"/>
                <w:sz w:val="21"/>
                <w:szCs w:val="21"/>
              </w:rPr>
              <w:t>第二节</w:t>
            </w:r>
            <w:r>
              <w:rPr>
                <w:rFonts w:ascii="宋体" w:hAnsi="宋体" w:eastAsia="宋体" w:cs="宋体"/>
                <w:sz w:val="21"/>
                <w:szCs w:val="21"/>
              </w:rPr>
              <w:t xml:space="preserve">  第</w:t>
            </w:r>
            <w:r>
              <w:rPr>
                <w:rFonts w:ascii="宋体" w:hAnsi="宋体" w:eastAsia="宋体" w:cs="宋体"/>
                <w:spacing w:val="-30"/>
                <w:sz w:val="21"/>
                <w:szCs w:val="21"/>
              </w:rPr>
              <w:t xml:space="preserve"> </w:t>
            </w:r>
            <w:r>
              <w:rPr>
                <w:rFonts w:ascii="宋体" w:hAnsi="宋体" w:eastAsia="宋体" w:cs="宋体"/>
                <w:sz w:val="21"/>
                <w:szCs w:val="21"/>
              </w:rPr>
              <w:t>7.3</w:t>
            </w:r>
            <w:r>
              <w:rPr>
                <w:rFonts w:ascii="宋体" w:hAnsi="宋体" w:eastAsia="宋体" w:cs="宋体"/>
                <w:spacing w:val="-39"/>
                <w:sz w:val="21"/>
                <w:szCs w:val="21"/>
              </w:rPr>
              <w:t xml:space="preserve"> </w:t>
            </w:r>
            <w:r>
              <w:rPr>
                <w:rFonts w:ascii="宋体" w:hAnsi="宋体" w:eastAsia="宋体" w:cs="宋体"/>
                <w:sz w:val="21"/>
                <w:szCs w:val="21"/>
              </w:rPr>
              <w:t>款</w:t>
            </w:r>
          </w:p>
        </w:tc>
        <w:tc>
          <w:tcPr>
            <w:tcW w:w="1741" w:type="dxa"/>
            <w:noWrap w:val="0"/>
            <w:vAlign w:val="top"/>
          </w:tcPr>
          <w:p w14:paraId="026B0F16">
            <w:pPr>
              <w:spacing w:before="229" w:line="228" w:lineRule="auto"/>
              <w:ind w:left="109"/>
              <w:jc w:val="left"/>
              <w:rPr>
                <w:rFonts w:ascii="宋体" w:hAnsi="宋体" w:eastAsia="宋体" w:cs="宋体"/>
                <w:sz w:val="21"/>
                <w:szCs w:val="21"/>
              </w:rPr>
            </w:pPr>
            <w:r>
              <w:rPr>
                <w:rFonts w:ascii="宋体" w:hAnsi="宋体" w:eastAsia="宋体" w:cs="宋体"/>
                <w:spacing w:val="7"/>
                <w:sz w:val="21"/>
                <w:szCs w:val="21"/>
              </w:rPr>
              <w:t>保险要求</w:t>
            </w:r>
          </w:p>
        </w:tc>
        <w:tc>
          <w:tcPr>
            <w:tcW w:w="5181" w:type="dxa"/>
            <w:tcBorders>
              <w:right w:val="single" w:color="000000" w:sz="2" w:space="0"/>
            </w:tcBorders>
            <w:noWrap w:val="0"/>
            <w:vAlign w:val="top"/>
          </w:tcPr>
          <w:p w14:paraId="724A52BC">
            <w:pPr>
              <w:rPr>
                <w:rFonts w:ascii="Arial"/>
                <w:sz w:val="21"/>
                <w:szCs w:val="21"/>
              </w:rPr>
            </w:pPr>
          </w:p>
        </w:tc>
      </w:tr>
      <w:tr w14:paraId="35EA7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noWrap w:val="0"/>
            <w:vAlign w:val="top"/>
          </w:tcPr>
          <w:p w14:paraId="3B4D1F65">
            <w:pPr>
              <w:spacing w:before="125" w:line="228" w:lineRule="auto"/>
              <w:ind w:left="505"/>
              <w:rPr>
                <w:rFonts w:ascii="宋体" w:hAnsi="宋体" w:eastAsia="宋体" w:cs="宋体"/>
                <w:sz w:val="21"/>
                <w:szCs w:val="21"/>
              </w:rPr>
            </w:pPr>
            <w:r>
              <w:rPr>
                <w:rFonts w:ascii="宋体" w:hAnsi="宋体" w:eastAsia="宋体" w:cs="宋体"/>
                <w:spacing w:val="6"/>
                <w:sz w:val="21"/>
                <w:szCs w:val="21"/>
              </w:rPr>
              <w:t>第二节</w:t>
            </w:r>
          </w:p>
          <w:p w14:paraId="62DA1B57">
            <w:pPr>
              <w:spacing w:before="26" w:line="228" w:lineRule="auto"/>
              <w:ind w:left="164"/>
              <w:rPr>
                <w:rFonts w:ascii="宋体" w:hAnsi="宋体" w:eastAsia="宋体" w:cs="宋体"/>
                <w:sz w:val="21"/>
                <w:szCs w:val="21"/>
              </w:rPr>
            </w:pPr>
            <w:r>
              <w:rPr>
                <w:rFonts w:ascii="宋体" w:hAnsi="宋体" w:eastAsia="宋体" w:cs="宋体"/>
                <w:spacing w:val="5"/>
                <w:sz w:val="21"/>
                <w:szCs w:val="21"/>
              </w:rPr>
              <w:t>第</w:t>
            </w:r>
            <w:r>
              <w:rPr>
                <w:rFonts w:ascii="宋体" w:hAnsi="宋体" w:eastAsia="宋体" w:cs="宋体"/>
                <w:spacing w:val="-37"/>
                <w:sz w:val="21"/>
                <w:szCs w:val="21"/>
              </w:rPr>
              <w:t xml:space="preserve"> </w:t>
            </w:r>
            <w:r>
              <w:rPr>
                <w:rFonts w:ascii="宋体" w:hAnsi="宋体" w:eastAsia="宋体" w:cs="宋体"/>
                <w:spacing w:val="5"/>
                <w:sz w:val="21"/>
                <w:szCs w:val="21"/>
              </w:rPr>
              <w:t>8.2（1）项</w:t>
            </w:r>
          </w:p>
        </w:tc>
        <w:tc>
          <w:tcPr>
            <w:tcW w:w="1741" w:type="dxa"/>
            <w:noWrap w:val="0"/>
            <w:vAlign w:val="top"/>
          </w:tcPr>
          <w:p w14:paraId="140C48B8">
            <w:pPr>
              <w:spacing w:before="262" w:line="228" w:lineRule="auto"/>
              <w:ind w:left="109"/>
              <w:jc w:val="left"/>
              <w:rPr>
                <w:rFonts w:ascii="宋体" w:hAnsi="宋体" w:eastAsia="宋体" w:cs="宋体"/>
                <w:sz w:val="21"/>
                <w:szCs w:val="21"/>
              </w:rPr>
            </w:pPr>
            <w:r>
              <w:rPr>
                <w:rFonts w:ascii="宋体" w:hAnsi="宋体" w:eastAsia="宋体" w:cs="宋体"/>
                <w:spacing w:val="7"/>
                <w:sz w:val="21"/>
                <w:szCs w:val="21"/>
              </w:rPr>
              <w:t>质量保证期</w:t>
            </w:r>
          </w:p>
        </w:tc>
        <w:tc>
          <w:tcPr>
            <w:tcW w:w="5181" w:type="dxa"/>
            <w:tcBorders>
              <w:right w:val="single" w:color="000000" w:sz="2" w:space="0"/>
            </w:tcBorders>
            <w:noWrap w:val="0"/>
            <w:vAlign w:val="top"/>
          </w:tcPr>
          <w:p w14:paraId="561E8468">
            <w:pPr>
              <w:rPr>
                <w:rFonts w:ascii="Arial"/>
                <w:sz w:val="21"/>
                <w:szCs w:val="21"/>
              </w:rPr>
            </w:pPr>
          </w:p>
        </w:tc>
      </w:tr>
      <w:tr w14:paraId="5A2F9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noWrap w:val="0"/>
            <w:vAlign w:val="top"/>
          </w:tcPr>
          <w:p w14:paraId="16673891">
            <w:pPr>
              <w:spacing w:before="125" w:line="228" w:lineRule="auto"/>
              <w:ind w:left="505"/>
              <w:rPr>
                <w:rFonts w:ascii="宋体" w:hAnsi="宋体" w:eastAsia="宋体" w:cs="宋体"/>
                <w:sz w:val="21"/>
                <w:szCs w:val="21"/>
              </w:rPr>
            </w:pPr>
            <w:r>
              <w:rPr>
                <w:rFonts w:ascii="宋体" w:hAnsi="宋体" w:eastAsia="宋体" w:cs="宋体"/>
                <w:spacing w:val="6"/>
                <w:sz w:val="21"/>
                <w:szCs w:val="21"/>
              </w:rPr>
              <w:t>第二节</w:t>
            </w:r>
          </w:p>
          <w:p w14:paraId="07360008">
            <w:pPr>
              <w:spacing w:before="26" w:line="228" w:lineRule="auto"/>
              <w:ind w:left="164"/>
              <w:rPr>
                <w:rFonts w:ascii="宋体" w:hAnsi="宋体" w:eastAsia="宋体" w:cs="宋体"/>
                <w:sz w:val="21"/>
                <w:szCs w:val="21"/>
              </w:rPr>
            </w:pPr>
            <w:r>
              <w:rPr>
                <w:rFonts w:ascii="宋体" w:hAnsi="宋体" w:eastAsia="宋体" w:cs="宋体"/>
                <w:spacing w:val="5"/>
                <w:sz w:val="21"/>
                <w:szCs w:val="21"/>
              </w:rPr>
              <w:t>第</w:t>
            </w:r>
            <w:r>
              <w:rPr>
                <w:rFonts w:ascii="宋体" w:hAnsi="宋体" w:eastAsia="宋体" w:cs="宋体"/>
                <w:spacing w:val="-37"/>
                <w:sz w:val="21"/>
                <w:szCs w:val="21"/>
              </w:rPr>
              <w:t xml:space="preserve"> </w:t>
            </w:r>
            <w:r>
              <w:rPr>
                <w:rFonts w:ascii="宋体" w:hAnsi="宋体" w:eastAsia="宋体" w:cs="宋体"/>
                <w:spacing w:val="5"/>
                <w:sz w:val="21"/>
                <w:szCs w:val="21"/>
              </w:rPr>
              <w:t>8.2（3）项</w:t>
            </w:r>
          </w:p>
        </w:tc>
        <w:tc>
          <w:tcPr>
            <w:tcW w:w="1741" w:type="dxa"/>
            <w:noWrap w:val="0"/>
            <w:vAlign w:val="top"/>
          </w:tcPr>
          <w:p w14:paraId="041AA740">
            <w:pPr>
              <w:spacing w:before="126" w:line="241" w:lineRule="auto"/>
              <w:ind w:left="119" w:right="372" w:hanging="5"/>
              <w:jc w:val="left"/>
              <w:rPr>
                <w:rFonts w:ascii="宋体" w:hAnsi="宋体" w:eastAsia="宋体" w:cs="宋体"/>
                <w:sz w:val="21"/>
                <w:szCs w:val="21"/>
              </w:rPr>
            </w:pPr>
            <w:r>
              <w:rPr>
                <w:rFonts w:ascii="宋体" w:hAnsi="宋体" w:eastAsia="宋体" w:cs="宋体"/>
                <w:spacing w:val="7"/>
                <w:sz w:val="21"/>
                <w:szCs w:val="21"/>
              </w:rPr>
              <w:t>货物质量缺陷</w:t>
            </w:r>
            <w:r>
              <w:rPr>
                <w:rFonts w:ascii="宋体" w:hAnsi="宋体" w:eastAsia="宋体" w:cs="宋体"/>
                <w:spacing w:val="1"/>
                <w:sz w:val="21"/>
                <w:szCs w:val="21"/>
              </w:rPr>
              <w:t xml:space="preserve"> </w:t>
            </w:r>
            <w:r>
              <w:rPr>
                <w:rFonts w:ascii="宋体" w:hAnsi="宋体" w:eastAsia="宋体" w:cs="宋体"/>
                <w:spacing w:val="4"/>
                <w:sz w:val="21"/>
                <w:szCs w:val="21"/>
              </w:rPr>
              <w:t>响应时间</w:t>
            </w:r>
          </w:p>
        </w:tc>
        <w:tc>
          <w:tcPr>
            <w:tcW w:w="5181" w:type="dxa"/>
            <w:tcBorders>
              <w:right w:val="single" w:color="000000" w:sz="2" w:space="0"/>
            </w:tcBorders>
            <w:noWrap w:val="0"/>
            <w:vAlign w:val="top"/>
          </w:tcPr>
          <w:p w14:paraId="5F517078">
            <w:pPr>
              <w:rPr>
                <w:rFonts w:ascii="Arial"/>
                <w:sz w:val="21"/>
                <w:szCs w:val="21"/>
              </w:rPr>
            </w:pPr>
          </w:p>
        </w:tc>
      </w:tr>
      <w:tr w14:paraId="57341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noWrap w:val="0"/>
            <w:vAlign w:val="top"/>
          </w:tcPr>
          <w:p w14:paraId="2215D882">
            <w:pPr>
              <w:spacing w:before="62" w:line="294" w:lineRule="auto"/>
              <w:ind w:left="380" w:right="359" w:firstLine="124"/>
              <w:rPr>
                <w:rFonts w:ascii="宋体" w:hAnsi="宋体" w:eastAsia="宋体" w:cs="宋体"/>
                <w:sz w:val="21"/>
                <w:szCs w:val="21"/>
              </w:rPr>
            </w:pPr>
            <w:r>
              <w:rPr>
                <w:rFonts w:ascii="宋体" w:hAnsi="宋体" w:eastAsia="宋体" w:cs="宋体"/>
                <w:spacing w:val="6"/>
                <w:sz w:val="21"/>
                <w:szCs w:val="21"/>
              </w:rPr>
              <w:t>第二节</w:t>
            </w:r>
            <w:r>
              <w:rPr>
                <w:rFonts w:ascii="宋体" w:hAnsi="宋体" w:eastAsia="宋体" w:cs="宋体"/>
                <w:sz w:val="21"/>
                <w:szCs w:val="21"/>
              </w:rPr>
              <w:t xml:space="preserve">  </w:t>
            </w:r>
            <w:r>
              <w:rPr>
                <w:rFonts w:ascii="宋体" w:hAnsi="宋体" w:eastAsia="宋体" w:cs="宋体"/>
                <w:spacing w:val="-2"/>
                <w:sz w:val="21"/>
                <w:szCs w:val="21"/>
              </w:rPr>
              <w:t>第11.1款</w:t>
            </w:r>
          </w:p>
        </w:tc>
        <w:tc>
          <w:tcPr>
            <w:tcW w:w="1741" w:type="dxa"/>
            <w:noWrap w:val="0"/>
            <w:vAlign w:val="top"/>
          </w:tcPr>
          <w:p w14:paraId="60CFE978">
            <w:pPr>
              <w:spacing w:before="127" w:line="239" w:lineRule="auto"/>
              <w:ind w:left="109" w:right="105"/>
              <w:jc w:val="left"/>
              <w:rPr>
                <w:rFonts w:ascii="宋体" w:hAnsi="宋体" w:eastAsia="宋体" w:cs="宋体"/>
                <w:sz w:val="21"/>
                <w:szCs w:val="21"/>
              </w:rPr>
            </w:pPr>
            <w:r>
              <w:rPr>
                <w:rFonts w:ascii="宋体" w:hAnsi="宋体" w:eastAsia="宋体" w:cs="宋体"/>
                <w:spacing w:val="16"/>
                <w:sz w:val="21"/>
                <w:szCs w:val="21"/>
              </w:rPr>
              <w:t>其他应当保密的</w:t>
            </w:r>
            <w:r>
              <w:rPr>
                <w:rFonts w:ascii="宋体" w:hAnsi="宋体" w:eastAsia="宋体" w:cs="宋体"/>
                <w:spacing w:val="2"/>
                <w:sz w:val="21"/>
                <w:szCs w:val="21"/>
              </w:rPr>
              <w:t xml:space="preserve"> </w:t>
            </w:r>
            <w:r>
              <w:rPr>
                <w:rFonts w:ascii="宋体" w:hAnsi="宋体" w:eastAsia="宋体" w:cs="宋体"/>
                <w:spacing w:val="4"/>
                <w:sz w:val="21"/>
                <w:szCs w:val="21"/>
              </w:rPr>
              <w:t>信息</w:t>
            </w:r>
          </w:p>
        </w:tc>
        <w:tc>
          <w:tcPr>
            <w:tcW w:w="5181" w:type="dxa"/>
            <w:tcBorders>
              <w:right w:val="single" w:color="000000" w:sz="2" w:space="0"/>
            </w:tcBorders>
            <w:noWrap w:val="0"/>
            <w:vAlign w:val="top"/>
          </w:tcPr>
          <w:p w14:paraId="29AA02E2">
            <w:pPr>
              <w:rPr>
                <w:rFonts w:ascii="Arial"/>
                <w:sz w:val="21"/>
                <w:szCs w:val="21"/>
              </w:rPr>
            </w:pPr>
          </w:p>
        </w:tc>
      </w:tr>
      <w:tr w14:paraId="2080E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noWrap w:val="0"/>
            <w:vAlign w:val="top"/>
          </w:tcPr>
          <w:p w14:paraId="1B3A4330">
            <w:pPr>
              <w:spacing w:before="108" w:line="239" w:lineRule="auto"/>
              <w:ind w:left="349" w:right="328" w:firstLine="155"/>
              <w:rPr>
                <w:rFonts w:ascii="宋体" w:hAnsi="宋体" w:eastAsia="宋体" w:cs="宋体"/>
                <w:sz w:val="21"/>
                <w:szCs w:val="21"/>
              </w:rPr>
            </w:pPr>
            <w:r>
              <w:rPr>
                <w:rFonts w:ascii="宋体" w:hAnsi="宋体" w:eastAsia="宋体" w:cs="宋体"/>
                <w:spacing w:val="6"/>
                <w:sz w:val="21"/>
                <w:szCs w:val="21"/>
              </w:rPr>
              <w:t>第二节</w:t>
            </w:r>
            <w:r>
              <w:rPr>
                <w:rFonts w:ascii="宋体" w:hAnsi="宋体" w:eastAsia="宋体" w:cs="宋体"/>
                <w:sz w:val="21"/>
                <w:szCs w:val="21"/>
              </w:rPr>
              <w:t xml:space="preserve">  </w:t>
            </w:r>
            <w:r>
              <w:rPr>
                <w:rFonts w:ascii="宋体" w:hAnsi="宋体" w:eastAsia="宋体" w:cs="宋体"/>
                <w:spacing w:val="-1"/>
                <w:sz w:val="21"/>
                <w:szCs w:val="21"/>
              </w:rPr>
              <w:t>第</w:t>
            </w:r>
            <w:r>
              <w:rPr>
                <w:rFonts w:ascii="宋体" w:hAnsi="宋体" w:eastAsia="宋体" w:cs="宋体"/>
                <w:spacing w:val="-21"/>
                <w:sz w:val="21"/>
                <w:szCs w:val="21"/>
              </w:rPr>
              <w:t xml:space="preserve"> </w:t>
            </w:r>
            <w:r>
              <w:rPr>
                <w:rFonts w:ascii="宋体" w:hAnsi="宋体" w:eastAsia="宋体" w:cs="宋体"/>
                <w:spacing w:val="-1"/>
                <w:sz w:val="21"/>
                <w:szCs w:val="21"/>
              </w:rPr>
              <w:t>12.2</w:t>
            </w:r>
            <w:r>
              <w:rPr>
                <w:rFonts w:ascii="宋体" w:hAnsi="宋体" w:eastAsia="宋体" w:cs="宋体"/>
                <w:spacing w:val="-39"/>
                <w:sz w:val="21"/>
                <w:szCs w:val="21"/>
              </w:rPr>
              <w:t xml:space="preserve"> </w:t>
            </w:r>
            <w:r>
              <w:rPr>
                <w:rFonts w:ascii="宋体" w:hAnsi="宋体" w:eastAsia="宋体" w:cs="宋体"/>
                <w:spacing w:val="-1"/>
                <w:sz w:val="21"/>
                <w:szCs w:val="21"/>
              </w:rPr>
              <w:t>款</w:t>
            </w:r>
          </w:p>
        </w:tc>
        <w:tc>
          <w:tcPr>
            <w:tcW w:w="1741" w:type="dxa"/>
            <w:noWrap w:val="0"/>
            <w:vAlign w:val="top"/>
          </w:tcPr>
          <w:p w14:paraId="1A25A673">
            <w:pPr>
              <w:spacing w:before="108"/>
              <w:ind w:left="124" w:right="161" w:hanging="15"/>
              <w:jc w:val="left"/>
              <w:rPr>
                <w:rFonts w:ascii="宋体" w:hAnsi="宋体" w:eastAsia="宋体" w:cs="宋体"/>
                <w:sz w:val="21"/>
                <w:szCs w:val="21"/>
              </w:rPr>
            </w:pPr>
            <w:r>
              <w:rPr>
                <w:rFonts w:ascii="宋体" w:hAnsi="宋体" w:eastAsia="宋体" w:cs="宋体"/>
                <w:spacing w:val="8"/>
                <w:sz w:val="21"/>
                <w:szCs w:val="21"/>
              </w:rPr>
              <w:t>合同价款支付时</w:t>
            </w:r>
            <w:r>
              <w:rPr>
                <w:rFonts w:ascii="宋体" w:hAnsi="宋体" w:eastAsia="宋体" w:cs="宋体"/>
                <w:spacing w:val="2"/>
                <w:sz w:val="21"/>
                <w:szCs w:val="21"/>
              </w:rPr>
              <w:t xml:space="preserve"> </w:t>
            </w:r>
            <w:r>
              <w:rPr>
                <w:rFonts w:ascii="宋体" w:hAnsi="宋体" w:eastAsia="宋体" w:cs="宋体"/>
                <w:sz w:val="21"/>
                <w:szCs w:val="21"/>
              </w:rPr>
              <w:t>间</w:t>
            </w:r>
          </w:p>
        </w:tc>
        <w:tc>
          <w:tcPr>
            <w:tcW w:w="5181" w:type="dxa"/>
            <w:tcBorders>
              <w:right w:val="single" w:color="000000" w:sz="2" w:space="0"/>
            </w:tcBorders>
            <w:noWrap w:val="0"/>
            <w:vAlign w:val="top"/>
          </w:tcPr>
          <w:p w14:paraId="77CAECBE">
            <w:pPr>
              <w:rPr>
                <w:rFonts w:ascii="Arial"/>
                <w:sz w:val="21"/>
                <w:szCs w:val="21"/>
              </w:rPr>
            </w:pPr>
          </w:p>
        </w:tc>
      </w:tr>
      <w:tr w14:paraId="6CD5D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noWrap w:val="0"/>
            <w:vAlign w:val="top"/>
          </w:tcPr>
          <w:p w14:paraId="32DB144D">
            <w:pPr>
              <w:spacing w:before="108" w:line="239" w:lineRule="auto"/>
              <w:ind w:left="349" w:right="328" w:firstLine="155"/>
              <w:rPr>
                <w:rFonts w:ascii="宋体" w:hAnsi="宋体" w:eastAsia="宋体" w:cs="宋体"/>
                <w:sz w:val="21"/>
                <w:szCs w:val="21"/>
              </w:rPr>
            </w:pPr>
            <w:r>
              <w:rPr>
                <w:rFonts w:ascii="宋体" w:hAnsi="宋体" w:eastAsia="宋体" w:cs="宋体"/>
                <w:spacing w:val="6"/>
                <w:sz w:val="21"/>
                <w:szCs w:val="21"/>
              </w:rPr>
              <w:t>第二节</w:t>
            </w:r>
            <w:r>
              <w:rPr>
                <w:rFonts w:ascii="宋体" w:hAnsi="宋体" w:eastAsia="宋体" w:cs="宋体"/>
                <w:sz w:val="21"/>
                <w:szCs w:val="21"/>
              </w:rPr>
              <w:t xml:space="preserve">  </w:t>
            </w:r>
            <w:r>
              <w:rPr>
                <w:rFonts w:ascii="宋体" w:hAnsi="宋体" w:eastAsia="宋体" w:cs="宋体"/>
                <w:spacing w:val="-1"/>
                <w:sz w:val="21"/>
                <w:szCs w:val="21"/>
              </w:rPr>
              <w:t>第</w:t>
            </w:r>
            <w:r>
              <w:rPr>
                <w:rFonts w:ascii="宋体" w:hAnsi="宋体" w:eastAsia="宋体" w:cs="宋体"/>
                <w:spacing w:val="-21"/>
                <w:sz w:val="21"/>
                <w:szCs w:val="21"/>
              </w:rPr>
              <w:t xml:space="preserve"> </w:t>
            </w:r>
            <w:r>
              <w:rPr>
                <w:rFonts w:ascii="宋体" w:hAnsi="宋体" w:eastAsia="宋体" w:cs="宋体"/>
                <w:spacing w:val="-1"/>
                <w:sz w:val="21"/>
                <w:szCs w:val="21"/>
              </w:rPr>
              <w:t>13.2</w:t>
            </w:r>
            <w:r>
              <w:rPr>
                <w:rFonts w:ascii="宋体" w:hAnsi="宋体" w:eastAsia="宋体" w:cs="宋体"/>
                <w:spacing w:val="-39"/>
                <w:sz w:val="21"/>
                <w:szCs w:val="21"/>
              </w:rPr>
              <w:t xml:space="preserve"> </w:t>
            </w:r>
            <w:r>
              <w:rPr>
                <w:rFonts w:ascii="宋体" w:hAnsi="宋体" w:eastAsia="宋体" w:cs="宋体"/>
                <w:spacing w:val="-1"/>
                <w:sz w:val="21"/>
                <w:szCs w:val="21"/>
              </w:rPr>
              <w:t>款</w:t>
            </w:r>
          </w:p>
        </w:tc>
        <w:tc>
          <w:tcPr>
            <w:tcW w:w="1741" w:type="dxa"/>
            <w:noWrap w:val="0"/>
            <w:vAlign w:val="top"/>
          </w:tcPr>
          <w:p w14:paraId="12D5CD2E">
            <w:pPr>
              <w:spacing w:before="109" w:line="239" w:lineRule="auto"/>
              <w:ind w:left="109" w:right="161" w:firstLine="2"/>
              <w:jc w:val="left"/>
              <w:rPr>
                <w:rFonts w:ascii="宋体" w:hAnsi="宋体" w:eastAsia="宋体" w:cs="宋体"/>
                <w:sz w:val="21"/>
                <w:szCs w:val="21"/>
              </w:rPr>
            </w:pPr>
            <w:r>
              <w:rPr>
                <w:rFonts w:ascii="宋体" w:hAnsi="宋体" w:eastAsia="宋体" w:cs="宋体"/>
                <w:spacing w:val="8"/>
                <w:sz w:val="21"/>
                <w:szCs w:val="21"/>
              </w:rPr>
              <w:t>履约保证金不予</w:t>
            </w:r>
            <w:r>
              <w:rPr>
                <w:rFonts w:ascii="宋体" w:hAnsi="宋体" w:eastAsia="宋体" w:cs="宋体"/>
                <w:sz w:val="21"/>
                <w:szCs w:val="21"/>
              </w:rPr>
              <w:t xml:space="preserve"> </w:t>
            </w:r>
            <w:r>
              <w:rPr>
                <w:rFonts w:ascii="宋体" w:hAnsi="宋体" w:eastAsia="宋体" w:cs="宋体"/>
                <w:spacing w:val="7"/>
                <w:sz w:val="21"/>
                <w:szCs w:val="21"/>
              </w:rPr>
              <w:t>退还的情形</w:t>
            </w:r>
          </w:p>
        </w:tc>
        <w:tc>
          <w:tcPr>
            <w:tcW w:w="5181" w:type="dxa"/>
            <w:tcBorders>
              <w:right w:val="single" w:color="000000" w:sz="2" w:space="0"/>
            </w:tcBorders>
            <w:noWrap w:val="0"/>
            <w:vAlign w:val="top"/>
          </w:tcPr>
          <w:p w14:paraId="58BB9827">
            <w:pPr>
              <w:rPr>
                <w:rFonts w:ascii="Arial"/>
                <w:sz w:val="21"/>
                <w:szCs w:val="21"/>
              </w:rPr>
            </w:pPr>
          </w:p>
        </w:tc>
      </w:tr>
      <w:tr w14:paraId="7135E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noWrap w:val="0"/>
            <w:vAlign w:val="top"/>
          </w:tcPr>
          <w:p w14:paraId="0CA7842D">
            <w:pPr>
              <w:spacing w:before="167"/>
              <w:ind w:left="349" w:right="328" w:firstLine="155"/>
              <w:rPr>
                <w:rFonts w:ascii="宋体" w:hAnsi="宋体" w:eastAsia="宋体" w:cs="宋体"/>
                <w:sz w:val="21"/>
                <w:szCs w:val="21"/>
              </w:rPr>
            </w:pPr>
            <w:r>
              <w:rPr>
                <w:rFonts w:ascii="宋体" w:hAnsi="宋体" w:eastAsia="宋体" w:cs="宋体"/>
                <w:spacing w:val="6"/>
                <w:sz w:val="21"/>
                <w:szCs w:val="21"/>
              </w:rPr>
              <w:t>第二节</w:t>
            </w:r>
            <w:r>
              <w:rPr>
                <w:rFonts w:ascii="宋体" w:hAnsi="宋体" w:eastAsia="宋体" w:cs="宋体"/>
                <w:sz w:val="21"/>
                <w:szCs w:val="21"/>
              </w:rPr>
              <w:t xml:space="preserve">  </w:t>
            </w:r>
            <w:r>
              <w:rPr>
                <w:rFonts w:ascii="宋体" w:hAnsi="宋体" w:eastAsia="宋体" w:cs="宋体"/>
                <w:spacing w:val="-1"/>
                <w:sz w:val="21"/>
                <w:szCs w:val="21"/>
              </w:rPr>
              <w:t>第</w:t>
            </w:r>
            <w:r>
              <w:rPr>
                <w:rFonts w:ascii="宋体" w:hAnsi="宋体" w:eastAsia="宋体" w:cs="宋体"/>
                <w:spacing w:val="-21"/>
                <w:sz w:val="21"/>
                <w:szCs w:val="21"/>
              </w:rPr>
              <w:t xml:space="preserve"> </w:t>
            </w:r>
            <w:r>
              <w:rPr>
                <w:rFonts w:ascii="宋体" w:hAnsi="宋体" w:eastAsia="宋体" w:cs="宋体"/>
                <w:spacing w:val="-1"/>
                <w:sz w:val="21"/>
                <w:szCs w:val="21"/>
              </w:rPr>
              <w:t>13.3</w:t>
            </w:r>
            <w:r>
              <w:rPr>
                <w:rFonts w:ascii="宋体" w:hAnsi="宋体" w:eastAsia="宋体" w:cs="宋体"/>
                <w:spacing w:val="-39"/>
                <w:sz w:val="21"/>
                <w:szCs w:val="21"/>
              </w:rPr>
              <w:t xml:space="preserve"> </w:t>
            </w:r>
            <w:r>
              <w:rPr>
                <w:rFonts w:ascii="宋体" w:hAnsi="宋体" w:eastAsia="宋体" w:cs="宋体"/>
                <w:spacing w:val="-1"/>
                <w:sz w:val="21"/>
                <w:szCs w:val="21"/>
              </w:rPr>
              <w:t>款</w:t>
            </w:r>
          </w:p>
        </w:tc>
        <w:tc>
          <w:tcPr>
            <w:tcW w:w="1741" w:type="dxa"/>
            <w:noWrap w:val="0"/>
            <w:vAlign w:val="top"/>
          </w:tcPr>
          <w:p w14:paraId="39C50FB3">
            <w:pPr>
              <w:spacing w:before="34" w:line="239" w:lineRule="auto"/>
              <w:ind w:left="118" w:right="161" w:hanging="6"/>
              <w:jc w:val="both"/>
              <w:rPr>
                <w:rFonts w:ascii="宋体" w:hAnsi="宋体" w:eastAsia="宋体" w:cs="宋体"/>
                <w:sz w:val="21"/>
                <w:szCs w:val="21"/>
              </w:rPr>
            </w:pPr>
            <w:r>
              <w:rPr>
                <w:rFonts w:ascii="宋体" w:hAnsi="宋体" w:eastAsia="宋体" w:cs="宋体"/>
                <w:spacing w:val="8"/>
                <w:sz w:val="21"/>
                <w:szCs w:val="21"/>
              </w:rPr>
              <w:t>履约保证金退还</w:t>
            </w:r>
            <w:r>
              <w:rPr>
                <w:rFonts w:ascii="宋体" w:hAnsi="宋体" w:eastAsia="宋体" w:cs="宋体"/>
                <w:sz w:val="21"/>
                <w:szCs w:val="21"/>
              </w:rPr>
              <w:t xml:space="preserve"> </w:t>
            </w:r>
            <w:r>
              <w:rPr>
                <w:rFonts w:ascii="宋体" w:hAnsi="宋体" w:eastAsia="宋体" w:cs="宋体"/>
                <w:spacing w:val="7"/>
                <w:sz w:val="21"/>
                <w:szCs w:val="21"/>
              </w:rPr>
              <w:t>时间及逾期退还</w:t>
            </w:r>
            <w:r>
              <w:rPr>
                <w:rFonts w:ascii="宋体" w:hAnsi="宋体" w:eastAsia="宋体" w:cs="宋体"/>
                <w:sz w:val="21"/>
                <w:szCs w:val="21"/>
              </w:rPr>
              <w:t xml:space="preserve"> </w:t>
            </w:r>
            <w:r>
              <w:rPr>
                <w:rFonts w:ascii="宋体" w:hAnsi="宋体" w:eastAsia="宋体" w:cs="宋体"/>
                <w:spacing w:val="4"/>
                <w:sz w:val="21"/>
                <w:szCs w:val="21"/>
              </w:rPr>
              <w:t>的违约金</w:t>
            </w:r>
          </w:p>
        </w:tc>
        <w:tc>
          <w:tcPr>
            <w:tcW w:w="5181" w:type="dxa"/>
            <w:tcBorders>
              <w:right w:val="single" w:color="000000" w:sz="2" w:space="0"/>
            </w:tcBorders>
            <w:noWrap w:val="0"/>
            <w:vAlign w:val="top"/>
          </w:tcPr>
          <w:p w14:paraId="68BB70DF">
            <w:pPr>
              <w:rPr>
                <w:rFonts w:ascii="Arial"/>
                <w:sz w:val="21"/>
                <w:szCs w:val="21"/>
              </w:rPr>
            </w:pPr>
          </w:p>
        </w:tc>
      </w:tr>
      <w:tr w14:paraId="65837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1620" w:type="dxa"/>
            <w:tcBorders>
              <w:left w:val="single" w:color="000000" w:sz="2" w:space="0"/>
            </w:tcBorders>
            <w:noWrap w:val="0"/>
            <w:vAlign w:val="top"/>
          </w:tcPr>
          <w:p w14:paraId="2CF34911">
            <w:pPr>
              <w:spacing w:before="151" w:line="228" w:lineRule="auto"/>
              <w:ind w:left="505"/>
              <w:rPr>
                <w:rFonts w:ascii="宋体" w:hAnsi="宋体" w:eastAsia="宋体" w:cs="宋体"/>
                <w:sz w:val="21"/>
                <w:szCs w:val="21"/>
              </w:rPr>
            </w:pPr>
            <w:r>
              <w:rPr>
                <w:rFonts w:ascii="宋体" w:hAnsi="宋体" w:eastAsia="宋体" w:cs="宋体"/>
                <w:spacing w:val="6"/>
                <w:sz w:val="21"/>
                <w:szCs w:val="21"/>
              </w:rPr>
              <w:t>第二节</w:t>
            </w:r>
          </w:p>
          <w:p w14:paraId="3F3918CB">
            <w:pPr>
              <w:spacing w:before="24" w:line="228" w:lineRule="auto"/>
              <w:ind w:left="125"/>
              <w:rPr>
                <w:rFonts w:ascii="宋体" w:hAnsi="宋体" w:eastAsia="宋体" w:cs="宋体"/>
                <w:sz w:val="21"/>
                <w:szCs w:val="21"/>
              </w:rPr>
            </w:pPr>
            <w:r>
              <w:rPr>
                <w:rFonts w:ascii="宋体" w:hAnsi="宋体" w:eastAsia="宋体" w:cs="宋体"/>
                <w:sz w:val="21"/>
                <w:szCs w:val="21"/>
              </w:rPr>
              <w:t>第</w:t>
            </w:r>
            <w:r>
              <w:rPr>
                <w:rFonts w:ascii="宋体" w:hAnsi="宋体" w:eastAsia="宋体" w:cs="宋体"/>
                <w:spacing w:val="-17"/>
                <w:sz w:val="21"/>
                <w:szCs w:val="21"/>
              </w:rPr>
              <w:t xml:space="preserve"> </w:t>
            </w:r>
            <w:r>
              <w:rPr>
                <w:rFonts w:ascii="宋体" w:hAnsi="宋体" w:eastAsia="宋体" w:cs="宋体"/>
                <w:sz w:val="21"/>
                <w:szCs w:val="21"/>
              </w:rPr>
              <w:t>14.1（3）项</w:t>
            </w:r>
          </w:p>
        </w:tc>
        <w:tc>
          <w:tcPr>
            <w:tcW w:w="1741" w:type="dxa"/>
            <w:noWrap w:val="0"/>
            <w:vAlign w:val="top"/>
          </w:tcPr>
          <w:p w14:paraId="4C82D356">
            <w:pPr>
              <w:spacing w:before="153" w:line="239" w:lineRule="auto"/>
              <w:ind w:left="111" w:right="161" w:hanging="2"/>
              <w:rPr>
                <w:rFonts w:ascii="宋体" w:hAnsi="宋体" w:eastAsia="宋体" w:cs="宋体"/>
                <w:sz w:val="21"/>
                <w:szCs w:val="21"/>
              </w:rPr>
            </w:pPr>
            <w:r>
              <w:rPr>
                <w:rFonts w:ascii="宋体" w:hAnsi="宋体" w:eastAsia="宋体" w:cs="宋体"/>
                <w:spacing w:val="8"/>
                <w:sz w:val="21"/>
                <w:szCs w:val="21"/>
              </w:rPr>
              <w:t>运行监督、维修</w:t>
            </w:r>
            <w:r>
              <w:rPr>
                <w:rFonts w:ascii="宋体" w:hAnsi="宋体" w:eastAsia="宋体" w:cs="宋体"/>
                <w:spacing w:val="3"/>
                <w:sz w:val="21"/>
                <w:szCs w:val="21"/>
              </w:rPr>
              <w:t xml:space="preserve"> 期限</w:t>
            </w:r>
          </w:p>
        </w:tc>
        <w:tc>
          <w:tcPr>
            <w:tcW w:w="5181" w:type="dxa"/>
            <w:tcBorders>
              <w:right w:val="single" w:color="000000" w:sz="2" w:space="0"/>
            </w:tcBorders>
            <w:noWrap w:val="0"/>
            <w:vAlign w:val="top"/>
          </w:tcPr>
          <w:p w14:paraId="58940CA5">
            <w:pPr>
              <w:rPr>
                <w:rFonts w:ascii="Arial"/>
                <w:sz w:val="21"/>
                <w:szCs w:val="21"/>
              </w:rPr>
            </w:pPr>
          </w:p>
        </w:tc>
      </w:tr>
      <w:tr w14:paraId="370D1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620" w:type="dxa"/>
            <w:tcBorders>
              <w:left w:val="single" w:color="000000" w:sz="2" w:space="0"/>
              <w:bottom w:val="single" w:color="000000" w:sz="2" w:space="0"/>
            </w:tcBorders>
            <w:noWrap w:val="0"/>
            <w:vAlign w:val="top"/>
          </w:tcPr>
          <w:p w14:paraId="0EBECF21">
            <w:pPr>
              <w:spacing w:before="153" w:line="228" w:lineRule="auto"/>
              <w:ind w:left="505"/>
              <w:rPr>
                <w:rFonts w:ascii="宋体" w:hAnsi="宋体" w:eastAsia="宋体" w:cs="宋体"/>
                <w:sz w:val="21"/>
                <w:szCs w:val="21"/>
              </w:rPr>
            </w:pPr>
            <w:r>
              <w:rPr>
                <w:rFonts w:ascii="宋体" w:hAnsi="宋体" w:eastAsia="宋体" w:cs="宋体"/>
                <w:spacing w:val="6"/>
                <w:sz w:val="21"/>
                <w:szCs w:val="21"/>
              </w:rPr>
              <w:t>第二节</w:t>
            </w:r>
          </w:p>
          <w:p w14:paraId="3B5419CE">
            <w:pPr>
              <w:spacing w:before="24" w:line="228" w:lineRule="auto"/>
              <w:ind w:left="125"/>
              <w:rPr>
                <w:rFonts w:ascii="宋体" w:hAnsi="宋体" w:eastAsia="宋体" w:cs="宋体"/>
                <w:sz w:val="21"/>
                <w:szCs w:val="21"/>
              </w:rPr>
            </w:pPr>
            <w:r>
              <w:rPr>
                <w:rFonts w:ascii="宋体" w:hAnsi="宋体" w:eastAsia="宋体" w:cs="宋体"/>
                <w:sz w:val="21"/>
                <w:szCs w:val="21"/>
              </w:rPr>
              <w:t>第</w:t>
            </w:r>
            <w:r>
              <w:rPr>
                <w:rFonts w:ascii="宋体" w:hAnsi="宋体" w:eastAsia="宋体" w:cs="宋体"/>
                <w:spacing w:val="-17"/>
                <w:sz w:val="21"/>
                <w:szCs w:val="21"/>
              </w:rPr>
              <w:t xml:space="preserve"> </w:t>
            </w:r>
            <w:r>
              <w:rPr>
                <w:rFonts w:ascii="宋体" w:hAnsi="宋体" w:eastAsia="宋体" w:cs="宋体"/>
                <w:sz w:val="21"/>
                <w:szCs w:val="21"/>
              </w:rPr>
              <w:t>14.1（5）项</w:t>
            </w:r>
          </w:p>
        </w:tc>
        <w:tc>
          <w:tcPr>
            <w:tcW w:w="1741" w:type="dxa"/>
            <w:tcBorders>
              <w:bottom w:val="single" w:color="000000" w:sz="2" w:space="0"/>
            </w:tcBorders>
            <w:noWrap w:val="0"/>
            <w:vAlign w:val="top"/>
          </w:tcPr>
          <w:p w14:paraId="56F91673">
            <w:pPr>
              <w:spacing w:before="290" w:line="227" w:lineRule="auto"/>
              <w:ind w:left="114"/>
              <w:rPr>
                <w:rFonts w:ascii="宋体" w:hAnsi="宋体" w:eastAsia="宋体" w:cs="宋体"/>
                <w:sz w:val="21"/>
                <w:szCs w:val="21"/>
              </w:rPr>
            </w:pPr>
            <w:r>
              <w:rPr>
                <w:rFonts w:ascii="宋体" w:hAnsi="宋体" w:eastAsia="宋体" w:cs="宋体"/>
                <w:spacing w:val="7"/>
                <w:sz w:val="21"/>
                <w:szCs w:val="21"/>
              </w:rPr>
              <w:t>货物回收的约定</w:t>
            </w:r>
          </w:p>
        </w:tc>
        <w:tc>
          <w:tcPr>
            <w:tcW w:w="5181" w:type="dxa"/>
            <w:tcBorders>
              <w:bottom w:val="single" w:color="000000" w:sz="2" w:space="0"/>
              <w:right w:val="single" w:color="000000" w:sz="2" w:space="0"/>
            </w:tcBorders>
            <w:noWrap w:val="0"/>
            <w:vAlign w:val="top"/>
          </w:tcPr>
          <w:p w14:paraId="0209956F">
            <w:pPr>
              <w:rPr>
                <w:rFonts w:ascii="Arial"/>
                <w:sz w:val="21"/>
                <w:szCs w:val="21"/>
              </w:rPr>
            </w:pPr>
          </w:p>
        </w:tc>
      </w:tr>
      <w:tr w14:paraId="766C8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620" w:type="dxa"/>
            <w:tcBorders>
              <w:top w:val="single" w:color="000000" w:sz="2" w:space="0"/>
              <w:left w:val="single" w:color="000000" w:sz="2" w:space="0"/>
            </w:tcBorders>
            <w:noWrap w:val="0"/>
            <w:vAlign w:val="top"/>
          </w:tcPr>
          <w:p w14:paraId="25B87B93">
            <w:pPr>
              <w:spacing w:before="150" w:line="228" w:lineRule="auto"/>
              <w:ind w:left="505"/>
              <w:rPr>
                <w:rFonts w:ascii="宋体" w:hAnsi="宋体" w:eastAsia="宋体" w:cs="宋体"/>
                <w:sz w:val="21"/>
                <w:szCs w:val="21"/>
              </w:rPr>
            </w:pPr>
            <w:r>
              <w:rPr>
                <w:rFonts w:ascii="宋体" w:hAnsi="宋体" w:eastAsia="宋体" w:cs="宋体"/>
                <w:spacing w:val="6"/>
                <w:sz w:val="21"/>
                <w:szCs w:val="21"/>
              </w:rPr>
              <w:t>第二节</w:t>
            </w:r>
          </w:p>
          <w:p w14:paraId="6B63228E">
            <w:pPr>
              <w:spacing w:before="26" w:line="228" w:lineRule="auto"/>
              <w:ind w:left="125"/>
              <w:rPr>
                <w:rFonts w:ascii="宋体" w:hAnsi="宋体" w:eastAsia="宋体" w:cs="宋体"/>
                <w:sz w:val="21"/>
                <w:szCs w:val="21"/>
              </w:rPr>
            </w:pPr>
            <w:r>
              <w:rPr>
                <w:rFonts w:ascii="宋体" w:hAnsi="宋体" w:eastAsia="宋体" w:cs="宋体"/>
                <w:sz w:val="21"/>
                <w:szCs w:val="21"/>
              </w:rPr>
              <w:t>第</w:t>
            </w:r>
            <w:r>
              <w:rPr>
                <w:rFonts w:ascii="宋体" w:hAnsi="宋体" w:eastAsia="宋体" w:cs="宋体"/>
                <w:spacing w:val="-17"/>
                <w:sz w:val="21"/>
                <w:szCs w:val="21"/>
              </w:rPr>
              <w:t xml:space="preserve"> </w:t>
            </w:r>
            <w:r>
              <w:rPr>
                <w:rFonts w:ascii="宋体" w:hAnsi="宋体" w:eastAsia="宋体" w:cs="宋体"/>
                <w:sz w:val="21"/>
                <w:szCs w:val="21"/>
              </w:rPr>
              <w:t>14.1（6）项</w:t>
            </w:r>
          </w:p>
        </w:tc>
        <w:tc>
          <w:tcPr>
            <w:tcW w:w="1741" w:type="dxa"/>
            <w:tcBorders>
              <w:top w:val="single" w:color="000000" w:sz="2" w:space="0"/>
            </w:tcBorders>
            <w:noWrap w:val="0"/>
            <w:vAlign w:val="top"/>
          </w:tcPr>
          <w:p w14:paraId="40EFEF36">
            <w:pPr>
              <w:spacing w:before="150"/>
              <w:ind w:left="109" w:right="161" w:firstLine="20"/>
              <w:rPr>
                <w:rFonts w:ascii="宋体" w:hAnsi="宋体" w:eastAsia="宋体" w:cs="宋体"/>
                <w:sz w:val="21"/>
                <w:szCs w:val="21"/>
              </w:rPr>
            </w:pPr>
            <w:r>
              <w:rPr>
                <w:rFonts w:ascii="宋体" w:hAnsi="宋体" w:eastAsia="宋体" w:cs="宋体"/>
                <w:spacing w:val="5"/>
                <w:sz w:val="21"/>
                <w:szCs w:val="21"/>
              </w:rPr>
              <w:t>乙方提供的其他</w:t>
            </w:r>
            <w:r>
              <w:rPr>
                <w:rFonts w:ascii="宋体" w:hAnsi="宋体" w:eastAsia="宋体" w:cs="宋体"/>
                <w:spacing w:val="4"/>
                <w:sz w:val="21"/>
                <w:szCs w:val="21"/>
              </w:rPr>
              <w:t xml:space="preserve"> 服务</w:t>
            </w:r>
          </w:p>
        </w:tc>
        <w:tc>
          <w:tcPr>
            <w:tcW w:w="5181" w:type="dxa"/>
            <w:tcBorders>
              <w:top w:val="single" w:color="000000" w:sz="2" w:space="0"/>
              <w:right w:val="single" w:color="000000" w:sz="2" w:space="0"/>
            </w:tcBorders>
            <w:noWrap w:val="0"/>
            <w:vAlign w:val="top"/>
          </w:tcPr>
          <w:p w14:paraId="7FD2C0C8">
            <w:pPr>
              <w:rPr>
                <w:rFonts w:ascii="Arial"/>
                <w:sz w:val="21"/>
                <w:szCs w:val="21"/>
              </w:rPr>
            </w:pPr>
          </w:p>
        </w:tc>
      </w:tr>
      <w:tr w14:paraId="3A6AB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noWrap w:val="0"/>
            <w:vAlign w:val="top"/>
          </w:tcPr>
          <w:p w14:paraId="675607E1">
            <w:pPr>
              <w:spacing w:before="123"/>
              <w:ind w:left="349" w:right="328" w:firstLine="155"/>
              <w:rPr>
                <w:rFonts w:ascii="宋体" w:hAnsi="宋体" w:eastAsia="宋体" w:cs="宋体"/>
                <w:sz w:val="21"/>
                <w:szCs w:val="21"/>
              </w:rPr>
            </w:pPr>
            <w:r>
              <w:rPr>
                <w:rFonts w:ascii="宋体" w:hAnsi="宋体" w:eastAsia="宋体" w:cs="宋体"/>
                <w:spacing w:val="6"/>
                <w:sz w:val="21"/>
                <w:szCs w:val="21"/>
              </w:rPr>
              <w:t>第二节</w:t>
            </w:r>
            <w:r>
              <w:rPr>
                <w:rFonts w:ascii="宋体" w:hAnsi="宋体" w:eastAsia="宋体" w:cs="宋体"/>
                <w:sz w:val="21"/>
                <w:szCs w:val="21"/>
              </w:rPr>
              <w:t xml:space="preserve">  </w:t>
            </w:r>
            <w:r>
              <w:rPr>
                <w:rFonts w:ascii="宋体" w:hAnsi="宋体" w:eastAsia="宋体" w:cs="宋体"/>
                <w:spacing w:val="-1"/>
                <w:sz w:val="21"/>
                <w:szCs w:val="21"/>
              </w:rPr>
              <w:t>第</w:t>
            </w:r>
            <w:r>
              <w:rPr>
                <w:rFonts w:ascii="宋体" w:hAnsi="宋体" w:eastAsia="宋体" w:cs="宋体"/>
                <w:spacing w:val="-21"/>
                <w:sz w:val="21"/>
                <w:szCs w:val="21"/>
              </w:rPr>
              <w:t xml:space="preserve"> </w:t>
            </w:r>
            <w:r>
              <w:rPr>
                <w:rFonts w:ascii="宋体" w:hAnsi="宋体" w:eastAsia="宋体" w:cs="宋体"/>
                <w:spacing w:val="-1"/>
                <w:sz w:val="21"/>
                <w:szCs w:val="21"/>
              </w:rPr>
              <w:t>15.1</w:t>
            </w:r>
            <w:r>
              <w:rPr>
                <w:rFonts w:ascii="宋体" w:hAnsi="宋体" w:eastAsia="宋体" w:cs="宋体"/>
                <w:spacing w:val="-39"/>
                <w:sz w:val="21"/>
                <w:szCs w:val="21"/>
              </w:rPr>
              <w:t xml:space="preserve"> </w:t>
            </w:r>
            <w:r>
              <w:rPr>
                <w:rFonts w:ascii="宋体" w:hAnsi="宋体" w:eastAsia="宋体" w:cs="宋体"/>
                <w:spacing w:val="-1"/>
                <w:sz w:val="21"/>
                <w:szCs w:val="21"/>
              </w:rPr>
              <w:t>款</w:t>
            </w:r>
          </w:p>
        </w:tc>
        <w:tc>
          <w:tcPr>
            <w:tcW w:w="1741" w:type="dxa"/>
            <w:noWrap w:val="0"/>
            <w:vAlign w:val="top"/>
          </w:tcPr>
          <w:p w14:paraId="3EB2976F">
            <w:pPr>
              <w:spacing w:before="124"/>
              <w:ind w:left="110" w:right="161" w:hanging="1"/>
              <w:rPr>
                <w:rFonts w:ascii="宋体" w:hAnsi="宋体" w:eastAsia="宋体" w:cs="宋体"/>
                <w:sz w:val="21"/>
                <w:szCs w:val="21"/>
              </w:rPr>
            </w:pPr>
            <w:r>
              <w:rPr>
                <w:rFonts w:ascii="宋体" w:hAnsi="宋体" w:eastAsia="宋体" w:cs="宋体"/>
                <w:spacing w:val="8"/>
                <w:sz w:val="21"/>
                <w:szCs w:val="21"/>
              </w:rPr>
              <w:t>修理、重作、更</w:t>
            </w:r>
            <w:r>
              <w:rPr>
                <w:rFonts w:ascii="宋体" w:hAnsi="宋体" w:eastAsia="宋体" w:cs="宋体"/>
                <w:spacing w:val="3"/>
                <w:sz w:val="21"/>
                <w:szCs w:val="21"/>
              </w:rPr>
              <w:t xml:space="preserve"> </w:t>
            </w:r>
            <w:r>
              <w:rPr>
                <w:rFonts w:ascii="宋体" w:hAnsi="宋体" w:eastAsia="宋体" w:cs="宋体"/>
                <w:spacing w:val="8"/>
                <w:sz w:val="21"/>
                <w:szCs w:val="21"/>
              </w:rPr>
              <w:t>换相关具体规定</w:t>
            </w:r>
          </w:p>
        </w:tc>
        <w:tc>
          <w:tcPr>
            <w:tcW w:w="5181" w:type="dxa"/>
            <w:tcBorders>
              <w:right w:val="single" w:color="000000" w:sz="2" w:space="0"/>
            </w:tcBorders>
            <w:noWrap w:val="0"/>
            <w:vAlign w:val="top"/>
          </w:tcPr>
          <w:p w14:paraId="11FB4419">
            <w:pPr>
              <w:rPr>
                <w:rFonts w:ascii="Arial"/>
                <w:sz w:val="21"/>
                <w:szCs w:val="21"/>
              </w:rPr>
            </w:pPr>
          </w:p>
        </w:tc>
      </w:tr>
      <w:tr w14:paraId="60926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noWrap w:val="0"/>
            <w:vAlign w:val="top"/>
          </w:tcPr>
          <w:p w14:paraId="68831B17">
            <w:pPr>
              <w:spacing w:before="124" w:line="228" w:lineRule="auto"/>
              <w:ind w:left="505"/>
              <w:rPr>
                <w:rFonts w:ascii="宋体" w:hAnsi="宋体" w:eastAsia="宋体" w:cs="宋体"/>
                <w:sz w:val="21"/>
                <w:szCs w:val="21"/>
              </w:rPr>
            </w:pPr>
            <w:r>
              <w:rPr>
                <w:rFonts w:ascii="宋体" w:hAnsi="宋体" w:eastAsia="宋体" w:cs="宋体"/>
                <w:spacing w:val="6"/>
                <w:sz w:val="21"/>
                <w:szCs w:val="21"/>
              </w:rPr>
              <w:t>第二节</w:t>
            </w:r>
          </w:p>
          <w:p w14:paraId="40226C5D">
            <w:pPr>
              <w:spacing w:before="26" w:line="228" w:lineRule="auto"/>
              <w:ind w:left="125"/>
              <w:rPr>
                <w:rFonts w:ascii="宋体" w:hAnsi="宋体" w:eastAsia="宋体" w:cs="宋体"/>
                <w:sz w:val="21"/>
                <w:szCs w:val="21"/>
              </w:rPr>
            </w:pPr>
            <w:r>
              <w:rPr>
                <w:rFonts w:ascii="宋体" w:hAnsi="宋体" w:eastAsia="宋体" w:cs="宋体"/>
                <w:sz w:val="21"/>
                <w:szCs w:val="21"/>
              </w:rPr>
              <w:t>第</w:t>
            </w:r>
            <w:r>
              <w:rPr>
                <w:rFonts w:ascii="宋体" w:hAnsi="宋体" w:eastAsia="宋体" w:cs="宋体"/>
                <w:spacing w:val="-17"/>
                <w:sz w:val="21"/>
                <w:szCs w:val="21"/>
              </w:rPr>
              <w:t xml:space="preserve"> </w:t>
            </w:r>
            <w:r>
              <w:rPr>
                <w:rFonts w:ascii="宋体" w:hAnsi="宋体" w:eastAsia="宋体" w:cs="宋体"/>
                <w:sz w:val="21"/>
                <w:szCs w:val="21"/>
              </w:rPr>
              <w:t>15.2（2）项</w:t>
            </w:r>
          </w:p>
        </w:tc>
        <w:tc>
          <w:tcPr>
            <w:tcW w:w="1741" w:type="dxa"/>
            <w:noWrap w:val="0"/>
            <w:vAlign w:val="top"/>
          </w:tcPr>
          <w:p w14:paraId="3E387555">
            <w:pPr>
              <w:spacing w:before="261" w:line="227" w:lineRule="auto"/>
              <w:ind w:left="109"/>
              <w:rPr>
                <w:rFonts w:ascii="宋体" w:hAnsi="宋体" w:eastAsia="宋体" w:cs="宋体"/>
                <w:sz w:val="21"/>
                <w:szCs w:val="21"/>
              </w:rPr>
            </w:pPr>
            <w:r>
              <w:rPr>
                <w:rFonts w:ascii="宋体" w:hAnsi="宋体" w:eastAsia="宋体" w:cs="宋体"/>
                <w:spacing w:val="8"/>
                <w:sz w:val="21"/>
                <w:szCs w:val="21"/>
              </w:rPr>
              <w:t>迟延交货赔偿费</w:t>
            </w:r>
          </w:p>
        </w:tc>
        <w:tc>
          <w:tcPr>
            <w:tcW w:w="5181" w:type="dxa"/>
            <w:tcBorders>
              <w:right w:val="single" w:color="000000" w:sz="2" w:space="0"/>
            </w:tcBorders>
            <w:noWrap w:val="0"/>
            <w:vAlign w:val="top"/>
          </w:tcPr>
          <w:p w14:paraId="0845D5AF">
            <w:pPr>
              <w:rPr>
                <w:rFonts w:ascii="Arial"/>
                <w:sz w:val="21"/>
                <w:szCs w:val="21"/>
              </w:rPr>
            </w:pPr>
          </w:p>
        </w:tc>
      </w:tr>
      <w:tr w14:paraId="63401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noWrap w:val="0"/>
            <w:vAlign w:val="top"/>
          </w:tcPr>
          <w:p w14:paraId="22DD2C12">
            <w:pPr>
              <w:spacing w:before="126" w:line="239" w:lineRule="auto"/>
              <w:ind w:left="349" w:right="328" w:firstLine="155"/>
              <w:rPr>
                <w:rFonts w:ascii="宋体" w:hAnsi="宋体" w:eastAsia="宋体" w:cs="宋体"/>
                <w:sz w:val="21"/>
                <w:szCs w:val="21"/>
              </w:rPr>
            </w:pPr>
            <w:r>
              <w:rPr>
                <w:rFonts w:ascii="宋体" w:hAnsi="宋体" w:eastAsia="宋体" w:cs="宋体"/>
                <w:spacing w:val="6"/>
                <w:sz w:val="21"/>
                <w:szCs w:val="21"/>
              </w:rPr>
              <w:t>第二节</w:t>
            </w:r>
            <w:r>
              <w:rPr>
                <w:rFonts w:ascii="宋体" w:hAnsi="宋体" w:eastAsia="宋体" w:cs="宋体"/>
                <w:sz w:val="21"/>
                <w:szCs w:val="21"/>
              </w:rPr>
              <w:t xml:space="preserve">  </w:t>
            </w:r>
            <w:r>
              <w:rPr>
                <w:rFonts w:ascii="宋体" w:hAnsi="宋体" w:eastAsia="宋体" w:cs="宋体"/>
                <w:spacing w:val="-1"/>
                <w:sz w:val="21"/>
                <w:szCs w:val="21"/>
              </w:rPr>
              <w:t>第</w:t>
            </w:r>
            <w:r>
              <w:rPr>
                <w:rFonts w:ascii="宋体" w:hAnsi="宋体" w:eastAsia="宋体" w:cs="宋体"/>
                <w:spacing w:val="-21"/>
                <w:sz w:val="21"/>
                <w:szCs w:val="21"/>
              </w:rPr>
              <w:t xml:space="preserve"> </w:t>
            </w:r>
            <w:r>
              <w:rPr>
                <w:rFonts w:ascii="宋体" w:hAnsi="宋体" w:eastAsia="宋体" w:cs="宋体"/>
                <w:spacing w:val="-1"/>
                <w:sz w:val="21"/>
                <w:szCs w:val="21"/>
              </w:rPr>
              <w:t>15.3</w:t>
            </w:r>
            <w:r>
              <w:rPr>
                <w:rFonts w:ascii="宋体" w:hAnsi="宋体" w:eastAsia="宋体" w:cs="宋体"/>
                <w:spacing w:val="-39"/>
                <w:sz w:val="21"/>
                <w:szCs w:val="21"/>
              </w:rPr>
              <w:t xml:space="preserve"> </w:t>
            </w:r>
            <w:r>
              <w:rPr>
                <w:rFonts w:ascii="宋体" w:hAnsi="宋体" w:eastAsia="宋体" w:cs="宋体"/>
                <w:spacing w:val="-1"/>
                <w:sz w:val="21"/>
                <w:szCs w:val="21"/>
              </w:rPr>
              <w:t>款</w:t>
            </w:r>
          </w:p>
        </w:tc>
        <w:tc>
          <w:tcPr>
            <w:tcW w:w="1741" w:type="dxa"/>
            <w:noWrap w:val="0"/>
            <w:vAlign w:val="top"/>
          </w:tcPr>
          <w:p w14:paraId="617C39F9">
            <w:pPr>
              <w:spacing w:before="262" w:line="228" w:lineRule="auto"/>
              <w:ind w:left="107"/>
              <w:rPr>
                <w:rFonts w:ascii="宋体" w:hAnsi="宋体" w:eastAsia="宋体" w:cs="宋体"/>
                <w:sz w:val="21"/>
                <w:szCs w:val="21"/>
              </w:rPr>
            </w:pPr>
            <w:r>
              <w:rPr>
                <w:rFonts w:ascii="宋体" w:hAnsi="宋体" w:eastAsia="宋体" w:cs="宋体"/>
                <w:spacing w:val="8"/>
                <w:sz w:val="21"/>
                <w:szCs w:val="21"/>
              </w:rPr>
              <w:t>逾期付款利息</w:t>
            </w:r>
          </w:p>
        </w:tc>
        <w:tc>
          <w:tcPr>
            <w:tcW w:w="5181" w:type="dxa"/>
            <w:tcBorders>
              <w:right w:val="single" w:color="000000" w:sz="2" w:space="0"/>
            </w:tcBorders>
            <w:noWrap w:val="0"/>
            <w:vAlign w:val="top"/>
          </w:tcPr>
          <w:p w14:paraId="6245BF12">
            <w:pPr>
              <w:rPr>
                <w:rFonts w:ascii="Arial"/>
                <w:sz w:val="21"/>
                <w:szCs w:val="21"/>
              </w:rPr>
            </w:pPr>
          </w:p>
        </w:tc>
      </w:tr>
      <w:tr w14:paraId="4451C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620" w:type="dxa"/>
            <w:tcBorders>
              <w:left w:val="single" w:color="000000" w:sz="2" w:space="0"/>
              <w:bottom w:val="single" w:color="000000" w:sz="2" w:space="0"/>
              <w:right w:val="single" w:color="000000" w:sz="2" w:space="0"/>
            </w:tcBorders>
            <w:noWrap w:val="0"/>
            <w:vAlign w:val="top"/>
          </w:tcPr>
          <w:p w14:paraId="1B54E479">
            <w:pPr>
              <w:spacing w:before="197"/>
              <w:ind w:left="349" w:right="330" w:firstLine="155"/>
              <w:rPr>
                <w:rFonts w:ascii="宋体" w:hAnsi="宋体" w:eastAsia="宋体" w:cs="宋体"/>
                <w:sz w:val="21"/>
                <w:szCs w:val="21"/>
              </w:rPr>
            </w:pPr>
            <w:r>
              <w:rPr>
                <w:rFonts w:ascii="宋体" w:hAnsi="宋体" w:eastAsia="宋体" w:cs="宋体"/>
                <w:spacing w:val="6"/>
                <w:sz w:val="21"/>
                <w:szCs w:val="21"/>
              </w:rPr>
              <w:t>第二节</w:t>
            </w:r>
            <w:r>
              <w:rPr>
                <w:rFonts w:ascii="宋体" w:hAnsi="宋体" w:eastAsia="宋体" w:cs="宋体"/>
                <w:sz w:val="21"/>
                <w:szCs w:val="21"/>
              </w:rPr>
              <w:t xml:space="preserve">  </w:t>
            </w:r>
            <w:r>
              <w:rPr>
                <w:rFonts w:ascii="宋体" w:hAnsi="宋体" w:eastAsia="宋体" w:cs="宋体"/>
                <w:spacing w:val="-1"/>
                <w:sz w:val="21"/>
                <w:szCs w:val="21"/>
              </w:rPr>
              <w:t>第</w:t>
            </w:r>
            <w:r>
              <w:rPr>
                <w:rFonts w:ascii="宋体" w:hAnsi="宋体" w:eastAsia="宋体" w:cs="宋体"/>
                <w:spacing w:val="-21"/>
                <w:sz w:val="21"/>
                <w:szCs w:val="21"/>
              </w:rPr>
              <w:t xml:space="preserve"> </w:t>
            </w:r>
            <w:r>
              <w:rPr>
                <w:rFonts w:ascii="宋体" w:hAnsi="宋体" w:eastAsia="宋体" w:cs="宋体"/>
                <w:spacing w:val="-1"/>
                <w:sz w:val="21"/>
                <w:szCs w:val="21"/>
              </w:rPr>
              <w:t>15.4</w:t>
            </w:r>
            <w:r>
              <w:rPr>
                <w:rFonts w:ascii="宋体" w:hAnsi="宋体" w:eastAsia="宋体" w:cs="宋体"/>
                <w:spacing w:val="-39"/>
                <w:sz w:val="21"/>
                <w:szCs w:val="21"/>
              </w:rPr>
              <w:t xml:space="preserve"> </w:t>
            </w:r>
            <w:r>
              <w:rPr>
                <w:rFonts w:ascii="宋体" w:hAnsi="宋体" w:eastAsia="宋体" w:cs="宋体"/>
                <w:spacing w:val="-1"/>
                <w:sz w:val="21"/>
                <w:szCs w:val="21"/>
              </w:rPr>
              <w:t>款</w:t>
            </w:r>
          </w:p>
        </w:tc>
        <w:tc>
          <w:tcPr>
            <w:tcW w:w="1741" w:type="dxa"/>
            <w:tcBorders>
              <w:left w:val="single" w:color="000000" w:sz="2" w:space="0"/>
              <w:bottom w:val="single" w:color="000000" w:sz="2" w:space="0"/>
              <w:right w:val="single" w:color="000000" w:sz="2" w:space="0"/>
            </w:tcBorders>
            <w:noWrap w:val="0"/>
            <w:vAlign w:val="top"/>
          </w:tcPr>
          <w:p w14:paraId="6F9EB4F8">
            <w:pPr>
              <w:spacing w:line="266" w:lineRule="auto"/>
              <w:rPr>
                <w:rFonts w:ascii="Arial"/>
                <w:sz w:val="21"/>
                <w:szCs w:val="21"/>
              </w:rPr>
            </w:pPr>
          </w:p>
          <w:p w14:paraId="0AAA6896">
            <w:pPr>
              <w:spacing w:before="65" w:line="228" w:lineRule="auto"/>
              <w:ind w:left="112"/>
              <w:rPr>
                <w:rFonts w:ascii="宋体" w:hAnsi="宋体" w:eastAsia="宋体" w:cs="宋体"/>
                <w:sz w:val="21"/>
                <w:szCs w:val="21"/>
              </w:rPr>
            </w:pPr>
            <w:r>
              <w:rPr>
                <w:rFonts w:ascii="宋体" w:hAnsi="宋体" w:eastAsia="宋体" w:cs="宋体"/>
                <w:spacing w:val="8"/>
                <w:sz w:val="21"/>
                <w:szCs w:val="21"/>
              </w:rPr>
              <w:t>其他违约责任</w:t>
            </w:r>
          </w:p>
        </w:tc>
        <w:tc>
          <w:tcPr>
            <w:tcW w:w="5181" w:type="dxa"/>
            <w:tcBorders>
              <w:left w:val="single" w:color="000000" w:sz="2" w:space="0"/>
              <w:bottom w:val="single" w:color="000000" w:sz="2" w:space="0"/>
              <w:right w:val="single" w:color="000000" w:sz="2" w:space="0"/>
            </w:tcBorders>
            <w:noWrap w:val="0"/>
            <w:vAlign w:val="top"/>
          </w:tcPr>
          <w:p w14:paraId="41C550BD">
            <w:pPr>
              <w:rPr>
                <w:rFonts w:ascii="Arial"/>
                <w:sz w:val="21"/>
                <w:szCs w:val="21"/>
              </w:rPr>
            </w:pPr>
          </w:p>
        </w:tc>
      </w:tr>
      <w:tr w14:paraId="5D994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1620" w:type="dxa"/>
            <w:tcBorders>
              <w:top w:val="single" w:color="000000" w:sz="2" w:space="0"/>
              <w:left w:val="single" w:color="000000" w:sz="2" w:space="0"/>
              <w:right w:val="single" w:color="000000" w:sz="2" w:space="0"/>
            </w:tcBorders>
            <w:noWrap w:val="0"/>
            <w:vAlign w:val="top"/>
          </w:tcPr>
          <w:p w14:paraId="5E98AA5E">
            <w:pPr>
              <w:spacing w:line="313" w:lineRule="auto"/>
              <w:rPr>
                <w:rFonts w:ascii="Arial"/>
                <w:sz w:val="21"/>
                <w:szCs w:val="21"/>
              </w:rPr>
            </w:pPr>
          </w:p>
          <w:p w14:paraId="26074E63">
            <w:pPr>
              <w:spacing w:line="313" w:lineRule="auto"/>
              <w:rPr>
                <w:rFonts w:ascii="Arial"/>
                <w:sz w:val="21"/>
                <w:szCs w:val="21"/>
              </w:rPr>
            </w:pPr>
          </w:p>
          <w:p w14:paraId="752F0B8E">
            <w:pPr>
              <w:spacing w:before="65" w:line="239" w:lineRule="auto"/>
              <w:ind w:left="349" w:right="330" w:firstLine="155"/>
              <w:rPr>
                <w:rFonts w:ascii="宋体" w:hAnsi="宋体" w:eastAsia="宋体" w:cs="宋体"/>
                <w:sz w:val="21"/>
                <w:szCs w:val="21"/>
              </w:rPr>
            </w:pPr>
            <w:r>
              <w:rPr>
                <w:rFonts w:ascii="宋体" w:hAnsi="宋体" w:eastAsia="宋体" w:cs="宋体"/>
                <w:spacing w:val="6"/>
                <w:sz w:val="21"/>
                <w:szCs w:val="21"/>
              </w:rPr>
              <w:t>第二节</w:t>
            </w:r>
            <w:r>
              <w:rPr>
                <w:rFonts w:ascii="宋体" w:hAnsi="宋体" w:eastAsia="宋体" w:cs="宋体"/>
                <w:sz w:val="21"/>
                <w:szCs w:val="21"/>
              </w:rPr>
              <w:t xml:space="preserve">  </w:t>
            </w:r>
            <w:r>
              <w:rPr>
                <w:rFonts w:ascii="宋体" w:hAnsi="宋体" w:eastAsia="宋体" w:cs="宋体"/>
                <w:spacing w:val="-1"/>
                <w:sz w:val="21"/>
                <w:szCs w:val="21"/>
              </w:rPr>
              <w:t>第</w:t>
            </w:r>
            <w:r>
              <w:rPr>
                <w:rFonts w:ascii="宋体" w:hAnsi="宋体" w:eastAsia="宋体" w:cs="宋体"/>
                <w:spacing w:val="-21"/>
                <w:sz w:val="21"/>
                <w:szCs w:val="21"/>
              </w:rPr>
              <w:t xml:space="preserve"> </w:t>
            </w:r>
            <w:r>
              <w:rPr>
                <w:rFonts w:ascii="宋体" w:hAnsi="宋体" w:eastAsia="宋体" w:cs="宋体"/>
                <w:spacing w:val="-1"/>
                <w:sz w:val="21"/>
                <w:szCs w:val="21"/>
              </w:rPr>
              <w:t>19.2</w:t>
            </w:r>
            <w:r>
              <w:rPr>
                <w:rFonts w:ascii="宋体" w:hAnsi="宋体" w:eastAsia="宋体" w:cs="宋体"/>
                <w:spacing w:val="-39"/>
                <w:sz w:val="21"/>
                <w:szCs w:val="21"/>
              </w:rPr>
              <w:t xml:space="preserve"> </w:t>
            </w:r>
            <w:r>
              <w:rPr>
                <w:rFonts w:ascii="宋体" w:hAnsi="宋体" w:eastAsia="宋体" w:cs="宋体"/>
                <w:spacing w:val="-1"/>
                <w:sz w:val="21"/>
                <w:szCs w:val="21"/>
              </w:rPr>
              <w:t>款</w:t>
            </w:r>
          </w:p>
        </w:tc>
        <w:tc>
          <w:tcPr>
            <w:tcW w:w="1741" w:type="dxa"/>
            <w:tcBorders>
              <w:top w:val="single" w:color="000000" w:sz="2" w:space="0"/>
              <w:left w:val="single" w:color="000000" w:sz="2" w:space="0"/>
              <w:right w:val="single" w:color="000000" w:sz="2" w:space="0"/>
            </w:tcBorders>
            <w:noWrap w:val="0"/>
            <w:vAlign w:val="top"/>
          </w:tcPr>
          <w:p w14:paraId="27847C14">
            <w:pPr>
              <w:spacing w:line="253" w:lineRule="auto"/>
              <w:rPr>
                <w:rFonts w:ascii="Arial"/>
                <w:sz w:val="21"/>
                <w:szCs w:val="21"/>
              </w:rPr>
            </w:pPr>
          </w:p>
          <w:p w14:paraId="04FE64B8">
            <w:pPr>
              <w:spacing w:line="253" w:lineRule="auto"/>
              <w:rPr>
                <w:rFonts w:ascii="Arial"/>
                <w:sz w:val="21"/>
                <w:szCs w:val="21"/>
              </w:rPr>
            </w:pPr>
          </w:p>
          <w:p w14:paraId="346DE5B3">
            <w:pPr>
              <w:spacing w:line="254" w:lineRule="auto"/>
              <w:rPr>
                <w:rFonts w:ascii="Arial"/>
                <w:sz w:val="21"/>
                <w:szCs w:val="21"/>
              </w:rPr>
            </w:pPr>
          </w:p>
          <w:p w14:paraId="715CF530">
            <w:pPr>
              <w:spacing w:before="65" w:line="228" w:lineRule="auto"/>
              <w:ind w:left="110"/>
              <w:rPr>
                <w:rFonts w:ascii="宋体" w:hAnsi="宋体" w:eastAsia="宋体" w:cs="宋体"/>
                <w:sz w:val="21"/>
                <w:szCs w:val="21"/>
              </w:rPr>
            </w:pPr>
            <w:r>
              <w:rPr>
                <w:rFonts w:ascii="宋体" w:hAnsi="宋体" w:eastAsia="宋体" w:cs="宋体"/>
                <w:spacing w:val="8"/>
                <w:sz w:val="21"/>
                <w:szCs w:val="21"/>
              </w:rPr>
              <w:t>解决争议的方法</w:t>
            </w:r>
          </w:p>
        </w:tc>
        <w:tc>
          <w:tcPr>
            <w:tcW w:w="5181" w:type="dxa"/>
            <w:tcBorders>
              <w:top w:val="single" w:color="000000" w:sz="2" w:space="0"/>
              <w:left w:val="single" w:color="000000" w:sz="2" w:space="0"/>
              <w:right w:val="single" w:color="000000" w:sz="2" w:space="0"/>
            </w:tcBorders>
            <w:noWrap w:val="0"/>
            <w:vAlign w:val="top"/>
          </w:tcPr>
          <w:p w14:paraId="020F96D6">
            <w:pPr>
              <w:spacing w:before="142" w:line="355" w:lineRule="auto"/>
              <w:ind w:left="113" w:right="136" w:firstLine="15"/>
              <w:rPr>
                <w:rFonts w:ascii="宋体" w:hAnsi="宋体" w:eastAsia="宋体" w:cs="宋体"/>
                <w:sz w:val="21"/>
                <w:szCs w:val="21"/>
              </w:rPr>
            </w:pPr>
            <w:r>
              <w:rPr>
                <w:rFonts w:ascii="宋体" w:hAnsi="宋体" w:eastAsia="宋体" w:cs="宋体"/>
                <w:spacing w:val="8"/>
                <w:sz w:val="21"/>
                <w:szCs w:val="21"/>
              </w:rPr>
              <w:t>因本合同及合同有关事项发生的争议，按下列第</w:t>
            </w:r>
            <w:r>
              <w:rPr>
                <w:rFonts w:ascii="宋体" w:hAnsi="宋体" w:eastAsia="宋体" w:cs="宋体"/>
                <w:spacing w:val="-91"/>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8"/>
                <w:sz w:val="21"/>
                <w:szCs w:val="21"/>
              </w:rPr>
              <w:t>种</w:t>
            </w:r>
            <w:r>
              <w:rPr>
                <w:rFonts w:ascii="宋体" w:hAnsi="宋体" w:eastAsia="宋体" w:cs="宋体"/>
                <w:sz w:val="21"/>
                <w:szCs w:val="21"/>
              </w:rPr>
              <w:t xml:space="preserve"> </w:t>
            </w:r>
            <w:r>
              <w:rPr>
                <w:rFonts w:ascii="宋体" w:hAnsi="宋体" w:eastAsia="宋体" w:cs="宋体"/>
                <w:spacing w:val="5"/>
                <w:sz w:val="21"/>
                <w:szCs w:val="21"/>
              </w:rPr>
              <w:t>方式解决：</w:t>
            </w:r>
          </w:p>
          <w:p w14:paraId="18ECC40B">
            <w:pPr>
              <w:spacing w:before="28" w:line="299" w:lineRule="auto"/>
              <w:ind w:left="112" w:right="190" w:firstLine="10"/>
              <w:rPr>
                <w:rFonts w:ascii="宋体" w:hAnsi="宋体" w:eastAsia="宋体" w:cs="宋体"/>
                <w:sz w:val="21"/>
                <w:szCs w:val="21"/>
              </w:rPr>
            </w:pPr>
            <w:r>
              <w:rPr>
                <w:rFonts w:ascii="宋体" w:hAnsi="宋体" w:eastAsia="宋体" w:cs="宋体"/>
                <w:spacing w:val="3"/>
                <w:sz w:val="21"/>
                <w:szCs w:val="21"/>
              </w:rPr>
              <w:t>（1）向</w:t>
            </w:r>
            <w:r>
              <w:rPr>
                <w:rFonts w:ascii="宋体" w:hAnsi="宋体" w:eastAsia="宋体" w:cs="宋体"/>
                <w:spacing w:val="-89"/>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3"/>
                <w:sz w:val="21"/>
                <w:szCs w:val="21"/>
              </w:rPr>
              <w:t>仲裁委员会申请仲裁，</w:t>
            </w:r>
            <w:r>
              <w:rPr>
                <w:rFonts w:ascii="宋体" w:hAnsi="宋体" w:eastAsia="宋体" w:cs="宋体"/>
                <w:sz w:val="21"/>
                <w:szCs w:val="21"/>
              </w:rPr>
              <w:t xml:space="preserve"> </w:t>
            </w:r>
            <w:r>
              <w:rPr>
                <w:rFonts w:ascii="宋体" w:hAnsi="宋体" w:eastAsia="宋体" w:cs="宋体"/>
                <w:spacing w:val="5"/>
                <w:sz w:val="21"/>
                <w:szCs w:val="21"/>
              </w:rPr>
              <w:t>仲裁地点为</w:t>
            </w:r>
            <w:r>
              <w:rPr>
                <w:rFonts w:ascii="宋体" w:hAnsi="宋体" w:eastAsia="宋体" w:cs="宋体"/>
                <w:spacing w:val="-88"/>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p>
          <w:p w14:paraId="7BAAB511">
            <w:pPr>
              <w:spacing w:before="44" w:line="215" w:lineRule="auto"/>
              <w:ind w:left="123"/>
              <w:rPr>
                <w:rFonts w:ascii="宋体" w:hAnsi="宋体" w:eastAsia="宋体" w:cs="宋体"/>
                <w:sz w:val="21"/>
                <w:szCs w:val="21"/>
              </w:rPr>
            </w:pPr>
            <w:r>
              <w:rPr>
                <w:rFonts w:ascii="宋体" w:hAnsi="宋体" w:eastAsia="宋体" w:cs="宋体"/>
                <w:spacing w:val="5"/>
                <w:sz w:val="21"/>
                <w:szCs w:val="21"/>
              </w:rPr>
              <w:t>（2）向</w:t>
            </w:r>
            <w:r>
              <w:rPr>
                <w:rFonts w:ascii="宋体" w:hAnsi="宋体" w:eastAsia="宋体" w:cs="宋体"/>
                <w:sz w:val="21"/>
                <w:szCs w:val="21"/>
              </w:rPr>
              <w:t xml:space="preserve">                     </w:t>
            </w:r>
            <w:r>
              <w:rPr>
                <w:rFonts w:ascii="宋体" w:hAnsi="宋体" w:eastAsia="宋体" w:cs="宋体"/>
                <w:spacing w:val="5"/>
                <w:sz w:val="21"/>
                <w:szCs w:val="21"/>
              </w:rPr>
              <w:t>人民法院起诉。</w:t>
            </w:r>
          </w:p>
        </w:tc>
      </w:tr>
      <w:tr w14:paraId="5926F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620" w:type="dxa"/>
            <w:tcBorders>
              <w:left w:val="single" w:color="000000" w:sz="2" w:space="0"/>
              <w:bottom w:val="single" w:color="000000" w:sz="2" w:space="0"/>
            </w:tcBorders>
            <w:noWrap w:val="0"/>
            <w:vAlign w:val="top"/>
          </w:tcPr>
          <w:p w14:paraId="06F8FCB9">
            <w:pPr>
              <w:spacing w:before="145"/>
              <w:ind w:left="349" w:right="328" w:firstLine="155"/>
              <w:rPr>
                <w:rFonts w:ascii="宋体" w:hAnsi="宋体" w:eastAsia="宋体" w:cs="宋体"/>
                <w:sz w:val="21"/>
                <w:szCs w:val="21"/>
              </w:rPr>
            </w:pPr>
            <w:r>
              <w:rPr>
                <w:rFonts w:ascii="宋体" w:hAnsi="宋体" w:eastAsia="宋体" w:cs="宋体"/>
                <w:spacing w:val="6"/>
                <w:sz w:val="21"/>
                <w:szCs w:val="21"/>
              </w:rPr>
              <w:t>第二节</w:t>
            </w:r>
            <w:r>
              <w:rPr>
                <w:rFonts w:ascii="宋体" w:hAnsi="宋体" w:eastAsia="宋体" w:cs="宋体"/>
                <w:sz w:val="21"/>
                <w:szCs w:val="21"/>
              </w:rPr>
              <w:t xml:space="preserve">  </w:t>
            </w:r>
            <w:r>
              <w:rPr>
                <w:rFonts w:ascii="宋体" w:hAnsi="宋体" w:eastAsia="宋体" w:cs="宋体"/>
                <w:spacing w:val="1"/>
                <w:sz w:val="21"/>
                <w:szCs w:val="21"/>
              </w:rPr>
              <w:t>第</w:t>
            </w:r>
            <w:r>
              <w:rPr>
                <w:rFonts w:ascii="宋体" w:hAnsi="宋体" w:eastAsia="宋体" w:cs="宋体"/>
                <w:spacing w:val="-33"/>
                <w:sz w:val="21"/>
                <w:szCs w:val="21"/>
              </w:rPr>
              <w:t xml:space="preserve"> </w:t>
            </w:r>
            <w:r>
              <w:rPr>
                <w:rFonts w:ascii="宋体" w:hAnsi="宋体" w:eastAsia="宋体" w:cs="宋体"/>
                <w:spacing w:val="1"/>
                <w:sz w:val="21"/>
                <w:szCs w:val="21"/>
              </w:rPr>
              <w:t>23.1</w:t>
            </w:r>
            <w:r>
              <w:rPr>
                <w:rFonts w:ascii="宋体" w:hAnsi="宋体" w:eastAsia="宋体" w:cs="宋体"/>
                <w:spacing w:val="-39"/>
                <w:sz w:val="21"/>
                <w:szCs w:val="21"/>
              </w:rPr>
              <w:t xml:space="preserve"> </w:t>
            </w:r>
            <w:r>
              <w:rPr>
                <w:rFonts w:ascii="宋体" w:hAnsi="宋体" w:eastAsia="宋体" w:cs="宋体"/>
                <w:spacing w:val="1"/>
                <w:sz w:val="21"/>
                <w:szCs w:val="21"/>
              </w:rPr>
              <w:t>款</w:t>
            </w:r>
          </w:p>
        </w:tc>
        <w:tc>
          <w:tcPr>
            <w:tcW w:w="1741" w:type="dxa"/>
            <w:tcBorders>
              <w:bottom w:val="single" w:color="000000" w:sz="2" w:space="0"/>
            </w:tcBorders>
            <w:noWrap w:val="0"/>
            <w:vAlign w:val="top"/>
          </w:tcPr>
          <w:p w14:paraId="3CC1219B">
            <w:pPr>
              <w:spacing w:before="281" w:line="228" w:lineRule="auto"/>
              <w:ind w:left="109"/>
              <w:rPr>
                <w:rFonts w:ascii="宋体" w:hAnsi="宋体" w:eastAsia="宋体" w:cs="宋体"/>
                <w:sz w:val="21"/>
                <w:szCs w:val="21"/>
              </w:rPr>
            </w:pPr>
            <w:r>
              <w:rPr>
                <w:rFonts w:ascii="宋体" w:hAnsi="宋体" w:eastAsia="宋体" w:cs="宋体"/>
                <w:spacing w:val="8"/>
                <w:sz w:val="21"/>
                <w:szCs w:val="21"/>
              </w:rPr>
              <w:t>其他专用条款</w:t>
            </w:r>
          </w:p>
        </w:tc>
        <w:tc>
          <w:tcPr>
            <w:tcW w:w="5181" w:type="dxa"/>
            <w:tcBorders>
              <w:bottom w:val="single" w:color="000000" w:sz="2" w:space="0"/>
              <w:right w:val="single" w:color="000000" w:sz="2" w:space="0"/>
            </w:tcBorders>
            <w:noWrap w:val="0"/>
            <w:vAlign w:val="top"/>
          </w:tcPr>
          <w:p w14:paraId="3D7DBC9C">
            <w:pPr>
              <w:rPr>
                <w:rFonts w:ascii="Arial"/>
                <w:sz w:val="21"/>
                <w:szCs w:val="21"/>
              </w:rPr>
            </w:pPr>
          </w:p>
        </w:tc>
      </w:tr>
    </w:tbl>
    <w:p w14:paraId="43BAC216">
      <w:pPr>
        <w:pStyle w:val="3"/>
        <w:bidi w:val="0"/>
        <w:sectPr>
          <w:pgSz w:w="11906" w:h="16838"/>
          <w:pgMar w:top="1440" w:right="1800" w:bottom="1440" w:left="1800" w:header="851" w:footer="992" w:gutter="0"/>
          <w:pgNumType w:fmt="decimal"/>
          <w:cols w:space="425" w:num="1"/>
          <w:docGrid w:type="lines" w:linePitch="312" w:charSpace="0"/>
        </w:sectPr>
      </w:pPr>
    </w:p>
    <w:p w14:paraId="04B5D0E4">
      <w:pPr>
        <w:spacing w:before="140" w:line="226" w:lineRule="auto"/>
        <w:ind w:left="2615"/>
        <w:outlineLvl w:val="0"/>
        <w:rPr>
          <w:rFonts w:ascii="仿宋" w:hAnsi="仿宋" w:eastAsia="仿宋" w:cs="仿宋"/>
          <w:sz w:val="43"/>
          <w:szCs w:val="43"/>
        </w:rPr>
      </w:pPr>
      <w:bookmarkStart w:id="14" w:name="_Toc25383"/>
      <w:bookmarkStart w:id="15" w:name="_Toc25857"/>
      <w:r>
        <w:rPr>
          <w:rFonts w:hint="eastAsia" w:ascii="宋体" w:hAnsi="宋体" w:eastAsia="宋体" w:cs="宋体"/>
          <w:b/>
          <w:bCs/>
          <w:spacing w:val="-2"/>
          <w:sz w:val="43"/>
          <w:szCs w:val="43"/>
        </w:rPr>
        <w:t>第六章</w:t>
      </w:r>
      <w:r>
        <w:rPr>
          <w:rFonts w:hint="eastAsia" w:ascii="宋体" w:hAnsi="宋体" w:eastAsia="宋体" w:cs="宋体"/>
          <w:spacing w:val="38"/>
          <w:sz w:val="43"/>
          <w:szCs w:val="43"/>
        </w:rPr>
        <w:t xml:space="preserve"> </w:t>
      </w:r>
      <w:r>
        <w:rPr>
          <w:rFonts w:hint="eastAsia" w:ascii="宋体" w:hAnsi="宋体" w:eastAsia="宋体" w:cs="宋体"/>
          <w:b/>
          <w:bCs/>
          <w:spacing w:val="-2"/>
          <w:sz w:val="43"/>
          <w:szCs w:val="43"/>
        </w:rPr>
        <w:t>投标文件格式</w:t>
      </w:r>
      <w:bookmarkEnd w:id="14"/>
      <w:bookmarkEnd w:id="15"/>
    </w:p>
    <w:p w14:paraId="2C70A759">
      <w:pPr>
        <w:pStyle w:val="3"/>
        <w:bidi w:val="0"/>
        <w:jc w:val="left"/>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pacing w:val="2"/>
          <w:sz w:val="28"/>
          <w:szCs w:val="28"/>
        </w:rPr>
        <w:t>投标人应按“投标人须知--投标文件的组成</w:t>
      </w:r>
      <w:r>
        <w:rPr>
          <w:rFonts w:ascii="宋体" w:hAnsi="宋体" w:eastAsia="宋体" w:cs="宋体"/>
          <w:spacing w:val="-98"/>
          <w:sz w:val="28"/>
          <w:szCs w:val="28"/>
        </w:rPr>
        <w:t xml:space="preserve"> </w:t>
      </w:r>
      <w:r>
        <w:rPr>
          <w:rFonts w:ascii="宋体" w:hAnsi="宋体" w:eastAsia="宋体" w:cs="宋体"/>
          <w:spacing w:val="2"/>
          <w:sz w:val="28"/>
          <w:szCs w:val="28"/>
        </w:rPr>
        <w:t>”列示内容编</w:t>
      </w:r>
      <w:r>
        <w:rPr>
          <w:rFonts w:ascii="宋体" w:hAnsi="宋体" w:eastAsia="宋体" w:cs="宋体"/>
          <w:spacing w:val="1"/>
          <w:sz w:val="28"/>
          <w:szCs w:val="28"/>
        </w:rPr>
        <w:t>制投标文件，</w:t>
      </w:r>
      <w:r>
        <w:rPr>
          <w:rFonts w:ascii="宋体" w:hAnsi="宋体" w:eastAsia="宋体" w:cs="宋体"/>
          <w:spacing w:val="-2"/>
          <w:sz w:val="28"/>
          <w:szCs w:val="28"/>
        </w:rPr>
        <w:t>本章“投标文件 格式</w:t>
      </w:r>
      <w:r>
        <w:rPr>
          <w:rFonts w:ascii="宋体" w:hAnsi="宋体" w:eastAsia="宋体" w:cs="宋体"/>
          <w:spacing w:val="-105"/>
          <w:sz w:val="28"/>
          <w:szCs w:val="28"/>
        </w:rPr>
        <w:t xml:space="preserve"> </w:t>
      </w:r>
      <w:r>
        <w:rPr>
          <w:rFonts w:ascii="宋体" w:hAnsi="宋体" w:eastAsia="宋体" w:cs="宋体"/>
          <w:spacing w:val="-2"/>
          <w:sz w:val="28"/>
          <w:szCs w:val="28"/>
        </w:rPr>
        <w:t>”仅为对投标文件部分内容的格式化规范，并非</w:t>
      </w:r>
      <w:r>
        <w:rPr>
          <w:rFonts w:ascii="宋体" w:hAnsi="宋体" w:eastAsia="宋体" w:cs="宋体"/>
          <w:spacing w:val="-3"/>
          <w:sz w:val="28"/>
          <w:szCs w:val="28"/>
        </w:rPr>
        <w:t>投标文</w:t>
      </w:r>
      <w:r>
        <w:rPr>
          <w:rFonts w:ascii="宋体" w:hAnsi="宋体" w:eastAsia="宋体" w:cs="宋体"/>
          <w:spacing w:val="-1"/>
          <w:sz w:val="28"/>
          <w:szCs w:val="28"/>
        </w:rPr>
        <w:t>件所应具备的全部内容。</w:t>
      </w:r>
    </w:p>
    <w:p w14:paraId="3F38F407">
      <w:pPr>
        <w:spacing w:before="231" w:line="224" w:lineRule="auto"/>
        <w:ind w:left="4351"/>
        <w:rPr>
          <w:rFonts w:ascii="黑体" w:hAnsi="黑体" w:eastAsia="黑体" w:cs="黑体"/>
          <w:sz w:val="71"/>
          <w:szCs w:val="71"/>
        </w:rPr>
      </w:pPr>
      <w:r>
        <mc:AlternateContent>
          <mc:Choice Requires="wps">
            <w:drawing>
              <wp:anchor distT="0" distB="0" distL="114300" distR="114300" simplePos="0" relativeHeight="251664384" behindDoc="0" locked="0" layoutInCell="1" allowOverlap="1">
                <wp:simplePos x="0" y="0"/>
                <wp:positionH relativeFrom="column">
                  <wp:posOffset>449580</wp:posOffset>
                </wp:positionH>
                <wp:positionV relativeFrom="paragraph">
                  <wp:posOffset>581025</wp:posOffset>
                </wp:positionV>
                <wp:extent cx="3212465" cy="21590"/>
                <wp:effectExtent l="0" t="635" r="6985" b="6350"/>
                <wp:wrapNone/>
                <wp:docPr id="9" name="任意多边形 9"/>
                <wp:cNvGraphicFramePr/>
                <a:graphic xmlns:a="http://schemas.openxmlformats.org/drawingml/2006/main">
                  <a:graphicData uri="http://schemas.microsoft.com/office/word/2010/wordprocessingShape">
                    <wps:wsp>
                      <wps:cNvSpPr/>
                      <wps:spPr>
                        <a:xfrm>
                          <a:off x="0" y="0"/>
                          <a:ext cx="3212465" cy="21590"/>
                        </a:xfrm>
                        <a:custGeom>
                          <a:avLst/>
                          <a:gdLst/>
                          <a:ahLst/>
                          <a:cxnLst/>
                          <a:pathLst>
                            <a:path w="5058" h="34">
                              <a:moveTo>
                                <a:pt x="0" y="16"/>
                              </a:moveTo>
                              <a:lnTo>
                                <a:pt x="5058" y="16"/>
                              </a:lnTo>
                            </a:path>
                          </a:pathLst>
                        </a:custGeom>
                        <a:noFill/>
                        <a:ln w="2133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35.4pt;margin-top:45.75pt;height:1.7pt;width:252.95pt;z-index:251664384;mso-width-relative:page;mso-height-relative:page;" filled="f" stroked="t" coordsize="5058,34" o:gfxdata="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Pkbr9gAAAAIAQAADwAAAAAAAAABACAAAAAiAAAAZHJz&#10;L2Rvd25yZXYueG1sUEsBAhQAFAAAAAgAh07iQPrzzjY9AgAAmgQAAA4AAAAAAAAAAQAgAAAAJwEA&#10;AGRycy9lMm9Eb2MueG1sUEsFBgAAAAAGAAYAWQEAANYFAAAAAA==&#10;" path="m0,16l5058,16e">
                <v:fill on="f" focussize="0,0"/>
                <v:stroke weight="1.68pt" color="#000000" joinstyle="bevel"/>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4131945</wp:posOffset>
                </wp:positionH>
                <wp:positionV relativeFrom="paragraph">
                  <wp:posOffset>591820</wp:posOffset>
                </wp:positionV>
                <wp:extent cx="688975" cy="21590"/>
                <wp:effectExtent l="0" t="635" r="15875" b="6350"/>
                <wp:wrapNone/>
                <wp:docPr id="8" name="任意多边形 8"/>
                <wp:cNvGraphicFramePr/>
                <a:graphic xmlns:a="http://schemas.openxmlformats.org/drawingml/2006/main">
                  <a:graphicData uri="http://schemas.microsoft.com/office/word/2010/wordprocessingShape">
                    <wps:wsp>
                      <wps:cNvSpPr/>
                      <wps:spPr>
                        <a:xfrm>
                          <a:off x="0" y="0"/>
                          <a:ext cx="688975" cy="21590"/>
                        </a:xfrm>
                        <a:custGeom>
                          <a:avLst/>
                          <a:gdLst/>
                          <a:ahLst/>
                          <a:cxnLst/>
                          <a:pathLst>
                            <a:path w="1085" h="34">
                              <a:moveTo>
                                <a:pt x="0" y="16"/>
                              </a:moveTo>
                              <a:lnTo>
                                <a:pt x="1084" y="16"/>
                              </a:lnTo>
                            </a:path>
                          </a:pathLst>
                        </a:custGeom>
                        <a:noFill/>
                        <a:ln w="2133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325.35pt;margin-top:46.6pt;height:1.7pt;width:54.25pt;z-index:251663360;mso-width-relative:page;mso-height-relative:page;" filled="f" stroked="t" coordsize="1085,34" o:gfxdata="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EgSxdcAAAAJAQAADwAAAAAAAAABACAAAAAiAAAAZHJz&#10;L2Rvd25yZXYueG1sUEsBAhQAFAAAAAgAh07iQBb/bmI+AgAAmQQAAA4AAAAAAAAAAQAgAAAAJgEA&#10;AGRycy9lMm9Eb2MueG1sUEsFBgAAAAAGAAYAWQEAANYFAAAAAA==&#10;" path="m0,16l1084,16e">
                <v:fill on="f" focussize="0,0"/>
                <v:stroke weight="1.68pt" color="#000000" joinstyle="bevel"/>
                <v:imagedata o:title=""/>
                <o:lock v:ext="edit" aspectratio="f"/>
              </v:shape>
            </w:pict>
          </mc:Fallback>
        </mc:AlternateContent>
      </w:r>
      <w:r>
        <w:rPr>
          <w:rFonts w:ascii="黑体" w:hAnsi="黑体" w:eastAsia="黑体" w:cs="黑体"/>
          <w:b/>
          <w:bCs/>
          <w:spacing w:val="-6"/>
          <w:sz w:val="71"/>
          <w:szCs w:val="71"/>
        </w:rPr>
        <w:t>项目包</w:t>
      </w:r>
    </w:p>
    <w:p w14:paraId="489C7E65">
      <w:pPr>
        <w:pStyle w:val="2"/>
        <w:spacing w:line="256" w:lineRule="auto"/>
      </w:pPr>
    </w:p>
    <w:p w14:paraId="7054984E">
      <w:pPr>
        <w:pStyle w:val="2"/>
        <w:spacing w:line="256" w:lineRule="auto"/>
      </w:pPr>
    </w:p>
    <w:p w14:paraId="38BA3E15">
      <w:pPr>
        <w:pStyle w:val="2"/>
        <w:spacing w:line="256" w:lineRule="auto"/>
      </w:pPr>
    </w:p>
    <w:p w14:paraId="24CDF642">
      <w:pPr>
        <w:pStyle w:val="2"/>
        <w:spacing w:line="256" w:lineRule="auto"/>
      </w:pPr>
    </w:p>
    <w:p w14:paraId="44E0BC7B">
      <w:pPr>
        <w:pStyle w:val="2"/>
        <w:spacing w:line="257" w:lineRule="auto"/>
      </w:pPr>
    </w:p>
    <w:p w14:paraId="51575B60">
      <w:pPr>
        <w:pStyle w:val="2"/>
        <w:spacing w:line="257" w:lineRule="auto"/>
      </w:pPr>
    </w:p>
    <w:p w14:paraId="43013299">
      <w:pPr>
        <w:pStyle w:val="2"/>
        <w:spacing w:line="257" w:lineRule="auto"/>
      </w:pPr>
    </w:p>
    <w:p w14:paraId="31502C9A">
      <w:pPr>
        <w:pStyle w:val="2"/>
        <w:spacing w:line="257" w:lineRule="auto"/>
      </w:pPr>
    </w:p>
    <w:p w14:paraId="4B508275">
      <w:pPr>
        <w:spacing w:before="309" w:line="224" w:lineRule="auto"/>
        <w:ind w:left="2766"/>
        <w:rPr>
          <w:rFonts w:ascii="黑体" w:hAnsi="黑体" w:eastAsia="黑体" w:cs="黑体"/>
          <w:sz w:val="95"/>
          <w:szCs w:val="95"/>
        </w:rPr>
      </w:pPr>
      <w:r>
        <w:rPr>
          <w:rFonts w:ascii="黑体" w:hAnsi="黑体" w:eastAsia="黑体" w:cs="黑体"/>
          <w:b/>
          <w:bCs/>
          <w:spacing w:val="-5"/>
          <w:sz w:val="95"/>
          <w:szCs w:val="95"/>
        </w:rPr>
        <w:t>投标文件</w:t>
      </w:r>
    </w:p>
    <w:p w14:paraId="5DE2E09B">
      <w:pPr>
        <w:spacing w:before="172" w:line="225" w:lineRule="auto"/>
        <w:ind w:left="3908"/>
        <w:rPr>
          <w:rFonts w:ascii="宋体" w:hAnsi="宋体" w:eastAsia="宋体" w:cs="宋体"/>
          <w:sz w:val="30"/>
          <w:szCs w:val="30"/>
        </w:rPr>
      </w:pPr>
      <w:r>
        <w:rPr>
          <w:rFonts w:ascii="宋体" w:hAnsi="宋体" w:eastAsia="宋体" w:cs="宋体"/>
          <w:spacing w:val="4"/>
          <w:sz w:val="30"/>
          <w:szCs w:val="30"/>
        </w:rPr>
        <w:t>项目编号：</w:t>
      </w:r>
    </w:p>
    <w:p w14:paraId="02269A46">
      <w:pPr>
        <w:pStyle w:val="2"/>
        <w:spacing w:line="246" w:lineRule="auto"/>
      </w:pPr>
    </w:p>
    <w:p w14:paraId="107E0164">
      <w:pPr>
        <w:pStyle w:val="2"/>
        <w:spacing w:line="246" w:lineRule="auto"/>
      </w:pPr>
    </w:p>
    <w:p w14:paraId="062373B6">
      <w:pPr>
        <w:pStyle w:val="2"/>
        <w:spacing w:line="246" w:lineRule="auto"/>
      </w:pPr>
    </w:p>
    <w:p w14:paraId="193756E4">
      <w:pPr>
        <w:pStyle w:val="2"/>
        <w:spacing w:line="246" w:lineRule="auto"/>
      </w:pPr>
    </w:p>
    <w:p w14:paraId="3202CAAE">
      <w:pPr>
        <w:pStyle w:val="2"/>
        <w:spacing w:line="246" w:lineRule="auto"/>
      </w:pPr>
    </w:p>
    <w:p w14:paraId="4C9034C8">
      <w:pPr>
        <w:pStyle w:val="2"/>
        <w:spacing w:line="247" w:lineRule="auto"/>
      </w:pPr>
    </w:p>
    <w:p w14:paraId="44E76064">
      <w:pPr>
        <w:pStyle w:val="2"/>
        <w:spacing w:line="247" w:lineRule="auto"/>
      </w:pPr>
    </w:p>
    <w:p w14:paraId="77F7B37D">
      <w:pPr>
        <w:pStyle w:val="2"/>
        <w:spacing w:line="247" w:lineRule="auto"/>
      </w:pPr>
    </w:p>
    <w:p w14:paraId="27A43581">
      <w:pPr>
        <w:pStyle w:val="2"/>
        <w:spacing w:line="247" w:lineRule="auto"/>
      </w:pPr>
    </w:p>
    <w:p w14:paraId="559432EE">
      <w:pPr>
        <w:pStyle w:val="2"/>
        <w:spacing w:line="247" w:lineRule="auto"/>
      </w:pPr>
    </w:p>
    <w:p w14:paraId="478DDD81">
      <w:pPr>
        <w:spacing w:before="91" w:line="219" w:lineRule="auto"/>
        <w:ind w:left="2"/>
        <w:rPr>
          <w:rFonts w:ascii="宋体" w:hAnsi="宋体" w:eastAsia="宋体" w:cs="宋体"/>
          <w:sz w:val="28"/>
          <w:szCs w:val="28"/>
        </w:rPr>
      </w:pPr>
      <w:r>
        <w:rPr>
          <w:rFonts w:ascii="宋体" w:hAnsi="宋体" w:eastAsia="宋体" w:cs="宋体"/>
          <w:spacing w:val="2"/>
          <w:sz w:val="28"/>
          <w:szCs w:val="28"/>
        </w:rPr>
        <w:t>投标人</w:t>
      </w:r>
      <w:r>
        <w:rPr>
          <w:rFonts w:ascii="宋体" w:hAnsi="宋体" w:eastAsia="宋体" w:cs="宋体"/>
          <w:spacing w:val="-17"/>
          <w:sz w:val="28"/>
          <w:szCs w:val="28"/>
        </w:rPr>
        <w:t>：（</w:t>
      </w:r>
      <w:r>
        <w:rPr>
          <w:rFonts w:ascii="宋体" w:hAnsi="宋体" w:eastAsia="宋体" w:cs="宋体"/>
          <w:spacing w:val="2"/>
          <w:sz w:val="28"/>
          <w:szCs w:val="28"/>
        </w:rPr>
        <w:t>加盖电子签章）</w:t>
      </w:r>
    </w:p>
    <w:p w14:paraId="1E2DFAF9">
      <w:pPr>
        <w:pStyle w:val="3"/>
        <w:bidi w:val="0"/>
        <w:ind w:left="0" w:leftChars="0" w:firstLine="0" w:firstLineChars="0"/>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pacing w:val="1"/>
          <w:sz w:val="28"/>
          <w:szCs w:val="28"/>
        </w:rPr>
        <w:t>法定代表人</w:t>
      </w:r>
      <w:r>
        <w:rPr>
          <w:rFonts w:ascii="宋体" w:hAnsi="宋体" w:eastAsia="宋体" w:cs="宋体"/>
          <w:spacing w:val="-21"/>
          <w:sz w:val="28"/>
          <w:szCs w:val="28"/>
        </w:rPr>
        <w:t>：（</w:t>
      </w:r>
      <w:r>
        <w:rPr>
          <w:rFonts w:ascii="宋体" w:hAnsi="宋体" w:eastAsia="宋体" w:cs="宋体"/>
          <w:spacing w:val="1"/>
          <w:sz w:val="28"/>
          <w:szCs w:val="28"/>
        </w:rPr>
        <w:t>加盖电子签名）</w:t>
      </w:r>
      <w:r>
        <w:rPr>
          <w:rFonts w:ascii="宋体" w:hAnsi="宋体" w:eastAsia="宋体" w:cs="宋体"/>
          <w:sz w:val="28"/>
          <w:szCs w:val="28"/>
        </w:rPr>
        <w:t xml:space="preserve"> </w:t>
      </w:r>
      <w:r>
        <w:rPr>
          <w:rFonts w:ascii="宋体" w:hAnsi="宋体" w:eastAsia="宋体" w:cs="宋体"/>
          <w:spacing w:val="-4"/>
          <w:sz w:val="28"/>
          <w:szCs w:val="28"/>
        </w:rPr>
        <w:t>投标日期： 年</w:t>
      </w:r>
      <w:r>
        <w:rPr>
          <w:rFonts w:ascii="宋体" w:hAnsi="宋体" w:eastAsia="宋体" w:cs="宋体"/>
          <w:spacing w:val="20"/>
          <w:sz w:val="28"/>
          <w:szCs w:val="28"/>
        </w:rPr>
        <w:t xml:space="preserve"> </w:t>
      </w:r>
      <w:r>
        <w:rPr>
          <w:rFonts w:ascii="宋体" w:hAnsi="宋体" w:eastAsia="宋体" w:cs="宋体"/>
          <w:spacing w:val="-4"/>
          <w:sz w:val="28"/>
          <w:szCs w:val="28"/>
        </w:rPr>
        <w:t>月</w:t>
      </w:r>
      <w:r>
        <w:rPr>
          <w:rFonts w:ascii="宋体" w:hAnsi="宋体" w:eastAsia="宋体" w:cs="宋体"/>
          <w:spacing w:val="58"/>
          <w:sz w:val="28"/>
          <w:szCs w:val="28"/>
        </w:rPr>
        <w:t xml:space="preserve"> </w:t>
      </w:r>
      <w:r>
        <w:rPr>
          <w:rFonts w:ascii="宋体" w:hAnsi="宋体" w:eastAsia="宋体" w:cs="宋体"/>
          <w:spacing w:val="-4"/>
          <w:sz w:val="28"/>
          <w:szCs w:val="28"/>
        </w:rPr>
        <w:t>日</w:t>
      </w:r>
    </w:p>
    <w:p w14:paraId="7A0B73E8">
      <w:pPr>
        <w:spacing w:before="347" w:line="227" w:lineRule="auto"/>
        <w:ind w:left="4365"/>
        <w:rPr>
          <w:rFonts w:ascii="黑体" w:hAnsi="黑体" w:eastAsia="黑体" w:cs="黑体"/>
          <w:sz w:val="35"/>
          <w:szCs w:val="35"/>
        </w:rPr>
      </w:pPr>
      <w:r>
        <w:rPr>
          <w:rFonts w:ascii="黑体" w:hAnsi="黑体" w:eastAsia="黑体" w:cs="黑体"/>
          <w:b/>
          <w:bCs/>
          <w:spacing w:val="-22"/>
          <w:sz w:val="35"/>
          <w:szCs w:val="35"/>
        </w:rPr>
        <w:t>目录</w:t>
      </w:r>
    </w:p>
    <w:p w14:paraId="7C350B24">
      <w:pPr>
        <w:pStyle w:val="3"/>
        <w:bidi w:val="0"/>
      </w:pPr>
      <w:r>
        <w:t>1.投标书</w:t>
      </w:r>
    </w:p>
    <w:p w14:paraId="52CB3472">
      <w:pPr>
        <w:pStyle w:val="3"/>
        <w:bidi w:val="0"/>
      </w:pPr>
      <w:r>
        <w:t>2.报价一览表</w:t>
      </w:r>
    </w:p>
    <w:p w14:paraId="09E73BBA">
      <w:pPr>
        <w:pStyle w:val="3"/>
        <w:bidi w:val="0"/>
      </w:pPr>
      <w:r>
        <w:t xml:space="preserve">3.分项报价（即投标人的投标报价明细表） </w:t>
      </w:r>
    </w:p>
    <w:p w14:paraId="3952FD9C">
      <w:pPr>
        <w:pStyle w:val="3"/>
        <w:bidi w:val="0"/>
      </w:pPr>
      <w:r>
        <w:t>4.投标产品清单及其技术参数</w:t>
      </w:r>
    </w:p>
    <w:p w14:paraId="2528C5FE">
      <w:pPr>
        <w:pStyle w:val="3"/>
        <w:bidi w:val="0"/>
      </w:pPr>
      <w:r>
        <w:t>5.技术偏差表</w:t>
      </w:r>
    </w:p>
    <w:p w14:paraId="6ED2AD35">
      <w:pPr>
        <w:pStyle w:val="3"/>
        <w:bidi w:val="0"/>
      </w:pPr>
      <w:r>
        <w:t xml:space="preserve">6.其他偏差表（除技术偏差外） </w:t>
      </w:r>
    </w:p>
    <w:p w14:paraId="40C12ED8">
      <w:pPr>
        <w:pStyle w:val="3"/>
        <w:bidi w:val="0"/>
      </w:pPr>
      <w:r>
        <w:t>7.售后服务计划</w:t>
      </w:r>
    </w:p>
    <w:p w14:paraId="40256EB6">
      <w:pPr>
        <w:pStyle w:val="3"/>
        <w:bidi w:val="0"/>
      </w:pPr>
      <w:r>
        <w:t xml:space="preserve">8.反商业贿赂承诺书 </w:t>
      </w:r>
    </w:p>
    <w:p w14:paraId="01118414">
      <w:pPr>
        <w:pStyle w:val="3"/>
        <w:bidi w:val="0"/>
      </w:pPr>
      <w:r>
        <w:t>9.履约承诺书</w:t>
      </w:r>
    </w:p>
    <w:p w14:paraId="67786DA1">
      <w:pPr>
        <w:pStyle w:val="3"/>
        <w:bidi w:val="0"/>
      </w:pPr>
      <w:r>
        <w:t xml:space="preserve">10.招标项目要求及采购需求所需的其他材料 </w:t>
      </w:r>
    </w:p>
    <w:p w14:paraId="1D6B72A9">
      <w:pPr>
        <w:pStyle w:val="3"/>
        <w:bidi w:val="0"/>
      </w:pPr>
      <w:r>
        <w:t>11.投标人须知所需的其他材料</w:t>
      </w:r>
    </w:p>
    <w:p w14:paraId="594DF876">
      <w:pPr>
        <w:pStyle w:val="3"/>
        <w:bidi w:val="0"/>
      </w:pPr>
      <w:r>
        <w:t>12.评标办法所需的其他材料</w:t>
      </w:r>
    </w:p>
    <w:p w14:paraId="67136250">
      <w:pPr>
        <w:pStyle w:val="3"/>
        <w:bidi w:val="0"/>
      </w:pPr>
      <w:r>
        <w:t>13.投标人认为有必要提交的其它材料</w:t>
      </w:r>
    </w:p>
    <w:p w14:paraId="681689F3">
      <w:pPr>
        <w:pStyle w:val="3"/>
        <w:bidi w:val="0"/>
      </w:pPr>
      <w:r>
        <w:t>13-1.中小企业声明函(如有)、残疾人福利性单位声明函（如符合条件时填写）</w:t>
      </w:r>
    </w:p>
    <w:p w14:paraId="6DEB7C37">
      <w:pPr>
        <w:pStyle w:val="3"/>
        <w:bidi w:val="0"/>
      </w:pPr>
      <w:r>
        <w:t>13-2.投标人如果申报小微企业产品价格扣除的，需在投标文件中注明（格式自拟）</w:t>
      </w:r>
    </w:p>
    <w:p w14:paraId="49C7655B">
      <w:pPr>
        <w:pStyle w:val="3"/>
        <w:bidi w:val="0"/>
      </w:pPr>
      <w:r>
        <w:t>13-3.其它材料</w:t>
      </w:r>
    </w:p>
    <w:p w14:paraId="7AD76DDD">
      <w:pPr>
        <w:pStyle w:val="3"/>
        <w:bidi w:val="0"/>
      </w:pPr>
      <w:r>
        <w:t>14、</w:t>
      </w:r>
      <w:r>
        <w:rPr>
          <w:rFonts w:hint="eastAsia"/>
        </w:rPr>
        <w:t>供应商资格条件及履约承诺函</w:t>
      </w:r>
    </w:p>
    <w:p w14:paraId="50E6E413">
      <w:pPr>
        <w:pStyle w:val="3"/>
        <w:bidi w:val="0"/>
      </w:pPr>
      <w:r>
        <w:rPr>
          <w:rFonts w:hint="eastAsia"/>
          <w:lang w:val="en-US" w:eastAsia="zh-CN"/>
        </w:rPr>
        <w:t>15</w:t>
      </w:r>
      <w:r>
        <w:t>、投标承诺函(替代投标保证金)</w:t>
      </w:r>
    </w:p>
    <w:p w14:paraId="47E459DE">
      <w:pPr>
        <w:pStyle w:val="7"/>
        <w:sectPr>
          <w:pgSz w:w="11906" w:h="16838"/>
          <w:pgMar w:top="1440" w:right="1800" w:bottom="1440" w:left="1800" w:header="851" w:footer="992" w:gutter="0"/>
          <w:pgNumType w:fmt="decimal"/>
          <w:cols w:space="425" w:num="1"/>
          <w:docGrid w:type="lines" w:linePitch="312" w:charSpace="0"/>
        </w:sectPr>
      </w:pPr>
    </w:p>
    <w:p w14:paraId="02CA29A7">
      <w:pPr>
        <w:spacing w:before="346" w:line="228" w:lineRule="auto"/>
        <w:ind w:left="3885"/>
        <w:rPr>
          <w:rFonts w:ascii="黑体" w:hAnsi="黑体" w:eastAsia="黑体" w:cs="黑体"/>
          <w:sz w:val="35"/>
          <w:szCs w:val="35"/>
        </w:rPr>
      </w:pPr>
      <w:r>
        <w:rPr>
          <w:rFonts w:ascii="黑体" w:hAnsi="黑体" w:eastAsia="黑体" w:cs="黑体"/>
          <w:b/>
          <w:bCs/>
          <w:sz w:val="35"/>
          <w:szCs w:val="35"/>
        </w:rPr>
        <w:t>1、投标书</w:t>
      </w:r>
    </w:p>
    <w:p w14:paraId="7E1BEB6F">
      <w:pPr>
        <w:pStyle w:val="2"/>
        <w:bidi w:val="0"/>
      </w:pPr>
      <w:r>
        <w:t>致：（采购人名称）</w:t>
      </w:r>
    </w:p>
    <w:p w14:paraId="2FC5967B">
      <w:pPr>
        <w:pStyle w:val="2"/>
        <w:bidi w:val="0"/>
        <w:ind w:firstLine="420" w:firstLineChars="200"/>
      </w:pPr>
      <w:r>
        <w:t>根据贵方公开招标（项目名称、包号）的招标文件（项目编号：    ），经详细研究， 我们决定参加该项目的采购活动并按要求提交投标文件。我们郑重声明对我单位提交的所有投标资料的真实准确完整承担完全责任、并对之负法律责任。</w:t>
      </w:r>
    </w:p>
    <w:p w14:paraId="6164E095">
      <w:pPr>
        <w:pStyle w:val="2"/>
        <w:bidi w:val="0"/>
        <w:rPr>
          <w:rFonts w:hint="eastAsia"/>
        </w:rPr>
      </w:pPr>
      <w:r>
        <w:rPr>
          <w:rFonts w:hint="eastAsia"/>
        </w:rPr>
        <w:t>1.投标书</w:t>
      </w:r>
    </w:p>
    <w:p w14:paraId="13B8E3C7">
      <w:pPr>
        <w:pStyle w:val="2"/>
        <w:bidi w:val="0"/>
        <w:rPr>
          <w:rFonts w:hint="eastAsia"/>
        </w:rPr>
      </w:pPr>
      <w:r>
        <w:rPr>
          <w:rFonts w:hint="eastAsia"/>
        </w:rPr>
        <w:t>2.报价一览表</w:t>
      </w:r>
    </w:p>
    <w:p w14:paraId="1621FC06">
      <w:pPr>
        <w:pStyle w:val="2"/>
        <w:bidi w:val="0"/>
        <w:rPr>
          <w:rFonts w:hint="eastAsia"/>
        </w:rPr>
      </w:pPr>
      <w:r>
        <w:rPr>
          <w:rFonts w:hint="eastAsia"/>
        </w:rPr>
        <w:t xml:space="preserve">3.分项报价（即投标人的投标报价明细表） </w:t>
      </w:r>
    </w:p>
    <w:p w14:paraId="60BEF239">
      <w:pPr>
        <w:pStyle w:val="2"/>
        <w:bidi w:val="0"/>
        <w:rPr>
          <w:rFonts w:hint="eastAsia"/>
        </w:rPr>
      </w:pPr>
      <w:r>
        <w:rPr>
          <w:rFonts w:hint="eastAsia"/>
        </w:rPr>
        <w:t>4.投标产品清单及其技术参数</w:t>
      </w:r>
    </w:p>
    <w:p w14:paraId="0A5F11C7">
      <w:pPr>
        <w:pStyle w:val="2"/>
        <w:bidi w:val="0"/>
        <w:rPr>
          <w:rFonts w:hint="eastAsia"/>
        </w:rPr>
      </w:pPr>
      <w:r>
        <w:rPr>
          <w:rFonts w:hint="eastAsia"/>
        </w:rPr>
        <w:t>5.技术偏差表</w:t>
      </w:r>
    </w:p>
    <w:p w14:paraId="2F8F18ED">
      <w:pPr>
        <w:pStyle w:val="2"/>
        <w:bidi w:val="0"/>
        <w:rPr>
          <w:rFonts w:hint="eastAsia"/>
        </w:rPr>
      </w:pPr>
      <w:r>
        <w:rPr>
          <w:rFonts w:hint="eastAsia"/>
        </w:rPr>
        <w:t xml:space="preserve">6.其他偏差表（除技术偏差外） </w:t>
      </w:r>
    </w:p>
    <w:p w14:paraId="3F4F6B37">
      <w:pPr>
        <w:pStyle w:val="2"/>
        <w:bidi w:val="0"/>
        <w:rPr>
          <w:rFonts w:hint="eastAsia"/>
        </w:rPr>
      </w:pPr>
      <w:r>
        <w:rPr>
          <w:rFonts w:hint="eastAsia"/>
        </w:rPr>
        <w:t>7.售后服务计划</w:t>
      </w:r>
    </w:p>
    <w:p w14:paraId="28067881">
      <w:pPr>
        <w:pStyle w:val="2"/>
        <w:bidi w:val="0"/>
        <w:rPr>
          <w:rFonts w:hint="eastAsia"/>
        </w:rPr>
      </w:pPr>
      <w:r>
        <w:rPr>
          <w:rFonts w:hint="eastAsia"/>
        </w:rPr>
        <w:t xml:space="preserve">8.反商业贿赂承诺书 </w:t>
      </w:r>
    </w:p>
    <w:p w14:paraId="694E8E81">
      <w:pPr>
        <w:pStyle w:val="2"/>
        <w:bidi w:val="0"/>
        <w:rPr>
          <w:rFonts w:hint="eastAsia"/>
        </w:rPr>
      </w:pPr>
      <w:r>
        <w:rPr>
          <w:rFonts w:hint="eastAsia"/>
        </w:rPr>
        <w:t>9.履约承诺书</w:t>
      </w:r>
    </w:p>
    <w:p w14:paraId="7D9474EB">
      <w:pPr>
        <w:pStyle w:val="2"/>
        <w:bidi w:val="0"/>
        <w:rPr>
          <w:rFonts w:hint="eastAsia"/>
        </w:rPr>
      </w:pPr>
      <w:r>
        <w:rPr>
          <w:rFonts w:hint="eastAsia"/>
        </w:rPr>
        <w:t xml:space="preserve">10.招标项目要求及采购需求所需的其他材料 </w:t>
      </w:r>
    </w:p>
    <w:p w14:paraId="42700CC3">
      <w:pPr>
        <w:pStyle w:val="2"/>
        <w:bidi w:val="0"/>
        <w:rPr>
          <w:rFonts w:hint="eastAsia"/>
        </w:rPr>
      </w:pPr>
      <w:r>
        <w:rPr>
          <w:rFonts w:hint="eastAsia"/>
        </w:rPr>
        <w:t>11.投标人须知所需的其他材料</w:t>
      </w:r>
    </w:p>
    <w:p w14:paraId="154C5726">
      <w:pPr>
        <w:pStyle w:val="2"/>
        <w:bidi w:val="0"/>
        <w:rPr>
          <w:rFonts w:hint="eastAsia"/>
        </w:rPr>
      </w:pPr>
      <w:r>
        <w:rPr>
          <w:rFonts w:hint="eastAsia"/>
        </w:rPr>
        <w:t>12.评标办法所需的其他材料</w:t>
      </w:r>
    </w:p>
    <w:p w14:paraId="5B016F66">
      <w:pPr>
        <w:pStyle w:val="2"/>
        <w:bidi w:val="0"/>
        <w:rPr>
          <w:rFonts w:hint="eastAsia"/>
        </w:rPr>
      </w:pPr>
      <w:r>
        <w:rPr>
          <w:rFonts w:hint="eastAsia"/>
        </w:rPr>
        <w:t>13.投标人认为有必要提交的其它材料</w:t>
      </w:r>
    </w:p>
    <w:p w14:paraId="52A69529">
      <w:pPr>
        <w:pStyle w:val="2"/>
        <w:bidi w:val="0"/>
        <w:rPr>
          <w:rFonts w:hint="eastAsia"/>
        </w:rPr>
      </w:pPr>
      <w:r>
        <w:rPr>
          <w:rFonts w:hint="eastAsia"/>
        </w:rPr>
        <w:t>13-1.中小企业声明函(如有)、残疾人福利性单位声明函（如符合条件时填写）</w:t>
      </w:r>
    </w:p>
    <w:p w14:paraId="5CC59E2F">
      <w:pPr>
        <w:pStyle w:val="2"/>
        <w:bidi w:val="0"/>
        <w:rPr>
          <w:rFonts w:hint="eastAsia"/>
        </w:rPr>
      </w:pPr>
      <w:r>
        <w:rPr>
          <w:rFonts w:hint="eastAsia"/>
        </w:rPr>
        <w:t>13-2.投标人如果申报小微企业产品价格扣除的，需在投标文件中注明（格式自拟）</w:t>
      </w:r>
    </w:p>
    <w:p w14:paraId="382C09C3">
      <w:pPr>
        <w:pStyle w:val="2"/>
        <w:bidi w:val="0"/>
        <w:rPr>
          <w:rFonts w:hint="eastAsia"/>
        </w:rPr>
      </w:pPr>
      <w:r>
        <w:rPr>
          <w:rFonts w:hint="eastAsia"/>
        </w:rPr>
        <w:t>13-3.其它材料</w:t>
      </w:r>
    </w:p>
    <w:p w14:paraId="0F47699D">
      <w:pPr>
        <w:pStyle w:val="2"/>
        <w:bidi w:val="0"/>
        <w:rPr>
          <w:rFonts w:hint="eastAsia"/>
        </w:rPr>
      </w:pPr>
      <w:r>
        <w:rPr>
          <w:rFonts w:hint="eastAsia"/>
        </w:rPr>
        <w:t>14、供应商资格条件及履约承诺函</w:t>
      </w:r>
    </w:p>
    <w:p w14:paraId="2AEC8D30">
      <w:pPr>
        <w:pStyle w:val="2"/>
        <w:bidi w:val="0"/>
        <w:rPr>
          <w:rFonts w:hint="eastAsia"/>
        </w:rPr>
      </w:pPr>
      <w:r>
        <w:rPr>
          <w:rFonts w:hint="eastAsia"/>
          <w:lang w:val="en-US" w:eastAsia="zh-CN"/>
        </w:rPr>
        <w:t>15</w:t>
      </w:r>
      <w:r>
        <w:rPr>
          <w:rFonts w:hint="eastAsia"/>
        </w:rPr>
        <w:t>、投标承诺函(替代投标保证金)</w:t>
      </w:r>
      <w:bookmarkStart w:id="16" w:name="_GoBack"/>
      <w:bookmarkEnd w:id="16"/>
    </w:p>
    <w:p w14:paraId="63EFCC76">
      <w:pPr>
        <w:pStyle w:val="2"/>
        <w:bidi w:val="0"/>
        <w:rPr>
          <w:rFonts w:hint="eastAsia"/>
        </w:rPr>
      </w:pPr>
      <w:r>
        <w:rPr>
          <w:rFonts w:hint="eastAsia"/>
        </w:rPr>
        <w:t>1.愿按照招标文件中规定的条款和要求，提供完成招标文件规定的全部工作，投标总价为人民币（大写 ），（RMB¥：元），交付（实施）期：， 交付（实施）地点： 。</w:t>
      </w:r>
    </w:p>
    <w:p w14:paraId="307E5D84">
      <w:pPr>
        <w:pStyle w:val="2"/>
        <w:bidi w:val="0"/>
        <w:rPr>
          <w:rFonts w:hint="eastAsia"/>
        </w:rPr>
      </w:pPr>
      <w:r>
        <w:rPr>
          <w:rFonts w:hint="eastAsia"/>
        </w:rPr>
        <w:t>2.如果我们的投标文件被接受，我们将履行招标文件中规定的每一项要求，按期、按 质、按量履行合同。</w:t>
      </w:r>
    </w:p>
    <w:p w14:paraId="6958ABB8">
      <w:pPr>
        <w:pStyle w:val="2"/>
        <w:bidi w:val="0"/>
        <w:rPr>
          <w:rFonts w:hint="eastAsia"/>
        </w:rPr>
      </w:pPr>
      <w:r>
        <w:rPr>
          <w:rFonts w:hint="eastAsia"/>
        </w:rPr>
        <w:t>3.我们已详细阅读全部招标文件，包括修改文件以及全部参考资料和有关附件。我们 完全理解并同意放弃对这方面有不明及误解的权力。</w:t>
      </w:r>
    </w:p>
    <w:p w14:paraId="1E796993">
      <w:pPr>
        <w:pStyle w:val="2"/>
        <w:bidi w:val="0"/>
        <w:rPr>
          <w:rFonts w:hint="eastAsia"/>
        </w:rPr>
      </w:pPr>
      <w:r>
        <w:rPr>
          <w:rFonts w:hint="eastAsia"/>
        </w:rPr>
        <w:t>4.我们同意提供按照贵方可能要求的与其投标有关的一切数据或资料，理解贵方不一 定要接受最低价的投标或收到的任何投标。</w:t>
      </w:r>
    </w:p>
    <w:p w14:paraId="5D1B9212">
      <w:pPr>
        <w:pStyle w:val="2"/>
        <w:bidi w:val="0"/>
        <w:rPr>
          <w:rFonts w:hint="eastAsia"/>
        </w:rPr>
      </w:pPr>
      <w:r>
        <w:rPr>
          <w:rFonts w:hint="eastAsia"/>
        </w:rPr>
        <w:t>5.本投标自开标日起有效期为 90 日历天。</w:t>
      </w:r>
    </w:p>
    <w:p w14:paraId="2160F253">
      <w:pPr>
        <w:pStyle w:val="2"/>
        <w:bidi w:val="0"/>
        <w:rPr>
          <w:rFonts w:hint="eastAsia"/>
        </w:rPr>
      </w:pPr>
      <w:r>
        <w:rPr>
          <w:rFonts w:hint="eastAsia"/>
        </w:rPr>
        <w:t>6.我们愿按《中华人民共和国民法典》履行其的全部责任。 7.我们承诺按照《招标文件》规定的付款方式执行。</w:t>
      </w:r>
    </w:p>
    <w:p w14:paraId="63CB6B23">
      <w:pPr>
        <w:pStyle w:val="2"/>
        <w:bidi w:val="0"/>
        <w:rPr>
          <w:rFonts w:hint="eastAsia"/>
        </w:rPr>
      </w:pPr>
      <w:r>
        <w:rPr>
          <w:rFonts w:hint="eastAsia"/>
        </w:rPr>
        <w:t>8.如果在规定的开标时间后，我单位在投标有效期内撤回投标的，依据招标文件“第 三章 3.5.5 违背承诺的责任追究措施 ”，我单位承担相应法律责任及违约责任。</w:t>
      </w:r>
    </w:p>
    <w:p w14:paraId="772CDF9A">
      <w:pPr>
        <w:pStyle w:val="2"/>
        <w:bidi w:val="0"/>
        <w:rPr>
          <w:rFonts w:hint="eastAsia"/>
        </w:rPr>
      </w:pPr>
      <w:r>
        <w:rPr>
          <w:rFonts w:hint="eastAsia"/>
        </w:rPr>
        <w:t xml:space="preserve">9.与本投标有关的一切正式往来请寄： </w:t>
      </w:r>
    </w:p>
    <w:p w14:paraId="73693CE2">
      <w:pPr>
        <w:pStyle w:val="2"/>
        <w:bidi w:val="0"/>
        <w:rPr>
          <w:rFonts w:hint="eastAsia"/>
        </w:rPr>
      </w:pPr>
      <w:r>
        <w:rPr>
          <w:rFonts w:hint="eastAsia"/>
        </w:rPr>
        <w:t>地址：</w:t>
      </w:r>
    </w:p>
    <w:p w14:paraId="261FF77E">
      <w:pPr>
        <w:pStyle w:val="2"/>
        <w:bidi w:val="0"/>
        <w:rPr>
          <w:rFonts w:hint="eastAsia"/>
        </w:rPr>
      </w:pPr>
      <w:r>
        <w:rPr>
          <w:rFonts w:hint="eastAsia"/>
        </w:rPr>
        <w:t xml:space="preserve">邮政编码： </w:t>
      </w:r>
    </w:p>
    <w:p w14:paraId="1BAB7554">
      <w:pPr>
        <w:pStyle w:val="2"/>
        <w:bidi w:val="0"/>
        <w:rPr>
          <w:rFonts w:hint="eastAsia"/>
        </w:rPr>
      </w:pPr>
      <w:r>
        <w:rPr>
          <w:rFonts w:hint="eastAsia"/>
        </w:rPr>
        <w:t>电话：</w:t>
      </w:r>
    </w:p>
    <w:p w14:paraId="72DA70C1">
      <w:pPr>
        <w:pStyle w:val="2"/>
        <w:bidi w:val="0"/>
        <w:rPr>
          <w:rFonts w:hint="eastAsia"/>
        </w:rPr>
      </w:pPr>
      <w:r>
        <w:rPr>
          <w:rFonts w:hint="eastAsia"/>
        </w:rPr>
        <w:t xml:space="preserve">传真： </w:t>
      </w:r>
    </w:p>
    <w:p w14:paraId="6898CA5E">
      <w:pPr>
        <w:pStyle w:val="2"/>
        <w:bidi w:val="0"/>
        <w:rPr>
          <w:rFonts w:hint="eastAsia"/>
        </w:rPr>
      </w:pPr>
      <w:r>
        <w:rPr>
          <w:rFonts w:hint="eastAsia"/>
        </w:rPr>
        <w:t>日期：</w:t>
      </w:r>
    </w:p>
    <w:p w14:paraId="500930FF">
      <w:pPr>
        <w:pStyle w:val="2"/>
        <w:bidi w:val="0"/>
        <w:rPr>
          <w:rFonts w:hint="eastAsia"/>
        </w:rPr>
      </w:pPr>
    </w:p>
    <w:p w14:paraId="732A8A65">
      <w:pPr>
        <w:pStyle w:val="2"/>
        <w:bidi w:val="0"/>
        <w:rPr>
          <w:rFonts w:hint="eastAsia"/>
        </w:rPr>
      </w:pPr>
      <w:r>
        <w:rPr>
          <w:rFonts w:hint="eastAsia"/>
        </w:rPr>
        <w:t>投标人（电子签章）：</w:t>
      </w:r>
    </w:p>
    <w:p w14:paraId="0E6CCAC5">
      <w:pPr>
        <w:pStyle w:val="2"/>
        <w:bidi w:val="0"/>
        <w:rPr>
          <w:rFonts w:hint="eastAsia"/>
        </w:rPr>
      </w:pPr>
      <w:r>
        <w:rPr>
          <w:rFonts w:hint="eastAsia"/>
        </w:rPr>
        <w:t>法定代表人（电子签名）：</w:t>
      </w:r>
    </w:p>
    <w:p w14:paraId="5C708316">
      <w:pPr>
        <w:pStyle w:val="2"/>
        <w:bidi w:val="0"/>
        <w:rPr>
          <w:rFonts w:hint="eastAsia"/>
        </w:rPr>
      </w:pPr>
      <w:r>
        <w:rPr>
          <w:rFonts w:hint="eastAsia"/>
        </w:rPr>
        <w:t>日期： 年 月 日</w:t>
      </w:r>
    </w:p>
    <w:p w14:paraId="36B95B5E">
      <w:pPr>
        <w:pStyle w:val="2"/>
        <w:bidi w:val="0"/>
        <w:rPr>
          <w:lang w:val="en-US" w:eastAsia="zh-CN"/>
        </w:rPr>
        <w:sectPr>
          <w:pgSz w:w="11906" w:h="16838"/>
          <w:pgMar w:top="1440" w:right="1800" w:bottom="1440" w:left="1800" w:header="851" w:footer="992" w:gutter="0"/>
          <w:pgNumType w:fmt="decimal"/>
          <w:cols w:space="425" w:num="1"/>
          <w:docGrid w:type="lines" w:linePitch="312" w:charSpace="0"/>
        </w:sectPr>
      </w:pPr>
    </w:p>
    <w:p w14:paraId="4D82ABDB">
      <w:pPr>
        <w:spacing w:before="347" w:line="227" w:lineRule="auto"/>
        <w:jc w:val="center"/>
        <w:rPr>
          <w:rFonts w:ascii="黑体" w:hAnsi="黑体" w:eastAsia="黑体" w:cs="黑体"/>
          <w:sz w:val="35"/>
          <w:szCs w:val="35"/>
        </w:rPr>
      </w:pPr>
      <w:r>
        <w:rPr>
          <w:rFonts w:ascii="黑体" w:hAnsi="黑体" w:eastAsia="黑体" w:cs="黑体"/>
          <w:b/>
          <w:bCs/>
          <w:spacing w:val="5"/>
          <w:sz w:val="35"/>
          <w:szCs w:val="35"/>
        </w:rPr>
        <w:t>2、报价一览表</w:t>
      </w:r>
    </w:p>
    <w:p w14:paraId="403EFD30">
      <w:pPr>
        <w:bidi w:val="0"/>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b/>
          <w:bCs/>
          <w:spacing w:val="-4"/>
          <w:sz w:val="24"/>
          <w:szCs w:val="24"/>
        </w:rPr>
        <w:t>注：投标人需在“安阳市政府采购投标文件编制系统</w:t>
      </w:r>
      <w:r>
        <w:rPr>
          <w:rFonts w:ascii="宋体" w:hAnsi="宋体" w:eastAsia="宋体" w:cs="宋体"/>
          <w:spacing w:val="-86"/>
          <w:sz w:val="24"/>
          <w:szCs w:val="24"/>
        </w:rPr>
        <w:t xml:space="preserve"> </w:t>
      </w:r>
      <w:r>
        <w:rPr>
          <w:rFonts w:ascii="宋体" w:hAnsi="宋体" w:eastAsia="宋体" w:cs="宋体"/>
          <w:b/>
          <w:bCs/>
          <w:spacing w:val="-4"/>
          <w:sz w:val="24"/>
          <w:szCs w:val="24"/>
        </w:rPr>
        <w:t>”中、按</w:t>
      </w:r>
      <w:r>
        <w:rPr>
          <w:rFonts w:ascii="宋体" w:hAnsi="宋体" w:eastAsia="宋体" w:cs="宋体"/>
          <w:b/>
          <w:bCs/>
          <w:spacing w:val="-5"/>
          <w:sz w:val="24"/>
          <w:szCs w:val="24"/>
        </w:rPr>
        <w:t>系统要求填列报价一览表，</w:t>
      </w:r>
      <w:r>
        <w:rPr>
          <w:rFonts w:ascii="宋体" w:hAnsi="宋体" w:eastAsia="宋体" w:cs="宋体"/>
          <w:b/>
          <w:bCs/>
          <w:spacing w:val="-3"/>
          <w:sz w:val="24"/>
          <w:szCs w:val="24"/>
        </w:rPr>
        <w:t>系统中填列的报价一览表为投标人《投标文件》的一部分。</w:t>
      </w:r>
    </w:p>
    <w:p w14:paraId="16C6FEFE">
      <w:pPr>
        <w:spacing w:before="347" w:line="227" w:lineRule="auto"/>
        <w:ind w:left="3684"/>
        <w:rPr>
          <w:rFonts w:ascii="黑体" w:hAnsi="黑体" w:eastAsia="黑体" w:cs="黑体"/>
          <w:sz w:val="35"/>
          <w:szCs w:val="35"/>
        </w:rPr>
      </w:pPr>
      <w:r>
        <w:rPr>
          <w:rFonts w:ascii="黑体" w:hAnsi="黑体" w:eastAsia="黑体" w:cs="黑体"/>
          <w:b/>
          <w:bCs/>
          <w:spacing w:val="4"/>
          <w:sz w:val="35"/>
          <w:szCs w:val="35"/>
        </w:rPr>
        <w:t>3、分项报价</w:t>
      </w:r>
    </w:p>
    <w:p w14:paraId="57EEAE26">
      <w:pPr>
        <w:pStyle w:val="2"/>
        <w:spacing w:line="301" w:lineRule="auto"/>
      </w:pPr>
    </w:p>
    <w:p w14:paraId="5FB16432">
      <w:pPr>
        <w:spacing w:before="91" w:line="219" w:lineRule="auto"/>
        <w:ind w:left="1"/>
        <w:rPr>
          <w:rFonts w:hint="eastAsia" w:ascii="宋体" w:hAnsi="宋体" w:eastAsia="宋体" w:cs="宋体"/>
          <w:sz w:val="21"/>
          <w:szCs w:val="21"/>
        </w:rPr>
      </w:pPr>
      <w:r>
        <w:rPr>
          <w:rFonts w:hint="eastAsia" w:ascii="宋体" w:hAnsi="宋体" w:eastAsia="宋体" w:cs="宋体"/>
          <w:spacing w:val="-2"/>
          <w:sz w:val="21"/>
          <w:szCs w:val="21"/>
        </w:rPr>
        <w:t>单位：元（人民币）</w:t>
      </w:r>
    </w:p>
    <w:p w14:paraId="11AB6BD7">
      <w:pPr>
        <w:spacing w:before="27"/>
        <w:rPr>
          <w:rFonts w:hint="eastAsia" w:ascii="宋体" w:hAnsi="宋体" w:eastAsia="宋体" w:cs="宋体"/>
          <w:sz w:val="21"/>
          <w:szCs w:val="21"/>
        </w:rPr>
      </w:pPr>
    </w:p>
    <w:tbl>
      <w:tblPr>
        <w:tblStyle w:val="24"/>
        <w:tblW w:w="8899" w:type="dxa"/>
        <w:tblInd w:w="2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3"/>
        <w:gridCol w:w="1352"/>
        <w:gridCol w:w="1856"/>
        <w:gridCol w:w="1949"/>
        <w:gridCol w:w="1658"/>
        <w:gridCol w:w="1181"/>
      </w:tblGrid>
      <w:tr w14:paraId="5FD38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03" w:type="dxa"/>
            <w:vAlign w:val="top"/>
          </w:tcPr>
          <w:p w14:paraId="71F1BDFD">
            <w:pPr>
              <w:spacing w:before="188" w:line="184" w:lineRule="auto"/>
              <w:ind w:left="410"/>
              <w:rPr>
                <w:rFonts w:hint="eastAsia" w:ascii="宋体" w:hAnsi="宋体" w:eastAsia="宋体" w:cs="宋体"/>
                <w:sz w:val="21"/>
                <w:szCs w:val="21"/>
              </w:rPr>
            </w:pPr>
            <w:r>
              <w:rPr>
                <w:rFonts w:hint="eastAsia" w:ascii="宋体" w:hAnsi="宋体" w:eastAsia="宋体" w:cs="宋体"/>
                <w:sz w:val="21"/>
                <w:szCs w:val="21"/>
              </w:rPr>
              <w:t>1</w:t>
            </w:r>
          </w:p>
        </w:tc>
        <w:tc>
          <w:tcPr>
            <w:tcW w:w="1352" w:type="dxa"/>
            <w:vAlign w:val="top"/>
          </w:tcPr>
          <w:p w14:paraId="654421C3">
            <w:pPr>
              <w:spacing w:before="190" w:line="183" w:lineRule="auto"/>
              <w:ind w:left="615"/>
              <w:rPr>
                <w:rFonts w:hint="eastAsia" w:ascii="宋体" w:hAnsi="宋体" w:eastAsia="宋体" w:cs="宋体"/>
                <w:sz w:val="21"/>
                <w:szCs w:val="21"/>
              </w:rPr>
            </w:pPr>
            <w:r>
              <w:rPr>
                <w:rFonts w:hint="eastAsia" w:ascii="宋体" w:hAnsi="宋体" w:eastAsia="宋体" w:cs="宋体"/>
                <w:sz w:val="21"/>
                <w:szCs w:val="21"/>
              </w:rPr>
              <w:t>2</w:t>
            </w:r>
          </w:p>
        </w:tc>
        <w:tc>
          <w:tcPr>
            <w:tcW w:w="1856" w:type="dxa"/>
            <w:vAlign w:val="top"/>
          </w:tcPr>
          <w:p w14:paraId="1115AF9B">
            <w:pPr>
              <w:spacing w:before="190" w:line="183" w:lineRule="auto"/>
              <w:ind w:left="871"/>
              <w:rPr>
                <w:rFonts w:hint="eastAsia" w:ascii="宋体" w:hAnsi="宋体" w:eastAsia="宋体" w:cs="宋体"/>
                <w:sz w:val="21"/>
                <w:szCs w:val="21"/>
              </w:rPr>
            </w:pPr>
            <w:r>
              <w:rPr>
                <w:rFonts w:hint="eastAsia" w:ascii="宋体" w:hAnsi="宋体" w:eastAsia="宋体" w:cs="宋体"/>
                <w:sz w:val="21"/>
                <w:szCs w:val="21"/>
              </w:rPr>
              <w:t>3</w:t>
            </w:r>
          </w:p>
        </w:tc>
        <w:tc>
          <w:tcPr>
            <w:tcW w:w="1949" w:type="dxa"/>
            <w:vAlign w:val="top"/>
          </w:tcPr>
          <w:p w14:paraId="79D7C943">
            <w:pPr>
              <w:spacing w:before="190" w:line="183" w:lineRule="auto"/>
              <w:ind w:left="911"/>
              <w:rPr>
                <w:rFonts w:hint="eastAsia" w:ascii="宋体" w:hAnsi="宋体" w:eastAsia="宋体" w:cs="宋体"/>
                <w:sz w:val="21"/>
                <w:szCs w:val="21"/>
              </w:rPr>
            </w:pPr>
            <w:r>
              <w:rPr>
                <w:rFonts w:hint="eastAsia" w:ascii="宋体" w:hAnsi="宋体" w:eastAsia="宋体" w:cs="宋体"/>
                <w:sz w:val="21"/>
                <w:szCs w:val="21"/>
              </w:rPr>
              <w:t>4</w:t>
            </w:r>
          </w:p>
        </w:tc>
        <w:tc>
          <w:tcPr>
            <w:tcW w:w="1658" w:type="dxa"/>
            <w:vAlign w:val="top"/>
          </w:tcPr>
          <w:p w14:paraId="7BC9E9DF">
            <w:pPr>
              <w:spacing w:before="191" w:line="182" w:lineRule="auto"/>
              <w:ind w:left="774"/>
              <w:rPr>
                <w:rFonts w:hint="eastAsia" w:ascii="宋体" w:hAnsi="宋体" w:eastAsia="宋体" w:cs="宋体"/>
                <w:sz w:val="21"/>
                <w:szCs w:val="21"/>
              </w:rPr>
            </w:pPr>
            <w:r>
              <w:rPr>
                <w:rFonts w:hint="eastAsia" w:ascii="宋体" w:hAnsi="宋体" w:eastAsia="宋体" w:cs="宋体"/>
                <w:sz w:val="21"/>
                <w:szCs w:val="21"/>
              </w:rPr>
              <w:t>5</w:t>
            </w:r>
          </w:p>
        </w:tc>
        <w:tc>
          <w:tcPr>
            <w:tcW w:w="1181" w:type="dxa"/>
            <w:vAlign w:val="top"/>
          </w:tcPr>
          <w:p w14:paraId="723C4FF7">
            <w:pPr>
              <w:spacing w:before="190" w:line="183" w:lineRule="auto"/>
              <w:ind w:left="531"/>
              <w:rPr>
                <w:rFonts w:hint="eastAsia" w:ascii="宋体" w:hAnsi="宋体" w:eastAsia="宋体" w:cs="宋体"/>
                <w:sz w:val="21"/>
                <w:szCs w:val="21"/>
              </w:rPr>
            </w:pPr>
            <w:r>
              <w:rPr>
                <w:rFonts w:hint="eastAsia" w:ascii="宋体" w:hAnsi="宋体" w:eastAsia="宋体" w:cs="宋体"/>
                <w:sz w:val="21"/>
                <w:szCs w:val="21"/>
              </w:rPr>
              <w:t>6</w:t>
            </w:r>
          </w:p>
        </w:tc>
      </w:tr>
      <w:tr w14:paraId="47053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3" w:type="dxa"/>
            <w:vAlign w:val="top"/>
          </w:tcPr>
          <w:p w14:paraId="172BC337">
            <w:pPr>
              <w:spacing w:before="326" w:line="220" w:lineRule="auto"/>
              <w:ind w:left="182"/>
              <w:rPr>
                <w:rFonts w:hint="eastAsia" w:ascii="宋体" w:hAnsi="宋体" w:eastAsia="宋体" w:cs="宋体"/>
                <w:sz w:val="21"/>
                <w:szCs w:val="21"/>
              </w:rPr>
            </w:pPr>
            <w:r>
              <w:rPr>
                <w:rFonts w:hint="eastAsia" w:ascii="宋体" w:hAnsi="宋体" w:eastAsia="宋体" w:cs="宋体"/>
                <w:spacing w:val="-6"/>
                <w:sz w:val="21"/>
                <w:szCs w:val="21"/>
              </w:rPr>
              <w:t>编号</w:t>
            </w:r>
          </w:p>
        </w:tc>
        <w:tc>
          <w:tcPr>
            <w:tcW w:w="1352" w:type="dxa"/>
            <w:vAlign w:val="top"/>
          </w:tcPr>
          <w:p w14:paraId="633A5249">
            <w:pPr>
              <w:spacing w:before="326" w:line="219" w:lineRule="auto"/>
              <w:ind w:left="129"/>
              <w:rPr>
                <w:rFonts w:hint="eastAsia" w:ascii="宋体" w:hAnsi="宋体" w:eastAsia="宋体" w:cs="宋体"/>
                <w:sz w:val="21"/>
                <w:szCs w:val="21"/>
              </w:rPr>
            </w:pPr>
            <w:r>
              <w:rPr>
                <w:rFonts w:hint="eastAsia" w:ascii="宋体" w:hAnsi="宋体" w:eastAsia="宋体" w:cs="宋体"/>
                <w:spacing w:val="-5"/>
                <w:sz w:val="21"/>
                <w:szCs w:val="21"/>
              </w:rPr>
              <w:t>货物名称</w:t>
            </w:r>
          </w:p>
        </w:tc>
        <w:tc>
          <w:tcPr>
            <w:tcW w:w="1856" w:type="dxa"/>
            <w:vAlign w:val="top"/>
          </w:tcPr>
          <w:p w14:paraId="55309076">
            <w:pPr>
              <w:spacing w:before="326" w:line="220" w:lineRule="auto"/>
              <w:ind w:left="377"/>
              <w:rPr>
                <w:rFonts w:hint="eastAsia" w:ascii="宋体" w:hAnsi="宋体" w:eastAsia="宋体" w:cs="宋体"/>
                <w:sz w:val="21"/>
                <w:szCs w:val="21"/>
              </w:rPr>
            </w:pPr>
            <w:r>
              <w:rPr>
                <w:rFonts w:hint="eastAsia" w:ascii="宋体" w:hAnsi="宋体" w:eastAsia="宋体" w:cs="宋体"/>
                <w:spacing w:val="-3"/>
                <w:sz w:val="21"/>
                <w:szCs w:val="21"/>
              </w:rPr>
              <w:t>规格型号</w:t>
            </w:r>
          </w:p>
        </w:tc>
        <w:tc>
          <w:tcPr>
            <w:tcW w:w="1949" w:type="dxa"/>
            <w:vAlign w:val="top"/>
          </w:tcPr>
          <w:p w14:paraId="4EFF20A4">
            <w:pPr>
              <w:spacing w:before="326" w:line="220" w:lineRule="auto"/>
              <w:ind w:left="706"/>
              <w:rPr>
                <w:rFonts w:hint="eastAsia" w:ascii="宋体" w:hAnsi="宋体" w:eastAsia="宋体" w:cs="宋体"/>
                <w:sz w:val="21"/>
                <w:szCs w:val="21"/>
              </w:rPr>
            </w:pPr>
            <w:r>
              <w:rPr>
                <w:rFonts w:hint="eastAsia" w:ascii="宋体" w:hAnsi="宋体" w:eastAsia="宋体" w:cs="宋体"/>
                <w:spacing w:val="-6"/>
                <w:sz w:val="21"/>
                <w:szCs w:val="21"/>
              </w:rPr>
              <w:t>数量</w:t>
            </w:r>
          </w:p>
        </w:tc>
        <w:tc>
          <w:tcPr>
            <w:tcW w:w="1658" w:type="dxa"/>
            <w:vAlign w:val="top"/>
          </w:tcPr>
          <w:p w14:paraId="5E118AB3">
            <w:pPr>
              <w:spacing w:before="325" w:line="219" w:lineRule="auto"/>
              <w:ind w:left="562"/>
              <w:rPr>
                <w:rFonts w:hint="eastAsia" w:ascii="宋体" w:hAnsi="宋体" w:eastAsia="宋体" w:cs="宋体"/>
                <w:sz w:val="21"/>
                <w:szCs w:val="21"/>
              </w:rPr>
            </w:pPr>
            <w:r>
              <w:rPr>
                <w:rFonts w:hint="eastAsia" w:ascii="宋体" w:hAnsi="宋体" w:eastAsia="宋体" w:cs="宋体"/>
                <w:spacing w:val="-6"/>
                <w:sz w:val="21"/>
                <w:szCs w:val="21"/>
              </w:rPr>
              <w:t>单价</w:t>
            </w:r>
          </w:p>
        </w:tc>
        <w:tc>
          <w:tcPr>
            <w:tcW w:w="1181" w:type="dxa"/>
            <w:vAlign w:val="top"/>
          </w:tcPr>
          <w:p w14:paraId="455119B0">
            <w:pPr>
              <w:spacing w:before="325" w:line="219" w:lineRule="auto"/>
              <w:ind w:left="318"/>
              <w:rPr>
                <w:rFonts w:hint="eastAsia" w:ascii="宋体" w:hAnsi="宋体" w:eastAsia="宋体" w:cs="宋体"/>
                <w:sz w:val="21"/>
                <w:szCs w:val="21"/>
              </w:rPr>
            </w:pPr>
            <w:r>
              <w:rPr>
                <w:rFonts w:hint="eastAsia" w:ascii="宋体" w:hAnsi="宋体" w:eastAsia="宋体" w:cs="宋体"/>
                <w:spacing w:val="-6"/>
                <w:sz w:val="21"/>
                <w:szCs w:val="21"/>
              </w:rPr>
              <w:t>合价</w:t>
            </w:r>
          </w:p>
        </w:tc>
      </w:tr>
      <w:tr w14:paraId="3B462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03" w:type="dxa"/>
            <w:vAlign w:val="top"/>
          </w:tcPr>
          <w:p w14:paraId="38E6FA31">
            <w:pPr>
              <w:spacing w:before="185" w:line="184" w:lineRule="auto"/>
              <w:ind w:left="410"/>
              <w:rPr>
                <w:rFonts w:hint="eastAsia" w:ascii="宋体" w:hAnsi="宋体" w:eastAsia="宋体" w:cs="宋体"/>
                <w:sz w:val="21"/>
                <w:szCs w:val="21"/>
              </w:rPr>
            </w:pPr>
            <w:r>
              <w:rPr>
                <w:rFonts w:hint="eastAsia" w:ascii="宋体" w:hAnsi="宋体" w:eastAsia="宋体" w:cs="宋体"/>
                <w:sz w:val="21"/>
                <w:szCs w:val="21"/>
              </w:rPr>
              <w:t>1</w:t>
            </w:r>
          </w:p>
        </w:tc>
        <w:tc>
          <w:tcPr>
            <w:tcW w:w="1352" w:type="dxa"/>
            <w:vAlign w:val="top"/>
          </w:tcPr>
          <w:p w14:paraId="11F467A3">
            <w:pPr>
              <w:rPr>
                <w:rFonts w:hint="eastAsia" w:ascii="宋体" w:hAnsi="宋体" w:eastAsia="宋体" w:cs="宋体"/>
                <w:sz w:val="21"/>
                <w:szCs w:val="21"/>
              </w:rPr>
            </w:pPr>
          </w:p>
        </w:tc>
        <w:tc>
          <w:tcPr>
            <w:tcW w:w="1856" w:type="dxa"/>
            <w:vAlign w:val="top"/>
          </w:tcPr>
          <w:p w14:paraId="4DE363D4">
            <w:pPr>
              <w:rPr>
                <w:rFonts w:hint="eastAsia" w:ascii="宋体" w:hAnsi="宋体" w:eastAsia="宋体" w:cs="宋体"/>
                <w:sz w:val="21"/>
                <w:szCs w:val="21"/>
              </w:rPr>
            </w:pPr>
          </w:p>
        </w:tc>
        <w:tc>
          <w:tcPr>
            <w:tcW w:w="1949" w:type="dxa"/>
            <w:vAlign w:val="top"/>
          </w:tcPr>
          <w:p w14:paraId="15F5D764">
            <w:pPr>
              <w:rPr>
                <w:rFonts w:hint="eastAsia" w:ascii="宋体" w:hAnsi="宋体" w:eastAsia="宋体" w:cs="宋体"/>
                <w:sz w:val="21"/>
                <w:szCs w:val="21"/>
              </w:rPr>
            </w:pPr>
          </w:p>
        </w:tc>
        <w:tc>
          <w:tcPr>
            <w:tcW w:w="1658" w:type="dxa"/>
            <w:vAlign w:val="top"/>
          </w:tcPr>
          <w:p w14:paraId="20143118">
            <w:pPr>
              <w:rPr>
                <w:rFonts w:hint="eastAsia" w:ascii="宋体" w:hAnsi="宋体" w:eastAsia="宋体" w:cs="宋体"/>
                <w:sz w:val="21"/>
                <w:szCs w:val="21"/>
              </w:rPr>
            </w:pPr>
          </w:p>
        </w:tc>
        <w:tc>
          <w:tcPr>
            <w:tcW w:w="1181" w:type="dxa"/>
            <w:vAlign w:val="top"/>
          </w:tcPr>
          <w:p w14:paraId="71DE2E75">
            <w:pPr>
              <w:rPr>
                <w:rFonts w:hint="eastAsia" w:ascii="宋体" w:hAnsi="宋体" w:eastAsia="宋体" w:cs="宋体"/>
                <w:sz w:val="21"/>
                <w:szCs w:val="21"/>
              </w:rPr>
            </w:pPr>
          </w:p>
        </w:tc>
      </w:tr>
      <w:tr w14:paraId="4C4BA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03" w:type="dxa"/>
            <w:vAlign w:val="top"/>
          </w:tcPr>
          <w:p w14:paraId="5A304EA8">
            <w:pPr>
              <w:spacing w:before="188" w:line="183" w:lineRule="auto"/>
              <w:ind w:left="392"/>
              <w:rPr>
                <w:rFonts w:hint="eastAsia" w:ascii="宋体" w:hAnsi="宋体" w:eastAsia="宋体" w:cs="宋体"/>
                <w:sz w:val="21"/>
                <w:szCs w:val="21"/>
              </w:rPr>
            </w:pPr>
            <w:r>
              <w:rPr>
                <w:rFonts w:hint="eastAsia" w:ascii="宋体" w:hAnsi="宋体" w:eastAsia="宋体" w:cs="宋体"/>
                <w:sz w:val="21"/>
                <w:szCs w:val="21"/>
              </w:rPr>
              <w:t>2</w:t>
            </w:r>
          </w:p>
        </w:tc>
        <w:tc>
          <w:tcPr>
            <w:tcW w:w="1352" w:type="dxa"/>
            <w:vAlign w:val="top"/>
          </w:tcPr>
          <w:p w14:paraId="65684C28">
            <w:pPr>
              <w:rPr>
                <w:rFonts w:hint="eastAsia" w:ascii="宋体" w:hAnsi="宋体" w:eastAsia="宋体" w:cs="宋体"/>
                <w:sz w:val="21"/>
                <w:szCs w:val="21"/>
              </w:rPr>
            </w:pPr>
          </w:p>
        </w:tc>
        <w:tc>
          <w:tcPr>
            <w:tcW w:w="1856" w:type="dxa"/>
            <w:vAlign w:val="top"/>
          </w:tcPr>
          <w:p w14:paraId="733DFE22">
            <w:pPr>
              <w:rPr>
                <w:rFonts w:hint="eastAsia" w:ascii="宋体" w:hAnsi="宋体" w:eastAsia="宋体" w:cs="宋体"/>
                <w:sz w:val="21"/>
                <w:szCs w:val="21"/>
              </w:rPr>
            </w:pPr>
          </w:p>
        </w:tc>
        <w:tc>
          <w:tcPr>
            <w:tcW w:w="1949" w:type="dxa"/>
            <w:vAlign w:val="top"/>
          </w:tcPr>
          <w:p w14:paraId="46CED569">
            <w:pPr>
              <w:rPr>
                <w:rFonts w:hint="eastAsia" w:ascii="宋体" w:hAnsi="宋体" w:eastAsia="宋体" w:cs="宋体"/>
                <w:sz w:val="21"/>
                <w:szCs w:val="21"/>
              </w:rPr>
            </w:pPr>
          </w:p>
        </w:tc>
        <w:tc>
          <w:tcPr>
            <w:tcW w:w="1658" w:type="dxa"/>
            <w:vAlign w:val="top"/>
          </w:tcPr>
          <w:p w14:paraId="27F89C33">
            <w:pPr>
              <w:rPr>
                <w:rFonts w:hint="eastAsia" w:ascii="宋体" w:hAnsi="宋体" w:eastAsia="宋体" w:cs="宋体"/>
                <w:sz w:val="21"/>
                <w:szCs w:val="21"/>
              </w:rPr>
            </w:pPr>
          </w:p>
        </w:tc>
        <w:tc>
          <w:tcPr>
            <w:tcW w:w="1181" w:type="dxa"/>
            <w:vAlign w:val="top"/>
          </w:tcPr>
          <w:p w14:paraId="4679D379">
            <w:pPr>
              <w:rPr>
                <w:rFonts w:hint="eastAsia" w:ascii="宋体" w:hAnsi="宋体" w:eastAsia="宋体" w:cs="宋体"/>
                <w:sz w:val="21"/>
                <w:szCs w:val="21"/>
              </w:rPr>
            </w:pPr>
          </w:p>
        </w:tc>
      </w:tr>
      <w:tr w14:paraId="4FB49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03" w:type="dxa"/>
            <w:vAlign w:val="top"/>
          </w:tcPr>
          <w:p w14:paraId="119B9775">
            <w:pPr>
              <w:spacing w:before="189" w:line="183" w:lineRule="auto"/>
              <w:ind w:left="394"/>
              <w:rPr>
                <w:rFonts w:hint="eastAsia" w:ascii="宋体" w:hAnsi="宋体" w:eastAsia="宋体" w:cs="宋体"/>
                <w:sz w:val="21"/>
                <w:szCs w:val="21"/>
              </w:rPr>
            </w:pPr>
            <w:r>
              <w:rPr>
                <w:rFonts w:hint="eastAsia" w:ascii="宋体" w:hAnsi="宋体" w:eastAsia="宋体" w:cs="宋体"/>
                <w:sz w:val="21"/>
                <w:szCs w:val="21"/>
              </w:rPr>
              <w:t>3</w:t>
            </w:r>
          </w:p>
        </w:tc>
        <w:tc>
          <w:tcPr>
            <w:tcW w:w="1352" w:type="dxa"/>
            <w:vAlign w:val="top"/>
          </w:tcPr>
          <w:p w14:paraId="11E7134B">
            <w:pPr>
              <w:rPr>
                <w:rFonts w:hint="eastAsia" w:ascii="宋体" w:hAnsi="宋体" w:eastAsia="宋体" w:cs="宋体"/>
                <w:sz w:val="21"/>
                <w:szCs w:val="21"/>
              </w:rPr>
            </w:pPr>
          </w:p>
        </w:tc>
        <w:tc>
          <w:tcPr>
            <w:tcW w:w="1856" w:type="dxa"/>
            <w:vAlign w:val="top"/>
          </w:tcPr>
          <w:p w14:paraId="0D558B10">
            <w:pPr>
              <w:rPr>
                <w:rFonts w:hint="eastAsia" w:ascii="宋体" w:hAnsi="宋体" w:eastAsia="宋体" w:cs="宋体"/>
                <w:sz w:val="21"/>
                <w:szCs w:val="21"/>
              </w:rPr>
            </w:pPr>
          </w:p>
        </w:tc>
        <w:tc>
          <w:tcPr>
            <w:tcW w:w="1949" w:type="dxa"/>
            <w:vAlign w:val="top"/>
          </w:tcPr>
          <w:p w14:paraId="529199BA">
            <w:pPr>
              <w:rPr>
                <w:rFonts w:hint="eastAsia" w:ascii="宋体" w:hAnsi="宋体" w:eastAsia="宋体" w:cs="宋体"/>
                <w:sz w:val="21"/>
                <w:szCs w:val="21"/>
              </w:rPr>
            </w:pPr>
          </w:p>
        </w:tc>
        <w:tc>
          <w:tcPr>
            <w:tcW w:w="1658" w:type="dxa"/>
            <w:vAlign w:val="top"/>
          </w:tcPr>
          <w:p w14:paraId="46C3393C">
            <w:pPr>
              <w:rPr>
                <w:rFonts w:hint="eastAsia" w:ascii="宋体" w:hAnsi="宋体" w:eastAsia="宋体" w:cs="宋体"/>
                <w:sz w:val="21"/>
                <w:szCs w:val="21"/>
              </w:rPr>
            </w:pPr>
          </w:p>
        </w:tc>
        <w:tc>
          <w:tcPr>
            <w:tcW w:w="1181" w:type="dxa"/>
            <w:vAlign w:val="top"/>
          </w:tcPr>
          <w:p w14:paraId="05D630E4">
            <w:pPr>
              <w:rPr>
                <w:rFonts w:hint="eastAsia" w:ascii="宋体" w:hAnsi="宋体" w:eastAsia="宋体" w:cs="宋体"/>
                <w:sz w:val="21"/>
                <w:szCs w:val="21"/>
              </w:rPr>
            </w:pPr>
          </w:p>
        </w:tc>
      </w:tr>
      <w:tr w14:paraId="67FE9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03" w:type="dxa"/>
            <w:vAlign w:val="top"/>
          </w:tcPr>
          <w:p w14:paraId="01429EAA">
            <w:pPr>
              <w:spacing w:before="187" w:line="183" w:lineRule="auto"/>
              <w:ind w:left="388"/>
              <w:rPr>
                <w:rFonts w:hint="eastAsia" w:ascii="宋体" w:hAnsi="宋体" w:eastAsia="宋体" w:cs="宋体"/>
                <w:sz w:val="21"/>
                <w:szCs w:val="21"/>
              </w:rPr>
            </w:pPr>
            <w:r>
              <w:rPr>
                <w:rFonts w:hint="eastAsia" w:ascii="宋体" w:hAnsi="宋体" w:eastAsia="宋体" w:cs="宋体"/>
                <w:sz w:val="21"/>
                <w:szCs w:val="21"/>
              </w:rPr>
              <w:t>4</w:t>
            </w:r>
          </w:p>
        </w:tc>
        <w:tc>
          <w:tcPr>
            <w:tcW w:w="1352" w:type="dxa"/>
            <w:vAlign w:val="top"/>
          </w:tcPr>
          <w:p w14:paraId="4072D453">
            <w:pPr>
              <w:rPr>
                <w:rFonts w:hint="eastAsia" w:ascii="宋体" w:hAnsi="宋体" w:eastAsia="宋体" w:cs="宋体"/>
                <w:sz w:val="21"/>
                <w:szCs w:val="21"/>
              </w:rPr>
            </w:pPr>
          </w:p>
        </w:tc>
        <w:tc>
          <w:tcPr>
            <w:tcW w:w="1856" w:type="dxa"/>
            <w:vAlign w:val="top"/>
          </w:tcPr>
          <w:p w14:paraId="4E0651A0">
            <w:pPr>
              <w:rPr>
                <w:rFonts w:hint="eastAsia" w:ascii="宋体" w:hAnsi="宋体" w:eastAsia="宋体" w:cs="宋体"/>
                <w:sz w:val="21"/>
                <w:szCs w:val="21"/>
              </w:rPr>
            </w:pPr>
          </w:p>
        </w:tc>
        <w:tc>
          <w:tcPr>
            <w:tcW w:w="1949" w:type="dxa"/>
            <w:vAlign w:val="top"/>
          </w:tcPr>
          <w:p w14:paraId="36FB6A64">
            <w:pPr>
              <w:rPr>
                <w:rFonts w:hint="eastAsia" w:ascii="宋体" w:hAnsi="宋体" w:eastAsia="宋体" w:cs="宋体"/>
                <w:sz w:val="21"/>
                <w:szCs w:val="21"/>
              </w:rPr>
            </w:pPr>
          </w:p>
        </w:tc>
        <w:tc>
          <w:tcPr>
            <w:tcW w:w="1658" w:type="dxa"/>
            <w:vAlign w:val="top"/>
          </w:tcPr>
          <w:p w14:paraId="04746EC8">
            <w:pPr>
              <w:rPr>
                <w:rFonts w:hint="eastAsia" w:ascii="宋体" w:hAnsi="宋体" w:eastAsia="宋体" w:cs="宋体"/>
                <w:sz w:val="21"/>
                <w:szCs w:val="21"/>
              </w:rPr>
            </w:pPr>
          </w:p>
        </w:tc>
        <w:tc>
          <w:tcPr>
            <w:tcW w:w="1181" w:type="dxa"/>
            <w:vAlign w:val="top"/>
          </w:tcPr>
          <w:p w14:paraId="7E5D1FBF">
            <w:pPr>
              <w:rPr>
                <w:rFonts w:hint="eastAsia" w:ascii="宋体" w:hAnsi="宋体" w:eastAsia="宋体" w:cs="宋体"/>
                <w:sz w:val="21"/>
                <w:szCs w:val="21"/>
              </w:rPr>
            </w:pPr>
          </w:p>
        </w:tc>
      </w:tr>
      <w:tr w14:paraId="40A6E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03" w:type="dxa"/>
            <w:vAlign w:val="top"/>
          </w:tcPr>
          <w:p w14:paraId="093D9D3E">
            <w:pPr>
              <w:spacing w:before="189" w:line="182" w:lineRule="auto"/>
              <w:ind w:left="394"/>
              <w:rPr>
                <w:rFonts w:hint="eastAsia" w:ascii="宋体" w:hAnsi="宋体" w:eastAsia="宋体" w:cs="宋体"/>
                <w:sz w:val="21"/>
                <w:szCs w:val="21"/>
              </w:rPr>
            </w:pPr>
            <w:r>
              <w:rPr>
                <w:rFonts w:hint="eastAsia" w:ascii="宋体" w:hAnsi="宋体" w:eastAsia="宋体" w:cs="宋体"/>
                <w:sz w:val="21"/>
                <w:szCs w:val="21"/>
              </w:rPr>
              <w:t>5</w:t>
            </w:r>
          </w:p>
        </w:tc>
        <w:tc>
          <w:tcPr>
            <w:tcW w:w="1352" w:type="dxa"/>
            <w:vAlign w:val="top"/>
          </w:tcPr>
          <w:p w14:paraId="4AF58AD9">
            <w:pPr>
              <w:rPr>
                <w:rFonts w:hint="eastAsia" w:ascii="宋体" w:hAnsi="宋体" w:eastAsia="宋体" w:cs="宋体"/>
                <w:sz w:val="21"/>
                <w:szCs w:val="21"/>
              </w:rPr>
            </w:pPr>
          </w:p>
        </w:tc>
        <w:tc>
          <w:tcPr>
            <w:tcW w:w="1856" w:type="dxa"/>
            <w:vAlign w:val="top"/>
          </w:tcPr>
          <w:p w14:paraId="31629251">
            <w:pPr>
              <w:rPr>
                <w:rFonts w:hint="eastAsia" w:ascii="宋体" w:hAnsi="宋体" w:eastAsia="宋体" w:cs="宋体"/>
                <w:sz w:val="21"/>
                <w:szCs w:val="21"/>
              </w:rPr>
            </w:pPr>
          </w:p>
        </w:tc>
        <w:tc>
          <w:tcPr>
            <w:tcW w:w="1949" w:type="dxa"/>
            <w:vAlign w:val="top"/>
          </w:tcPr>
          <w:p w14:paraId="6F89C24C">
            <w:pPr>
              <w:rPr>
                <w:rFonts w:hint="eastAsia" w:ascii="宋体" w:hAnsi="宋体" w:eastAsia="宋体" w:cs="宋体"/>
                <w:sz w:val="21"/>
                <w:szCs w:val="21"/>
              </w:rPr>
            </w:pPr>
          </w:p>
        </w:tc>
        <w:tc>
          <w:tcPr>
            <w:tcW w:w="1658" w:type="dxa"/>
            <w:vAlign w:val="top"/>
          </w:tcPr>
          <w:p w14:paraId="1FB4D3C1">
            <w:pPr>
              <w:rPr>
                <w:rFonts w:hint="eastAsia" w:ascii="宋体" w:hAnsi="宋体" w:eastAsia="宋体" w:cs="宋体"/>
                <w:sz w:val="21"/>
                <w:szCs w:val="21"/>
              </w:rPr>
            </w:pPr>
          </w:p>
        </w:tc>
        <w:tc>
          <w:tcPr>
            <w:tcW w:w="1181" w:type="dxa"/>
            <w:vAlign w:val="top"/>
          </w:tcPr>
          <w:p w14:paraId="43358289">
            <w:pPr>
              <w:rPr>
                <w:rFonts w:hint="eastAsia" w:ascii="宋体" w:hAnsi="宋体" w:eastAsia="宋体" w:cs="宋体"/>
                <w:sz w:val="21"/>
                <w:szCs w:val="21"/>
              </w:rPr>
            </w:pPr>
          </w:p>
        </w:tc>
      </w:tr>
      <w:tr w14:paraId="480B0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03" w:type="dxa"/>
            <w:vAlign w:val="top"/>
          </w:tcPr>
          <w:p w14:paraId="43352A11">
            <w:pPr>
              <w:spacing w:line="258" w:lineRule="auto"/>
              <w:rPr>
                <w:rFonts w:hint="eastAsia" w:ascii="宋体" w:hAnsi="宋体" w:eastAsia="宋体" w:cs="宋体"/>
                <w:sz w:val="21"/>
                <w:szCs w:val="21"/>
              </w:rPr>
            </w:pPr>
          </w:p>
          <w:p w14:paraId="0D0B65E3">
            <w:pPr>
              <w:spacing w:before="91" w:line="116" w:lineRule="exact"/>
              <w:ind w:left="257"/>
              <w:rPr>
                <w:rFonts w:hint="eastAsia" w:ascii="宋体" w:hAnsi="宋体" w:eastAsia="宋体" w:cs="宋体"/>
                <w:sz w:val="21"/>
                <w:szCs w:val="21"/>
              </w:rPr>
            </w:pPr>
            <w:r>
              <w:rPr>
                <w:rFonts w:hint="eastAsia" w:ascii="宋体" w:hAnsi="宋体" w:eastAsia="宋体" w:cs="宋体"/>
                <w:position w:val="2"/>
                <w:sz w:val="21"/>
                <w:szCs w:val="21"/>
              </w:rPr>
              <w:t>...</w:t>
            </w:r>
          </w:p>
        </w:tc>
        <w:tc>
          <w:tcPr>
            <w:tcW w:w="1352" w:type="dxa"/>
            <w:vAlign w:val="top"/>
          </w:tcPr>
          <w:p w14:paraId="58383D6C">
            <w:pPr>
              <w:rPr>
                <w:rFonts w:hint="eastAsia" w:ascii="宋体" w:hAnsi="宋体" w:eastAsia="宋体" w:cs="宋体"/>
                <w:sz w:val="21"/>
                <w:szCs w:val="21"/>
              </w:rPr>
            </w:pPr>
          </w:p>
        </w:tc>
        <w:tc>
          <w:tcPr>
            <w:tcW w:w="1856" w:type="dxa"/>
            <w:vAlign w:val="top"/>
          </w:tcPr>
          <w:p w14:paraId="70E6BE15">
            <w:pPr>
              <w:rPr>
                <w:rFonts w:hint="eastAsia" w:ascii="宋体" w:hAnsi="宋体" w:eastAsia="宋体" w:cs="宋体"/>
                <w:sz w:val="21"/>
                <w:szCs w:val="21"/>
              </w:rPr>
            </w:pPr>
          </w:p>
        </w:tc>
        <w:tc>
          <w:tcPr>
            <w:tcW w:w="1949" w:type="dxa"/>
            <w:vAlign w:val="top"/>
          </w:tcPr>
          <w:p w14:paraId="0A9385DD">
            <w:pPr>
              <w:rPr>
                <w:rFonts w:hint="eastAsia" w:ascii="宋体" w:hAnsi="宋体" w:eastAsia="宋体" w:cs="宋体"/>
                <w:sz w:val="21"/>
                <w:szCs w:val="21"/>
              </w:rPr>
            </w:pPr>
          </w:p>
        </w:tc>
        <w:tc>
          <w:tcPr>
            <w:tcW w:w="1658" w:type="dxa"/>
            <w:vAlign w:val="top"/>
          </w:tcPr>
          <w:p w14:paraId="153F8324">
            <w:pPr>
              <w:rPr>
                <w:rFonts w:hint="eastAsia" w:ascii="宋体" w:hAnsi="宋体" w:eastAsia="宋体" w:cs="宋体"/>
                <w:sz w:val="21"/>
                <w:szCs w:val="21"/>
              </w:rPr>
            </w:pPr>
          </w:p>
        </w:tc>
        <w:tc>
          <w:tcPr>
            <w:tcW w:w="1181" w:type="dxa"/>
            <w:vAlign w:val="top"/>
          </w:tcPr>
          <w:p w14:paraId="4C90E3CE">
            <w:pPr>
              <w:rPr>
                <w:rFonts w:hint="eastAsia" w:ascii="宋体" w:hAnsi="宋体" w:eastAsia="宋体" w:cs="宋体"/>
                <w:sz w:val="21"/>
                <w:szCs w:val="21"/>
              </w:rPr>
            </w:pPr>
          </w:p>
        </w:tc>
      </w:tr>
      <w:tr w14:paraId="19D7A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03" w:type="dxa"/>
            <w:vAlign w:val="top"/>
          </w:tcPr>
          <w:p w14:paraId="2942EB8A">
            <w:pPr>
              <w:rPr>
                <w:rFonts w:hint="eastAsia" w:ascii="宋体" w:hAnsi="宋体" w:eastAsia="宋体" w:cs="宋体"/>
                <w:sz w:val="21"/>
                <w:szCs w:val="21"/>
              </w:rPr>
            </w:pPr>
          </w:p>
        </w:tc>
        <w:tc>
          <w:tcPr>
            <w:tcW w:w="6815" w:type="dxa"/>
            <w:gridSpan w:val="4"/>
            <w:vAlign w:val="top"/>
          </w:tcPr>
          <w:p w14:paraId="18B270AC">
            <w:pPr>
              <w:spacing w:before="170" w:line="219" w:lineRule="auto"/>
              <w:ind w:left="3002"/>
              <w:rPr>
                <w:rFonts w:hint="eastAsia" w:ascii="宋体" w:hAnsi="宋体" w:eastAsia="宋体" w:cs="宋体"/>
                <w:sz w:val="21"/>
                <w:szCs w:val="21"/>
              </w:rPr>
            </w:pPr>
            <w:r>
              <w:rPr>
                <w:rFonts w:hint="eastAsia" w:ascii="宋体" w:hAnsi="宋体" w:eastAsia="宋体" w:cs="宋体"/>
                <w:spacing w:val="-6"/>
                <w:sz w:val="21"/>
                <w:szCs w:val="21"/>
              </w:rPr>
              <w:t>总报价</w:t>
            </w:r>
          </w:p>
        </w:tc>
        <w:tc>
          <w:tcPr>
            <w:tcW w:w="1181" w:type="dxa"/>
            <w:vAlign w:val="top"/>
          </w:tcPr>
          <w:p w14:paraId="2C4285CD">
            <w:pPr>
              <w:rPr>
                <w:rFonts w:hint="eastAsia" w:ascii="宋体" w:hAnsi="宋体" w:eastAsia="宋体" w:cs="宋体"/>
                <w:sz w:val="21"/>
                <w:szCs w:val="21"/>
              </w:rPr>
            </w:pPr>
          </w:p>
        </w:tc>
      </w:tr>
    </w:tbl>
    <w:p w14:paraId="4CD01E11">
      <w:pPr>
        <w:pStyle w:val="2"/>
        <w:spacing w:line="265" w:lineRule="auto"/>
        <w:rPr>
          <w:rFonts w:hint="eastAsia" w:ascii="宋体" w:hAnsi="宋体" w:eastAsia="宋体" w:cs="宋体"/>
          <w:sz w:val="21"/>
          <w:szCs w:val="21"/>
        </w:rPr>
      </w:pPr>
    </w:p>
    <w:p w14:paraId="03C1EFBA">
      <w:pPr>
        <w:tabs>
          <w:tab w:val="left" w:pos="2740"/>
          <w:tab w:val="left" w:pos="2940"/>
        </w:tabs>
        <w:spacing w:before="91" w:line="436" w:lineRule="auto"/>
        <w:ind w:left="2" w:right="4946" w:rightChars="0"/>
        <w:rPr>
          <w:rFonts w:hint="eastAsia" w:ascii="宋体" w:hAnsi="宋体" w:eastAsia="宋体" w:cs="宋体"/>
          <w:spacing w:val="10"/>
          <w:sz w:val="21"/>
          <w:szCs w:val="21"/>
        </w:rPr>
      </w:pPr>
      <w:r>
        <w:rPr>
          <w:rFonts w:hint="eastAsia" w:ascii="宋体" w:hAnsi="宋体" w:eastAsia="宋体" w:cs="宋体"/>
          <w:spacing w:val="-2"/>
          <w:sz w:val="21"/>
          <w:szCs w:val="21"/>
        </w:rPr>
        <w:t>说明：=按所投标段填写</w:t>
      </w:r>
      <w:r>
        <w:rPr>
          <w:rFonts w:hint="eastAsia" w:ascii="宋体" w:hAnsi="宋体" w:eastAsia="宋体" w:cs="宋体"/>
          <w:spacing w:val="-2"/>
          <w:sz w:val="21"/>
          <w:szCs w:val="21"/>
          <w:lang w:val="en-US" w:eastAsia="zh-CN"/>
        </w:rPr>
        <w:t>此</w:t>
      </w:r>
      <w:r>
        <w:rPr>
          <w:rFonts w:hint="eastAsia" w:ascii="宋体" w:hAnsi="宋体" w:eastAsia="宋体" w:cs="宋体"/>
          <w:spacing w:val="-2"/>
          <w:sz w:val="21"/>
          <w:szCs w:val="21"/>
        </w:rPr>
        <w:t>表</w:t>
      </w:r>
      <w:r>
        <w:rPr>
          <w:rFonts w:hint="eastAsia" w:ascii="宋体" w:hAnsi="宋体" w:eastAsia="宋体" w:cs="宋体"/>
          <w:spacing w:val="10"/>
          <w:sz w:val="21"/>
          <w:szCs w:val="21"/>
        </w:rPr>
        <w:t xml:space="preserve"> </w:t>
      </w:r>
    </w:p>
    <w:p w14:paraId="42B2F736">
      <w:pPr>
        <w:tabs>
          <w:tab w:val="left" w:pos="2740"/>
          <w:tab w:val="left" w:pos="2940"/>
        </w:tabs>
        <w:spacing w:before="91" w:line="436" w:lineRule="auto"/>
        <w:ind w:left="2" w:right="4946" w:rightChars="0"/>
        <w:rPr>
          <w:rFonts w:hint="eastAsia" w:ascii="宋体" w:hAnsi="宋体" w:eastAsia="宋体" w:cs="宋体"/>
          <w:sz w:val="21"/>
          <w:szCs w:val="21"/>
        </w:rPr>
      </w:pPr>
      <w:r>
        <w:rPr>
          <w:rFonts w:hint="eastAsia" w:ascii="宋体" w:hAnsi="宋体" w:eastAsia="宋体" w:cs="宋体"/>
          <w:spacing w:val="-2"/>
          <w:sz w:val="21"/>
          <w:szCs w:val="21"/>
        </w:rPr>
        <w:t>投标人（电子签章</w:t>
      </w:r>
      <w:r>
        <w:rPr>
          <w:rFonts w:hint="eastAsia" w:ascii="宋体" w:hAnsi="宋体" w:eastAsia="宋体" w:cs="宋体"/>
          <w:sz w:val="21"/>
          <w:szCs w:val="21"/>
        </w:rPr>
        <w:t>）：</w:t>
      </w:r>
    </w:p>
    <w:p w14:paraId="4024C518">
      <w:pPr>
        <w:bidi w:val="0"/>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pacing w:val="-2"/>
          <w:sz w:val="21"/>
          <w:szCs w:val="21"/>
        </w:rPr>
        <w:t>法定代表人（电子签名</w:t>
      </w:r>
      <w:r>
        <w:rPr>
          <w:rFonts w:hint="eastAsia" w:ascii="宋体" w:hAnsi="宋体" w:eastAsia="宋体" w:cs="宋体"/>
          <w:spacing w:val="-30"/>
          <w:sz w:val="21"/>
          <w:szCs w:val="21"/>
        </w:rPr>
        <w:t>）：</w:t>
      </w:r>
      <w:r>
        <w:rPr>
          <w:rFonts w:hint="eastAsia" w:ascii="宋体" w:hAnsi="宋体" w:eastAsia="宋体" w:cs="宋体"/>
          <w:spacing w:val="1"/>
          <w:sz w:val="21"/>
          <w:szCs w:val="21"/>
        </w:rPr>
        <w:t xml:space="preserve"> </w:t>
      </w:r>
      <w:r>
        <w:rPr>
          <w:rFonts w:hint="eastAsia" w:ascii="宋体" w:hAnsi="宋体" w:eastAsia="宋体" w:cs="宋体"/>
          <w:spacing w:val="-10"/>
          <w:sz w:val="21"/>
          <w:szCs w:val="21"/>
        </w:rPr>
        <w:t>年</w:t>
      </w:r>
      <w:r>
        <w:rPr>
          <w:rFonts w:hint="eastAsia" w:ascii="宋体" w:hAnsi="宋体" w:eastAsia="宋体" w:cs="宋体"/>
          <w:spacing w:val="5"/>
          <w:sz w:val="21"/>
          <w:szCs w:val="21"/>
        </w:rPr>
        <w:t xml:space="preserve">   </w:t>
      </w:r>
      <w:r>
        <w:rPr>
          <w:rFonts w:hint="eastAsia" w:ascii="宋体" w:hAnsi="宋体" w:eastAsia="宋体" w:cs="宋体"/>
          <w:spacing w:val="-10"/>
          <w:sz w:val="21"/>
          <w:szCs w:val="21"/>
        </w:rPr>
        <w:t>月</w:t>
      </w:r>
      <w:r>
        <w:rPr>
          <w:rFonts w:hint="eastAsia" w:ascii="宋体" w:hAnsi="宋体" w:eastAsia="宋体" w:cs="宋体"/>
          <w:spacing w:val="20"/>
          <w:sz w:val="21"/>
          <w:szCs w:val="21"/>
        </w:rPr>
        <w:t xml:space="preserve">   </w:t>
      </w:r>
      <w:r>
        <w:rPr>
          <w:rFonts w:hint="eastAsia" w:ascii="宋体" w:hAnsi="宋体" w:eastAsia="宋体" w:cs="宋体"/>
          <w:spacing w:val="-10"/>
          <w:sz w:val="21"/>
          <w:szCs w:val="21"/>
        </w:rPr>
        <w:t>日</w:t>
      </w:r>
    </w:p>
    <w:p w14:paraId="7F742448">
      <w:pPr>
        <w:spacing w:before="346" w:line="228" w:lineRule="auto"/>
        <w:ind w:left="2354"/>
        <w:rPr>
          <w:rFonts w:ascii="黑体" w:hAnsi="黑体" w:eastAsia="黑体" w:cs="黑体"/>
          <w:sz w:val="35"/>
          <w:szCs w:val="35"/>
        </w:rPr>
      </w:pPr>
      <w:r>
        <w:rPr>
          <w:rFonts w:ascii="黑体" w:hAnsi="黑体" w:eastAsia="黑体" w:cs="黑体"/>
          <w:b/>
          <w:bCs/>
          <w:spacing w:val="6"/>
          <w:sz w:val="35"/>
          <w:szCs w:val="35"/>
        </w:rPr>
        <w:t>4、投标产品清单及其技术参数</w:t>
      </w:r>
    </w:p>
    <w:p w14:paraId="0F7B7AAD">
      <w:pPr>
        <w:spacing w:before="199" w:line="219" w:lineRule="auto"/>
        <w:ind w:left="126"/>
        <w:rPr>
          <w:rFonts w:ascii="宋体" w:hAnsi="宋体" w:eastAsia="宋体" w:cs="宋体"/>
          <w:sz w:val="21"/>
          <w:szCs w:val="21"/>
        </w:rPr>
      </w:pPr>
      <w:r>
        <w:rPr>
          <w:rFonts w:ascii="宋体" w:hAnsi="宋体" w:eastAsia="宋体" w:cs="宋体"/>
          <w:spacing w:val="-2"/>
          <w:sz w:val="21"/>
          <w:szCs w:val="21"/>
        </w:rPr>
        <w:t>项目名称：包号：项目编号：</w:t>
      </w:r>
    </w:p>
    <w:tbl>
      <w:tblPr>
        <w:tblStyle w:val="24"/>
        <w:tblpPr w:leftFromText="180" w:rightFromText="180" w:vertAnchor="text" w:horzAnchor="page" w:tblpX="1628" w:tblpY="89"/>
        <w:tblOverlap w:val="never"/>
        <w:tblW w:w="95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0"/>
        <w:gridCol w:w="974"/>
        <w:gridCol w:w="788"/>
        <w:gridCol w:w="652"/>
        <w:gridCol w:w="1214"/>
        <w:gridCol w:w="1214"/>
        <w:gridCol w:w="1259"/>
        <w:gridCol w:w="885"/>
        <w:gridCol w:w="1968"/>
      </w:tblGrid>
      <w:tr w14:paraId="53C9F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620" w:type="dxa"/>
            <w:vAlign w:val="top"/>
          </w:tcPr>
          <w:p w14:paraId="6C18F4A2">
            <w:pPr>
              <w:spacing w:before="266" w:line="210" w:lineRule="auto"/>
              <w:ind w:left="39"/>
              <w:jc w:val="both"/>
              <w:rPr>
                <w:rFonts w:hint="eastAsia" w:ascii="宋体" w:hAnsi="宋体" w:eastAsia="宋体" w:cs="宋体"/>
                <w:sz w:val="21"/>
                <w:szCs w:val="21"/>
              </w:rPr>
            </w:pPr>
            <w:r>
              <w:rPr>
                <w:rFonts w:hint="eastAsia" w:ascii="宋体" w:hAnsi="宋体" w:eastAsia="宋体" w:cs="宋体"/>
                <w:spacing w:val="35"/>
                <w:sz w:val="21"/>
                <w:szCs w:val="21"/>
              </w:rPr>
              <w:t>序号</w:t>
            </w:r>
          </w:p>
        </w:tc>
        <w:tc>
          <w:tcPr>
            <w:tcW w:w="974" w:type="dxa"/>
            <w:vAlign w:val="top"/>
          </w:tcPr>
          <w:p w14:paraId="49221552">
            <w:pPr>
              <w:spacing w:before="39" w:line="231" w:lineRule="auto"/>
              <w:ind w:left="111" w:right="146"/>
              <w:jc w:val="both"/>
              <w:rPr>
                <w:rFonts w:hint="eastAsia" w:ascii="宋体" w:hAnsi="宋体" w:eastAsia="宋体" w:cs="宋体"/>
                <w:sz w:val="21"/>
                <w:szCs w:val="21"/>
              </w:rPr>
            </w:pPr>
            <w:r>
              <w:rPr>
                <w:rFonts w:hint="eastAsia" w:ascii="宋体" w:hAnsi="宋体" w:eastAsia="宋体" w:cs="宋体"/>
                <w:spacing w:val="-4"/>
                <w:sz w:val="21"/>
                <w:szCs w:val="21"/>
              </w:rPr>
              <w:t>产品名</w:t>
            </w:r>
            <w:r>
              <w:rPr>
                <w:rFonts w:hint="eastAsia" w:ascii="宋体" w:hAnsi="宋体" w:eastAsia="宋体" w:cs="宋体"/>
                <w:spacing w:val="1"/>
                <w:sz w:val="21"/>
                <w:szCs w:val="21"/>
              </w:rPr>
              <w:t xml:space="preserve"> </w:t>
            </w:r>
            <w:r>
              <w:rPr>
                <w:rFonts w:hint="eastAsia" w:ascii="宋体" w:hAnsi="宋体" w:eastAsia="宋体" w:cs="宋体"/>
                <w:sz w:val="21"/>
                <w:szCs w:val="21"/>
              </w:rPr>
              <w:t>称</w:t>
            </w:r>
          </w:p>
        </w:tc>
        <w:tc>
          <w:tcPr>
            <w:tcW w:w="788" w:type="dxa"/>
            <w:vAlign w:val="top"/>
          </w:tcPr>
          <w:p w14:paraId="1EEEAB6C">
            <w:pPr>
              <w:spacing w:before="293" w:line="209" w:lineRule="auto"/>
              <w:ind w:left="39"/>
              <w:jc w:val="both"/>
              <w:rPr>
                <w:rFonts w:hint="eastAsia" w:ascii="宋体" w:hAnsi="宋体" w:eastAsia="宋体" w:cs="宋体"/>
                <w:sz w:val="21"/>
                <w:szCs w:val="21"/>
              </w:rPr>
            </w:pPr>
            <w:r>
              <w:rPr>
                <w:rFonts w:hint="eastAsia" w:ascii="宋体" w:hAnsi="宋体" w:eastAsia="宋体" w:cs="宋体"/>
                <w:spacing w:val="35"/>
                <w:sz w:val="21"/>
                <w:szCs w:val="21"/>
              </w:rPr>
              <w:t>单位</w:t>
            </w:r>
          </w:p>
        </w:tc>
        <w:tc>
          <w:tcPr>
            <w:tcW w:w="652" w:type="dxa"/>
            <w:vAlign w:val="top"/>
          </w:tcPr>
          <w:p w14:paraId="6E4CEC8E">
            <w:pPr>
              <w:spacing w:before="40" w:line="219" w:lineRule="auto"/>
              <w:ind w:left="114"/>
              <w:jc w:val="both"/>
              <w:rPr>
                <w:rFonts w:hint="eastAsia" w:ascii="宋体" w:hAnsi="宋体" w:eastAsia="宋体" w:cs="宋体"/>
                <w:sz w:val="21"/>
                <w:szCs w:val="21"/>
              </w:rPr>
            </w:pPr>
            <w:r>
              <w:rPr>
                <w:rFonts w:hint="eastAsia" w:ascii="宋体" w:hAnsi="宋体" w:eastAsia="宋体" w:cs="宋体"/>
                <w:spacing w:val="-6"/>
                <w:sz w:val="21"/>
                <w:szCs w:val="21"/>
              </w:rPr>
              <w:t>数量</w:t>
            </w:r>
          </w:p>
        </w:tc>
        <w:tc>
          <w:tcPr>
            <w:tcW w:w="1214" w:type="dxa"/>
            <w:vAlign w:val="top"/>
          </w:tcPr>
          <w:p w14:paraId="27EF42C2">
            <w:pPr>
              <w:spacing w:before="40" w:line="219" w:lineRule="auto"/>
              <w:ind w:left="134"/>
              <w:jc w:val="both"/>
              <w:rPr>
                <w:rFonts w:hint="eastAsia" w:ascii="宋体" w:hAnsi="宋体" w:eastAsia="宋体" w:cs="宋体"/>
                <w:sz w:val="21"/>
                <w:szCs w:val="21"/>
              </w:rPr>
            </w:pPr>
            <w:r>
              <w:rPr>
                <w:rFonts w:hint="eastAsia" w:ascii="宋体" w:hAnsi="宋体" w:eastAsia="宋体" w:cs="宋体"/>
                <w:spacing w:val="-8"/>
                <w:sz w:val="21"/>
                <w:szCs w:val="21"/>
              </w:rPr>
              <w:t>品牌型号</w:t>
            </w:r>
          </w:p>
        </w:tc>
        <w:tc>
          <w:tcPr>
            <w:tcW w:w="1214" w:type="dxa"/>
            <w:vAlign w:val="top"/>
          </w:tcPr>
          <w:p w14:paraId="13CE276C">
            <w:pPr>
              <w:spacing w:before="40" w:line="219" w:lineRule="auto"/>
              <w:ind w:left="116"/>
              <w:jc w:val="both"/>
              <w:rPr>
                <w:rFonts w:hint="eastAsia" w:ascii="宋体" w:hAnsi="宋体" w:eastAsia="宋体" w:cs="宋体"/>
                <w:sz w:val="21"/>
                <w:szCs w:val="21"/>
              </w:rPr>
            </w:pPr>
            <w:r>
              <w:rPr>
                <w:rFonts w:hint="eastAsia" w:ascii="宋体" w:hAnsi="宋体" w:eastAsia="宋体" w:cs="宋体"/>
                <w:spacing w:val="-3"/>
                <w:sz w:val="21"/>
                <w:szCs w:val="21"/>
              </w:rPr>
              <w:t>技术参数</w:t>
            </w:r>
          </w:p>
        </w:tc>
        <w:tc>
          <w:tcPr>
            <w:tcW w:w="1259" w:type="dxa"/>
            <w:vAlign w:val="top"/>
          </w:tcPr>
          <w:p w14:paraId="4BC9F2E6">
            <w:pPr>
              <w:spacing w:before="39" w:line="230" w:lineRule="auto"/>
              <w:ind w:left="116" w:right="187" w:firstLine="4"/>
              <w:jc w:val="both"/>
              <w:rPr>
                <w:rFonts w:hint="eastAsia" w:ascii="宋体" w:hAnsi="宋体" w:eastAsia="宋体" w:cs="宋体"/>
                <w:sz w:val="21"/>
                <w:szCs w:val="21"/>
              </w:rPr>
            </w:pPr>
            <w:r>
              <w:rPr>
                <w:rFonts w:hint="eastAsia" w:ascii="宋体" w:hAnsi="宋体" w:eastAsia="宋体" w:cs="宋体"/>
                <w:spacing w:val="-4"/>
                <w:sz w:val="21"/>
                <w:szCs w:val="21"/>
              </w:rPr>
              <w:t>原产地及</w:t>
            </w:r>
            <w:r>
              <w:rPr>
                <w:rFonts w:hint="eastAsia" w:ascii="宋体" w:hAnsi="宋体" w:eastAsia="宋体" w:cs="宋体"/>
                <w:sz w:val="21"/>
                <w:szCs w:val="21"/>
              </w:rPr>
              <w:t xml:space="preserve"> </w:t>
            </w:r>
            <w:r>
              <w:rPr>
                <w:rFonts w:hint="eastAsia" w:ascii="宋体" w:hAnsi="宋体" w:eastAsia="宋体" w:cs="宋体"/>
                <w:spacing w:val="-4"/>
                <w:sz w:val="21"/>
                <w:szCs w:val="21"/>
              </w:rPr>
              <w:t>制造商</w:t>
            </w:r>
          </w:p>
        </w:tc>
        <w:tc>
          <w:tcPr>
            <w:tcW w:w="885" w:type="dxa"/>
            <w:vAlign w:val="top"/>
          </w:tcPr>
          <w:p w14:paraId="65C46827">
            <w:pPr>
              <w:spacing w:before="39" w:line="219" w:lineRule="auto"/>
              <w:ind w:left="135"/>
              <w:jc w:val="both"/>
              <w:rPr>
                <w:rFonts w:hint="eastAsia" w:ascii="宋体" w:hAnsi="宋体" w:eastAsia="宋体" w:cs="宋体"/>
                <w:sz w:val="21"/>
                <w:szCs w:val="21"/>
              </w:rPr>
            </w:pPr>
            <w:r>
              <w:rPr>
                <w:rFonts w:hint="eastAsia" w:ascii="宋体" w:hAnsi="宋体" w:eastAsia="宋体" w:cs="宋体"/>
                <w:spacing w:val="-15"/>
                <w:sz w:val="21"/>
                <w:szCs w:val="21"/>
              </w:rPr>
              <w:t>附件</w:t>
            </w:r>
          </w:p>
        </w:tc>
        <w:tc>
          <w:tcPr>
            <w:tcW w:w="1968" w:type="dxa"/>
            <w:vAlign w:val="top"/>
          </w:tcPr>
          <w:p w14:paraId="12FF8EF2">
            <w:pPr>
              <w:spacing w:before="38" w:line="229" w:lineRule="auto"/>
              <w:ind w:left="117" w:right="175"/>
              <w:jc w:val="both"/>
              <w:rPr>
                <w:rFonts w:hint="eastAsia" w:ascii="宋体" w:hAnsi="宋体" w:eastAsia="宋体" w:cs="宋体"/>
                <w:sz w:val="21"/>
                <w:szCs w:val="21"/>
              </w:rPr>
            </w:pPr>
            <w:r>
              <w:rPr>
                <w:rFonts w:hint="eastAsia" w:ascii="宋体" w:hAnsi="宋体" w:eastAsia="宋体" w:cs="宋体"/>
                <w:spacing w:val="-2"/>
                <w:sz w:val="21"/>
                <w:szCs w:val="21"/>
              </w:rPr>
              <w:t>节能产品、环境</w:t>
            </w:r>
            <w:r>
              <w:rPr>
                <w:rFonts w:hint="eastAsia" w:ascii="宋体" w:hAnsi="宋体" w:eastAsia="宋体" w:cs="宋体"/>
                <w:spacing w:val="3"/>
                <w:sz w:val="21"/>
                <w:szCs w:val="21"/>
              </w:rPr>
              <w:t xml:space="preserve"> </w:t>
            </w:r>
            <w:r>
              <w:rPr>
                <w:rFonts w:hint="eastAsia" w:ascii="宋体" w:hAnsi="宋体" w:eastAsia="宋体" w:cs="宋体"/>
                <w:spacing w:val="-2"/>
                <w:sz w:val="21"/>
                <w:szCs w:val="21"/>
              </w:rPr>
              <w:t>标志产品的标注</w:t>
            </w:r>
            <w:r>
              <w:rPr>
                <w:rFonts w:hint="eastAsia" w:ascii="宋体" w:hAnsi="宋体" w:eastAsia="宋体" w:cs="宋体"/>
                <w:spacing w:val="3"/>
                <w:sz w:val="21"/>
                <w:szCs w:val="21"/>
              </w:rPr>
              <w:t xml:space="preserve"> </w:t>
            </w:r>
            <w:r>
              <w:rPr>
                <w:rFonts w:hint="eastAsia" w:ascii="宋体" w:hAnsi="宋体" w:eastAsia="宋体" w:cs="宋体"/>
                <w:spacing w:val="-2"/>
                <w:sz w:val="21"/>
                <w:szCs w:val="21"/>
              </w:rPr>
              <w:t>(按需填列)</w:t>
            </w:r>
          </w:p>
        </w:tc>
      </w:tr>
      <w:tr w14:paraId="73F87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20" w:type="dxa"/>
            <w:vAlign w:val="top"/>
          </w:tcPr>
          <w:p w14:paraId="61902F67">
            <w:pPr>
              <w:spacing w:before="73" w:line="179" w:lineRule="auto"/>
              <w:ind w:left="135"/>
              <w:rPr>
                <w:rFonts w:hint="eastAsia" w:ascii="宋体" w:hAnsi="宋体" w:eastAsia="宋体" w:cs="宋体"/>
                <w:sz w:val="21"/>
                <w:szCs w:val="21"/>
              </w:rPr>
            </w:pPr>
            <w:r>
              <w:rPr>
                <w:rFonts w:hint="eastAsia" w:ascii="宋体" w:hAnsi="宋体" w:eastAsia="宋体" w:cs="宋体"/>
                <w:sz w:val="21"/>
                <w:szCs w:val="21"/>
              </w:rPr>
              <w:t>1</w:t>
            </w:r>
          </w:p>
        </w:tc>
        <w:tc>
          <w:tcPr>
            <w:tcW w:w="974" w:type="dxa"/>
            <w:vAlign w:val="top"/>
          </w:tcPr>
          <w:p w14:paraId="22E3CDD3">
            <w:pPr>
              <w:rPr>
                <w:rFonts w:hint="eastAsia" w:ascii="宋体" w:hAnsi="宋体" w:eastAsia="宋体" w:cs="宋体"/>
                <w:sz w:val="21"/>
                <w:szCs w:val="21"/>
              </w:rPr>
            </w:pPr>
          </w:p>
        </w:tc>
        <w:tc>
          <w:tcPr>
            <w:tcW w:w="788" w:type="dxa"/>
            <w:vAlign w:val="top"/>
          </w:tcPr>
          <w:p w14:paraId="138A5D35">
            <w:pPr>
              <w:rPr>
                <w:rFonts w:hint="eastAsia" w:ascii="宋体" w:hAnsi="宋体" w:eastAsia="宋体" w:cs="宋体"/>
                <w:sz w:val="21"/>
                <w:szCs w:val="21"/>
              </w:rPr>
            </w:pPr>
          </w:p>
        </w:tc>
        <w:tc>
          <w:tcPr>
            <w:tcW w:w="652" w:type="dxa"/>
            <w:vAlign w:val="top"/>
          </w:tcPr>
          <w:p w14:paraId="71F9206E">
            <w:pPr>
              <w:rPr>
                <w:rFonts w:hint="eastAsia" w:ascii="宋体" w:hAnsi="宋体" w:eastAsia="宋体" w:cs="宋体"/>
                <w:sz w:val="21"/>
                <w:szCs w:val="21"/>
              </w:rPr>
            </w:pPr>
          </w:p>
        </w:tc>
        <w:tc>
          <w:tcPr>
            <w:tcW w:w="1214" w:type="dxa"/>
            <w:vAlign w:val="top"/>
          </w:tcPr>
          <w:p w14:paraId="589EC81C">
            <w:pPr>
              <w:rPr>
                <w:rFonts w:hint="eastAsia" w:ascii="宋体" w:hAnsi="宋体" w:eastAsia="宋体" w:cs="宋体"/>
                <w:sz w:val="21"/>
                <w:szCs w:val="21"/>
              </w:rPr>
            </w:pPr>
          </w:p>
        </w:tc>
        <w:tc>
          <w:tcPr>
            <w:tcW w:w="1214" w:type="dxa"/>
            <w:vAlign w:val="top"/>
          </w:tcPr>
          <w:p w14:paraId="4AECD79C">
            <w:pPr>
              <w:rPr>
                <w:rFonts w:hint="eastAsia" w:ascii="宋体" w:hAnsi="宋体" w:eastAsia="宋体" w:cs="宋体"/>
                <w:sz w:val="21"/>
                <w:szCs w:val="21"/>
              </w:rPr>
            </w:pPr>
          </w:p>
        </w:tc>
        <w:tc>
          <w:tcPr>
            <w:tcW w:w="1259" w:type="dxa"/>
            <w:vAlign w:val="top"/>
          </w:tcPr>
          <w:p w14:paraId="3B1B555E">
            <w:pPr>
              <w:rPr>
                <w:rFonts w:hint="eastAsia" w:ascii="宋体" w:hAnsi="宋体" w:eastAsia="宋体" w:cs="宋体"/>
                <w:sz w:val="21"/>
                <w:szCs w:val="21"/>
              </w:rPr>
            </w:pPr>
          </w:p>
        </w:tc>
        <w:tc>
          <w:tcPr>
            <w:tcW w:w="885" w:type="dxa"/>
            <w:vAlign w:val="top"/>
          </w:tcPr>
          <w:p w14:paraId="32066CC7">
            <w:pPr>
              <w:rPr>
                <w:rFonts w:hint="eastAsia" w:ascii="宋体" w:hAnsi="宋体" w:eastAsia="宋体" w:cs="宋体"/>
                <w:sz w:val="21"/>
                <w:szCs w:val="21"/>
              </w:rPr>
            </w:pPr>
          </w:p>
        </w:tc>
        <w:tc>
          <w:tcPr>
            <w:tcW w:w="1968" w:type="dxa"/>
            <w:vAlign w:val="top"/>
          </w:tcPr>
          <w:p w14:paraId="4DBA00C4">
            <w:pPr>
              <w:rPr>
                <w:rFonts w:hint="eastAsia" w:ascii="宋体" w:hAnsi="宋体" w:eastAsia="宋体" w:cs="宋体"/>
                <w:sz w:val="21"/>
                <w:szCs w:val="21"/>
              </w:rPr>
            </w:pPr>
          </w:p>
        </w:tc>
      </w:tr>
      <w:tr w14:paraId="09A5F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620" w:type="dxa"/>
            <w:vAlign w:val="top"/>
          </w:tcPr>
          <w:p w14:paraId="0467373B">
            <w:pPr>
              <w:spacing w:before="74" w:line="177" w:lineRule="auto"/>
              <w:ind w:left="120"/>
              <w:rPr>
                <w:rFonts w:hint="eastAsia" w:ascii="宋体" w:hAnsi="宋体" w:eastAsia="宋体" w:cs="宋体"/>
                <w:sz w:val="21"/>
                <w:szCs w:val="21"/>
              </w:rPr>
            </w:pPr>
            <w:r>
              <w:rPr>
                <w:rFonts w:hint="eastAsia" w:ascii="宋体" w:hAnsi="宋体" w:eastAsia="宋体" w:cs="宋体"/>
                <w:sz w:val="21"/>
                <w:szCs w:val="21"/>
              </w:rPr>
              <w:t>2</w:t>
            </w:r>
          </w:p>
        </w:tc>
        <w:tc>
          <w:tcPr>
            <w:tcW w:w="974" w:type="dxa"/>
            <w:vAlign w:val="top"/>
          </w:tcPr>
          <w:p w14:paraId="5A111A7F">
            <w:pPr>
              <w:rPr>
                <w:rFonts w:hint="eastAsia" w:ascii="宋体" w:hAnsi="宋体" w:eastAsia="宋体" w:cs="宋体"/>
                <w:sz w:val="21"/>
                <w:szCs w:val="21"/>
              </w:rPr>
            </w:pPr>
          </w:p>
        </w:tc>
        <w:tc>
          <w:tcPr>
            <w:tcW w:w="788" w:type="dxa"/>
            <w:vAlign w:val="top"/>
          </w:tcPr>
          <w:p w14:paraId="18D9EF7B">
            <w:pPr>
              <w:rPr>
                <w:rFonts w:hint="eastAsia" w:ascii="宋体" w:hAnsi="宋体" w:eastAsia="宋体" w:cs="宋体"/>
                <w:sz w:val="21"/>
                <w:szCs w:val="21"/>
              </w:rPr>
            </w:pPr>
          </w:p>
        </w:tc>
        <w:tc>
          <w:tcPr>
            <w:tcW w:w="652" w:type="dxa"/>
            <w:vAlign w:val="top"/>
          </w:tcPr>
          <w:p w14:paraId="5A537A42">
            <w:pPr>
              <w:rPr>
                <w:rFonts w:hint="eastAsia" w:ascii="宋体" w:hAnsi="宋体" w:eastAsia="宋体" w:cs="宋体"/>
                <w:sz w:val="21"/>
                <w:szCs w:val="21"/>
              </w:rPr>
            </w:pPr>
          </w:p>
        </w:tc>
        <w:tc>
          <w:tcPr>
            <w:tcW w:w="1214" w:type="dxa"/>
            <w:vAlign w:val="top"/>
          </w:tcPr>
          <w:p w14:paraId="65E1E1F9">
            <w:pPr>
              <w:rPr>
                <w:rFonts w:hint="eastAsia" w:ascii="宋体" w:hAnsi="宋体" w:eastAsia="宋体" w:cs="宋体"/>
                <w:sz w:val="21"/>
                <w:szCs w:val="21"/>
              </w:rPr>
            </w:pPr>
          </w:p>
        </w:tc>
        <w:tc>
          <w:tcPr>
            <w:tcW w:w="1214" w:type="dxa"/>
            <w:vAlign w:val="top"/>
          </w:tcPr>
          <w:p w14:paraId="047D34DE">
            <w:pPr>
              <w:rPr>
                <w:rFonts w:hint="eastAsia" w:ascii="宋体" w:hAnsi="宋体" w:eastAsia="宋体" w:cs="宋体"/>
                <w:sz w:val="21"/>
                <w:szCs w:val="21"/>
              </w:rPr>
            </w:pPr>
          </w:p>
        </w:tc>
        <w:tc>
          <w:tcPr>
            <w:tcW w:w="1259" w:type="dxa"/>
            <w:vAlign w:val="top"/>
          </w:tcPr>
          <w:p w14:paraId="6EBFE907">
            <w:pPr>
              <w:rPr>
                <w:rFonts w:hint="eastAsia" w:ascii="宋体" w:hAnsi="宋体" w:eastAsia="宋体" w:cs="宋体"/>
                <w:sz w:val="21"/>
                <w:szCs w:val="21"/>
              </w:rPr>
            </w:pPr>
          </w:p>
        </w:tc>
        <w:tc>
          <w:tcPr>
            <w:tcW w:w="885" w:type="dxa"/>
            <w:vAlign w:val="top"/>
          </w:tcPr>
          <w:p w14:paraId="2875604A">
            <w:pPr>
              <w:rPr>
                <w:rFonts w:hint="eastAsia" w:ascii="宋体" w:hAnsi="宋体" w:eastAsia="宋体" w:cs="宋体"/>
                <w:sz w:val="21"/>
                <w:szCs w:val="21"/>
              </w:rPr>
            </w:pPr>
          </w:p>
        </w:tc>
        <w:tc>
          <w:tcPr>
            <w:tcW w:w="1968" w:type="dxa"/>
            <w:vAlign w:val="top"/>
          </w:tcPr>
          <w:p w14:paraId="31D6A454">
            <w:pPr>
              <w:rPr>
                <w:rFonts w:hint="eastAsia" w:ascii="宋体" w:hAnsi="宋体" w:eastAsia="宋体" w:cs="宋体"/>
                <w:sz w:val="21"/>
                <w:szCs w:val="21"/>
              </w:rPr>
            </w:pPr>
          </w:p>
        </w:tc>
      </w:tr>
      <w:tr w14:paraId="0F7D4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20" w:type="dxa"/>
            <w:vAlign w:val="top"/>
          </w:tcPr>
          <w:p w14:paraId="7AFFB93E">
            <w:pPr>
              <w:spacing w:before="75" w:line="177" w:lineRule="auto"/>
              <w:ind w:left="122"/>
              <w:rPr>
                <w:rFonts w:hint="eastAsia" w:ascii="宋体" w:hAnsi="宋体" w:eastAsia="宋体" w:cs="宋体"/>
                <w:sz w:val="21"/>
                <w:szCs w:val="21"/>
              </w:rPr>
            </w:pPr>
            <w:r>
              <w:rPr>
                <w:rFonts w:hint="eastAsia" w:ascii="宋体" w:hAnsi="宋体" w:eastAsia="宋体" w:cs="宋体"/>
                <w:sz w:val="21"/>
                <w:szCs w:val="21"/>
              </w:rPr>
              <w:t>3</w:t>
            </w:r>
          </w:p>
        </w:tc>
        <w:tc>
          <w:tcPr>
            <w:tcW w:w="974" w:type="dxa"/>
            <w:vAlign w:val="top"/>
          </w:tcPr>
          <w:p w14:paraId="0D8A7AB3">
            <w:pPr>
              <w:rPr>
                <w:rFonts w:hint="eastAsia" w:ascii="宋体" w:hAnsi="宋体" w:eastAsia="宋体" w:cs="宋体"/>
                <w:sz w:val="21"/>
                <w:szCs w:val="21"/>
              </w:rPr>
            </w:pPr>
          </w:p>
        </w:tc>
        <w:tc>
          <w:tcPr>
            <w:tcW w:w="788" w:type="dxa"/>
            <w:vAlign w:val="top"/>
          </w:tcPr>
          <w:p w14:paraId="7618BAB3">
            <w:pPr>
              <w:rPr>
                <w:rFonts w:hint="eastAsia" w:ascii="宋体" w:hAnsi="宋体" w:eastAsia="宋体" w:cs="宋体"/>
                <w:sz w:val="21"/>
                <w:szCs w:val="21"/>
              </w:rPr>
            </w:pPr>
          </w:p>
        </w:tc>
        <w:tc>
          <w:tcPr>
            <w:tcW w:w="652" w:type="dxa"/>
            <w:vAlign w:val="top"/>
          </w:tcPr>
          <w:p w14:paraId="44DC70AF">
            <w:pPr>
              <w:rPr>
                <w:rFonts w:hint="eastAsia" w:ascii="宋体" w:hAnsi="宋体" w:eastAsia="宋体" w:cs="宋体"/>
                <w:sz w:val="21"/>
                <w:szCs w:val="21"/>
              </w:rPr>
            </w:pPr>
          </w:p>
        </w:tc>
        <w:tc>
          <w:tcPr>
            <w:tcW w:w="1214" w:type="dxa"/>
            <w:vAlign w:val="top"/>
          </w:tcPr>
          <w:p w14:paraId="277FF303">
            <w:pPr>
              <w:rPr>
                <w:rFonts w:hint="eastAsia" w:ascii="宋体" w:hAnsi="宋体" w:eastAsia="宋体" w:cs="宋体"/>
                <w:sz w:val="21"/>
                <w:szCs w:val="21"/>
              </w:rPr>
            </w:pPr>
          </w:p>
        </w:tc>
        <w:tc>
          <w:tcPr>
            <w:tcW w:w="1214" w:type="dxa"/>
            <w:vAlign w:val="top"/>
          </w:tcPr>
          <w:p w14:paraId="1EF58908">
            <w:pPr>
              <w:rPr>
                <w:rFonts w:hint="eastAsia" w:ascii="宋体" w:hAnsi="宋体" w:eastAsia="宋体" w:cs="宋体"/>
                <w:sz w:val="21"/>
                <w:szCs w:val="21"/>
              </w:rPr>
            </w:pPr>
          </w:p>
        </w:tc>
        <w:tc>
          <w:tcPr>
            <w:tcW w:w="1259" w:type="dxa"/>
            <w:vAlign w:val="top"/>
          </w:tcPr>
          <w:p w14:paraId="0C0551B4">
            <w:pPr>
              <w:rPr>
                <w:rFonts w:hint="eastAsia" w:ascii="宋体" w:hAnsi="宋体" w:eastAsia="宋体" w:cs="宋体"/>
                <w:sz w:val="21"/>
                <w:szCs w:val="21"/>
              </w:rPr>
            </w:pPr>
          </w:p>
        </w:tc>
        <w:tc>
          <w:tcPr>
            <w:tcW w:w="885" w:type="dxa"/>
            <w:vAlign w:val="top"/>
          </w:tcPr>
          <w:p w14:paraId="048A4D26">
            <w:pPr>
              <w:rPr>
                <w:rFonts w:hint="eastAsia" w:ascii="宋体" w:hAnsi="宋体" w:eastAsia="宋体" w:cs="宋体"/>
                <w:sz w:val="21"/>
                <w:szCs w:val="21"/>
              </w:rPr>
            </w:pPr>
          </w:p>
        </w:tc>
        <w:tc>
          <w:tcPr>
            <w:tcW w:w="1968" w:type="dxa"/>
            <w:vAlign w:val="top"/>
          </w:tcPr>
          <w:p w14:paraId="0A527F2C">
            <w:pPr>
              <w:rPr>
                <w:rFonts w:hint="eastAsia" w:ascii="宋体" w:hAnsi="宋体" w:eastAsia="宋体" w:cs="宋体"/>
                <w:sz w:val="21"/>
                <w:szCs w:val="21"/>
              </w:rPr>
            </w:pPr>
          </w:p>
        </w:tc>
      </w:tr>
      <w:tr w14:paraId="49665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620" w:type="dxa"/>
            <w:vAlign w:val="top"/>
          </w:tcPr>
          <w:p w14:paraId="6934FBFC">
            <w:pPr>
              <w:spacing w:before="76" w:line="176" w:lineRule="auto"/>
              <w:ind w:left="116"/>
              <w:rPr>
                <w:rFonts w:hint="eastAsia" w:ascii="宋体" w:hAnsi="宋体" w:eastAsia="宋体" w:cs="宋体"/>
                <w:sz w:val="21"/>
                <w:szCs w:val="21"/>
              </w:rPr>
            </w:pPr>
            <w:r>
              <w:rPr>
                <w:rFonts w:hint="eastAsia" w:ascii="宋体" w:hAnsi="宋体" w:eastAsia="宋体" w:cs="宋体"/>
                <w:sz w:val="21"/>
                <w:szCs w:val="21"/>
              </w:rPr>
              <w:t>4</w:t>
            </w:r>
          </w:p>
        </w:tc>
        <w:tc>
          <w:tcPr>
            <w:tcW w:w="974" w:type="dxa"/>
            <w:vAlign w:val="top"/>
          </w:tcPr>
          <w:p w14:paraId="724ECCCE">
            <w:pPr>
              <w:rPr>
                <w:rFonts w:hint="eastAsia" w:ascii="宋体" w:hAnsi="宋体" w:eastAsia="宋体" w:cs="宋体"/>
                <w:sz w:val="21"/>
                <w:szCs w:val="21"/>
              </w:rPr>
            </w:pPr>
          </w:p>
        </w:tc>
        <w:tc>
          <w:tcPr>
            <w:tcW w:w="788" w:type="dxa"/>
            <w:vAlign w:val="top"/>
          </w:tcPr>
          <w:p w14:paraId="46060427">
            <w:pPr>
              <w:rPr>
                <w:rFonts w:hint="eastAsia" w:ascii="宋体" w:hAnsi="宋体" w:eastAsia="宋体" w:cs="宋体"/>
                <w:sz w:val="21"/>
                <w:szCs w:val="21"/>
              </w:rPr>
            </w:pPr>
          </w:p>
        </w:tc>
        <w:tc>
          <w:tcPr>
            <w:tcW w:w="652" w:type="dxa"/>
            <w:vAlign w:val="top"/>
          </w:tcPr>
          <w:p w14:paraId="7AC105E5">
            <w:pPr>
              <w:rPr>
                <w:rFonts w:hint="eastAsia" w:ascii="宋体" w:hAnsi="宋体" w:eastAsia="宋体" w:cs="宋体"/>
                <w:sz w:val="21"/>
                <w:szCs w:val="21"/>
              </w:rPr>
            </w:pPr>
          </w:p>
        </w:tc>
        <w:tc>
          <w:tcPr>
            <w:tcW w:w="1214" w:type="dxa"/>
            <w:vAlign w:val="top"/>
          </w:tcPr>
          <w:p w14:paraId="737D9422">
            <w:pPr>
              <w:rPr>
                <w:rFonts w:hint="eastAsia" w:ascii="宋体" w:hAnsi="宋体" w:eastAsia="宋体" w:cs="宋体"/>
                <w:sz w:val="21"/>
                <w:szCs w:val="21"/>
              </w:rPr>
            </w:pPr>
          </w:p>
        </w:tc>
        <w:tc>
          <w:tcPr>
            <w:tcW w:w="1214" w:type="dxa"/>
            <w:vAlign w:val="top"/>
          </w:tcPr>
          <w:p w14:paraId="460B4BC6">
            <w:pPr>
              <w:rPr>
                <w:rFonts w:hint="eastAsia" w:ascii="宋体" w:hAnsi="宋体" w:eastAsia="宋体" w:cs="宋体"/>
                <w:sz w:val="21"/>
                <w:szCs w:val="21"/>
              </w:rPr>
            </w:pPr>
          </w:p>
        </w:tc>
        <w:tc>
          <w:tcPr>
            <w:tcW w:w="1259" w:type="dxa"/>
            <w:vAlign w:val="top"/>
          </w:tcPr>
          <w:p w14:paraId="5201DC2D">
            <w:pPr>
              <w:rPr>
                <w:rFonts w:hint="eastAsia" w:ascii="宋体" w:hAnsi="宋体" w:eastAsia="宋体" w:cs="宋体"/>
                <w:sz w:val="21"/>
                <w:szCs w:val="21"/>
              </w:rPr>
            </w:pPr>
          </w:p>
        </w:tc>
        <w:tc>
          <w:tcPr>
            <w:tcW w:w="885" w:type="dxa"/>
            <w:vAlign w:val="top"/>
          </w:tcPr>
          <w:p w14:paraId="292478A4">
            <w:pPr>
              <w:rPr>
                <w:rFonts w:hint="eastAsia" w:ascii="宋体" w:hAnsi="宋体" w:eastAsia="宋体" w:cs="宋体"/>
                <w:sz w:val="21"/>
                <w:szCs w:val="21"/>
              </w:rPr>
            </w:pPr>
          </w:p>
        </w:tc>
        <w:tc>
          <w:tcPr>
            <w:tcW w:w="1968" w:type="dxa"/>
            <w:vAlign w:val="top"/>
          </w:tcPr>
          <w:p w14:paraId="12F46629">
            <w:pPr>
              <w:rPr>
                <w:rFonts w:hint="eastAsia" w:ascii="宋体" w:hAnsi="宋体" w:eastAsia="宋体" w:cs="宋体"/>
                <w:sz w:val="21"/>
                <w:szCs w:val="21"/>
              </w:rPr>
            </w:pPr>
          </w:p>
        </w:tc>
      </w:tr>
      <w:tr w14:paraId="00CA8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620" w:type="dxa"/>
            <w:vAlign w:val="top"/>
          </w:tcPr>
          <w:p w14:paraId="5B4FE70F">
            <w:pPr>
              <w:spacing w:before="217" w:line="93" w:lineRule="exact"/>
              <w:ind w:left="124"/>
              <w:rPr>
                <w:rFonts w:hint="eastAsia" w:ascii="宋体" w:hAnsi="宋体" w:eastAsia="宋体" w:cs="宋体"/>
                <w:sz w:val="21"/>
                <w:szCs w:val="21"/>
              </w:rPr>
            </w:pPr>
            <w:r>
              <w:rPr>
                <w:rFonts w:hint="eastAsia" w:ascii="宋体" w:hAnsi="宋体" w:eastAsia="宋体" w:cs="宋体"/>
                <w:position w:val="1"/>
                <w:sz w:val="21"/>
                <w:szCs w:val="21"/>
              </w:rPr>
              <w:t>...</w:t>
            </w:r>
          </w:p>
        </w:tc>
        <w:tc>
          <w:tcPr>
            <w:tcW w:w="974" w:type="dxa"/>
            <w:vAlign w:val="top"/>
          </w:tcPr>
          <w:p w14:paraId="09A7BBB5">
            <w:pPr>
              <w:rPr>
                <w:rFonts w:hint="eastAsia" w:ascii="宋体" w:hAnsi="宋体" w:eastAsia="宋体" w:cs="宋体"/>
                <w:sz w:val="21"/>
                <w:szCs w:val="21"/>
              </w:rPr>
            </w:pPr>
          </w:p>
        </w:tc>
        <w:tc>
          <w:tcPr>
            <w:tcW w:w="788" w:type="dxa"/>
            <w:vAlign w:val="top"/>
          </w:tcPr>
          <w:p w14:paraId="37F40DF6">
            <w:pPr>
              <w:rPr>
                <w:rFonts w:hint="eastAsia" w:ascii="宋体" w:hAnsi="宋体" w:eastAsia="宋体" w:cs="宋体"/>
                <w:sz w:val="21"/>
                <w:szCs w:val="21"/>
              </w:rPr>
            </w:pPr>
          </w:p>
        </w:tc>
        <w:tc>
          <w:tcPr>
            <w:tcW w:w="652" w:type="dxa"/>
            <w:vAlign w:val="top"/>
          </w:tcPr>
          <w:p w14:paraId="07CA928D">
            <w:pPr>
              <w:rPr>
                <w:rFonts w:hint="eastAsia" w:ascii="宋体" w:hAnsi="宋体" w:eastAsia="宋体" w:cs="宋体"/>
                <w:sz w:val="21"/>
                <w:szCs w:val="21"/>
              </w:rPr>
            </w:pPr>
          </w:p>
        </w:tc>
        <w:tc>
          <w:tcPr>
            <w:tcW w:w="1214" w:type="dxa"/>
            <w:vAlign w:val="top"/>
          </w:tcPr>
          <w:p w14:paraId="48DA8DF9">
            <w:pPr>
              <w:rPr>
                <w:rFonts w:hint="eastAsia" w:ascii="宋体" w:hAnsi="宋体" w:eastAsia="宋体" w:cs="宋体"/>
                <w:sz w:val="21"/>
                <w:szCs w:val="21"/>
              </w:rPr>
            </w:pPr>
          </w:p>
        </w:tc>
        <w:tc>
          <w:tcPr>
            <w:tcW w:w="1214" w:type="dxa"/>
            <w:vAlign w:val="top"/>
          </w:tcPr>
          <w:p w14:paraId="74A71341">
            <w:pPr>
              <w:rPr>
                <w:rFonts w:hint="eastAsia" w:ascii="宋体" w:hAnsi="宋体" w:eastAsia="宋体" w:cs="宋体"/>
                <w:sz w:val="21"/>
                <w:szCs w:val="21"/>
              </w:rPr>
            </w:pPr>
          </w:p>
        </w:tc>
        <w:tc>
          <w:tcPr>
            <w:tcW w:w="1259" w:type="dxa"/>
            <w:vAlign w:val="top"/>
          </w:tcPr>
          <w:p w14:paraId="0917B97C">
            <w:pPr>
              <w:rPr>
                <w:rFonts w:hint="eastAsia" w:ascii="宋体" w:hAnsi="宋体" w:eastAsia="宋体" w:cs="宋体"/>
                <w:sz w:val="21"/>
                <w:szCs w:val="21"/>
              </w:rPr>
            </w:pPr>
          </w:p>
        </w:tc>
        <w:tc>
          <w:tcPr>
            <w:tcW w:w="885" w:type="dxa"/>
            <w:vAlign w:val="top"/>
          </w:tcPr>
          <w:p w14:paraId="5BEAA27A">
            <w:pPr>
              <w:rPr>
                <w:rFonts w:hint="eastAsia" w:ascii="宋体" w:hAnsi="宋体" w:eastAsia="宋体" w:cs="宋体"/>
                <w:sz w:val="21"/>
                <w:szCs w:val="21"/>
              </w:rPr>
            </w:pPr>
          </w:p>
        </w:tc>
        <w:tc>
          <w:tcPr>
            <w:tcW w:w="1968" w:type="dxa"/>
            <w:vAlign w:val="top"/>
          </w:tcPr>
          <w:p w14:paraId="298ACC1C">
            <w:pPr>
              <w:rPr>
                <w:rFonts w:hint="eastAsia" w:ascii="宋体" w:hAnsi="宋体" w:eastAsia="宋体" w:cs="宋体"/>
                <w:sz w:val="21"/>
                <w:szCs w:val="21"/>
              </w:rPr>
            </w:pPr>
          </w:p>
        </w:tc>
      </w:tr>
    </w:tbl>
    <w:p w14:paraId="1943AA5F">
      <w:pPr>
        <w:spacing w:line="118" w:lineRule="exact"/>
      </w:pPr>
    </w:p>
    <w:p w14:paraId="267891E5">
      <w:pPr>
        <w:pStyle w:val="3"/>
        <w:bidi w:val="0"/>
      </w:pPr>
    </w:p>
    <w:p w14:paraId="0981A1E0">
      <w:pPr>
        <w:spacing w:before="79" w:line="424" w:lineRule="auto"/>
        <w:ind w:left="123" w:right="226" w:hanging="1"/>
        <w:rPr>
          <w:rFonts w:ascii="宋体" w:hAnsi="宋体" w:eastAsia="宋体" w:cs="宋体"/>
          <w:sz w:val="21"/>
          <w:szCs w:val="21"/>
        </w:rPr>
      </w:pPr>
      <w:r>
        <w:rPr>
          <w:rFonts w:ascii="宋体" w:hAnsi="宋体" w:eastAsia="宋体" w:cs="宋体"/>
          <w:spacing w:val="-1"/>
          <w:sz w:val="21"/>
          <w:szCs w:val="21"/>
        </w:rPr>
        <w:t>注：</w:t>
      </w:r>
      <w:r>
        <w:rPr>
          <w:rFonts w:ascii="Times New Roman" w:hAnsi="Times New Roman" w:eastAsia="Times New Roman" w:cs="Times New Roman"/>
          <w:spacing w:val="-1"/>
          <w:sz w:val="21"/>
          <w:szCs w:val="21"/>
        </w:rPr>
        <w:t>1</w:t>
      </w:r>
      <w:r>
        <w:rPr>
          <w:rFonts w:ascii="Times New Roman" w:hAnsi="Times New Roman" w:eastAsia="Times New Roman" w:cs="Times New Roman"/>
          <w:spacing w:val="-32"/>
          <w:sz w:val="21"/>
          <w:szCs w:val="21"/>
        </w:rPr>
        <w:t xml:space="preserve"> </w:t>
      </w:r>
      <w:r>
        <w:rPr>
          <w:rFonts w:ascii="宋体" w:hAnsi="宋体" w:eastAsia="宋体" w:cs="宋体"/>
          <w:spacing w:val="-1"/>
          <w:sz w:val="21"/>
          <w:szCs w:val="21"/>
        </w:rPr>
        <w:t>、投标人应详细填写投标产品具体技术参数。包括产品的品牌、规格、型号、产地</w:t>
      </w:r>
      <w:r>
        <w:rPr>
          <w:rFonts w:ascii="宋体" w:hAnsi="宋体" w:eastAsia="宋体" w:cs="宋体"/>
          <w:sz w:val="21"/>
          <w:szCs w:val="21"/>
        </w:rPr>
        <w:t xml:space="preserve"> </w:t>
      </w:r>
      <w:r>
        <w:rPr>
          <w:rFonts w:ascii="宋体" w:hAnsi="宋体" w:eastAsia="宋体" w:cs="宋体"/>
          <w:spacing w:val="-2"/>
          <w:sz w:val="21"/>
          <w:szCs w:val="21"/>
        </w:rPr>
        <w:t>等技术参数。</w:t>
      </w:r>
    </w:p>
    <w:p w14:paraId="0D463AE6">
      <w:pPr>
        <w:spacing w:before="36" w:line="430" w:lineRule="auto"/>
        <w:ind w:left="124" w:right="113"/>
        <w:jc w:val="both"/>
        <w:rPr>
          <w:rFonts w:ascii="宋体" w:hAnsi="宋体" w:eastAsia="宋体" w:cs="宋体"/>
          <w:sz w:val="21"/>
          <w:szCs w:val="21"/>
        </w:rPr>
      </w:pPr>
      <w:r>
        <w:rPr>
          <w:rFonts w:ascii="宋体" w:hAnsi="宋体" w:eastAsia="宋体" w:cs="宋体"/>
          <w:sz w:val="21"/>
          <w:szCs w:val="21"/>
        </w:rPr>
        <w:t>2、如采购产品属于政府强制采购品目清单的，投标人须</w:t>
      </w:r>
      <w:r>
        <w:rPr>
          <w:rFonts w:ascii="宋体" w:hAnsi="宋体" w:eastAsia="宋体" w:cs="宋体"/>
          <w:spacing w:val="-1"/>
          <w:sz w:val="21"/>
          <w:szCs w:val="21"/>
        </w:rPr>
        <w:t>在本表对应栏中标明“为节能产</w:t>
      </w:r>
      <w:r>
        <w:rPr>
          <w:rFonts w:ascii="宋体" w:hAnsi="宋体" w:eastAsia="宋体" w:cs="宋体"/>
          <w:sz w:val="21"/>
          <w:szCs w:val="21"/>
        </w:rPr>
        <w:t xml:space="preserve">  </w:t>
      </w:r>
      <w:r>
        <w:rPr>
          <w:rFonts w:ascii="宋体" w:hAnsi="宋体" w:eastAsia="宋体" w:cs="宋体"/>
          <w:spacing w:val="-1"/>
          <w:sz w:val="21"/>
          <w:szCs w:val="21"/>
        </w:rPr>
        <w:t>品，节能产品认证证书后附</w:t>
      </w:r>
      <w:r>
        <w:rPr>
          <w:rFonts w:ascii="宋体" w:hAnsi="宋体" w:eastAsia="宋体" w:cs="宋体"/>
          <w:spacing w:val="-88"/>
          <w:sz w:val="21"/>
          <w:szCs w:val="21"/>
        </w:rPr>
        <w:t xml:space="preserve"> </w:t>
      </w:r>
      <w:r>
        <w:rPr>
          <w:rFonts w:ascii="宋体" w:hAnsi="宋体" w:eastAsia="宋体" w:cs="宋体"/>
          <w:spacing w:val="-1"/>
          <w:sz w:val="21"/>
          <w:szCs w:val="21"/>
        </w:rPr>
        <w:t>”，认证证书应当为国家确定的</w:t>
      </w:r>
      <w:r>
        <w:rPr>
          <w:rFonts w:ascii="宋体" w:hAnsi="宋体" w:eastAsia="宋体" w:cs="宋体"/>
          <w:spacing w:val="-2"/>
          <w:sz w:val="21"/>
          <w:szCs w:val="21"/>
        </w:rPr>
        <w:t>认证机构出具且应处于有效期</w:t>
      </w:r>
      <w:r>
        <w:rPr>
          <w:rFonts w:ascii="宋体" w:hAnsi="宋体" w:eastAsia="宋体" w:cs="宋体"/>
          <w:sz w:val="21"/>
          <w:szCs w:val="21"/>
        </w:rPr>
        <w:t xml:space="preserve"> </w:t>
      </w:r>
      <w:r>
        <w:rPr>
          <w:rFonts w:ascii="宋体" w:hAnsi="宋体" w:eastAsia="宋体" w:cs="宋体"/>
          <w:spacing w:val="-1"/>
          <w:sz w:val="21"/>
          <w:szCs w:val="21"/>
        </w:rPr>
        <w:t>之内。不符合的、按招标文件规定为无效投标。</w:t>
      </w:r>
    </w:p>
    <w:p w14:paraId="2B500F79">
      <w:pPr>
        <w:spacing w:before="32" w:line="219" w:lineRule="auto"/>
        <w:ind w:left="127"/>
        <w:rPr>
          <w:rFonts w:ascii="宋体" w:hAnsi="宋体" w:eastAsia="宋体" w:cs="宋体"/>
          <w:sz w:val="21"/>
          <w:szCs w:val="21"/>
        </w:rPr>
      </w:pPr>
      <w:r>
        <w:rPr>
          <w:rFonts w:ascii="宋体" w:hAnsi="宋体" w:eastAsia="宋体" w:cs="宋体"/>
          <w:spacing w:val="-1"/>
          <w:sz w:val="21"/>
          <w:szCs w:val="21"/>
        </w:rPr>
        <w:t>3、如采购产品不属于政府强制采购品目清单的，投标人自主填列。</w:t>
      </w:r>
    </w:p>
    <w:p w14:paraId="22C4A220">
      <w:pPr>
        <w:pStyle w:val="2"/>
        <w:spacing w:line="257" w:lineRule="auto"/>
        <w:rPr>
          <w:sz w:val="21"/>
          <w:szCs w:val="21"/>
        </w:rPr>
      </w:pPr>
    </w:p>
    <w:p w14:paraId="73DB3C31">
      <w:pPr>
        <w:pStyle w:val="2"/>
        <w:spacing w:line="257" w:lineRule="auto"/>
        <w:rPr>
          <w:sz w:val="21"/>
          <w:szCs w:val="21"/>
        </w:rPr>
      </w:pPr>
    </w:p>
    <w:p w14:paraId="6D789459">
      <w:pPr>
        <w:pStyle w:val="2"/>
        <w:spacing w:line="258" w:lineRule="auto"/>
        <w:rPr>
          <w:sz w:val="21"/>
          <w:szCs w:val="21"/>
        </w:rPr>
      </w:pPr>
    </w:p>
    <w:p w14:paraId="5FF4091A">
      <w:pPr>
        <w:spacing w:before="79" w:line="219" w:lineRule="auto"/>
        <w:ind w:left="125"/>
        <w:rPr>
          <w:rFonts w:ascii="宋体" w:hAnsi="宋体" w:eastAsia="宋体" w:cs="宋体"/>
          <w:sz w:val="21"/>
          <w:szCs w:val="21"/>
        </w:rPr>
      </w:pPr>
      <w:r>
        <w:rPr>
          <w:rFonts w:ascii="宋体" w:hAnsi="宋体" w:eastAsia="宋体" w:cs="宋体"/>
          <w:spacing w:val="-2"/>
          <w:sz w:val="21"/>
          <w:szCs w:val="21"/>
        </w:rPr>
        <w:t>投标人（电子签章</w:t>
      </w:r>
      <w:r>
        <w:rPr>
          <w:rFonts w:ascii="宋体" w:hAnsi="宋体" w:eastAsia="宋体" w:cs="宋体"/>
          <w:spacing w:val="1"/>
          <w:sz w:val="21"/>
          <w:szCs w:val="21"/>
        </w:rPr>
        <w:t>）：</w:t>
      </w:r>
    </w:p>
    <w:p w14:paraId="4EE8F7BE">
      <w:pPr>
        <w:pStyle w:val="3"/>
        <w:bidi w:val="0"/>
        <w:ind w:left="0" w:leftChars="0" w:firstLine="0" w:firstLineChars="0"/>
        <w:rPr>
          <w:sz w:val="21"/>
          <w:szCs w:val="21"/>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pacing w:val="-2"/>
          <w:sz w:val="21"/>
          <w:szCs w:val="21"/>
        </w:rPr>
        <w:t>法定代表人（电子签名</w:t>
      </w:r>
      <w:r>
        <w:rPr>
          <w:rFonts w:ascii="宋体" w:hAnsi="宋体" w:eastAsia="宋体" w:cs="宋体"/>
          <w:spacing w:val="-26"/>
          <w:sz w:val="21"/>
          <w:szCs w:val="21"/>
        </w:rPr>
        <w:t>）：</w:t>
      </w:r>
      <w:r>
        <w:rPr>
          <w:rFonts w:ascii="宋体" w:hAnsi="宋体" w:eastAsia="宋体" w:cs="宋体"/>
          <w:sz w:val="21"/>
          <w:szCs w:val="21"/>
        </w:rPr>
        <w:t xml:space="preserve"> </w:t>
      </w:r>
      <w:r>
        <w:rPr>
          <w:rFonts w:ascii="宋体" w:hAnsi="宋体" w:eastAsia="宋体" w:cs="宋体"/>
          <w:spacing w:val="-13"/>
          <w:sz w:val="21"/>
          <w:szCs w:val="21"/>
        </w:rPr>
        <w:t>日期：</w:t>
      </w:r>
      <w:r>
        <w:rPr>
          <w:rFonts w:ascii="宋体" w:hAnsi="宋体" w:eastAsia="宋体" w:cs="宋体"/>
          <w:spacing w:val="11"/>
          <w:sz w:val="21"/>
          <w:szCs w:val="21"/>
        </w:rPr>
        <w:t xml:space="preserve"> </w:t>
      </w:r>
      <w:r>
        <w:rPr>
          <w:rFonts w:ascii="宋体" w:hAnsi="宋体" w:eastAsia="宋体" w:cs="宋体"/>
          <w:spacing w:val="-13"/>
          <w:sz w:val="21"/>
          <w:szCs w:val="21"/>
        </w:rPr>
        <w:t>年</w:t>
      </w:r>
      <w:r>
        <w:rPr>
          <w:rFonts w:ascii="宋体" w:hAnsi="宋体" w:eastAsia="宋体" w:cs="宋体"/>
          <w:spacing w:val="15"/>
          <w:sz w:val="21"/>
          <w:szCs w:val="21"/>
        </w:rPr>
        <w:t xml:space="preserve"> </w:t>
      </w:r>
      <w:r>
        <w:rPr>
          <w:rFonts w:ascii="宋体" w:hAnsi="宋体" w:eastAsia="宋体" w:cs="宋体"/>
          <w:spacing w:val="-13"/>
          <w:sz w:val="21"/>
          <w:szCs w:val="21"/>
        </w:rPr>
        <w:t>月</w:t>
      </w:r>
      <w:r>
        <w:rPr>
          <w:rFonts w:ascii="宋体" w:hAnsi="宋体" w:eastAsia="宋体" w:cs="宋体"/>
          <w:spacing w:val="51"/>
          <w:sz w:val="21"/>
          <w:szCs w:val="21"/>
        </w:rPr>
        <w:t xml:space="preserve"> </w:t>
      </w:r>
      <w:r>
        <w:rPr>
          <w:rFonts w:ascii="宋体" w:hAnsi="宋体" w:eastAsia="宋体" w:cs="宋体"/>
          <w:spacing w:val="-13"/>
          <w:sz w:val="21"/>
          <w:szCs w:val="21"/>
        </w:rPr>
        <w:t>日</w:t>
      </w:r>
    </w:p>
    <w:p w14:paraId="3AE92C39">
      <w:pPr>
        <w:spacing w:before="346" w:line="228" w:lineRule="auto"/>
        <w:ind w:left="3620"/>
        <w:rPr>
          <w:rFonts w:ascii="黑体" w:hAnsi="黑体" w:eastAsia="黑体" w:cs="黑体"/>
          <w:sz w:val="35"/>
          <w:szCs w:val="35"/>
        </w:rPr>
      </w:pPr>
      <w:r>
        <w:rPr>
          <w:rFonts w:ascii="黑体" w:hAnsi="黑体" w:eastAsia="黑体" w:cs="黑体"/>
          <w:b/>
          <w:bCs/>
          <w:spacing w:val="5"/>
          <w:sz w:val="35"/>
          <w:szCs w:val="35"/>
        </w:rPr>
        <w:t>5、技术偏差表</w:t>
      </w:r>
    </w:p>
    <w:p w14:paraId="435CC1E5">
      <w:pPr>
        <w:spacing w:before="199" w:line="219" w:lineRule="auto"/>
        <w:ind w:left="126"/>
        <w:rPr>
          <w:rFonts w:ascii="宋体" w:hAnsi="宋体" w:eastAsia="宋体" w:cs="宋体"/>
          <w:sz w:val="21"/>
          <w:szCs w:val="21"/>
        </w:rPr>
      </w:pPr>
      <w:r>
        <w:rPr>
          <w:rFonts w:ascii="宋体" w:hAnsi="宋体" w:eastAsia="宋体" w:cs="宋体"/>
          <w:spacing w:val="-2"/>
          <w:sz w:val="21"/>
          <w:szCs w:val="21"/>
        </w:rPr>
        <w:t>项目名称：包号：项目编号：</w:t>
      </w:r>
    </w:p>
    <w:p w14:paraId="155C4611">
      <w:pPr>
        <w:spacing w:line="118" w:lineRule="exact"/>
        <w:rPr>
          <w:sz w:val="21"/>
          <w:szCs w:val="21"/>
        </w:rPr>
      </w:pPr>
    </w:p>
    <w:tbl>
      <w:tblPr>
        <w:tblStyle w:val="24"/>
        <w:tblW w:w="9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1202"/>
        <w:gridCol w:w="1457"/>
        <w:gridCol w:w="1217"/>
        <w:gridCol w:w="2222"/>
        <w:gridCol w:w="2536"/>
      </w:tblGrid>
      <w:tr w14:paraId="2BDF6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40" w:type="dxa"/>
            <w:vAlign w:val="top"/>
          </w:tcPr>
          <w:p w14:paraId="0734ABE1">
            <w:pPr>
              <w:spacing w:before="39" w:line="221" w:lineRule="auto"/>
              <w:ind w:left="116"/>
              <w:rPr>
                <w:rFonts w:ascii="宋体" w:hAnsi="宋体" w:eastAsia="宋体" w:cs="宋体"/>
                <w:sz w:val="21"/>
                <w:szCs w:val="21"/>
              </w:rPr>
            </w:pPr>
            <w:r>
              <w:rPr>
                <w:rFonts w:ascii="宋体" w:hAnsi="宋体" w:eastAsia="宋体" w:cs="宋体"/>
                <w:b/>
                <w:bCs/>
                <w:spacing w:val="-7"/>
                <w:sz w:val="21"/>
                <w:szCs w:val="21"/>
              </w:rPr>
              <w:t>序号</w:t>
            </w:r>
          </w:p>
        </w:tc>
        <w:tc>
          <w:tcPr>
            <w:tcW w:w="1202" w:type="dxa"/>
            <w:vAlign w:val="top"/>
          </w:tcPr>
          <w:p w14:paraId="75705D48">
            <w:pPr>
              <w:spacing w:before="40" w:line="219" w:lineRule="auto"/>
              <w:ind w:left="113"/>
              <w:rPr>
                <w:rFonts w:ascii="宋体" w:hAnsi="宋体" w:eastAsia="宋体" w:cs="宋体"/>
                <w:sz w:val="21"/>
                <w:szCs w:val="21"/>
              </w:rPr>
            </w:pPr>
            <w:r>
              <w:rPr>
                <w:rFonts w:ascii="宋体" w:hAnsi="宋体" w:eastAsia="宋体" w:cs="宋体"/>
                <w:b/>
                <w:bCs/>
                <w:spacing w:val="-5"/>
                <w:sz w:val="21"/>
                <w:szCs w:val="21"/>
              </w:rPr>
              <w:t>产品名称</w:t>
            </w:r>
          </w:p>
        </w:tc>
        <w:tc>
          <w:tcPr>
            <w:tcW w:w="1457" w:type="dxa"/>
            <w:vAlign w:val="top"/>
          </w:tcPr>
          <w:p w14:paraId="33A8E25B">
            <w:pPr>
              <w:spacing w:before="39" w:line="224" w:lineRule="auto"/>
              <w:ind w:left="113" w:right="385" w:firstLine="6"/>
              <w:rPr>
                <w:rFonts w:ascii="宋体" w:hAnsi="宋体" w:eastAsia="宋体" w:cs="宋体"/>
                <w:sz w:val="21"/>
                <w:szCs w:val="21"/>
              </w:rPr>
            </w:pPr>
            <w:r>
              <w:rPr>
                <w:rFonts w:ascii="宋体" w:hAnsi="宋体" w:eastAsia="宋体" w:cs="宋体"/>
                <w:b/>
                <w:bCs/>
                <w:spacing w:val="-6"/>
                <w:sz w:val="21"/>
                <w:szCs w:val="21"/>
              </w:rPr>
              <w:t>《招标文</w:t>
            </w:r>
            <w:r>
              <w:rPr>
                <w:rFonts w:ascii="宋体" w:hAnsi="宋体" w:eastAsia="宋体" w:cs="宋体"/>
                <w:sz w:val="21"/>
                <w:szCs w:val="21"/>
              </w:rPr>
              <w:t xml:space="preserve"> </w:t>
            </w:r>
            <w:r>
              <w:rPr>
                <w:rFonts w:ascii="宋体" w:hAnsi="宋体" w:eastAsia="宋体" w:cs="宋体"/>
                <w:b/>
                <w:bCs/>
                <w:spacing w:val="-5"/>
                <w:sz w:val="21"/>
                <w:szCs w:val="21"/>
              </w:rPr>
              <w:t>件》要求</w:t>
            </w:r>
          </w:p>
        </w:tc>
        <w:tc>
          <w:tcPr>
            <w:tcW w:w="1217" w:type="dxa"/>
            <w:vAlign w:val="top"/>
          </w:tcPr>
          <w:p w14:paraId="637F6C5F">
            <w:pPr>
              <w:spacing w:before="39" w:line="224" w:lineRule="auto"/>
              <w:ind w:left="118" w:right="142"/>
              <w:rPr>
                <w:rFonts w:ascii="宋体" w:hAnsi="宋体" w:eastAsia="宋体" w:cs="宋体"/>
                <w:sz w:val="21"/>
                <w:szCs w:val="21"/>
              </w:rPr>
            </w:pPr>
            <w:r>
              <w:rPr>
                <w:rFonts w:ascii="宋体" w:hAnsi="宋体" w:eastAsia="宋体" w:cs="宋体"/>
                <w:b/>
                <w:bCs/>
                <w:spacing w:val="-5"/>
                <w:sz w:val="21"/>
                <w:szCs w:val="21"/>
              </w:rPr>
              <w:t>投标产品</w:t>
            </w:r>
            <w:r>
              <w:rPr>
                <w:rFonts w:ascii="宋体" w:hAnsi="宋体" w:eastAsia="宋体" w:cs="宋体"/>
                <w:sz w:val="21"/>
                <w:szCs w:val="21"/>
              </w:rPr>
              <w:t xml:space="preserve"> </w:t>
            </w:r>
            <w:r>
              <w:rPr>
                <w:rFonts w:ascii="宋体" w:hAnsi="宋体" w:eastAsia="宋体" w:cs="宋体"/>
                <w:b/>
                <w:bCs/>
                <w:spacing w:val="-9"/>
                <w:sz w:val="21"/>
                <w:szCs w:val="21"/>
              </w:rPr>
              <w:t>参数</w:t>
            </w:r>
          </w:p>
        </w:tc>
        <w:tc>
          <w:tcPr>
            <w:tcW w:w="2222" w:type="dxa"/>
            <w:vAlign w:val="top"/>
          </w:tcPr>
          <w:p w14:paraId="502C1DB6">
            <w:pPr>
              <w:spacing w:before="40" w:line="219" w:lineRule="auto"/>
              <w:ind w:left="115"/>
              <w:rPr>
                <w:rFonts w:ascii="宋体" w:hAnsi="宋体" w:eastAsia="宋体" w:cs="宋体"/>
                <w:sz w:val="21"/>
                <w:szCs w:val="21"/>
              </w:rPr>
            </w:pPr>
            <w:r>
              <w:rPr>
                <w:rFonts w:ascii="宋体" w:hAnsi="宋体" w:eastAsia="宋体" w:cs="宋体"/>
                <w:b/>
                <w:bCs/>
                <w:spacing w:val="-5"/>
                <w:sz w:val="21"/>
                <w:szCs w:val="21"/>
              </w:rPr>
              <w:t>偏差描述</w:t>
            </w:r>
          </w:p>
        </w:tc>
        <w:tc>
          <w:tcPr>
            <w:tcW w:w="2536" w:type="dxa"/>
            <w:vAlign w:val="top"/>
          </w:tcPr>
          <w:p w14:paraId="70B1DB30">
            <w:pPr>
              <w:spacing w:before="39" w:line="224" w:lineRule="auto"/>
              <w:ind w:left="116" w:right="256"/>
              <w:rPr>
                <w:rFonts w:ascii="宋体" w:hAnsi="宋体" w:eastAsia="宋体" w:cs="宋体"/>
                <w:sz w:val="21"/>
                <w:szCs w:val="21"/>
              </w:rPr>
            </w:pPr>
            <w:r>
              <w:rPr>
                <w:rFonts w:ascii="宋体" w:hAnsi="宋体" w:eastAsia="宋体" w:cs="宋体"/>
                <w:b/>
                <w:bCs/>
                <w:spacing w:val="-3"/>
                <w:sz w:val="21"/>
                <w:szCs w:val="21"/>
              </w:rPr>
              <w:t>所对应的产品证明材</w:t>
            </w:r>
            <w:r>
              <w:rPr>
                <w:rFonts w:ascii="宋体" w:hAnsi="宋体" w:eastAsia="宋体" w:cs="宋体"/>
                <w:spacing w:val="1"/>
                <w:sz w:val="21"/>
                <w:szCs w:val="21"/>
              </w:rPr>
              <w:t xml:space="preserve"> </w:t>
            </w:r>
            <w:r>
              <w:rPr>
                <w:rFonts w:ascii="宋体" w:hAnsi="宋体" w:eastAsia="宋体" w:cs="宋体"/>
                <w:b/>
                <w:bCs/>
                <w:spacing w:val="-5"/>
                <w:sz w:val="21"/>
                <w:szCs w:val="21"/>
              </w:rPr>
              <w:t>料的页码</w:t>
            </w:r>
          </w:p>
        </w:tc>
      </w:tr>
      <w:tr w14:paraId="51BB5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940" w:type="dxa"/>
            <w:vAlign w:val="top"/>
          </w:tcPr>
          <w:p w14:paraId="5FE979AE">
            <w:pPr>
              <w:spacing w:before="73" w:line="178" w:lineRule="auto"/>
              <w:ind w:left="135"/>
              <w:rPr>
                <w:rFonts w:ascii="宋体" w:hAnsi="宋体" w:eastAsia="宋体" w:cs="宋体"/>
                <w:sz w:val="21"/>
                <w:szCs w:val="21"/>
              </w:rPr>
            </w:pPr>
            <w:r>
              <w:rPr>
                <w:rFonts w:ascii="宋体" w:hAnsi="宋体" w:eastAsia="宋体" w:cs="宋体"/>
                <w:sz w:val="21"/>
                <w:szCs w:val="21"/>
              </w:rPr>
              <w:t>1</w:t>
            </w:r>
          </w:p>
        </w:tc>
        <w:tc>
          <w:tcPr>
            <w:tcW w:w="1202" w:type="dxa"/>
            <w:vAlign w:val="top"/>
          </w:tcPr>
          <w:p w14:paraId="4FBFF289">
            <w:pPr>
              <w:rPr>
                <w:rFonts w:ascii="Arial"/>
                <w:sz w:val="21"/>
                <w:szCs w:val="21"/>
              </w:rPr>
            </w:pPr>
          </w:p>
        </w:tc>
        <w:tc>
          <w:tcPr>
            <w:tcW w:w="1457" w:type="dxa"/>
            <w:vAlign w:val="top"/>
          </w:tcPr>
          <w:p w14:paraId="48598158">
            <w:pPr>
              <w:rPr>
                <w:rFonts w:ascii="Arial"/>
                <w:sz w:val="21"/>
                <w:szCs w:val="21"/>
              </w:rPr>
            </w:pPr>
          </w:p>
        </w:tc>
        <w:tc>
          <w:tcPr>
            <w:tcW w:w="1217" w:type="dxa"/>
            <w:vAlign w:val="top"/>
          </w:tcPr>
          <w:p w14:paraId="32A73CA4">
            <w:pPr>
              <w:rPr>
                <w:rFonts w:ascii="Arial"/>
                <w:sz w:val="21"/>
                <w:szCs w:val="21"/>
              </w:rPr>
            </w:pPr>
          </w:p>
        </w:tc>
        <w:tc>
          <w:tcPr>
            <w:tcW w:w="2222" w:type="dxa"/>
            <w:vAlign w:val="top"/>
          </w:tcPr>
          <w:p w14:paraId="065A12CA">
            <w:pPr>
              <w:rPr>
                <w:rFonts w:ascii="Arial"/>
                <w:sz w:val="21"/>
                <w:szCs w:val="21"/>
              </w:rPr>
            </w:pPr>
          </w:p>
        </w:tc>
        <w:tc>
          <w:tcPr>
            <w:tcW w:w="2536" w:type="dxa"/>
            <w:vAlign w:val="top"/>
          </w:tcPr>
          <w:p w14:paraId="724AE114">
            <w:pPr>
              <w:rPr>
                <w:rFonts w:ascii="Arial"/>
                <w:sz w:val="21"/>
                <w:szCs w:val="21"/>
              </w:rPr>
            </w:pPr>
          </w:p>
        </w:tc>
      </w:tr>
      <w:tr w14:paraId="19AC2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940" w:type="dxa"/>
            <w:vAlign w:val="top"/>
          </w:tcPr>
          <w:p w14:paraId="4057D846">
            <w:pPr>
              <w:spacing w:before="73" w:line="178" w:lineRule="auto"/>
              <w:ind w:left="120"/>
              <w:rPr>
                <w:rFonts w:ascii="宋体" w:hAnsi="宋体" w:eastAsia="宋体" w:cs="宋体"/>
                <w:sz w:val="21"/>
                <w:szCs w:val="21"/>
              </w:rPr>
            </w:pPr>
            <w:r>
              <w:rPr>
                <w:rFonts w:ascii="宋体" w:hAnsi="宋体" w:eastAsia="宋体" w:cs="宋体"/>
                <w:sz w:val="21"/>
                <w:szCs w:val="21"/>
              </w:rPr>
              <w:t>2</w:t>
            </w:r>
          </w:p>
        </w:tc>
        <w:tc>
          <w:tcPr>
            <w:tcW w:w="1202" w:type="dxa"/>
            <w:vAlign w:val="top"/>
          </w:tcPr>
          <w:p w14:paraId="3F54C6DB">
            <w:pPr>
              <w:rPr>
                <w:rFonts w:ascii="Arial"/>
                <w:sz w:val="21"/>
                <w:szCs w:val="21"/>
              </w:rPr>
            </w:pPr>
          </w:p>
        </w:tc>
        <w:tc>
          <w:tcPr>
            <w:tcW w:w="1457" w:type="dxa"/>
            <w:vAlign w:val="top"/>
          </w:tcPr>
          <w:p w14:paraId="22193971">
            <w:pPr>
              <w:rPr>
                <w:rFonts w:ascii="Arial"/>
                <w:sz w:val="21"/>
                <w:szCs w:val="21"/>
              </w:rPr>
            </w:pPr>
          </w:p>
        </w:tc>
        <w:tc>
          <w:tcPr>
            <w:tcW w:w="1217" w:type="dxa"/>
            <w:vAlign w:val="top"/>
          </w:tcPr>
          <w:p w14:paraId="6E82209A">
            <w:pPr>
              <w:rPr>
                <w:rFonts w:ascii="Arial"/>
                <w:sz w:val="21"/>
                <w:szCs w:val="21"/>
              </w:rPr>
            </w:pPr>
          </w:p>
        </w:tc>
        <w:tc>
          <w:tcPr>
            <w:tcW w:w="2222" w:type="dxa"/>
            <w:vAlign w:val="top"/>
          </w:tcPr>
          <w:p w14:paraId="72924860">
            <w:pPr>
              <w:rPr>
                <w:rFonts w:ascii="Arial"/>
                <w:sz w:val="21"/>
                <w:szCs w:val="21"/>
              </w:rPr>
            </w:pPr>
          </w:p>
        </w:tc>
        <w:tc>
          <w:tcPr>
            <w:tcW w:w="2536" w:type="dxa"/>
            <w:vAlign w:val="top"/>
          </w:tcPr>
          <w:p w14:paraId="28BEF1D8">
            <w:pPr>
              <w:rPr>
                <w:rFonts w:ascii="Arial"/>
                <w:sz w:val="21"/>
                <w:szCs w:val="21"/>
              </w:rPr>
            </w:pPr>
          </w:p>
        </w:tc>
      </w:tr>
      <w:tr w14:paraId="13374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940" w:type="dxa"/>
            <w:vAlign w:val="top"/>
          </w:tcPr>
          <w:p w14:paraId="2A634A40">
            <w:pPr>
              <w:spacing w:before="77" w:line="175" w:lineRule="auto"/>
              <w:ind w:left="122"/>
              <w:rPr>
                <w:rFonts w:ascii="宋体" w:hAnsi="宋体" w:eastAsia="宋体" w:cs="宋体"/>
                <w:sz w:val="21"/>
                <w:szCs w:val="21"/>
              </w:rPr>
            </w:pPr>
            <w:r>
              <w:rPr>
                <w:rFonts w:ascii="宋体" w:hAnsi="宋体" w:eastAsia="宋体" w:cs="宋体"/>
                <w:sz w:val="21"/>
                <w:szCs w:val="21"/>
              </w:rPr>
              <w:t>3</w:t>
            </w:r>
          </w:p>
        </w:tc>
        <w:tc>
          <w:tcPr>
            <w:tcW w:w="1202" w:type="dxa"/>
            <w:vAlign w:val="top"/>
          </w:tcPr>
          <w:p w14:paraId="75906DBE">
            <w:pPr>
              <w:rPr>
                <w:rFonts w:ascii="Arial"/>
                <w:sz w:val="21"/>
                <w:szCs w:val="21"/>
              </w:rPr>
            </w:pPr>
          </w:p>
        </w:tc>
        <w:tc>
          <w:tcPr>
            <w:tcW w:w="1457" w:type="dxa"/>
            <w:vAlign w:val="top"/>
          </w:tcPr>
          <w:p w14:paraId="59A90F4B">
            <w:pPr>
              <w:rPr>
                <w:rFonts w:ascii="Arial"/>
                <w:sz w:val="21"/>
                <w:szCs w:val="21"/>
              </w:rPr>
            </w:pPr>
          </w:p>
        </w:tc>
        <w:tc>
          <w:tcPr>
            <w:tcW w:w="1217" w:type="dxa"/>
            <w:vAlign w:val="top"/>
          </w:tcPr>
          <w:p w14:paraId="465F3CE9">
            <w:pPr>
              <w:rPr>
                <w:rFonts w:ascii="Arial"/>
                <w:sz w:val="21"/>
                <w:szCs w:val="21"/>
              </w:rPr>
            </w:pPr>
          </w:p>
        </w:tc>
        <w:tc>
          <w:tcPr>
            <w:tcW w:w="2222" w:type="dxa"/>
            <w:vAlign w:val="top"/>
          </w:tcPr>
          <w:p w14:paraId="4FA59C0A">
            <w:pPr>
              <w:rPr>
                <w:rFonts w:ascii="Arial"/>
                <w:sz w:val="21"/>
                <w:szCs w:val="21"/>
              </w:rPr>
            </w:pPr>
          </w:p>
        </w:tc>
        <w:tc>
          <w:tcPr>
            <w:tcW w:w="2536" w:type="dxa"/>
            <w:vAlign w:val="top"/>
          </w:tcPr>
          <w:p w14:paraId="1FBDF0F5">
            <w:pPr>
              <w:rPr>
                <w:rFonts w:ascii="Arial"/>
                <w:sz w:val="21"/>
                <w:szCs w:val="21"/>
              </w:rPr>
            </w:pPr>
          </w:p>
        </w:tc>
      </w:tr>
      <w:tr w14:paraId="6B684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40" w:type="dxa"/>
            <w:vAlign w:val="top"/>
          </w:tcPr>
          <w:p w14:paraId="7E163540">
            <w:pPr>
              <w:spacing w:before="77" w:line="176" w:lineRule="auto"/>
              <w:ind w:left="116"/>
              <w:rPr>
                <w:rFonts w:ascii="宋体" w:hAnsi="宋体" w:eastAsia="宋体" w:cs="宋体"/>
                <w:sz w:val="21"/>
                <w:szCs w:val="21"/>
              </w:rPr>
            </w:pPr>
            <w:r>
              <w:rPr>
                <w:rFonts w:ascii="宋体" w:hAnsi="宋体" w:eastAsia="宋体" w:cs="宋体"/>
                <w:sz w:val="21"/>
                <w:szCs w:val="21"/>
              </w:rPr>
              <w:t>4</w:t>
            </w:r>
          </w:p>
        </w:tc>
        <w:tc>
          <w:tcPr>
            <w:tcW w:w="1202" w:type="dxa"/>
            <w:vAlign w:val="top"/>
          </w:tcPr>
          <w:p w14:paraId="36BEEF90">
            <w:pPr>
              <w:rPr>
                <w:rFonts w:ascii="Arial"/>
                <w:sz w:val="21"/>
                <w:szCs w:val="21"/>
              </w:rPr>
            </w:pPr>
          </w:p>
        </w:tc>
        <w:tc>
          <w:tcPr>
            <w:tcW w:w="1457" w:type="dxa"/>
            <w:vAlign w:val="top"/>
          </w:tcPr>
          <w:p w14:paraId="50A8AEDC">
            <w:pPr>
              <w:rPr>
                <w:rFonts w:ascii="Arial"/>
                <w:sz w:val="21"/>
                <w:szCs w:val="21"/>
              </w:rPr>
            </w:pPr>
          </w:p>
        </w:tc>
        <w:tc>
          <w:tcPr>
            <w:tcW w:w="1217" w:type="dxa"/>
            <w:vAlign w:val="top"/>
          </w:tcPr>
          <w:p w14:paraId="0A506BAC">
            <w:pPr>
              <w:rPr>
                <w:rFonts w:ascii="Arial"/>
                <w:sz w:val="21"/>
                <w:szCs w:val="21"/>
              </w:rPr>
            </w:pPr>
          </w:p>
        </w:tc>
        <w:tc>
          <w:tcPr>
            <w:tcW w:w="2222" w:type="dxa"/>
            <w:vAlign w:val="top"/>
          </w:tcPr>
          <w:p w14:paraId="20F5D362">
            <w:pPr>
              <w:rPr>
                <w:rFonts w:ascii="Arial"/>
                <w:sz w:val="21"/>
                <w:szCs w:val="21"/>
              </w:rPr>
            </w:pPr>
          </w:p>
        </w:tc>
        <w:tc>
          <w:tcPr>
            <w:tcW w:w="2536" w:type="dxa"/>
            <w:vAlign w:val="top"/>
          </w:tcPr>
          <w:p w14:paraId="7C46A803">
            <w:pPr>
              <w:rPr>
                <w:rFonts w:ascii="Arial"/>
                <w:sz w:val="21"/>
                <w:szCs w:val="21"/>
              </w:rPr>
            </w:pPr>
          </w:p>
        </w:tc>
      </w:tr>
      <w:tr w14:paraId="7F64C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40" w:type="dxa"/>
            <w:vAlign w:val="top"/>
          </w:tcPr>
          <w:p w14:paraId="7F576907">
            <w:pPr>
              <w:spacing w:before="216" w:line="93" w:lineRule="exact"/>
              <w:ind w:left="124"/>
              <w:rPr>
                <w:rFonts w:ascii="宋体" w:hAnsi="宋体" w:eastAsia="宋体" w:cs="宋体"/>
                <w:sz w:val="21"/>
                <w:szCs w:val="21"/>
              </w:rPr>
            </w:pPr>
            <w:r>
              <w:rPr>
                <w:rFonts w:ascii="宋体" w:hAnsi="宋体" w:eastAsia="宋体" w:cs="宋体"/>
                <w:position w:val="1"/>
                <w:sz w:val="21"/>
                <w:szCs w:val="21"/>
              </w:rPr>
              <w:t>......</w:t>
            </w:r>
          </w:p>
        </w:tc>
        <w:tc>
          <w:tcPr>
            <w:tcW w:w="1202" w:type="dxa"/>
            <w:vAlign w:val="top"/>
          </w:tcPr>
          <w:p w14:paraId="3311223A">
            <w:pPr>
              <w:rPr>
                <w:rFonts w:ascii="Arial"/>
                <w:sz w:val="21"/>
                <w:szCs w:val="21"/>
              </w:rPr>
            </w:pPr>
          </w:p>
        </w:tc>
        <w:tc>
          <w:tcPr>
            <w:tcW w:w="1457" w:type="dxa"/>
            <w:vAlign w:val="top"/>
          </w:tcPr>
          <w:p w14:paraId="389A5163">
            <w:pPr>
              <w:rPr>
                <w:rFonts w:ascii="Arial"/>
                <w:sz w:val="21"/>
                <w:szCs w:val="21"/>
              </w:rPr>
            </w:pPr>
          </w:p>
        </w:tc>
        <w:tc>
          <w:tcPr>
            <w:tcW w:w="1217" w:type="dxa"/>
            <w:vAlign w:val="top"/>
          </w:tcPr>
          <w:p w14:paraId="4CF81975">
            <w:pPr>
              <w:rPr>
                <w:rFonts w:ascii="Arial"/>
                <w:sz w:val="21"/>
                <w:szCs w:val="21"/>
              </w:rPr>
            </w:pPr>
          </w:p>
        </w:tc>
        <w:tc>
          <w:tcPr>
            <w:tcW w:w="2222" w:type="dxa"/>
            <w:vAlign w:val="top"/>
          </w:tcPr>
          <w:p w14:paraId="7D7B06C0">
            <w:pPr>
              <w:rPr>
                <w:rFonts w:ascii="Arial"/>
                <w:sz w:val="21"/>
                <w:szCs w:val="21"/>
              </w:rPr>
            </w:pPr>
          </w:p>
        </w:tc>
        <w:tc>
          <w:tcPr>
            <w:tcW w:w="2536" w:type="dxa"/>
            <w:vAlign w:val="top"/>
          </w:tcPr>
          <w:p w14:paraId="4EE5D22C">
            <w:pPr>
              <w:rPr>
                <w:rFonts w:ascii="Arial"/>
                <w:sz w:val="21"/>
                <w:szCs w:val="21"/>
              </w:rPr>
            </w:pPr>
          </w:p>
        </w:tc>
      </w:tr>
    </w:tbl>
    <w:p w14:paraId="66102A07">
      <w:pPr>
        <w:pStyle w:val="2"/>
        <w:spacing w:line="326" w:lineRule="auto"/>
        <w:rPr>
          <w:sz w:val="21"/>
          <w:szCs w:val="21"/>
        </w:rPr>
      </w:pPr>
    </w:p>
    <w:p w14:paraId="62C6A319">
      <w:pPr>
        <w:pStyle w:val="2"/>
        <w:spacing w:line="327" w:lineRule="auto"/>
        <w:rPr>
          <w:sz w:val="21"/>
          <w:szCs w:val="21"/>
        </w:rPr>
      </w:pPr>
    </w:p>
    <w:p w14:paraId="1CA5E2A7">
      <w:pPr>
        <w:spacing w:before="79" w:line="424" w:lineRule="auto"/>
        <w:ind w:left="123" w:right="226" w:hanging="1"/>
        <w:rPr>
          <w:rFonts w:ascii="宋体" w:hAnsi="宋体" w:eastAsia="宋体" w:cs="宋体"/>
          <w:sz w:val="21"/>
          <w:szCs w:val="21"/>
        </w:rPr>
      </w:pPr>
      <w:r>
        <w:rPr>
          <w:rFonts w:ascii="宋体" w:hAnsi="宋体" w:eastAsia="宋体" w:cs="宋体"/>
          <w:spacing w:val="-1"/>
          <w:sz w:val="21"/>
          <w:szCs w:val="21"/>
        </w:rPr>
        <w:t>注：1、“偏差</w:t>
      </w:r>
      <w:r>
        <w:rPr>
          <w:rFonts w:ascii="宋体" w:hAnsi="宋体" w:eastAsia="宋体" w:cs="宋体"/>
          <w:spacing w:val="-88"/>
          <w:sz w:val="21"/>
          <w:szCs w:val="21"/>
        </w:rPr>
        <w:t xml:space="preserve"> </w:t>
      </w:r>
      <w:r>
        <w:rPr>
          <w:rFonts w:ascii="宋体" w:hAnsi="宋体" w:eastAsia="宋体" w:cs="宋体"/>
          <w:spacing w:val="-1"/>
          <w:sz w:val="21"/>
          <w:szCs w:val="21"/>
        </w:rPr>
        <w:t>”栏中详细注明所投产品参数与《招标文件》中要求有何不同，</w:t>
      </w:r>
      <w:r>
        <w:rPr>
          <w:rFonts w:ascii="宋体" w:hAnsi="宋体" w:eastAsia="宋体" w:cs="宋体"/>
          <w:spacing w:val="-2"/>
          <w:sz w:val="21"/>
          <w:szCs w:val="21"/>
        </w:rPr>
        <w:t>并说明其</w:t>
      </w:r>
      <w:r>
        <w:rPr>
          <w:rFonts w:ascii="宋体" w:hAnsi="宋体" w:eastAsia="宋体" w:cs="宋体"/>
          <w:sz w:val="21"/>
          <w:szCs w:val="21"/>
        </w:rPr>
        <w:t xml:space="preserve"> </w:t>
      </w:r>
      <w:r>
        <w:rPr>
          <w:rFonts w:ascii="宋体" w:hAnsi="宋体" w:eastAsia="宋体" w:cs="宋体"/>
          <w:spacing w:val="-1"/>
          <w:sz w:val="21"/>
          <w:szCs w:val="21"/>
        </w:rPr>
        <w:t>符合性。投标人应分标段（包）填制本表。</w:t>
      </w:r>
    </w:p>
    <w:p w14:paraId="02C64EB8">
      <w:pPr>
        <w:spacing w:before="39" w:line="424" w:lineRule="auto"/>
        <w:ind w:left="123" w:right="113" w:firstLine="1"/>
        <w:rPr>
          <w:rFonts w:ascii="宋体" w:hAnsi="宋体" w:eastAsia="宋体" w:cs="宋体"/>
          <w:sz w:val="21"/>
          <w:szCs w:val="21"/>
        </w:rPr>
      </w:pPr>
      <w:r>
        <w:rPr>
          <w:rFonts w:ascii="宋体" w:hAnsi="宋体" w:eastAsia="宋体" w:cs="宋体"/>
          <w:spacing w:val="-6"/>
          <w:sz w:val="21"/>
          <w:szCs w:val="21"/>
        </w:rPr>
        <w:t>2、如所投产品配置及技术参数与“技术参数要求</w:t>
      </w:r>
      <w:r>
        <w:rPr>
          <w:rFonts w:ascii="宋体" w:hAnsi="宋体" w:eastAsia="宋体" w:cs="宋体"/>
          <w:spacing w:val="-88"/>
          <w:sz w:val="21"/>
          <w:szCs w:val="21"/>
        </w:rPr>
        <w:t xml:space="preserve"> </w:t>
      </w:r>
      <w:r>
        <w:rPr>
          <w:rFonts w:ascii="宋体" w:hAnsi="宋体" w:eastAsia="宋体" w:cs="宋体"/>
          <w:spacing w:val="-6"/>
          <w:sz w:val="21"/>
          <w:szCs w:val="21"/>
        </w:rPr>
        <w:t>”一致的部分</w:t>
      </w:r>
      <w:r>
        <w:rPr>
          <w:rFonts w:ascii="宋体" w:hAnsi="宋体" w:eastAsia="宋体" w:cs="宋体"/>
          <w:spacing w:val="-7"/>
          <w:sz w:val="21"/>
          <w:szCs w:val="21"/>
        </w:rPr>
        <w:t>，仍需在本表填列“与</w:t>
      </w:r>
      <w:r>
        <w:rPr>
          <w:rFonts w:ascii="宋体" w:hAnsi="宋体" w:eastAsia="宋体" w:cs="宋体"/>
          <w:spacing w:val="-41"/>
          <w:sz w:val="21"/>
          <w:szCs w:val="21"/>
        </w:rPr>
        <w:t xml:space="preserve"> </w:t>
      </w:r>
      <w:r>
        <w:rPr>
          <w:rFonts w:ascii="宋体" w:hAnsi="宋体" w:eastAsia="宋体" w:cs="宋体"/>
          <w:spacing w:val="-7"/>
          <w:sz w:val="21"/>
          <w:szCs w:val="21"/>
        </w:rPr>
        <w:t>《招</w:t>
      </w:r>
      <w:r>
        <w:rPr>
          <w:rFonts w:ascii="宋体" w:hAnsi="宋体" w:eastAsia="宋体" w:cs="宋体"/>
          <w:sz w:val="21"/>
          <w:szCs w:val="21"/>
        </w:rPr>
        <w:t xml:space="preserve"> </w:t>
      </w:r>
      <w:r>
        <w:rPr>
          <w:rFonts w:ascii="宋体" w:hAnsi="宋体" w:eastAsia="宋体" w:cs="宋体"/>
          <w:spacing w:val="-4"/>
          <w:sz w:val="21"/>
          <w:szCs w:val="21"/>
        </w:rPr>
        <w:t>标文件》技术要求一致</w:t>
      </w:r>
      <w:r>
        <w:rPr>
          <w:rFonts w:ascii="宋体" w:hAnsi="宋体" w:eastAsia="宋体" w:cs="宋体"/>
          <w:spacing w:val="-76"/>
          <w:sz w:val="21"/>
          <w:szCs w:val="21"/>
        </w:rPr>
        <w:t xml:space="preserve"> </w:t>
      </w:r>
      <w:r>
        <w:rPr>
          <w:rFonts w:ascii="宋体" w:hAnsi="宋体" w:eastAsia="宋体" w:cs="宋体"/>
          <w:spacing w:val="-4"/>
          <w:sz w:val="21"/>
          <w:szCs w:val="21"/>
        </w:rPr>
        <w:t>”字样。</w:t>
      </w:r>
    </w:p>
    <w:p w14:paraId="238E62C4">
      <w:pPr>
        <w:pStyle w:val="2"/>
        <w:spacing w:line="262" w:lineRule="auto"/>
        <w:rPr>
          <w:sz w:val="21"/>
          <w:szCs w:val="21"/>
        </w:rPr>
      </w:pPr>
    </w:p>
    <w:p w14:paraId="4F5C6FE8">
      <w:pPr>
        <w:pStyle w:val="2"/>
        <w:spacing w:line="262" w:lineRule="auto"/>
        <w:rPr>
          <w:sz w:val="21"/>
          <w:szCs w:val="21"/>
        </w:rPr>
      </w:pPr>
    </w:p>
    <w:p w14:paraId="16432627">
      <w:pPr>
        <w:spacing w:before="78" w:line="219" w:lineRule="auto"/>
        <w:ind w:left="125"/>
        <w:rPr>
          <w:rFonts w:ascii="宋体" w:hAnsi="宋体" w:eastAsia="宋体" w:cs="宋体"/>
          <w:sz w:val="21"/>
          <w:szCs w:val="21"/>
        </w:rPr>
      </w:pPr>
      <w:r>
        <w:rPr>
          <w:rFonts w:ascii="宋体" w:hAnsi="宋体" w:eastAsia="宋体" w:cs="宋体"/>
          <w:spacing w:val="-2"/>
          <w:sz w:val="21"/>
          <w:szCs w:val="21"/>
        </w:rPr>
        <w:t>投标人（电子签章</w:t>
      </w:r>
      <w:r>
        <w:rPr>
          <w:rFonts w:ascii="宋体" w:hAnsi="宋体" w:eastAsia="宋体" w:cs="宋体"/>
          <w:spacing w:val="1"/>
          <w:sz w:val="21"/>
          <w:szCs w:val="21"/>
        </w:rPr>
        <w:t>）：</w:t>
      </w:r>
    </w:p>
    <w:p w14:paraId="289ADC88">
      <w:pPr>
        <w:pStyle w:val="3"/>
        <w:bidi w:val="0"/>
        <w:ind w:left="0" w:leftChars="0" w:firstLine="206" w:firstLineChars="100"/>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pacing w:val="-2"/>
          <w:sz w:val="21"/>
          <w:szCs w:val="21"/>
        </w:rPr>
        <w:t>法定代表人（电子签名</w:t>
      </w:r>
      <w:r>
        <w:rPr>
          <w:rFonts w:ascii="宋体" w:hAnsi="宋体" w:eastAsia="宋体" w:cs="宋体"/>
          <w:spacing w:val="-26"/>
          <w:sz w:val="21"/>
          <w:szCs w:val="21"/>
        </w:rPr>
        <w:t>）：</w:t>
      </w:r>
      <w:r>
        <w:rPr>
          <w:rFonts w:ascii="宋体" w:hAnsi="宋体" w:eastAsia="宋体" w:cs="宋体"/>
          <w:sz w:val="21"/>
          <w:szCs w:val="21"/>
        </w:rPr>
        <w:t xml:space="preserve"> </w:t>
      </w:r>
      <w:r>
        <w:rPr>
          <w:rFonts w:ascii="宋体" w:hAnsi="宋体" w:eastAsia="宋体" w:cs="宋体"/>
          <w:spacing w:val="-13"/>
          <w:sz w:val="21"/>
          <w:szCs w:val="21"/>
        </w:rPr>
        <w:t>日期：</w:t>
      </w:r>
      <w:r>
        <w:rPr>
          <w:rFonts w:ascii="宋体" w:hAnsi="宋体" w:eastAsia="宋体" w:cs="宋体"/>
          <w:spacing w:val="11"/>
          <w:sz w:val="21"/>
          <w:szCs w:val="21"/>
        </w:rPr>
        <w:t xml:space="preserve"> </w:t>
      </w:r>
      <w:r>
        <w:rPr>
          <w:rFonts w:ascii="宋体" w:hAnsi="宋体" w:eastAsia="宋体" w:cs="宋体"/>
          <w:spacing w:val="-13"/>
          <w:sz w:val="21"/>
          <w:szCs w:val="21"/>
        </w:rPr>
        <w:t>年</w:t>
      </w:r>
      <w:r>
        <w:rPr>
          <w:rFonts w:ascii="宋体" w:hAnsi="宋体" w:eastAsia="宋体" w:cs="宋体"/>
          <w:spacing w:val="15"/>
          <w:sz w:val="21"/>
          <w:szCs w:val="21"/>
        </w:rPr>
        <w:t xml:space="preserve"> </w:t>
      </w:r>
      <w:r>
        <w:rPr>
          <w:rFonts w:ascii="宋体" w:hAnsi="宋体" w:eastAsia="宋体" w:cs="宋体"/>
          <w:spacing w:val="-13"/>
          <w:sz w:val="21"/>
          <w:szCs w:val="21"/>
        </w:rPr>
        <w:t>月</w:t>
      </w:r>
      <w:r>
        <w:rPr>
          <w:rFonts w:ascii="宋体" w:hAnsi="宋体" w:eastAsia="宋体" w:cs="宋体"/>
          <w:spacing w:val="51"/>
          <w:sz w:val="21"/>
          <w:szCs w:val="21"/>
        </w:rPr>
        <w:t xml:space="preserve"> </w:t>
      </w:r>
      <w:r>
        <w:rPr>
          <w:rFonts w:ascii="宋体" w:hAnsi="宋体" w:eastAsia="宋体" w:cs="宋体"/>
          <w:spacing w:val="-13"/>
          <w:sz w:val="21"/>
          <w:szCs w:val="21"/>
        </w:rPr>
        <w:t>日</w:t>
      </w:r>
    </w:p>
    <w:p w14:paraId="20F8E36E">
      <w:pPr>
        <w:spacing w:before="347" w:line="227" w:lineRule="auto"/>
        <w:ind w:left="2180"/>
        <w:rPr>
          <w:rFonts w:ascii="黑体" w:hAnsi="黑体" w:eastAsia="黑体" w:cs="黑体"/>
          <w:sz w:val="35"/>
          <w:szCs w:val="35"/>
        </w:rPr>
      </w:pPr>
      <w:r>
        <w:rPr>
          <w:rFonts w:ascii="黑体" w:hAnsi="黑体" w:eastAsia="黑体" w:cs="黑体"/>
          <w:b/>
          <w:bCs/>
          <w:spacing w:val="5"/>
          <w:sz w:val="35"/>
          <w:szCs w:val="35"/>
        </w:rPr>
        <w:t>6、其他偏差表（除技术偏差外）</w:t>
      </w:r>
    </w:p>
    <w:p w14:paraId="0F402C7D">
      <w:pPr>
        <w:spacing w:before="201" w:line="219" w:lineRule="auto"/>
        <w:ind w:left="126"/>
        <w:rPr>
          <w:rFonts w:ascii="宋体" w:hAnsi="宋体" w:eastAsia="宋体" w:cs="宋体"/>
          <w:sz w:val="21"/>
          <w:szCs w:val="21"/>
        </w:rPr>
      </w:pPr>
      <w:r>
        <w:rPr>
          <w:rFonts w:ascii="宋体" w:hAnsi="宋体" w:eastAsia="宋体" w:cs="宋体"/>
          <w:spacing w:val="-2"/>
          <w:sz w:val="21"/>
          <w:szCs w:val="21"/>
        </w:rPr>
        <w:t>项目名称：包号：项目编号：</w:t>
      </w:r>
    </w:p>
    <w:p w14:paraId="4A97A147">
      <w:pPr>
        <w:spacing w:line="118" w:lineRule="exact"/>
        <w:rPr>
          <w:sz w:val="21"/>
          <w:szCs w:val="21"/>
        </w:rPr>
      </w:pPr>
    </w:p>
    <w:tbl>
      <w:tblPr>
        <w:tblStyle w:val="24"/>
        <w:tblW w:w="92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0"/>
        <w:gridCol w:w="2307"/>
        <w:gridCol w:w="2795"/>
        <w:gridCol w:w="2340"/>
      </w:tblGrid>
      <w:tr w14:paraId="0451F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1800" w:type="dxa"/>
            <w:vAlign w:val="top"/>
          </w:tcPr>
          <w:p w14:paraId="0BF7E210">
            <w:pPr>
              <w:spacing w:line="300" w:lineRule="auto"/>
              <w:rPr>
                <w:rFonts w:ascii="Arial"/>
                <w:sz w:val="21"/>
                <w:szCs w:val="21"/>
              </w:rPr>
            </w:pPr>
          </w:p>
          <w:p w14:paraId="39072821">
            <w:pPr>
              <w:spacing w:before="78" w:line="221" w:lineRule="auto"/>
              <w:ind w:left="666"/>
              <w:rPr>
                <w:rFonts w:ascii="宋体" w:hAnsi="宋体" w:eastAsia="宋体" w:cs="宋体"/>
                <w:sz w:val="21"/>
                <w:szCs w:val="21"/>
              </w:rPr>
            </w:pPr>
            <w:r>
              <w:rPr>
                <w:rFonts w:ascii="宋体" w:hAnsi="宋体" w:eastAsia="宋体" w:cs="宋体"/>
                <w:b/>
                <w:bCs/>
                <w:spacing w:val="-7"/>
                <w:sz w:val="21"/>
                <w:szCs w:val="21"/>
              </w:rPr>
              <w:t>序号</w:t>
            </w:r>
          </w:p>
        </w:tc>
        <w:tc>
          <w:tcPr>
            <w:tcW w:w="2307" w:type="dxa"/>
            <w:vAlign w:val="top"/>
          </w:tcPr>
          <w:p w14:paraId="16551559">
            <w:pPr>
              <w:spacing w:line="301" w:lineRule="auto"/>
              <w:rPr>
                <w:rFonts w:ascii="Arial"/>
                <w:sz w:val="21"/>
                <w:szCs w:val="21"/>
              </w:rPr>
            </w:pPr>
          </w:p>
          <w:p w14:paraId="4A16E0E3">
            <w:pPr>
              <w:spacing w:before="78" w:line="219" w:lineRule="auto"/>
              <w:ind w:left="437"/>
              <w:rPr>
                <w:rFonts w:ascii="宋体" w:hAnsi="宋体" w:eastAsia="宋体" w:cs="宋体"/>
                <w:sz w:val="21"/>
                <w:szCs w:val="21"/>
              </w:rPr>
            </w:pPr>
            <w:r>
              <w:rPr>
                <w:rFonts w:ascii="宋体" w:hAnsi="宋体" w:eastAsia="宋体" w:cs="宋体"/>
                <w:b/>
                <w:bCs/>
                <w:spacing w:val="-4"/>
                <w:sz w:val="21"/>
                <w:szCs w:val="21"/>
              </w:rPr>
              <w:t>招标文件要求</w:t>
            </w:r>
          </w:p>
        </w:tc>
        <w:tc>
          <w:tcPr>
            <w:tcW w:w="2795" w:type="dxa"/>
            <w:vAlign w:val="top"/>
          </w:tcPr>
          <w:p w14:paraId="61D80365">
            <w:pPr>
              <w:spacing w:line="301" w:lineRule="auto"/>
              <w:rPr>
                <w:rFonts w:ascii="Arial"/>
                <w:sz w:val="21"/>
                <w:szCs w:val="21"/>
              </w:rPr>
            </w:pPr>
          </w:p>
          <w:p w14:paraId="44EA1997">
            <w:pPr>
              <w:spacing w:before="78" w:line="219" w:lineRule="auto"/>
              <w:ind w:left="683"/>
              <w:rPr>
                <w:rFonts w:ascii="宋体" w:hAnsi="宋体" w:eastAsia="宋体" w:cs="宋体"/>
                <w:sz w:val="21"/>
                <w:szCs w:val="21"/>
              </w:rPr>
            </w:pPr>
            <w:r>
              <w:rPr>
                <w:rFonts w:ascii="宋体" w:hAnsi="宋体" w:eastAsia="宋体" w:cs="宋体"/>
                <w:b/>
                <w:bCs/>
                <w:spacing w:val="-4"/>
                <w:sz w:val="21"/>
                <w:szCs w:val="21"/>
              </w:rPr>
              <w:t>投标文件响应</w:t>
            </w:r>
          </w:p>
        </w:tc>
        <w:tc>
          <w:tcPr>
            <w:tcW w:w="2340" w:type="dxa"/>
            <w:vAlign w:val="top"/>
          </w:tcPr>
          <w:p w14:paraId="7E7AD14B">
            <w:pPr>
              <w:spacing w:line="301" w:lineRule="auto"/>
              <w:rPr>
                <w:rFonts w:ascii="Arial"/>
                <w:sz w:val="21"/>
                <w:szCs w:val="21"/>
              </w:rPr>
            </w:pPr>
          </w:p>
          <w:p w14:paraId="23622564">
            <w:pPr>
              <w:spacing w:before="78" w:line="219" w:lineRule="auto"/>
              <w:ind w:left="693"/>
              <w:rPr>
                <w:rFonts w:ascii="宋体" w:hAnsi="宋体" w:eastAsia="宋体" w:cs="宋体"/>
                <w:sz w:val="21"/>
                <w:szCs w:val="21"/>
              </w:rPr>
            </w:pPr>
            <w:r>
              <w:rPr>
                <w:rFonts w:ascii="宋体" w:hAnsi="宋体" w:eastAsia="宋体" w:cs="宋体"/>
                <w:b/>
                <w:bCs/>
                <w:spacing w:val="-5"/>
                <w:sz w:val="21"/>
                <w:szCs w:val="21"/>
              </w:rPr>
              <w:t>偏差描述</w:t>
            </w:r>
          </w:p>
        </w:tc>
      </w:tr>
      <w:tr w14:paraId="015F7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00" w:type="dxa"/>
            <w:vAlign w:val="top"/>
          </w:tcPr>
          <w:p w14:paraId="51CA8C70">
            <w:pPr>
              <w:spacing w:before="170" w:line="184" w:lineRule="auto"/>
              <w:ind w:left="864"/>
              <w:rPr>
                <w:rFonts w:ascii="宋体" w:hAnsi="宋体" w:eastAsia="宋体" w:cs="宋体"/>
                <w:sz w:val="21"/>
                <w:szCs w:val="21"/>
              </w:rPr>
            </w:pPr>
            <w:r>
              <w:rPr>
                <w:rFonts w:ascii="宋体" w:hAnsi="宋体" w:eastAsia="宋体" w:cs="宋体"/>
                <w:sz w:val="21"/>
                <w:szCs w:val="21"/>
              </w:rPr>
              <w:t>1</w:t>
            </w:r>
          </w:p>
        </w:tc>
        <w:tc>
          <w:tcPr>
            <w:tcW w:w="2307" w:type="dxa"/>
            <w:vAlign w:val="top"/>
          </w:tcPr>
          <w:p w14:paraId="2F989291">
            <w:pPr>
              <w:rPr>
                <w:rFonts w:ascii="Arial"/>
                <w:sz w:val="21"/>
                <w:szCs w:val="21"/>
              </w:rPr>
            </w:pPr>
          </w:p>
        </w:tc>
        <w:tc>
          <w:tcPr>
            <w:tcW w:w="2795" w:type="dxa"/>
            <w:vAlign w:val="top"/>
          </w:tcPr>
          <w:p w14:paraId="7751E39D">
            <w:pPr>
              <w:rPr>
                <w:rFonts w:ascii="Arial"/>
                <w:sz w:val="21"/>
                <w:szCs w:val="21"/>
              </w:rPr>
            </w:pPr>
          </w:p>
        </w:tc>
        <w:tc>
          <w:tcPr>
            <w:tcW w:w="2340" w:type="dxa"/>
            <w:vAlign w:val="top"/>
          </w:tcPr>
          <w:p w14:paraId="6FD4D909">
            <w:pPr>
              <w:rPr>
                <w:rFonts w:ascii="Arial"/>
                <w:sz w:val="21"/>
                <w:szCs w:val="21"/>
              </w:rPr>
            </w:pPr>
          </w:p>
        </w:tc>
      </w:tr>
      <w:tr w14:paraId="4CE42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00" w:type="dxa"/>
            <w:vAlign w:val="top"/>
          </w:tcPr>
          <w:p w14:paraId="1D4CB195">
            <w:pPr>
              <w:spacing w:before="170" w:line="183" w:lineRule="auto"/>
              <w:ind w:left="850"/>
              <w:rPr>
                <w:rFonts w:ascii="宋体" w:hAnsi="宋体" w:eastAsia="宋体" w:cs="宋体"/>
                <w:sz w:val="21"/>
                <w:szCs w:val="21"/>
              </w:rPr>
            </w:pPr>
            <w:r>
              <w:rPr>
                <w:rFonts w:ascii="宋体" w:hAnsi="宋体" w:eastAsia="宋体" w:cs="宋体"/>
                <w:sz w:val="21"/>
                <w:szCs w:val="21"/>
              </w:rPr>
              <w:t>2</w:t>
            </w:r>
          </w:p>
        </w:tc>
        <w:tc>
          <w:tcPr>
            <w:tcW w:w="2307" w:type="dxa"/>
            <w:vAlign w:val="top"/>
          </w:tcPr>
          <w:p w14:paraId="113F6A6B">
            <w:pPr>
              <w:rPr>
                <w:rFonts w:ascii="Arial"/>
                <w:sz w:val="21"/>
                <w:szCs w:val="21"/>
              </w:rPr>
            </w:pPr>
          </w:p>
        </w:tc>
        <w:tc>
          <w:tcPr>
            <w:tcW w:w="2795" w:type="dxa"/>
            <w:vAlign w:val="top"/>
          </w:tcPr>
          <w:p w14:paraId="42123EF0">
            <w:pPr>
              <w:rPr>
                <w:rFonts w:ascii="Arial"/>
                <w:sz w:val="21"/>
                <w:szCs w:val="21"/>
              </w:rPr>
            </w:pPr>
          </w:p>
        </w:tc>
        <w:tc>
          <w:tcPr>
            <w:tcW w:w="2340" w:type="dxa"/>
            <w:vAlign w:val="top"/>
          </w:tcPr>
          <w:p w14:paraId="3B73EFB5">
            <w:pPr>
              <w:rPr>
                <w:rFonts w:ascii="Arial"/>
                <w:sz w:val="21"/>
                <w:szCs w:val="21"/>
              </w:rPr>
            </w:pPr>
          </w:p>
        </w:tc>
      </w:tr>
      <w:tr w14:paraId="642A6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00" w:type="dxa"/>
            <w:vAlign w:val="top"/>
          </w:tcPr>
          <w:p w14:paraId="7CAACD2F">
            <w:pPr>
              <w:spacing w:before="172" w:line="183" w:lineRule="auto"/>
              <w:ind w:left="851"/>
              <w:rPr>
                <w:rFonts w:ascii="宋体" w:hAnsi="宋体" w:eastAsia="宋体" w:cs="宋体"/>
                <w:sz w:val="21"/>
                <w:szCs w:val="21"/>
              </w:rPr>
            </w:pPr>
            <w:r>
              <w:rPr>
                <w:rFonts w:ascii="宋体" w:hAnsi="宋体" w:eastAsia="宋体" w:cs="宋体"/>
                <w:sz w:val="21"/>
                <w:szCs w:val="21"/>
              </w:rPr>
              <w:t>3</w:t>
            </w:r>
          </w:p>
        </w:tc>
        <w:tc>
          <w:tcPr>
            <w:tcW w:w="2307" w:type="dxa"/>
            <w:vAlign w:val="top"/>
          </w:tcPr>
          <w:p w14:paraId="2ABB7A65">
            <w:pPr>
              <w:rPr>
                <w:rFonts w:ascii="Arial"/>
                <w:sz w:val="21"/>
                <w:szCs w:val="21"/>
              </w:rPr>
            </w:pPr>
          </w:p>
        </w:tc>
        <w:tc>
          <w:tcPr>
            <w:tcW w:w="2795" w:type="dxa"/>
            <w:vAlign w:val="top"/>
          </w:tcPr>
          <w:p w14:paraId="49E00646">
            <w:pPr>
              <w:rPr>
                <w:rFonts w:ascii="Arial"/>
                <w:sz w:val="21"/>
                <w:szCs w:val="21"/>
              </w:rPr>
            </w:pPr>
          </w:p>
        </w:tc>
        <w:tc>
          <w:tcPr>
            <w:tcW w:w="2340" w:type="dxa"/>
            <w:vAlign w:val="top"/>
          </w:tcPr>
          <w:p w14:paraId="1E40C2FB">
            <w:pPr>
              <w:rPr>
                <w:rFonts w:ascii="Arial"/>
                <w:sz w:val="21"/>
                <w:szCs w:val="21"/>
              </w:rPr>
            </w:pPr>
          </w:p>
        </w:tc>
      </w:tr>
      <w:tr w14:paraId="5BB06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00" w:type="dxa"/>
            <w:vAlign w:val="top"/>
          </w:tcPr>
          <w:p w14:paraId="29A1BB6D">
            <w:pPr>
              <w:spacing w:before="172" w:line="183" w:lineRule="auto"/>
              <w:ind w:left="846"/>
              <w:rPr>
                <w:rFonts w:ascii="宋体" w:hAnsi="宋体" w:eastAsia="宋体" w:cs="宋体"/>
                <w:sz w:val="21"/>
                <w:szCs w:val="21"/>
              </w:rPr>
            </w:pPr>
            <w:r>
              <w:rPr>
                <w:rFonts w:ascii="宋体" w:hAnsi="宋体" w:eastAsia="宋体" w:cs="宋体"/>
                <w:sz w:val="21"/>
                <w:szCs w:val="21"/>
              </w:rPr>
              <w:t>4</w:t>
            </w:r>
          </w:p>
        </w:tc>
        <w:tc>
          <w:tcPr>
            <w:tcW w:w="2307" w:type="dxa"/>
            <w:vAlign w:val="top"/>
          </w:tcPr>
          <w:p w14:paraId="00813E9E">
            <w:pPr>
              <w:rPr>
                <w:rFonts w:ascii="Arial"/>
                <w:sz w:val="21"/>
                <w:szCs w:val="21"/>
              </w:rPr>
            </w:pPr>
          </w:p>
        </w:tc>
        <w:tc>
          <w:tcPr>
            <w:tcW w:w="2795" w:type="dxa"/>
            <w:vAlign w:val="top"/>
          </w:tcPr>
          <w:p w14:paraId="6927707C">
            <w:pPr>
              <w:rPr>
                <w:rFonts w:ascii="Arial"/>
                <w:sz w:val="21"/>
                <w:szCs w:val="21"/>
              </w:rPr>
            </w:pPr>
          </w:p>
        </w:tc>
        <w:tc>
          <w:tcPr>
            <w:tcW w:w="2340" w:type="dxa"/>
            <w:vAlign w:val="top"/>
          </w:tcPr>
          <w:p w14:paraId="229ACCA4">
            <w:pPr>
              <w:rPr>
                <w:rFonts w:ascii="Arial"/>
                <w:sz w:val="21"/>
                <w:szCs w:val="21"/>
              </w:rPr>
            </w:pPr>
          </w:p>
        </w:tc>
      </w:tr>
      <w:tr w14:paraId="4A3CC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800" w:type="dxa"/>
            <w:vAlign w:val="top"/>
          </w:tcPr>
          <w:p w14:paraId="44CF895E">
            <w:pPr>
              <w:spacing w:line="241" w:lineRule="auto"/>
              <w:rPr>
                <w:rFonts w:ascii="Arial"/>
                <w:sz w:val="21"/>
                <w:szCs w:val="21"/>
              </w:rPr>
            </w:pPr>
          </w:p>
          <w:p w14:paraId="1DB68CB3">
            <w:pPr>
              <w:spacing w:before="78" w:line="99" w:lineRule="exact"/>
              <w:ind w:left="553"/>
              <w:rPr>
                <w:rFonts w:ascii="宋体" w:hAnsi="宋体" w:eastAsia="宋体" w:cs="宋体"/>
                <w:sz w:val="21"/>
                <w:szCs w:val="21"/>
              </w:rPr>
            </w:pPr>
            <w:r>
              <w:rPr>
                <w:rFonts w:ascii="宋体" w:hAnsi="宋体" w:eastAsia="宋体" w:cs="宋体"/>
                <w:position w:val="1"/>
                <w:sz w:val="21"/>
                <w:szCs w:val="21"/>
              </w:rPr>
              <w:t>......</w:t>
            </w:r>
          </w:p>
        </w:tc>
        <w:tc>
          <w:tcPr>
            <w:tcW w:w="2307" w:type="dxa"/>
            <w:vAlign w:val="top"/>
          </w:tcPr>
          <w:p w14:paraId="19CF10C7">
            <w:pPr>
              <w:rPr>
                <w:rFonts w:ascii="Arial"/>
                <w:sz w:val="21"/>
                <w:szCs w:val="21"/>
              </w:rPr>
            </w:pPr>
          </w:p>
        </w:tc>
        <w:tc>
          <w:tcPr>
            <w:tcW w:w="2795" w:type="dxa"/>
            <w:vAlign w:val="top"/>
          </w:tcPr>
          <w:p w14:paraId="3D1A409E">
            <w:pPr>
              <w:rPr>
                <w:rFonts w:ascii="Arial"/>
                <w:sz w:val="21"/>
                <w:szCs w:val="21"/>
              </w:rPr>
            </w:pPr>
          </w:p>
        </w:tc>
        <w:tc>
          <w:tcPr>
            <w:tcW w:w="2340" w:type="dxa"/>
            <w:vAlign w:val="top"/>
          </w:tcPr>
          <w:p w14:paraId="7D325F11">
            <w:pPr>
              <w:rPr>
                <w:rFonts w:ascii="Arial"/>
                <w:sz w:val="21"/>
                <w:szCs w:val="21"/>
              </w:rPr>
            </w:pPr>
          </w:p>
        </w:tc>
      </w:tr>
    </w:tbl>
    <w:p w14:paraId="4B55B2AC">
      <w:pPr>
        <w:pStyle w:val="2"/>
        <w:spacing w:line="327" w:lineRule="auto"/>
        <w:rPr>
          <w:sz w:val="21"/>
          <w:szCs w:val="21"/>
        </w:rPr>
      </w:pPr>
    </w:p>
    <w:p w14:paraId="58BB443A">
      <w:pPr>
        <w:pStyle w:val="2"/>
        <w:spacing w:line="328" w:lineRule="auto"/>
        <w:rPr>
          <w:sz w:val="21"/>
          <w:szCs w:val="21"/>
        </w:rPr>
      </w:pPr>
    </w:p>
    <w:p w14:paraId="6812B956">
      <w:pPr>
        <w:spacing w:before="78" w:line="424" w:lineRule="auto"/>
        <w:ind w:left="122" w:right="113"/>
        <w:rPr>
          <w:rFonts w:ascii="宋体" w:hAnsi="宋体" w:eastAsia="宋体" w:cs="宋体"/>
          <w:sz w:val="21"/>
          <w:szCs w:val="21"/>
        </w:rPr>
      </w:pPr>
      <w:r>
        <w:rPr>
          <w:rFonts w:ascii="宋体" w:hAnsi="宋体" w:eastAsia="宋体" w:cs="宋体"/>
          <w:spacing w:val="-1"/>
          <w:sz w:val="21"/>
          <w:szCs w:val="21"/>
        </w:rPr>
        <w:t>注：1、“其他偏差表</w:t>
      </w:r>
      <w:r>
        <w:rPr>
          <w:rFonts w:ascii="宋体" w:hAnsi="宋体" w:eastAsia="宋体" w:cs="宋体"/>
          <w:spacing w:val="-88"/>
          <w:sz w:val="21"/>
          <w:szCs w:val="21"/>
        </w:rPr>
        <w:t xml:space="preserve"> </w:t>
      </w:r>
      <w:r>
        <w:rPr>
          <w:rFonts w:ascii="宋体" w:hAnsi="宋体" w:eastAsia="宋体" w:cs="宋体"/>
          <w:spacing w:val="-1"/>
          <w:sz w:val="21"/>
          <w:szCs w:val="21"/>
        </w:rPr>
        <w:t>”应详细注明与《招标文件》中各项要求（除技术条款外</w:t>
      </w:r>
      <w:r>
        <w:rPr>
          <w:rFonts w:ascii="宋体" w:hAnsi="宋体" w:eastAsia="宋体" w:cs="宋体"/>
          <w:spacing w:val="-2"/>
          <w:sz w:val="21"/>
          <w:szCs w:val="21"/>
        </w:rPr>
        <w:t>的所有条</w:t>
      </w:r>
      <w:r>
        <w:rPr>
          <w:rFonts w:ascii="宋体" w:hAnsi="宋体" w:eastAsia="宋体" w:cs="宋体"/>
          <w:sz w:val="21"/>
          <w:szCs w:val="21"/>
        </w:rPr>
        <w:t xml:space="preserve"> </w:t>
      </w:r>
      <w:r>
        <w:rPr>
          <w:rFonts w:ascii="宋体" w:hAnsi="宋体" w:eastAsia="宋体" w:cs="宋体"/>
          <w:spacing w:val="-1"/>
          <w:sz w:val="21"/>
          <w:szCs w:val="21"/>
        </w:rPr>
        <w:t>款）有何不同，并说明其符合性（优于或低于《招标文件》要求）。</w:t>
      </w:r>
    </w:p>
    <w:p w14:paraId="63FDCE8C">
      <w:pPr>
        <w:spacing w:before="38" w:line="424" w:lineRule="auto"/>
        <w:ind w:left="123" w:right="113" w:firstLine="1"/>
        <w:rPr>
          <w:rFonts w:ascii="宋体" w:hAnsi="宋体" w:eastAsia="宋体" w:cs="宋体"/>
          <w:sz w:val="21"/>
          <w:szCs w:val="21"/>
        </w:rPr>
      </w:pPr>
      <w:r>
        <w:rPr>
          <w:rFonts w:ascii="宋体" w:hAnsi="宋体" w:eastAsia="宋体" w:cs="宋体"/>
          <w:sz w:val="21"/>
          <w:szCs w:val="21"/>
        </w:rPr>
        <w:t>2、如投标条款与《招标文件》其他要求一致，仍需在本</w:t>
      </w:r>
      <w:r>
        <w:rPr>
          <w:rFonts w:ascii="宋体" w:hAnsi="宋体" w:eastAsia="宋体" w:cs="宋体"/>
          <w:spacing w:val="-1"/>
          <w:sz w:val="21"/>
          <w:szCs w:val="21"/>
        </w:rPr>
        <w:t>表填列“除技术条款外，与《招</w:t>
      </w:r>
      <w:r>
        <w:rPr>
          <w:rFonts w:ascii="宋体" w:hAnsi="宋体" w:eastAsia="宋体" w:cs="宋体"/>
          <w:sz w:val="21"/>
          <w:szCs w:val="21"/>
        </w:rPr>
        <w:t xml:space="preserve"> </w:t>
      </w:r>
      <w:r>
        <w:rPr>
          <w:rFonts w:ascii="宋体" w:hAnsi="宋体" w:eastAsia="宋体" w:cs="宋体"/>
          <w:spacing w:val="-3"/>
          <w:sz w:val="21"/>
          <w:szCs w:val="21"/>
        </w:rPr>
        <w:t>标文件》所有条款要求一致，无偏差</w:t>
      </w:r>
      <w:r>
        <w:rPr>
          <w:rFonts w:ascii="宋体" w:hAnsi="宋体" w:eastAsia="宋体" w:cs="宋体"/>
          <w:spacing w:val="-72"/>
          <w:sz w:val="21"/>
          <w:szCs w:val="21"/>
        </w:rPr>
        <w:t xml:space="preserve"> </w:t>
      </w:r>
      <w:r>
        <w:rPr>
          <w:rFonts w:ascii="宋体" w:hAnsi="宋体" w:eastAsia="宋体" w:cs="宋体"/>
          <w:spacing w:val="-3"/>
          <w:sz w:val="21"/>
          <w:szCs w:val="21"/>
        </w:rPr>
        <w:t>”字样。</w:t>
      </w:r>
    </w:p>
    <w:p w14:paraId="35E0F590">
      <w:pPr>
        <w:pStyle w:val="2"/>
        <w:spacing w:line="262" w:lineRule="auto"/>
        <w:rPr>
          <w:sz w:val="21"/>
          <w:szCs w:val="21"/>
        </w:rPr>
      </w:pPr>
    </w:p>
    <w:p w14:paraId="1FF75CF2">
      <w:pPr>
        <w:pStyle w:val="2"/>
        <w:spacing w:line="262" w:lineRule="auto"/>
        <w:rPr>
          <w:sz w:val="21"/>
          <w:szCs w:val="21"/>
        </w:rPr>
      </w:pPr>
    </w:p>
    <w:p w14:paraId="21BB4BDA">
      <w:pPr>
        <w:spacing w:before="78" w:line="219" w:lineRule="auto"/>
        <w:ind w:left="125"/>
        <w:rPr>
          <w:rFonts w:ascii="宋体" w:hAnsi="宋体" w:eastAsia="宋体" w:cs="宋体"/>
          <w:sz w:val="21"/>
          <w:szCs w:val="21"/>
        </w:rPr>
      </w:pPr>
      <w:r>
        <w:rPr>
          <w:rFonts w:ascii="宋体" w:hAnsi="宋体" w:eastAsia="宋体" w:cs="宋体"/>
          <w:spacing w:val="-2"/>
          <w:sz w:val="21"/>
          <w:szCs w:val="21"/>
        </w:rPr>
        <w:t>投标人（电子签章</w:t>
      </w:r>
      <w:r>
        <w:rPr>
          <w:rFonts w:ascii="宋体" w:hAnsi="宋体" w:eastAsia="宋体" w:cs="宋体"/>
          <w:spacing w:val="1"/>
          <w:sz w:val="21"/>
          <w:szCs w:val="21"/>
        </w:rPr>
        <w:t>）：</w:t>
      </w:r>
    </w:p>
    <w:p w14:paraId="320C65AC">
      <w:pPr>
        <w:spacing w:before="287" w:line="424" w:lineRule="auto"/>
        <w:ind w:left="163" w:right="6533" w:hanging="40"/>
        <w:rPr>
          <w:rFonts w:ascii="宋体" w:hAnsi="宋体" w:eastAsia="宋体" w:cs="宋体"/>
          <w:sz w:val="21"/>
          <w:szCs w:val="21"/>
        </w:rPr>
      </w:pPr>
      <w:r>
        <w:rPr>
          <w:rFonts w:ascii="宋体" w:hAnsi="宋体" w:eastAsia="宋体" w:cs="宋体"/>
          <w:spacing w:val="-2"/>
          <w:sz w:val="21"/>
          <w:szCs w:val="21"/>
        </w:rPr>
        <w:t>法定代表人（电子签名</w:t>
      </w:r>
      <w:r>
        <w:rPr>
          <w:rFonts w:ascii="宋体" w:hAnsi="宋体" w:eastAsia="宋体" w:cs="宋体"/>
          <w:spacing w:val="-26"/>
          <w:sz w:val="21"/>
          <w:szCs w:val="21"/>
        </w:rPr>
        <w:t>）：</w:t>
      </w:r>
      <w:r>
        <w:rPr>
          <w:rFonts w:ascii="宋体" w:hAnsi="宋体" w:eastAsia="宋体" w:cs="宋体"/>
          <w:sz w:val="21"/>
          <w:szCs w:val="21"/>
        </w:rPr>
        <w:t xml:space="preserve"> </w:t>
      </w:r>
      <w:r>
        <w:rPr>
          <w:rFonts w:ascii="宋体" w:hAnsi="宋体" w:eastAsia="宋体" w:cs="宋体"/>
          <w:spacing w:val="-13"/>
          <w:sz w:val="21"/>
          <w:szCs w:val="21"/>
        </w:rPr>
        <w:t>日期：</w:t>
      </w:r>
      <w:r>
        <w:rPr>
          <w:rFonts w:ascii="宋体" w:hAnsi="宋体" w:eastAsia="宋体" w:cs="宋体"/>
          <w:spacing w:val="11"/>
          <w:sz w:val="21"/>
          <w:szCs w:val="21"/>
        </w:rPr>
        <w:t xml:space="preserve"> </w:t>
      </w:r>
      <w:r>
        <w:rPr>
          <w:rFonts w:ascii="宋体" w:hAnsi="宋体" w:eastAsia="宋体" w:cs="宋体"/>
          <w:spacing w:val="-13"/>
          <w:sz w:val="21"/>
          <w:szCs w:val="21"/>
        </w:rPr>
        <w:t>年</w:t>
      </w:r>
      <w:r>
        <w:rPr>
          <w:rFonts w:ascii="宋体" w:hAnsi="宋体" w:eastAsia="宋体" w:cs="宋体"/>
          <w:spacing w:val="15"/>
          <w:sz w:val="21"/>
          <w:szCs w:val="21"/>
        </w:rPr>
        <w:t xml:space="preserve"> </w:t>
      </w:r>
      <w:r>
        <w:rPr>
          <w:rFonts w:ascii="宋体" w:hAnsi="宋体" w:eastAsia="宋体" w:cs="宋体"/>
          <w:spacing w:val="-13"/>
          <w:sz w:val="21"/>
          <w:szCs w:val="21"/>
        </w:rPr>
        <w:t>月</w:t>
      </w:r>
      <w:r>
        <w:rPr>
          <w:rFonts w:ascii="宋体" w:hAnsi="宋体" w:eastAsia="宋体" w:cs="宋体"/>
          <w:spacing w:val="51"/>
          <w:sz w:val="21"/>
          <w:szCs w:val="21"/>
        </w:rPr>
        <w:t xml:space="preserve"> </w:t>
      </w:r>
      <w:r>
        <w:rPr>
          <w:rFonts w:ascii="宋体" w:hAnsi="宋体" w:eastAsia="宋体" w:cs="宋体"/>
          <w:spacing w:val="-13"/>
          <w:sz w:val="21"/>
          <w:szCs w:val="21"/>
        </w:rPr>
        <w:t>日</w:t>
      </w:r>
    </w:p>
    <w:p w14:paraId="337C78E3">
      <w:pPr>
        <w:spacing w:line="424" w:lineRule="auto"/>
        <w:rPr>
          <w:rFonts w:ascii="宋体" w:hAnsi="宋体" w:eastAsia="宋体" w:cs="宋体"/>
          <w:sz w:val="24"/>
          <w:szCs w:val="24"/>
        </w:rPr>
        <w:sectPr>
          <w:headerReference r:id="rId13" w:type="default"/>
          <w:footerReference r:id="rId14" w:type="default"/>
          <w:pgSz w:w="11906" w:h="16839"/>
          <w:pgMar w:top="1175" w:right="1133" w:bottom="1254" w:left="1305" w:header="977" w:footer="1092" w:gutter="0"/>
          <w:pgNumType w:fmt="decimal"/>
          <w:cols w:space="720" w:num="1"/>
        </w:sectPr>
      </w:pPr>
    </w:p>
    <w:p w14:paraId="1CD9D6D4">
      <w:pPr>
        <w:spacing w:before="347" w:line="226" w:lineRule="auto"/>
        <w:ind w:left="3328"/>
        <w:rPr>
          <w:rFonts w:ascii="黑体" w:hAnsi="黑体" w:eastAsia="黑体" w:cs="黑体"/>
          <w:sz w:val="35"/>
          <w:szCs w:val="35"/>
        </w:rPr>
      </w:pPr>
      <w:r>
        <w:rPr>
          <w:rFonts w:ascii="黑体" w:hAnsi="黑体" w:eastAsia="黑体" w:cs="黑体"/>
          <w:b/>
          <w:bCs/>
          <w:spacing w:val="4"/>
          <w:sz w:val="35"/>
          <w:szCs w:val="35"/>
        </w:rPr>
        <w:t>7、售后服务计划</w:t>
      </w:r>
    </w:p>
    <w:p w14:paraId="503D3885">
      <w:pPr>
        <w:pStyle w:val="2"/>
        <w:spacing w:line="344" w:lineRule="auto"/>
      </w:pPr>
    </w:p>
    <w:p w14:paraId="73C0FC6E">
      <w:pPr>
        <w:bidi w:val="0"/>
      </w:pPr>
    </w:p>
    <w:p w14:paraId="1EE61763">
      <w:pPr>
        <w:bidi w:val="0"/>
      </w:pPr>
      <w:r>
        <w:t>1、详细说明售后服务的内容、形式、时间、解决质量的响应时间、解决问 题时间、单位 名称、地点。</w:t>
      </w:r>
    </w:p>
    <w:p w14:paraId="1BD59179">
      <w:pPr>
        <w:bidi w:val="0"/>
      </w:pPr>
      <w:r>
        <w:t>2、质量保证措施。</w:t>
      </w:r>
    </w:p>
    <w:p w14:paraId="4AB68468">
      <w:pPr>
        <w:bidi w:val="0"/>
      </w:pPr>
      <w:r>
        <w:t>3、培训计划</w:t>
      </w:r>
    </w:p>
    <w:p w14:paraId="036BF19C">
      <w:pPr>
        <w:bidi w:val="0"/>
      </w:pPr>
      <w:r>
        <w:t>4、该项目（标段&lt;包&gt;）所提供的其他免费物品或服务。</w:t>
      </w:r>
    </w:p>
    <w:p w14:paraId="4F940408">
      <w:pPr>
        <w:bidi w:val="0"/>
      </w:pPr>
    </w:p>
    <w:p w14:paraId="012B5052">
      <w:pPr>
        <w:bidi w:val="0"/>
      </w:pPr>
    </w:p>
    <w:p w14:paraId="3BFB72BF">
      <w:pPr>
        <w:bidi w:val="0"/>
      </w:pPr>
    </w:p>
    <w:p w14:paraId="4B3C749C">
      <w:pPr>
        <w:bidi w:val="0"/>
      </w:pPr>
    </w:p>
    <w:p w14:paraId="72EEFA4B">
      <w:pPr>
        <w:bidi w:val="0"/>
      </w:pPr>
    </w:p>
    <w:p w14:paraId="5DD51F98">
      <w:pPr>
        <w:bidi w:val="0"/>
      </w:pPr>
    </w:p>
    <w:p w14:paraId="26AE1F79">
      <w:pPr>
        <w:bidi w:val="0"/>
      </w:pPr>
    </w:p>
    <w:p w14:paraId="167F1110">
      <w:pPr>
        <w:bidi w:val="0"/>
      </w:pPr>
      <w:r>
        <w:t>注：</w:t>
      </w:r>
    </w:p>
    <w:p w14:paraId="64CFCDC5">
      <w:pPr>
        <w:bidi w:val="0"/>
      </w:pPr>
      <w:r>
        <w:t>1、投标人应按要求详细制定出所列条款。</w:t>
      </w:r>
    </w:p>
    <w:p w14:paraId="74914312">
      <w:pPr>
        <w:bidi w:val="0"/>
        <w:sectPr>
          <w:pgSz w:w="11906" w:h="16838"/>
          <w:pgMar w:top="1440" w:right="1800" w:bottom="1440" w:left="1800" w:header="851" w:footer="992" w:gutter="0"/>
          <w:pgNumType w:fmt="decimal"/>
          <w:cols w:space="425" w:num="1"/>
          <w:docGrid w:type="lines" w:linePitch="312" w:charSpace="0"/>
        </w:sectPr>
      </w:pPr>
      <w:r>
        <w:t>2、“售后服务计划 ”按招标文件相应条款要求电子签名&lt;签章&gt;，未作明确要求的，由法 定代表人电子签名或投标人电子签章。</w:t>
      </w:r>
    </w:p>
    <w:p w14:paraId="321E4069">
      <w:pPr>
        <w:spacing w:before="347" w:line="227" w:lineRule="auto"/>
        <w:ind w:left="2960"/>
        <w:rPr>
          <w:rFonts w:ascii="黑体" w:hAnsi="黑体" w:eastAsia="黑体" w:cs="黑体"/>
          <w:sz w:val="35"/>
          <w:szCs w:val="35"/>
        </w:rPr>
      </w:pPr>
      <w:r>
        <w:rPr>
          <w:rFonts w:ascii="黑体" w:hAnsi="黑体" w:eastAsia="黑体" w:cs="黑体"/>
          <w:b/>
          <w:bCs/>
          <w:spacing w:val="6"/>
          <w:sz w:val="35"/>
          <w:szCs w:val="35"/>
        </w:rPr>
        <w:t>8、反商业贿赂承诺书</w:t>
      </w:r>
    </w:p>
    <w:p w14:paraId="373D35DE">
      <w:pPr>
        <w:spacing w:before="200" w:line="219" w:lineRule="auto"/>
        <w:rPr>
          <w:rFonts w:ascii="宋体" w:hAnsi="宋体" w:eastAsia="宋体" w:cs="宋体"/>
          <w:sz w:val="21"/>
          <w:szCs w:val="21"/>
        </w:rPr>
      </w:pPr>
      <w:r>
        <w:rPr>
          <w:rFonts w:ascii="宋体" w:hAnsi="宋体" w:eastAsia="宋体" w:cs="宋体"/>
          <w:spacing w:val="-7"/>
          <w:sz w:val="21"/>
          <w:szCs w:val="21"/>
        </w:rPr>
        <w:t>致：</w:t>
      </w:r>
      <w:r>
        <w:rPr>
          <w:rFonts w:ascii="宋体" w:hAnsi="宋体" w:eastAsia="宋体" w:cs="宋体"/>
          <w:spacing w:val="-68"/>
          <w:sz w:val="21"/>
          <w:szCs w:val="21"/>
        </w:rPr>
        <w:t xml:space="preserve"> </w:t>
      </w:r>
      <w:r>
        <w:rPr>
          <w:rFonts w:ascii="宋体" w:hAnsi="宋体" w:eastAsia="宋体" w:cs="宋体"/>
          <w:spacing w:val="-7"/>
          <w:sz w:val="21"/>
          <w:szCs w:val="21"/>
        </w:rPr>
        <w:t>(采购人名称）</w:t>
      </w:r>
    </w:p>
    <w:p w14:paraId="26EB07D2">
      <w:pPr>
        <w:spacing w:before="283" w:line="426" w:lineRule="auto"/>
        <w:ind w:left="4" w:right="2293" w:hanging="4"/>
        <w:rPr>
          <w:rFonts w:ascii="宋体" w:hAnsi="宋体" w:eastAsia="宋体" w:cs="宋体"/>
          <w:sz w:val="21"/>
          <w:szCs w:val="21"/>
        </w:rPr>
      </w:pPr>
      <w:r>
        <w:rPr>
          <w:rFonts w:ascii="宋体" w:hAnsi="宋体" w:eastAsia="宋体" w:cs="宋体"/>
          <w:spacing w:val="-2"/>
          <w:sz w:val="21"/>
          <w:szCs w:val="21"/>
        </w:rPr>
        <w:t>在项目编号为的</w:t>
      </w:r>
      <w:r>
        <w:rPr>
          <w:rFonts w:ascii="宋体" w:hAnsi="宋体" w:eastAsia="宋体" w:cs="宋体"/>
          <w:spacing w:val="-2"/>
          <w:sz w:val="21"/>
          <w:szCs w:val="21"/>
          <w:u w:val="single" w:color="auto"/>
        </w:rPr>
        <w:t>（项目名称、包号）</w:t>
      </w:r>
      <w:r>
        <w:rPr>
          <w:rFonts w:ascii="宋体" w:hAnsi="宋体" w:eastAsia="宋体" w:cs="宋体"/>
          <w:spacing w:val="-2"/>
          <w:sz w:val="21"/>
          <w:szCs w:val="21"/>
        </w:rPr>
        <w:t>招标活动</w:t>
      </w:r>
      <w:r>
        <w:rPr>
          <w:rFonts w:ascii="宋体" w:hAnsi="宋体" w:eastAsia="宋体" w:cs="宋体"/>
          <w:spacing w:val="-3"/>
          <w:sz w:val="21"/>
          <w:szCs w:val="21"/>
        </w:rPr>
        <w:t>中，我公司保证做到：</w:t>
      </w:r>
      <w:r>
        <w:rPr>
          <w:rFonts w:ascii="宋体" w:hAnsi="宋体" w:eastAsia="宋体" w:cs="宋体"/>
          <w:sz w:val="21"/>
          <w:szCs w:val="21"/>
        </w:rPr>
        <w:t xml:space="preserve"> </w:t>
      </w:r>
      <w:r>
        <w:rPr>
          <w:rFonts w:ascii="宋体" w:hAnsi="宋体" w:eastAsia="宋体" w:cs="宋体"/>
          <w:spacing w:val="-1"/>
          <w:sz w:val="21"/>
          <w:szCs w:val="21"/>
        </w:rPr>
        <w:t>一、公平竞争参加本次招标活动。</w:t>
      </w:r>
    </w:p>
    <w:p w14:paraId="3F80A8E9">
      <w:pPr>
        <w:spacing w:before="34" w:line="429" w:lineRule="auto"/>
        <w:ind w:left="12" w:right="80" w:hanging="8"/>
        <w:jc w:val="both"/>
        <w:rPr>
          <w:rFonts w:ascii="宋体" w:hAnsi="宋体" w:eastAsia="宋体" w:cs="宋体"/>
          <w:sz w:val="21"/>
          <w:szCs w:val="21"/>
        </w:rPr>
      </w:pPr>
      <w:r>
        <w:rPr>
          <w:rFonts w:ascii="宋体" w:hAnsi="宋体" w:eastAsia="宋体" w:cs="宋体"/>
          <w:spacing w:val="-1"/>
          <w:sz w:val="21"/>
          <w:szCs w:val="21"/>
        </w:rPr>
        <w:t>二、杜绝任何形式的商业贿赂行为。不向国家工作人员、政府采购代理机构工作人员、评</w:t>
      </w:r>
      <w:r>
        <w:rPr>
          <w:rFonts w:ascii="宋体" w:hAnsi="宋体" w:eastAsia="宋体" w:cs="宋体"/>
          <w:spacing w:val="17"/>
          <w:sz w:val="21"/>
          <w:szCs w:val="21"/>
        </w:rPr>
        <w:t xml:space="preserve"> </w:t>
      </w:r>
      <w:r>
        <w:rPr>
          <w:rFonts w:ascii="宋体" w:hAnsi="宋体" w:eastAsia="宋体" w:cs="宋体"/>
          <w:spacing w:val="-1"/>
          <w:sz w:val="21"/>
          <w:szCs w:val="21"/>
        </w:rPr>
        <w:t>审专家及其亲属提供礼品礼金、有价证券、购物券、回扣、佣金、咨询费、劳务费、赞助</w:t>
      </w:r>
      <w:r>
        <w:rPr>
          <w:rFonts w:ascii="宋体" w:hAnsi="宋体" w:eastAsia="宋体" w:cs="宋体"/>
          <w:spacing w:val="9"/>
          <w:sz w:val="21"/>
          <w:szCs w:val="21"/>
        </w:rPr>
        <w:t xml:space="preserve"> </w:t>
      </w:r>
      <w:r>
        <w:rPr>
          <w:rFonts w:ascii="宋体" w:hAnsi="宋体" w:eastAsia="宋体" w:cs="宋体"/>
          <w:spacing w:val="-1"/>
          <w:sz w:val="21"/>
          <w:szCs w:val="21"/>
        </w:rPr>
        <w:t>费、宣传费、宴请；不为其报销各种消费凭证，不支付其旅游、娱乐等费用。</w:t>
      </w:r>
    </w:p>
    <w:p w14:paraId="58DBCB5D">
      <w:pPr>
        <w:spacing w:before="37" w:line="219" w:lineRule="auto"/>
        <w:jc w:val="both"/>
        <w:rPr>
          <w:rFonts w:ascii="宋体" w:hAnsi="宋体" w:eastAsia="宋体" w:cs="宋体"/>
          <w:sz w:val="21"/>
          <w:szCs w:val="21"/>
        </w:rPr>
      </w:pPr>
      <w:r>
        <w:rPr>
          <w:rFonts w:ascii="宋体" w:hAnsi="宋体" w:eastAsia="宋体" w:cs="宋体"/>
          <w:spacing w:val="-4"/>
          <w:sz w:val="21"/>
          <w:szCs w:val="21"/>
        </w:rPr>
        <w:t>三、若出现上述行为，我单位愿意接受相关部门按</w:t>
      </w:r>
      <w:r>
        <w:rPr>
          <w:rFonts w:ascii="宋体" w:hAnsi="宋体" w:eastAsia="宋体" w:cs="宋体"/>
          <w:spacing w:val="-5"/>
          <w:sz w:val="21"/>
          <w:szCs w:val="21"/>
        </w:rPr>
        <w:t>照国家法律法规等有关规定给予的处理。</w:t>
      </w:r>
    </w:p>
    <w:p w14:paraId="25984F22">
      <w:pPr>
        <w:pStyle w:val="2"/>
        <w:spacing w:line="272" w:lineRule="auto"/>
        <w:rPr>
          <w:sz w:val="21"/>
          <w:szCs w:val="21"/>
        </w:rPr>
      </w:pPr>
    </w:p>
    <w:p w14:paraId="610B15B3">
      <w:pPr>
        <w:pStyle w:val="2"/>
        <w:spacing w:line="272" w:lineRule="auto"/>
        <w:rPr>
          <w:sz w:val="21"/>
          <w:szCs w:val="21"/>
        </w:rPr>
      </w:pPr>
    </w:p>
    <w:p w14:paraId="1A81C36A">
      <w:pPr>
        <w:pStyle w:val="2"/>
        <w:spacing w:line="272" w:lineRule="auto"/>
        <w:rPr>
          <w:sz w:val="21"/>
          <w:szCs w:val="21"/>
        </w:rPr>
      </w:pPr>
    </w:p>
    <w:p w14:paraId="033610F8">
      <w:pPr>
        <w:pStyle w:val="2"/>
        <w:spacing w:line="272" w:lineRule="auto"/>
        <w:rPr>
          <w:sz w:val="21"/>
          <w:szCs w:val="21"/>
        </w:rPr>
      </w:pPr>
    </w:p>
    <w:p w14:paraId="289339ED">
      <w:pPr>
        <w:pStyle w:val="2"/>
        <w:spacing w:line="272" w:lineRule="auto"/>
        <w:rPr>
          <w:sz w:val="21"/>
          <w:szCs w:val="21"/>
        </w:rPr>
      </w:pPr>
    </w:p>
    <w:p w14:paraId="2EF70E6B">
      <w:pPr>
        <w:pStyle w:val="2"/>
        <w:spacing w:line="272" w:lineRule="auto"/>
        <w:rPr>
          <w:sz w:val="21"/>
          <w:szCs w:val="21"/>
        </w:rPr>
      </w:pPr>
    </w:p>
    <w:p w14:paraId="48B903EE">
      <w:pPr>
        <w:pStyle w:val="2"/>
        <w:spacing w:line="272" w:lineRule="auto"/>
        <w:rPr>
          <w:sz w:val="21"/>
          <w:szCs w:val="21"/>
        </w:rPr>
      </w:pPr>
    </w:p>
    <w:p w14:paraId="4E5C419F">
      <w:pPr>
        <w:spacing w:before="79" w:line="219" w:lineRule="auto"/>
        <w:ind w:left="3"/>
        <w:rPr>
          <w:rFonts w:ascii="宋体" w:hAnsi="宋体" w:eastAsia="宋体" w:cs="宋体"/>
          <w:sz w:val="21"/>
          <w:szCs w:val="21"/>
        </w:rPr>
      </w:pPr>
      <w:r>
        <w:rPr>
          <w:rFonts w:ascii="宋体" w:hAnsi="宋体" w:eastAsia="宋体" w:cs="宋体"/>
          <w:spacing w:val="-2"/>
          <w:sz w:val="21"/>
          <w:szCs w:val="21"/>
        </w:rPr>
        <w:t>投标人（电子签章</w:t>
      </w:r>
      <w:r>
        <w:rPr>
          <w:rFonts w:ascii="宋体" w:hAnsi="宋体" w:eastAsia="宋体" w:cs="宋体"/>
          <w:spacing w:val="1"/>
          <w:sz w:val="21"/>
          <w:szCs w:val="21"/>
        </w:rPr>
        <w:t>）：</w:t>
      </w:r>
    </w:p>
    <w:p w14:paraId="21E830E2">
      <w:pPr>
        <w:spacing w:before="284" w:line="426" w:lineRule="auto"/>
        <w:ind w:left="41" w:right="6613" w:hanging="40"/>
        <w:rPr>
          <w:rFonts w:ascii="宋体" w:hAnsi="宋体" w:eastAsia="宋体" w:cs="宋体"/>
          <w:sz w:val="24"/>
          <w:szCs w:val="24"/>
        </w:rPr>
      </w:pPr>
      <w:r>
        <w:rPr>
          <w:rFonts w:ascii="宋体" w:hAnsi="宋体" w:eastAsia="宋体" w:cs="宋体"/>
          <w:spacing w:val="-2"/>
          <w:sz w:val="21"/>
          <w:szCs w:val="21"/>
        </w:rPr>
        <w:t>法定代表人（电子签名</w:t>
      </w:r>
      <w:r>
        <w:rPr>
          <w:rFonts w:ascii="宋体" w:hAnsi="宋体" w:eastAsia="宋体" w:cs="宋体"/>
          <w:spacing w:val="-26"/>
          <w:sz w:val="21"/>
          <w:szCs w:val="21"/>
        </w:rPr>
        <w:t>）：</w:t>
      </w:r>
      <w:r>
        <w:rPr>
          <w:rFonts w:ascii="宋体" w:hAnsi="宋体" w:eastAsia="宋体" w:cs="宋体"/>
          <w:sz w:val="21"/>
          <w:szCs w:val="21"/>
        </w:rPr>
        <w:t xml:space="preserve"> </w:t>
      </w:r>
      <w:r>
        <w:rPr>
          <w:rFonts w:ascii="宋体" w:hAnsi="宋体" w:eastAsia="宋体" w:cs="宋体"/>
          <w:spacing w:val="-13"/>
          <w:sz w:val="21"/>
          <w:szCs w:val="21"/>
        </w:rPr>
        <w:t>日期：</w:t>
      </w:r>
      <w:r>
        <w:rPr>
          <w:rFonts w:ascii="宋体" w:hAnsi="宋体" w:eastAsia="宋体" w:cs="宋体"/>
          <w:spacing w:val="11"/>
          <w:sz w:val="21"/>
          <w:szCs w:val="21"/>
        </w:rPr>
        <w:t xml:space="preserve"> </w:t>
      </w:r>
      <w:r>
        <w:rPr>
          <w:rFonts w:ascii="宋体" w:hAnsi="宋体" w:eastAsia="宋体" w:cs="宋体"/>
          <w:spacing w:val="-13"/>
          <w:sz w:val="21"/>
          <w:szCs w:val="21"/>
        </w:rPr>
        <w:t>年</w:t>
      </w:r>
      <w:r>
        <w:rPr>
          <w:rFonts w:ascii="宋体" w:hAnsi="宋体" w:eastAsia="宋体" w:cs="宋体"/>
          <w:spacing w:val="15"/>
          <w:sz w:val="21"/>
          <w:szCs w:val="21"/>
        </w:rPr>
        <w:t xml:space="preserve"> </w:t>
      </w:r>
      <w:r>
        <w:rPr>
          <w:rFonts w:ascii="宋体" w:hAnsi="宋体" w:eastAsia="宋体" w:cs="宋体"/>
          <w:spacing w:val="-13"/>
          <w:sz w:val="21"/>
          <w:szCs w:val="21"/>
        </w:rPr>
        <w:t>月</w:t>
      </w:r>
      <w:r>
        <w:rPr>
          <w:rFonts w:ascii="宋体" w:hAnsi="宋体" w:eastAsia="宋体" w:cs="宋体"/>
          <w:spacing w:val="51"/>
          <w:sz w:val="21"/>
          <w:szCs w:val="21"/>
        </w:rPr>
        <w:t xml:space="preserve"> </w:t>
      </w:r>
      <w:r>
        <w:rPr>
          <w:rFonts w:ascii="宋体" w:hAnsi="宋体" w:eastAsia="宋体" w:cs="宋体"/>
          <w:spacing w:val="-13"/>
          <w:sz w:val="21"/>
          <w:szCs w:val="21"/>
        </w:rPr>
        <w:t>日</w:t>
      </w:r>
    </w:p>
    <w:p w14:paraId="2F852E41">
      <w:pPr>
        <w:spacing w:line="426" w:lineRule="auto"/>
        <w:rPr>
          <w:rFonts w:ascii="宋体" w:hAnsi="宋体" w:eastAsia="宋体" w:cs="宋体"/>
          <w:sz w:val="24"/>
          <w:szCs w:val="24"/>
        </w:rPr>
        <w:sectPr>
          <w:headerReference r:id="rId15" w:type="default"/>
          <w:footerReference r:id="rId16" w:type="default"/>
          <w:pgSz w:w="11906" w:h="16839"/>
          <w:pgMar w:top="1175" w:right="1054" w:bottom="1254" w:left="1426" w:header="977" w:footer="1092" w:gutter="0"/>
          <w:pgNumType w:fmt="decimal"/>
          <w:cols w:space="720" w:num="1"/>
        </w:sectPr>
      </w:pPr>
    </w:p>
    <w:p w14:paraId="0A53DE55">
      <w:pPr>
        <w:spacing w:before="347" w:line="227" w:lineRule="auto"/>
        <w:ind w:left="3497"/>
        <w:rPr>
          <w:rFonts w:ascii="黑体" w:hAnsi="黑体" w:eastAsia="黑体" w:cs="黑体"/>
          <w:sz w:val="35"/>
          <w:szCs w:val="35"/>
        </w:rPr>
      </w:pPr>
      <w:r>
        <w:rPr>
          <w:rFonts w:ascii="黑体" w:hAnsi="黑体" w:eastAsia="黑体" w:cs="黑体"/>
          <w:b/>
          <w:bCs/>
          <w:spacing w:val="6"/>
          <w:sz w:val="35"/>
          <w:szCs w:val="35"/>
        </w:rPr>
        <w:t>9、履约承诺书</w:t>
      </w:r>
    </w:p>
    <w:p w14:paraId="6F563D46">
      <w:pPr>
        <w:spacing w:before="201" w:line="219" w:lineRule="auto"/>
        <w:ind w:left="4"/>
        <w:rPr>
          <w:rFonts w:ascii="宋体" w:hAnsi="宋体" w:eastAsia="宋体" w:cs="宋体"/>
          <w:sz w:val="21"/>
          <w:szCs w:val="21"/>
        </w:rPr>
      </w:pPr>
      <w:r>
        <w:rPr>
          <w:rFonts w:ascii="宋体" w:hAnsi="宋体" w:eastAsia="宋体" w:cs="宋体"/>
          <w:spacing w:val="-2"/>
          <w:sz w:val="21"/>
          <w:szCs w:val="21"/>
        </w:rPr>
        <w:t>一、我单位承诺：</w:t>
      </w:r>
    </w:p>
    <w:p w14:paraId="3C2A1688">
      <w:pPr>
        <w:spacing w:before="285" w:line="432" w:lineRule="auto"/>
        <w:ind w:firstLine="11"/>
        <w:rPr>
          <w:rFonts w:ascii="宋体" w:hAnsi="宋体" w:eastAsia="宋体" w:cs="宋体"/>
          <w:sz w:val="21"/>
          <w:szCs w:val="21"/>
        </w:rPr>
      </w:pPr>
      <w:r>
        <w:rPr>
          <w:rFonts w:ascii="宋体" w:hAnsi="宋体" w:eastAsia="宋体" w:cs="宋体"/>
          <w:spacing w:val="-1"/>
          <w:sz w:val="21"/>
          <w:szCs w:val="21"/>
        </w:rPr>
        <w:t>（一）我单位已详细阅读并完全理解、同意招标文件的全部内容，包括修改补充文件以及</w:t>
      </w:r>
      <w:r>
        <w:rPr>
          <w:rFonts w:ascii="宋体" w:hAnsi="宋体" w:eastAsia="宋体" w:cs="宋体"/>
          <w:sz w:val="21"/>
          <w:szCs w:val="21"/>
        </w:rPr>
        <w:t>全部参考资料和有关附件；除我单位在招标文件</w:t>
      </w:r>
      <w:r>
        <w:rPr>
          <w:rFonts w:ascii="宋体" w:hAnsi="宋体" w:eastAsia="宋体" w:cs="宋体"/>
          <w:spacing w:val="-1"/>
          <w:sz w:val="21"/>
          <w:szCs w:val="21"/>
        </w:rPr>
        <w:t>规定期间内书面提出的疑问外，我单位放</w:t>
      </w:r>
      <w:r>
        <w:rPr>
          <w:rFonts w:ascii="宋体" w:hAnsi="宋体" w:eastAsia="宋体" w:cs="宋体"/>
          <w:sz w:val="21"/>
          <w:szCs w:val="21"/>
        </w:rPr>
        <w:t xml:space="preserve"> 弃对这方面不明及误解的权力，并严格按采购人</w:t>
      </w:r>
      <w:r>
        <w:rPr>
          <w:rFonts w:ascii="宋体" w:hAnsi="宋体" w:eastAsia="宋体" w:cs="宋体"/>
          <w:spacing w:val="-1"/>
          <w:sz w:val="21"/>
          <w:szCs w:val="21"/>
        </w:rPr>
        <w:t>确定的技术及商务要求（含付款方式）等</w:t>
      </w:r>
      <w:r>
        <w:rPr>
          <w:rFonts w:ascii="宋体" w:hAnsi="宋体" w:eastAsia="宋体" w:cs="宋体"/>
          <w:sz w:val="21"/>
          <w:szCs w:val="21"/>
        </w:rPr>
        <w:t xml:space="preserve"> </w:t>
      </w:r>
      <w:r>
        <w:rPr>
          <w:rFonts w:ascii="宋体" w:hAnsi="宋体" w:eastAsia="宋体" w:cs="宋体"/>
          <w:spacing w:val="-4"/>
          <w:sz w:val="21"/>
          <w:szCs w:val="21"/>
        </w:rPr>
        <w:t>履行。</w:t>
      </w:r>
    </w:p>
    <w:p w14:paraId="2771870C">
      <w:pPr>
        <w:spacing w:before="32" w:line="432" w:lineRule="auto"/>
        <w:ind w:left="2" w:firstLine="9"/>
        <w:rPr>
          <w:rFonts w:ascii="宋体" w:hAnsi="宋体" w:eastAsia="宋体" w:cs="宋体"/>
          <w:sz w:val="21"/>
          <w:szCs w:val="21"/>
        </w:rPr>
      </w:pPr>
      <w:r>
        <w:rPr>
          <w:rFonts w:ascii="宋体" w:hAnsi="宋体" w:eastAsia="宋体" w:cs="宋体"/>
          <w:spacing w:val="-1"/>
          <w:sz w:val="21"/>
          <w:szCs w:val="21"/>
        </w:rPr>
        <w:t>（二）我单位开标前已详细勘查现场，并按采购人现场条件及采购要求编制投标报价；我</w:t>
      </w:r>
      <w:r>
        <w:rPr>
          <w:rFonts w:ascii="宋体" w:hAnsi="宋体" w:eastAsia="宋体" w:cs="宋体"/>
          <w:sz w:val="21"/>
          <w:szCs w:val="21"/>
        </w:rPr>
        <w:t>单位的投标报价括包括文件所述报价组成的</w:t>
      </w:r>
      <w:r>
        <w:rPr>
          <w:rFonts w:ascii="宋体" w:hAnsi="宋体" w:eastAsia="宋体" w:cs="宋体"/>
          <w:spacing w:val="-1"/>
          <w:sz w:val="21"/>
          <w:szCs w:val="21"/>
        </w:rPr>
        <w:t>所有内容、并包括招标文件未列明而与采购项</w:t>
      </w:r>
      <w:r>
        <w:rPr>
          <w:rFonts w:ascii="宋体" w:hAnsi="宋体" w:eastAsia="宋体" w:cs="宋体"/>
          <w:sz w:val="21"/>
          <w:szCs w:val="21"/>
        </w:rPr>
        <w:t xml:space="preserve"> 目相关的、必须的所有款项及费用等达到交</w:t>
      </w:r>
      <w:r>
        <w:rPr>
          <w:rFonts w:ascii="宋体" w:hAnsi="宋体" w:eastAsia="宋体" w:cs="宋体"/>
          <w:spacing w:val="-1"/>
          <w:sz w:val="21"/>
          <w:szCs w:val="21"/>
        </w:rPr>
        <w:t>付使用及验收条件的所有一切风险、责任和义务的费用。我单位保证按招标文件要求及投标承诺的质量诚信履约。</w:t>
      </w:r>
    </w:p>
    <w:p w14:paraId="1724E873">
      <w:pPr>
        <w:spacing w:before="34" w:line="429" w:lineRule="auto"/>
        <w:ind w:left="2" w:firstLine="9"/>
        <w:rPr>
          <w:rFonts w:ascii="宋体" w:hAnsi="宋体" w:eastAsia="宋体" w:cs="宋体"/>
          <w:sz w:val="21"/>
          <w:szCs w:val="21"/>
        </w:rPr>
      </w:pPr>
      <w:r>
        <w:rPr>
          <w:rFonts w:ascii="宋体" w:hAnsi="宋体" w:eastAsia="宋体" w:cs="宋体"/>
          <w:spacing w:val="-1"/>
          <w:sz w:val="21"/>
          <w:szCs w:val="21"/>
        </w:rPr>
        <w:t>（三）我单位保证在招标文件要求的时间内按期、保质完成中标项目。我单位在推荐中标</w:t>
      </w:r>
      <w:r>
        <w:rPr>
          <w:rFonts w:ascii="宋体" w:hAnsi="宋体" w:eastAsia="宋体" w:cs="宋体"/>
          <w:sz w:val="21"/>
          <w:szCs w:val="21"/>
        </w:rPr>
        <w:t>结果公示后，将积极、主动的与采购人联系</w:t>
      </w:r>
      <w:r>
        <w:rPr>
          <w:rFonts w:ascii="宋体" w:hAnsi="宋体" w:eastAsia="宋体" w:cs="宋体"/>
          <w:spacing w:val="-1"/>
          <w:sz w:val="21"/>
          <w:szCs w:val="21"/>
        </w:rPr>
        <w:t>合同签订事宜，合同签订中如有任何的问题，我单位保证及时书面反映情况，否则视为我单位责任、按违约处理。</w:t>
      </w:r>
    </w:p>
    <w:p w14:paraId="676CF97A">
      <w:pPr>
        <w:spacing w:before="37" w:line="219" w:lineRule="auto"/>
        <w:ind w:left="4"/>
        <w:rPr>
          <w:rFonts w:ascii="宋体" w:hAnsi="宋体" w:eastAsia="宋体" w:cs="宋体"/>
          <w:sz w:val="21"/>
          <w:szCs w:val="21"/>
        </w:rPr>
      </w:pPr>
      <w:r>
        <w:rPr>
          <w:rFonts w:ascii="宋体" w:hAnsi="宋体" w:eastAsia="宋体" w:cs="宋体"/>
          <w:spacing w:val="-2"/>
          <w:sz w:val="21"/>
          <w:szCs w:val="21"/>
        </w:rPr>
        <w:t>二、我单位承诺：</w:t>
      </w:r>
    </w:p>
    <w:p w14:paraId="7E8F36E6">
      <w:pPr>
        <w:spacing w:before="280" w:line="435" w:lineRule="auto"/>
        <w:ind w:firstLine="15"/>
        <w:rPr>
          <w:rFonts w:ascii="宋体" w:hAnsi="宋体" w:eastAsia="宋体" w:cs="宋体"/>
          <w:sz w:val="21"/>
          <w:szCs w:val="21"/>
        </w:rPr>
      </w:pPr>
      <w:r>
        <w:rPr>
          <w:rFonts w:ascii="宋体" w:hAnsi="宋体" w:eastAsia="宋体" w:cs="宋体"/>
          <w:spacing w:val="-1"/>
          <w:sz w:val="21"/>
          <w:szCs w:val="21"/>
        </w:rPr>
        <w:t>除法律规定的不可抗力因素外，我单位中标后以任何理由（包括违背上述承诺的事项）提</w:t>
      </w:r>
      <w:r>
        <w:rPr>
          <w:rFonts w:ascii="宋体" w:hAnsi="宋体" w:eastAsia="宋体" w:cs="宋体"/>
          <w:sz w:val="21"/>
          <w:szCs w:val="21"/>
        </w:rPr>
        <w:t>出不能满足招标文件技术、交付（实施）期等要求</w:t>
      </w:r>
      <w:r>
        <w:rPr>
          <w:rFonts w:ascii="宋体" w:hAnsi="宋体" w:eastAsia="宋体" w:cs="宋体"/>
          <w:spacing w:val="-1"/>
          <w:sz w:val="21"/>
          <w:szCs w:val="21"/>
        </w:rPr>
        <w:t>或不能实现投标承诺的或提出变更的，</w:t>
      </w:r>
      <w:r>
        <w:rPr>
          <w:rFonts w:ascii="宋体" w:hAnsi="宋体" w:eastAsia="宋体" w:cs="宋体"/>
          <w:sz w:val="21"/>
          <w:szCs w:val="21"/>
        </w:rPr>
        <w:t>我单位将无条件接受违约处理、并放弃我单位中标</w:t>
      </w:r>
      <w:r>
        <w:rPr>
          <w:rFonts w:ascii="宋体" w:hAnsi="宋体" w:eastAsia="宋体" w:cs="宋体"/>
          <w:spacing w:val="-1"/>
          <w:sz w:val="21"/>
          <w:szCs w:val="21"/>
        </w:rPr>
        <w:t>资格。我单位知悉违约责任及其处理，</w:t>
      </w:r>
      <w:r>
        <w:rPr>
          <w:rFonts w:ascii="宋体" w:hAnsi="宋体" w:eastAsia="宋体" w:cs="宋体"/>
          <w:spacing w:val="-2"/>
          <w:sz w:val="21"/>
          <w:szCs w:val="21"/>
        </w:rPr>
        <w:t>并无条件接受：依据招标文件“第三章</w:t>
      </w:r>
      <w:r>
        <w:rPr>
          <w:rFonts w:ascii="宋体" w:hAnsi="宋体" w:eastAsia="宋体" w:cs="宋体"/>
          <w:spacing w:val="-36"/>
          <w:sz w:val="21"/>
          <w:szCs w:val="21"/>
        </w:rPr>
        <w:t xml:space="preserve"> </w:t>
      </w:r>
      <w:r>
        <w:rPr>
          <w:rFonts w:ascii="宋体" w:hAnsi="宋体" w:eastAsia="宋体" w:cs="宋体"/>
          <w:spacing w:val="-2"/>
          <w:sz w:val="21"/>
          <w:szCs w:val="21"/>
        </w:rPr>
        <w:t>3.5.5</w:t>
      </w:r>
      <w:r>
        <w:rPr>
          <w:rFonts w:ascii="宋体" w:hAnsi="宋体" w:eastAsia="宋体" w:cs="宋体"/>
          <w:spacing w:val="-51"/>
          <w:sz w:val="21"/>
          <w:szCs w:val="21"/>
        </w:rPr>
        <w:t xml:space="preserve"> </w:t>
      </w:r>
      <w:r>
        <w:rPr>
          <w:rFonts w:ascii="宋体" w:hAnsi="宋体" w:eastAsia="宋体" w:cs="宋体"/>
          <w:spacing w:val="-2"/>
          <w:sz w:val="21"/>
          <w:szCs w:val="21"/>
        </w:rPr>
        <w:t>违背承诺的责任追究措施</w:t>
      </w:r>
      <w:r>
        <w:rPr>
          <w:rFonts w:ascii="宋体" w:hAnsi="宋体" w:eastAsia="宋体" w:cs="宋体"/>
          <w:spacing w:val="-88"/>
          <w:sz w:val="21"/>
          <w:szCs w:val="21"/>
        </w:rPr>
        <w:t xml:space="preserve"> </w:t>
      </w:r>
      <w:r>
        <w:rPr>
          <w:rFonts w:ascii="宋体" w:hAnsi="宋体" w:eastAsia="宋体" w:cs="宋体"/>
          <w:spacing w:val="-2"/>
          <w:sz w:val="21"/>
          <w:szCs w:val="21"/>
        </w:rPr>
        <w:t>”承担相应法律责</w:t>
      </w:r>
      <w:r>
        <w:rPr>
          <w:rFonts w:ascii="宋体" w:hAnsi="宋体" w:eastAsia="宋体" w:cs="宋体"/>
          <w:sz w:val="21"/>
          <w:szCs w:val="21"/>
        </w:rPr>
        <w:t xml:space="preserve"> 任及违约责任。情节严重的，由财政部门列入不良</w:t>
      </w:r>
      <w:r>
        <w:rPr>
          <w:rFonts w:ascii="宋体" w:hAnsi="宋体" w:eastAsia="宋体" w:cs="宋体"/>
          <w:spacing w:val="-1"/>
          <w:sz w:val="21"/>
          <w:szCs w:val="21"/>
        </w:rPr>
        <w:t>行为记录名单，在一至三年内禁止参加</w:t>
      </w:r>
      <w:r>
        <w:rPr>
          <w:rFonts w:ascii="宋体" w:hAnsi="宋体" w:eastAsia="宋体" w:cs="宋体"/>
          <w:sz w:val="21"/>
          <w:szCs w:val="21"/>
        </w:rPr>
        <w:t>政府采购活动，并予以通报，处以罚金，给采购人</w:t>
      </w:r>
      <w:r>
        <w:rPr>
          <w:rFonts w:ascii="宋体" w:hAnsi="宋体" w:eastAsia="宋体" w:cs="宋体"/>
          <w:spacing w:val="-1"/>
          <w:sz w:val="21"/>
          <w:szCs w:val="21"/>
        </w:rPr>
        <w:t>及他人造成损失的，承担相应的赔偿责</w:t>
      </w:r>
      <w:r>
        <w:rPr>
          <w:rFonts w:ascii="宋体" w:hAnsi="宋体" w:eastAsia="宋体" w:cs="宋体"/>
          <w:sz w:val="21"/>
          <w:szCs w:val="21"/>
        </w:rPr>
        <w:t xml:space="preserve"> </w:t>
      </w:r>
      <w:r>
        <w:rPr>
          <w:rFonts w:ascii="宋体" w:hAnsi="宋体" w:eastAsia="宋体" w:cs="宋体"/>
          <w:spacing w:val="-5"/>
          <w:sz w:val="21"/>
          <w:szCs w:val="21"/>
        </w:rPr>
        <w:t>任。</w:t>
      </w:r>
    </w:p>
    <w:p w14:paraId="5EC6D815">
      <w:pPr>
        <w:spacing w:before="36" w:line="219" w:lineRule="auto"/>
        <w:ind w:left="3"/>
        <w:rPr>
          <w:rFonts w:ascii="宋体" w:hAnsi="宋体" w:eastAsia="宋体" w:cs="宋体"/>
          <w:sz w:val="21"/>
          <w:szCs w:val="21"/>
        </w:rPr>
      </w:pPr>
      <w:r>
        <w:rPr>
          <w:rFonts w:ascii="宋体" w:hAnsi="宋体" w:eastAsia="宋体" w:cs="宋体"/>
          <w:spacing w:val="-2"/>
          <w:sz w:val="21"/>
          <w:szCs w:val="21"/>
        </w:rPr>
        <w:t>投标人（电子签章</w:t>
      </w:r>
      <w:r>
        <w:rPr>
          <w:rFonts w:ascii="宋体" w:hAnsi="宋体" w:eastAsia="宋体" w:cs="宋体"/>
          <w:spacing w:val="1"/>
          <w:sz w:val="21"/>
          <w:szCs w:val="21"/>
        </w:rPr>
        <w:t>）：</w:t>
      </w:r>
    </w:p>
    <w:p w14:paraId="10E7C607">
      <w:pPr>
        <w:spacing w:before="284" w:line="426" w:lineRule="auto"/>
        <w:ind w:left="41" w:right="6533" w:hanging="40"/>
        <w:rPr>
          <w:rFonts w:ascii="宋体" w:hAnsi="宋体" w:eastAsia="宋体" w:cs="宋体"/>
          <w:spacing w:val="-26"/>
          <w:sz w:val="21"/>
          <w:szCs w:val="21"/>
        </w:rPr>
      </w:pPr>
      <w:r>
        <w:rPr>
          <w:rFonts w:ascii="宋体" w:hAnsi="宋体" w:eastAsia="宋体" w:cs="宋体"/>
          <w:spacing w:val="-2"/>
          <w:sz w:val="21"/>
          <w:szCs w:val="21"/>
        </w:rPr>
        <w:t>法定代表人（电子签名</w:t>
      </w:r>
      <w:r>
        <w:rPr>
          <w:rFonts w:ascii="宋体" w:hAnsi="宋体" w:eastAsia="宋体" w:cs="宋体"/>
          <w:spacing w:val="-26"/>
          <w:sz w:val="21"/>
          <w:szCs w:val="21"/>
        </w:rPr>
        <w:t>）：</w:t>
      </w:r>
    </w:p>
    <w:p w14:paraId="0ED8063C">
      <w:pPr>
        <w:spacing w:before="284" w:line="426" w:lineRule="auto"/>
        <w:ind w:left="41" w:right="6533" w:hanging="40"/>
        <w:rPr>
          <w:rFonts w:ascii="宋体" w:hAnsi="宋体" w:eastAsia="宋体" w:cs="宋体"/>
          <w:sz w:val="21"/>
          <w:szCs w:val="21"/>
        </w:rPr>
      </w:pPr>
      <w:r>
        <w:rPr>
          <w:rFonts w:ascii="宋体" w:hAnsi="宋体" w:eastAsia="宋体" w:cs="宋体"/>
          <w:sz w:val="21"/>
          <w:szCs w:val="21"/>
        </w:rPr>
        <w:t xml:space="preserve"> </w:t>
      </w:r>
      <w:r>
        <w:rPr>
          <w:rFonts w:ascii="宋体" w:hAnsi="宋体" w:eastAsia="宋体" w:cs="宋体"/>
          <w:spacing w:val="-13"/>
          <w:sz w:val="21"/>
          <w:szCs w:val="21"/>
        </w:rPr>
        <w:t>日期：</w:t>
      </w:r>
      <w:r>
        <w:rPr>
          <w:rFonts w:ascii="宋体" w:hAnsi="宋体" w:eastAsia="宋体" w:cs="宋体"/>
          <w:spacing w:val="11"/>
          <w:sz w:val="21"/>
          <w:szCs w:val="21"/>
        </w:rPr>
        <w:t xml:space="preserve"> </w:t>
      </w:r>
      <w:r>
        <w:rPr>
          <w:rFonts w:ascii="宋体" w:hAnsi="宋体" w:eastAsia="宋体" w:cs="宋体"/>
          <w:spacing w:val="-13"/>
          <w:sz w:val="21"/>
          <w:szCs w:val="21"/>
        </w:rPr>
        <w:t>年</w:t>
      </w:r>
      <w:r>
        <w:rPr>
          <w:rFonts w:ascii="宋体" w:hAnsi="宋体" w:eastAsia="宋体" w:cs="宋体"/>
          <w:spacing w:val="15"/>
          <w:sz w:val="21"/>
          <w:szCs w:val="21"/>
        </w:rPr>
        <w:t xml:space="preserve"> </w:t>
      </w:r>
      <w:r>
        <w:rPr>
          <w:rFonts w:ascii="宋体" w:hAnsi="宋体" w:eastAsia="宋体" w:cs="宋体"/>
          <w:spacing w:val="-13"/>
          <w:sz w:val="21"/>
          <w:szCs w:val="21"/>
        </w:rPr>
        <w:t>月</w:t>
      </w:r>
      <w:r>
        <w:rPr>
          <w:rFonts w:ascii="宋体" w:hAnsi="宋体" w:eastAsia="宋体" w:cs="宋体"/>
          <w:spacing w:val="51"/>
          <w:sz w:val="21"/>
          <w:szCs w:val="21"/>
        </w:rPr>
        <w:t xml:space="preserve"> </w:t>
      </w:r>
      <w:r>
        <w:rPr>
          <w:rFonts w:ascii="宋体" w:hAnsi="宋体" w:eastAsia="宋体" w:cs="宋体"/>
          <w:spacing w:val="-13"/>
          <w:sz w:val="21"/>
          <w:szCs w:val="21"/>
        </w:rPr>
        <w:t>日</w:t>
      </w:r>
    </w:p>
    <w:p w14:paraId="31C756D1">
      <w:pPr>
        <w:spacing w:line="426" w:lineRule="auto"/>
        <w:rPr>
          <w:rFonts w:ascii="宋体" w:hAnsi="宋体" w:eastAsia="宋体" w:cs="宋体"/>
          <w:sz w:val="24"/>
          <w:szCs w:val="24"/>
        </w:rPr>
        <w:sectPr>
          <w:headerReference r:id="rId17" w:type="default"/>
          <w:footerReference r:id="rId18" w:type="default"/>
          <w:pgSz w:w="11906" w:h="16839"/>
          <w:pgMar w:top="1175" w:right="1133" w:bottom="1254" w:left="1426" w:header="977" w:footer="1092" w:gutter="0"/>
          <w:pgNumType w:fmt="decimal"/>
          <w:cols w:space="720" w:num="1"/>
        </w:sectPr>
      </w:pPr>
    </w:p>
    <w:p w14:paraId="1AD2D518">
      <w:pPr>
        <w:spacing w:before="347" w:line="227" w:lineRule="auto"/>
        <w:ind w:left="1082"/>
        <w:rPr>
          <w:rFonts w:ascii="黑体" w:hAnsi="黑体" w:eastAsia="黑体" w:cs="黑体"/>
          <w:sz w:val="35"/>
          <w:szCs w:val="35"/>
        </w:rPr>
      </w:pPr>
      <w:r>
        <w:rPr>
          <w:rFonts w:ascii="黑体" w:hAnsi="黑体" w:eastAsia="黑体" w:cs="黑体"/>
          <w:b/>
          <w:bCs/>
          <w:spacing w:val="5"/>
          <w:sz w:val="35"/>
          <w:szCs w:val="35"/>
        </w:rPr>
        <w:t>10、招标项目要求及采购需求所需的其他材料</w:t>
      </w:r>
    </w:p>
    <w:p w14:paraId="42A1CFB6">
      <w:pPr>
        <w:spacing w:before="200" w:line="424" w:lineRule="auto"/>
        <w:ind w:firstLine="250"/>
        <w:rPr>
          <w:rFonts w:ascii="宋体" w:hAnsi="宋体" w:eastAsia="宋体" w:cs="宋体"/>
          <w:sz w:val="21"/>
          <w:szCs w:val="21"/>
        </w:rPr>
      </w:pPr>
      <w:r>
        <w:rPr>
          <w:rFonts w:ascii="宋体" w:hAnsi="宋体" w:eastAsia="宋体" w:cs="宋体"/>
          <w:spacing w:val="-1"/>
          <w:sz w:val="21"/>
          <w:szCs w:val="21"/>
        </w:rPr>
        <w:t>（按条款需要填列；并按条款要求电子签名&lt;签章&gt;。条款中对电子签名&lt;签章&gt;未作明确</w:t>
      </w:r>
      <w:r>
        <w:rPr>
          <w:rFonts w:ascii="宋体" w:hAnsi="宋体" w:eastAsia="宋体" w:cs="宋体"/>
          <w:spacing w:val="10"/>
          <w:sz w:val="21"/>
          <w:szCs w:val="21"/>
        </w:rPr>
        <w:t xml:space="preserve"> </w:t>
      </w:r>
      <w:r>
        <w:rPr>
          <w:rFonts w:ascii="宋体" w:hAnsi="宋体" w:eastAsia="宋体" w:cs="宋体"/>
          <w:spacing w:val="-1"/>
          <w:sz w:val="21"/>
          <w:szCs w:val="21"/>
        </w:rPr>
        <w:t>要求的，由法定代表人电子签名或投标人电子签章）</w:t>
      </w:r>
    </w:p>
    <w:p w14:paraId="37E93963">
      <w:pPr>
        <w:spacing w:before="37" w:line="424" w:lineRule="auto"/>
        <w:ind w:left="2"/>
        <w:rPr>
          <w:rFonts w:ascii="宋体" w:hAnsi="宋体" w:eastAsia="宋体" w:cs="宋体"/>
          <w:sz w:val="21"/>
          <w:szCs w:val="21"/>
        </w:rPr>
      </w:pPr>
      <w:r>
        <w:rPr>
          <w:rFonts w:ascii="宋体" w:hAnsi="宋体" w:eastAsia="宋体" w:cs="宋体"/>
          <w:spacing w:val="-1"/>
          <w:sz w:val="21"/>
          <w:szCs w:val="21"/>
        </w:rPr>
        <w:t>如采购产品属于政府强制采购品目清单的，投标文件中应当提供相应的认证证书，认证证</w:t>
      </w:r>
      <w:r>
        <w:rPr>
          <w:rFonts w:ascii="宋体" w:hAnsi="宋体" w:eastAsia="宋体" w:cs="宋体"/>
          <w:spacing w:val="17"/>
          <w:sz w:val="21"/>
          <w:szCs w:val="21"/>
        </w:rPr>
        <w:t xml:space="preserve"> </w:t>
      </w:r>
      <w:r>
        <w:rPr>
          <w:rFonts w:ascii="宋体" w:hAnsi="宋体" w:eastAsia="宋体" w:cs="宋体"/>
          <w:sz w:val="21"/>
          <w:szCs w:val="21"/>
        </w:rPr>
        <w:t>书应当为国家确定的认证机构出具且应处于有</w:t>
      </w:r>
      <w:r>
        <w:rPr>
          <w:rFonts w:ascii="宋体" w:hAnsi="宋体" w:eastAsia="宋体" w:cs="宋体"/>
          <w:spacing w:val="-1"/>
          <w:sz w:val="21"/>
          <w:szCs w:val="21"/>
        </w:rPr>
        <w:t>效期之内。不符合的作为无效投标。</w:t>
      </w:r>
    </w:p>
    <w:p w14:paraId="0FCC03FD">
      <w:pPr>
        <w:spacing w:line="424" w:lineRule="auto"/>
        <w:rPr>
          <w:rFonts w:ascii="宋体" w:hAnsi="宋体" w:eastAsia="宋体" w:cs="宋体"/>
          <w:sz w:val="24"/>
          <w:szCs w:val="24"/>
        </w:rPr>
        <w:sectPr>
          <w:headerReference r:id="rId19" w:type="default"/>
          <w:footerReference r:id="rId20" w:type="default"/>
          <w:pgSz w:w="11906" w:h="16839"/>
          <w:pgMar w:top="1175" w:right="1133" w:bottom="1252" w:left="1428" w:header="977" w:footer="1092" w:gutter="0"/>
          <w:pgNumType w:fmt="decimal"/>
          <w:cols w:space="720" w:num="1"/>
        </w:sectPr>
      </w:pPr>
    </w:p>
    <w:p w14:paraId="728846BB">
      <w:pPr>
        <w:spacing w:before="347" w:line="226" w:lineRule="auto"/>
        <w:ind w:left="2168"/>
        <w:rPr>
          <w:rFonts w:ascii="黑体" w:hAnsi="黑体" w:eastAsia="黑体" w:cs="黑体"/>
          <w:sz w:val="35"/>
          <w:szCs w:val="35"/>
        </w:rPr>
      </w:pPr>
      <w:r>
        <w:rPr>
          <w:rFonts w:ascii="黑体" w:hAnsi="黑体" w:eastAsia="黑体" w:cs="黑体"/>
          <w:b/>
          <w:bCs/>
          <w:spacing w:val="4"/>
          <w:sz w:val="35"/>
          <w:szCs w:val="35"/>
        </w:rPr>
        <w:t>11、投标人须知所需的其他材料</w:t>
      </w:r>
    </w:p>
    <w:p w14:paraId="0BB46298">
      <w:pPr>
        <w:spacing w:before="202" w:line="424" w:lineRule="auto"/>
        <w:ind w:firstLine="491"/>
        <w:rPr>
          <w:rFonts w:ascii="宋体" w:hAnsi="宋体" w:eastAsia="宋体" w:cs="宋体"/>
          <w:sz w:val="21"/>
          <w:szCs w:val="21"/>
        </w:rPr>
      </w:pPr>
      <w:r>
        <w:rPr>
          <w:rFonts w:ascii="宋体" w:hAnsi="宋体" w:eastAsia="宋体" w:cs="宋体"/>
          <w:spacing w:val="-1"/>
          <w:sz w:val="21"/>
          <w:szCs w:val="21"/>
        </w:rPr>
        <w:t>（按条款需要填列；并按条款要求电子签名&lt;签章&gt;。条款中对电子签名&lt;签章&gt;未作明</w:t>
      </w:r>
      <w:r>
        <w:rPr>
          <w:rFonts w:ascii="宋体" w:hAnsi="宋体" w:eastAsia="宋体" w:cs="宋体"/>
          <w:spacing w:val="9"/>
          <w:sz w:val="21"/>
          <w:szCs w:val="21"/>
        </w:rPr>
        <w:t xml:space="preserve"> </w:t>
      </w:r>
      <w:r>
        <w:rPr>
          <w:rFonts w:ascii="宋体" w:hAnsi="宋体" w:eastAsia="宋体" w:cs="宋体"/>
          <w:spacing w:val="-1"/>
          <w:sz w:val="21"/>
          <w:szCs w:val="21"/>
        </w:rPr>
        <w:t>确要求的，由法定代表人电子签名或投标人电子签章）</w:t>
      </w:r>
    </w:p>
    <w:p w14:paraId="162B246E">
      <w:pPr>
        <w:spacing w:line="424" w:lineRule="auto"/>
        <w:rPr>
          <w:rFonts w:ascii="宋体" w:hAnsi="宋体" w:eastAsia="宋体" w:cs="宋体"/>
          <w:sz w:val="24"/>
          <w:szCs w:val="24"/>
        </w:rPr>
        <w:sectPr>
          <w:headerReference r:id="rId21" w:type="default"/>
          <w:footerReference r:id="rId22" w:type="default"/>
          <w:pgSz w:w="11906" w:h="16839"/>
          <w:pgMar w:top="1175" w:right="1133" w:bottom="1254" w:left="1427" w:header="977" w:footer="1092" w:gutter="0"/>
          <w:pgNumType w:fmt="decimal"/>
          <w:cols w:space="720" w:num="1"/>
        </w:sectPr>
      </w:pPr>
    </w:p>
    <w:p w14:paraId="64FB4B90">
      <w:pPr>
        <w:spacing w:before="347" w:line="226" w:lineRule="auto"/>
        <w:ind w:left="2360"/>
        <w:rPr>
          <w:rFonts w:ascii="黑体" w:hAnsi="黑体" w:eastAsia="黑体" w:cs="黑体"/>
          <w:sz w:val="35"/>
          <w:szCs w:val="35"/>
        </w:rPr>
      </w:pPr>
      <w:r>
        <w:rPr>
          <w:rFonts w:ascii="黑体" w:hAnsi="黑体" w:eastAsia="黑体" w:cs="黑体"/>
          <w:spacing w:val="6"/>
          <w:sz w:val="35"/>
          <w:szCs w:val="35"/>
        </w:rPr>
        <w:t>12、评标办法所需的其他材料</w:t>
      </w:r>
    </w:p>
    <w:p w14:paraId="22A329B5">
      <w:pPr>
        <w:spacing w:before="202" w:line="424" w:lineRule="auto"/>
        <w:ind w:right="113" w:firstLine="481"/>
        <w:rPr>
          <w:rFonts w:ascii="宋体" w:hAnsi="宋体" w:eastAsia="宋体" w:cs="宋体"/>
          <w:sz w:val="24"/>
          <w:szCs w:val="24"/>
        </w:rPr>
      </w:pPr>
      <w:r>
        <w:rPr>
          <w:rFonts w:ascii="宋体" w:hAnsi="宋体" w:eastAsia="宋体" w:cs="宋体"/>
          <w:sz w:val="21"/>
          <w:szCs w:val="21"/>
        </w:rPr>
        <w:t>按条款需要填列；并按条款要求电子签名&lt;签章&gt;。条款中</w:t>
      </w:r>
      <w:r>
        <w:rPr>
          <w:rFonts w:ascii="宋体" w:hAnsi="宋体" w:eastAsia="宋体" w:cs="宋体"/>
          <w:spacing w:val="-1"/>
          <w:sz w:val="21"/>
          <w:szCs w:val="21"/>
        </w:rPr>
        <w:t>对电子签名&lt;签章&gt; 未作明</w:t>
      </w:r>
      <w:r>
        <w:rPr>
          <w:rFonts w:ascii="宋体" w:hAnsi="宋体" w:eastAsia="宋体" w:cs="宋体"/>
          <w:sz w:val="21"/>
          <w:szCs w:val="21"/>
        </w:rPr>
        <w:t xml:space="preserve"> </w:t>
      </w:r>
      <w:r>
        <w:rPr>
          <w:rFonts w:ascii="宋体" w:hAnsi="宋体" w:eastAsia="宋体" w:cs="宋体"/>
          <w:spacing w:val="-1"/>
          <w:sz w:val="21"/>
          <w:szCs w:val="21"/>
        </w:rPr>
        <w:t>确要求的，由法定代表人电子签名或投标人电子签章）</w:t>
      </w:r>
    </w:p>
    <w:p w14:paraId="2D57FE17">
      <w:pPr>
        <w:spacing w:line="424" w:lineRule="auto"/>
        <w:rPr>
          <w:rFonts w:ascii="宋体" w:hAnsi="宋体" w:eastAsia="宋体" w:cs="宋体"/>
          <w:sz w:val="24"/>
          <w:szCs w:val="24"/>
        </w:rPr>
        <w:sectPr>
          <w:footerReference r:id="rId23" w:type="default"/>
          <w:pgSz w:w="11906" w:h="16839"/>
          <w:pgMar w:top="1175" w:right="1133" w:bottom="1252" w:left="1427" w:header="977" w:footer="1092" w:gutter="0"/>
          <w:pgNumType w:fmt="decimal"/>
          <w:cols w:space="720" w:num="1"/>
        </w:sectPr>
      </w:pPr>
    </w:p>
    <w:p w14:paraId="3291FF03">
      <w:pPr>
        <w:spacing w:before="348" w:line="320" w:lineRule="auto"/>
        <w:ind w:left="489" w:right="1616" w:firstLine="1149"/>
        <w:rPr>
          <w:rFonts w:ascii="宋体" w:hAnsi="宋体" w:eastAsia="宋体" w:cs="宋体"/>
          <w:sz w:val="21"/>
          <w:szCs w:val="21"/>
        </w:rPr>
      </w:pPr>
      <w:r>
        <w:rPr>
          <w:rFonts w:ascii="黑体" w:hAnsi="黑体" w:eastAsia="黑体" w:cs="黑体"/>
          <w:spacing w:val="7"/>
          <w:sz w:val="35"/>
          <w:szCs w:val="35"/>
        </w:rPr>
        <w:t>13、投标人认为有必要提交的其它材料</w:t>
      </w:r>
      <w:r>
        <w:rPr>
          <w:rFonts w:ascii="黑体" w:hAnsi="黑体" w:eastAsia="黑体" w:cs="黑体"/>
          <w:spacing w:val="10"/>
          <w:sz w:val="35"/>
          <w:szCs w:val="35"/>
        </w:rPr>
        <w:t xml:space="preserve"> </w:t>
      </w:r>
      <w:r>
        <w:rPr>
          <w:rFonts w:ascii="宋体" w:hAnsi="宋体" w:eastAsia="宋体" w:cs="宋体"/>
          <w:spacing w:val="-2"/>
          <w:sz w:val="21"/>
          <w:szCs w:val="21"/>
        </w:rPr>
        <w:t>（由法定代表人电子签名或投标人电子签章）</w:t>
      </w:r>
    </w:p>
    <w:p w14:paraId="44930D65">
      <w:pPr>
        <w:spacing w:line="320" w:lineRule="auto"/>
        <w:rPr>
          <w:rFonts w:ascii="宋体" w:hAnsi="宋体" w:eastAsia="宋体" w:cs="宋体"/>
          <w:sz w:val="24"/>
          <w:szCs w:val="24"/>
        </w:rPr>
        <w:sectPr>
          <w:headerReference r:id="rId24" w:type="default"/>
          <w:footerReference r:id="rId25" w:type="default"/>
          <w:pgSz w:w="11906" w:h="16839"/>
          <w:pgMar w:top="1175" w:right="1133" w:bottom="1254" w:left="1429" w:header="977" w:footer="1092" w:gutter="0"/>
          <w:pgNumType w:fmt="decimal"/>
          <w:cols w:space="720" w:num="1"/>
        </w:sectPr>
      </w:pPr>
    </w:p>
    <w:p w14:paraId="18A37E76">
      <w:pPr>
        <w:pStyle w:val="2"/>
        <w:spacing w:line="278" w:lineRule="auto"/>
      </w:pPr>
    </w:p>
    <w:p w14:paraId="4A7BA28F">
      <w:pPr>
        <w:spacing w:before="97" w:line="221" w:lineRule="auto"/>
        <w:ind w:left="2709"/>
        <w:rPr>
          <w:rFonts w:ascii="宋体" w:hAnsi="宋体" w:eastAsia="宋体" w:cs="宋体"/>
          <w:sz w:val="24"/>
          <w:szCs w:val="24"/>
        </w:rPr>
      </w:pPr>
      <w:r>
        <w:rPr>
          <w:rFonts w:ascii="黑体" w:hAnsi="黑体" w:eastAsia="黑体" w:cs="黑体"/>
          <w:b/>
          <w:bCs/>
          <w:spacing w:val="-4"/>
          <w:sz w:val="30"/>
          <w:szCs w:val="30"/>
        </w:rPr>
        <w:t>13-1、中小企业声明函</w:t>
      </w:r>
      <w:r>
        <w:rPr>
          <w:rFonts w:ascii="宋体" w:hAnsi="宋体" w:eastAsia="宋体" w:cs="宋体"/>
          <w:spacing w:val="-4"/>
          <w:sz w:val="24"/>
          <w:szCs w:val="24"/>
        </w:rPr>
        <w:t>（如有）</w:t>
      </w:r>
    </w:p>
    <w:p w14:paraId="082CAFAF">
      <w:pPr>
        <w:spacing w:before="240" w:line="432" w:lineRule="auto"/>
        <w:ind w:firstLine="1"/>
        <w:jc w:val="both"/>
        <w:rPr>
          <w:rFonts w:ascii="宋体" w:hAnsi="宋体" w:eastAsia="宋体" w:cs="宋体"/>
          <w:sz w:val="21"/>
          <w:szCs w:val="21"/>
        </w:rPr>
      </w:pPr>
      <w:r>
        <w:rPr>
          <w:rFonts w:ascii="宋体" w:hAnsi="宋体" w:eastAsia="宋体" w:cs="宋体"/>
          <w:spacing w:val="-6"/>
          <w:sz w:val="21"/>
          <w:szCs w:val="21"/>
        </w:rPr>
        <w:t>本公司（联合体）郑重声明，根据《政府采购促进中小企业发展管理办法》</w:t>
      </w:r>
      <w:r>
        <w:rPr>
          <w:rFonts w:ascii="宋体" w:hAnsi="宋体" w:eastAsia="宋体" w:cs="宋体"/>
          <w:spacing w:val="-51"/>
          <w:sz w:val="21"/>
          <w:szCs w:val="21"/>
        </w:rPr>
        <w:t xml:space="preserve"> </w:t>
      </w:r>
      <w:r>
        <w:rPr>
          <w:rFonts w:ascii="宋体" w:hAnsi="宋体" w:eastAsia="宋体" w:cs="宋体"/>
          <w:spacing w:val="-6"/>
          <w:sz w:val="21"/>
          <w:szCs w:val="21"/>
        </w:rPr>
        <w:t>（财库〔2020〕</w:t>
      </w:r>
      <w:r>
        <w:rPr>
          <w:rFonts w:ascii="宋体" w:hAnsi="宋体" w:eastAsia="宋体" w:cs="宋体"/>
          <w:spacing w:val="-1"/>
          <w:sz w:val="21"/>
          <w:szCs w:val="21"/>
        </w:rPr>
        <w:t>46</w:t>
      </w:r>
      <w:r>
        <w:rPr>
          <w:rFonts w:ascii="宋体" w:hAnsi="宋体" w:eastAsia="宋体" w:cs="宋体"/>
          <w:spacing w:val="-30"/>
          <w:sz w:val="21"/>
          <w:szCs w:val="21"/>
        </w:rPr>
        <w:t xml:space="preserve"> </w:t>
      </w:r>
      <w:r>
        <w:rPr>
          <w:rFonts w:ascii="宋体" w:hAnsi="宋体" w:eastAsia="宋体" w:cs="宋体"/>
          <w:spacing w:val="-1"/>
          <w:sz w:val="21"/>
          <w:szCs w:val="21"/>
        </w:rPr>
        <w:t>号）的规定，本公司(联合体）参加</w:t>
      </w:r>
      <w:r>
        <w:rPr>
          <w:rFonts w:ascii="宋体" w:hAnsi="宋体" w:eastAsia="宋体" w:cs="宋体"/>
          <w:spacing w:val="-1"/>
          <w:sz w:val="21"/>
          <w:szCs w:val="21"/>
          <w:u w:val="single" w:color="auto"/>
        </w:rPr>
        <w:t>（单位名称）</w:t>
      </w:r>
      <w:r>
        <w:rPr>
          <w:rFonts w:ascii="宋体" w:hAnsi="宋体" w:eastAsia="宋体" w:cs="宋体"/>
          <w:spacing w:val="-1"/>
          <w:sz w:val="21"/>
          <w:szCs w:val="21"/>
        </w:rPr>
        <w:t>的</w:t>
      </w:r>
      <w:r>
        <w:rPr>
          <w:rFonts w:ascii="宋体" w:hAnsi="宋体" w:eastAsia="宋体" w:cs="宋体"/>
          <w:spacing w:val="-1"/>
          <w:sz w:val="21"/>
          <w:szCs w:val="21"/>
          <w:u w:val="single" w:color="auto"/>
        </w:rPr>
        <w:t>（项目名称）</w:t>
      </w:r>
      <w:r>
        <w:rPr>
          <w:rFonts w:ascii="宋体" w:hAnsi="宋体" w:eastAsia="宋体" w:cs="宋体"/>
          <w:spacing w:val="-1"/>
          <w:sz w:val="21"/>
          <w:szCs w:val="21"/>
        </w:rPr>
        <w:t>采购活动，提供的货</w:t>
      </w:r>
      <w:r>
        <w:rPr>
          <w:rFonts w:ascii="宋体" w:hAnsi="宋体" w:eastAsia="宋体" w:cs="宋体"/>
          <w:sz w:val="21"/>
          <w:szCs w:val="21"/>
        </w:rPr>
        <w:t>物全部由符合政策要求的中小企业制造。相关企业(含联合体中的</w:t>
      </w:r>
      <w:r>
        <w:rPr>
          <w:rFonts w:ascii="宋体" w:hAnsi="宋体" w:eastAsia="宋体" w:cs="宋体"/>
          <w:spacing w:val="-1"/>
          <w:sz w:val="21"/>
          <w:szCs w:val="21"/>
        </w:rPr>
        <w:t>中小企业、签订分包意向协议的中小企业）的具体情况如下：</w:t>
      </w:r>
    </w:p>
    <w:p w14:paraId="5439AFA6">
      <w:pPr>
        <w:spacing w:before="37" w:line="438" w:lineRule="auto"/>
        <w:ind w:left="4" w:right="16" w:firstLine="14"/>
        <w:rPr>
          <w:rFonts w:ascii="宋体" w:hAnsi="宋体" w:eastAsia="宋体" w:cs="宋体"/>
          <w:sz w:val="21"/>
          <w:szCs w:val="21"/>
        </w:rPr>
      </w:pPr>
      <w:r>
        <w:rPr>
          <w:rFonts w:ascii="宋体" w:hAnsi="宋体" w:eastAsia="宋体" w:cs="宋体"/>
          <w:spacing w:val="-2"/>
          <w:sz w:val="21"/>
          <w:szCs w:val="21"/>
        </w:rPr>
        <w:t>1.</w:t>
      </w:r>
      <w:r>
        <w:rPr>
          <w:rFonts w:ascii="宋体" w:hAnsi="宋体" w:eastAsia="宋体" w:cs="宋体"/>
          <w:spacing w:val="-69"/>
          <w:sz w:val="21"/>
          <w:szCs w:val="21"/>
          <w:u w:val="single" w:color="auto"/>
        </w:rPr>
        <w:t xml:space="preserve"> </w:t>
      </w:r>
      <w:r>
        <w:rPr>
          <w:rFonts w:ascii="宋体" w:hAnsi="宋体" w:eastAsia="宋体" w:cs="宋体"/>
          <w:spacing w:val="-2"/>
          <w:sz w:val="21"/>
          <w:szCs w:val="21"/>
          <w:u w:val="single" w:color="auto"/>
        </w:rPr>
        <w:t>(标的名称)</w:t>
      </w:r>
      <w:r>
        <w:rPr>
          <w:rFonts w:ascii="宋体" w:hAnsi="宋体" w:eastAsia="宋体" w:cs="宋体"/>
          <w:spacing w:val="-2"/>
          <w:sz w:val="21"/>
          <w:szCs w:val="21"/>
        </w:rPr>
        <w:t>，属于（采购文件中明确的所属行业)行业，制造商为</w:t>
      </w:r>
      <w:r>
        <w:rPr>
          <w:rFonts w:ascii="宋体" w:hAnsi="宋体" w:eastAsia="宋体" w:cs="宋体"/>
          <w:spacing w:val="-2"/>
          <w:sz w:val="21"/>
          <w:szCs w:val="21"/>
          <w:u w:val="single" w:color="auto"/>
        </w:rPr>
        <w:t>（企业名称)</w:t>
      </w:r>
      <w:r>
        <w:rPr>
          <w:rFonts w:ascii="宋体" w:hAnsi="宋体" w:eastAsia="宋体" w:cs="宋体"/>
          <w:spacing w:val="-2"/>
          <w:sz w:val="21"/>
          <w:szCs w:val="21"/>
        </w:rPr>
        <w:t>，</w:t>
      </w:r>
      <w:r>
        <w:rPr>
          <w:rFonts w:ascii="宋体" w:hAnsi="宋体" w:eastAsia="宋体" w:cs="宋体"/>
          <w:spacing w:val="-3"/>
          <w:sz w:val="21"/>
          <w:szCs w:val="21"/>
        </w:rPr>
        <w:t>从业人</w:t>
      </w:r>
      <w:r>
        <w:rPr>
          <w:rFonts w:ascii="宋体" w:hAnsi="宋体" w:eastAsia="宋体" w:cs="宋体"/>
          <w:spacing w:val="-1"/>
          <w:sz w:val="21"/>
          <w:szCs w:val="21"/>
        </w:rPr>
        <w:t>员人，营业收入为_万元，资产总额为_万元</w:t>
      </w:r>
      <w:r>
        <w:rPr>
          <w:rFonts w:ascii="宋体" w:hAnsi="宋体" w:eastAsia="宋体" w:cs="宋体"/>
          <w:spacing w:val="-42"/>
          <w:sz w:val="21"/>
          <w:szCs w:val="21"/>
        </w:rPr>
        <w:t xml:space="preserve"> </w:t>
      </w:r>
      <w:r>
        <w:rPr>
          <w:rFonts w:ascii="宋体" w:hAnsi="宋体" w:eastAsia="宋体" w:cs="宋体"/>
          <w:spacing w:val="-1"/>
          <w:sz w:val="21"/>
          <w:szCs w:val="21"/>
        </w:rPr>
        <w:t>1，属于</w:t>
      </w:r>
      <w:r>
        <w:rPr>
          <w:rFonts w:ascii="宋体" w:hAnsi="宋体" w:eastAsia="宋体" w:cs="宋体"/>
          <w:spacing w:val="-2"/>
          <w:sz w:val="21"/>
          <w:szCs w:val="21"/>
        </w:rPr>
        <w:t>（中型企业、小型企业、微型企业</w:t>
      </w:r>
      <w:r>
        <w:rPr>
          <w:rFonts w:ascii="宋体" w:hAnsi="宋体" w:eastAsia="宋体" w:cs="宋体"/>
          <w:spacing w:val="-33"/>
          <w:sz w:val="21"/>
          <w:szCs w:val="21"/>
        </w:rPr>
        <w:t>）；</w:t>
      </w:r>
      <w:r>
        <w:rPr>
          <w:rFonts w:ascii="宋体" w:hAnsi="宋体" w:eastAsia="宋体" w:cs="宋体"/>
          <w:sz w:val="21"/>
          <w:szCs w:val="21"/>
        </w:rPr>
        <w:t xml:space="preserve"> </w:t>
      </w:r>
      <w:r>
        <w:rPr>
          <w:rFonts w:ascii="宋体" w:hAnsi="宋体" w:eastAsia="宋体" w:cs="宋体"/>
          <w:spacing w:val="-2"/>
          <w:sz w:val="21"/>
          <w:szCs w:val="21"/>
        </w:rPr>
        <w:t>2.</w:t>
      </w:r>
      <w:r>
        <w:rPr>
          <w:rFonts w:ascii="宋体" w:hAnsi="宋体" w:eastAsia="宋体" w:cs="宋体"/>
          <w:spacing w:val="-57"/>
          <w:sz w:val="21"/>
          <w:szCs w:val="21"/>
          <w:u w:val="single" w:color="auto"/>
        </w:rPr>
        <w:t xml:space="preserve"> </w:t>
      </w:r>
      <w:r>
        <w:rPr>
          <w:rFonts w:ascii="宋体" w:hAnsi="宋体" w:eastAsia="宋体" w:cs="宋体"/>
          <w:spacing w:val="-2"/>
          <w:sz w:val="21"/>
          <w:szCs w:val="21"/>
          <w:u w:val="single" w:color="auto"/>
        </w:rPr>
        <w:t>(标的名称)</w:t>
      </w:r>
      <w:r>
        <w:rPr>
          <w:rFonts w:ascii="宋体" w:hAnsi="宋体" w:eastAsia="宋体" w:cs="宋体"/>
          <w:spacing w:val="-2"/>
          <w:sz w:val="21"/>
          <w:szCs w:val="21"/>
        </w:rPr>
        <w:t>，属于（采购文件中明确的所属行业)行业，制造商为</w:t>
      </w:r>
      <w:r>
        <w:rPr>
          <w:rFonts w:ascii="宋体" w:hAnsi="宋体" w:eastAsia="宋体" w:cs="宋体"/>
          <w:spacing w:val="-2"/>
          <w:sz w:val="21"/>
          <w:szCs w:val="21"/>
          <w:u w:val="single" w:color="auto"/>
        </w:rPr>
        <w:t>（企业名称)</w:t>
      </w:r>
      <w:r>
        <w:rPr>
          <w:rFonts w:ascii="宋体" w:hAnsi="宋体" w:eastAsia="宋体" w:cs="宋体"/>
          <w:spacing w:val="-2"/>
          <w:sz w:val="21"/>
          <w:szCs w:val="21"/>
        </w:rPr>
        <w:t>，从业人</w:t>
      </w:r>
      <w:r>
        <w:rPr>
          <w:rFonts w:ascii="宋体" w:hAnsi="宋体" w:eastAsia="宋体" w:cs="宋体"/>
          <w:sz w:val="21"/>
          <w:szCs w:val="21"/>
        </w:rPr>
        <w:t xml:space="preserve"> 员人，营业收入为_万元，资产总额为_万元，属于（</w:t>
      </w:r>
      <w:r>
        <w:rPr>
          <w:rFonts w:ascii="宋体" w:hAnsi="宋体" w:eastAsia="宋体" w:cs="宋体"/>
          <w:spacing w:val="-1"/>
          <w:sz w:val="21"/>
          <w:szCs w:val="21"/>
        </w:rPr>
        <w:t>中型企业、小型企业、微型企业</w:t>
      </w:r>
      <w:r>
        <w:rPr>
          <w:rFonts w:ascii="宋体" w:hAnsi="宋体" w:eastAsia="宋体" w:cs="宋体"/>
          <w:spacing w:val="15"/>
          <w:sz w:val="21"/>
          <w:szCs w:val="21"/>
        </w:rPr>
        <w:t>）；</w:t>
      </w:r>
      <w:r>
        <w:rPr>
          <w:rFonts w:ascii="宋体" w:hAnsi="宋体" w:eastAsia="宋体" w:cs="宋体"/>
          <w:sz w:val="21"/>
          <w:szCs w:val="21"/>
        </w:rPr>
        <w:t xml:space="preserve"> </w:t>
      </w:r>
      <w:r>
        <w:rPr>
          <w:rFonts w:ascii="宋体" w:hAnsi="宋体" w:eastAsia="宋体" w:cs="宋体"/>
          <w:spacing w:val="-7"/>
          <w:sz w:val="21"/>
          <w:szCs w:val="21"/>
        </w:rPr>
        <w:t>……</w:t>
      </w:r>
    </w:p>
    <w:p w14:paraId="1386C5CB">
      <w:pPr>
        <w:spacing w:line="426" w:lineRule="auto"/>
        <w:ind w:right="75" w:firstLine="28"/>
        <w:rPr>
          <w:rFonts w:ascii="宋体" w:hAnsi="宋体" w:eastAsia="宋体" w:cs="宋体"/>
          <w:sz w:val="21"/>
          <w:szCs w:val="21"/>
        </w:rPr>
      </w:pPr>
      <w:r>
        <w:rPr>
          <w:rFonts w:ascii="宋体" w:hAnsi="宋体" w:eastAsia="宋体" w:cs="宋体"/>
          <w:spacing w:val="-1"/>
          <w:sz w:val="21"/>
          <w:szCs w:val="21"/>
        </w:rPr>
        <w:t>以上企业，不属于大企业的分支机构，不存在控股股东为大企业的情形，也</w:t>
      </w:r>
      <w:r>
        <w:rPr>
          <w:rFonts w:ascii="宋体" w:hAnsi="宋体" w:eastAsia="宋体" w:cs="宋体"/>
          <w:spacing w:val="-2"/>
          <w:sz w:val="21"/>
          <w:szCs w:val="21"/>
        </w:rPr>
        <w:t>不存在与大企</w:t>
      </w:r>
      <w:r>
        <w:rPr>
          <w:rFonts w:ascii="宋体" w:hAnsi="宋体" w:eastAsia="宋体" w:cs="宋体"/>
          <w:sz w:val="21"/>
          <w:szCs w:val="21"/>
        </w:rPr>
        <w:t xml:space="preserve"> </w:t>
      </w:r>
      <w:r>
        <w:rPr>
          <w:rFonts w:ascii="宋体" w:hAnsi="宋体" w:eastAsia="宋体" w:cs="宋体"/>
          <w:spacing w:val="-1"/>
          <w:sz w:val="21"/>
          <w:szCs w:val="21"/>
        </w:rPr>
        <w:t>业的负责人为同一人的情形。</w:t>
      </w:r>
    </w:p>
    <w:p w14:paraId="55448BEC">
      <w:pPr>
        <w:spacing w:before="31" w:line="219" w:lineRule="auto"/>
        <w:ind w:left="2"/>
        <w:rPr>
          <w:rFonts w:ascii="宋体" w:hAnsi="宋体" w:eastAsia="宋体" w:cs="宋体"/>
          <w:sz w:val="24"/>
          <w:szCs w:val="24"/>
        </w:rPr>
      </w:pPr>
      <w:r>
        <w:rPr>
          <w:rFonts w:ascii="宋体" w:hAnsi="宋体" w:eastAsia="宋体" w:cs="宋体"/>
          <w:sz w:val="21"/>
          <w:szCs w:val="21"/>
        </w:rPr>
        <w:t>本企业对上述声明内容的真实性负责。如有虚</w:t>
      </w:r>
      <w:r>
        <w:rPr>
          <w:rFonts w:ascii="宋体" w:hAnsi="宋体" w:eastAsia="宋体" w:cs="宋体"/>
          <w:spacing w:val="-1"/>
          <w:sz w:val="21"/>
          <w:szCs w:val="21"/>
        </w:rPr>
        <w:t>假，将依法承担相应责任</w:t>
      </w:r>
      <w:r>
        <w:rPr>
          <w:rFonts w:ascii="宋体" w:hAnsi="宋体" w:eastAsia="宋体" w:cs="宋体"/>
          <w:spacing w:val="-1"/>
          <w:sz w:val="24"/>
          <w:szCs w:val="24"/>
        </w:rPr>
        <w:t>。</w:t>
      </w:r>
    </w:p>
    <w:p w14:paraId="4858D39E">
      <w:pPr>
        <w:pStyle w:val="2"/>
        <w:spacing w:line="268" w:lineRule="auto"/>
      </w:pPr>
    </w:p>
    <w:p w14:paraId="45CEA103">
      <w:pPr>
        <w:pStyle w:val="2"/>
        <w:spacing w:line="268" w:lineRule="auto"/>
      </w:pPr>
    </w:p>
    <w:p w14:paraId="34F98A8A">
      <w:pPr>
        <w:pStyle w:val="2"/>
        <w:spacing w:line="268" w:lineRule="auto"/>
      </w:pPr>
    </w:p>
    <w:p w14:paraId="0FAD8D9C">
      <w:pPr>
        <w:pStyle w:val="2"/>
        <w:spacing w:line="268" w:lineRule="auto"/>
      </w:pPr>
    </w:p>
    <w:p w14:paraId="0B28852A">
      <w:pPr>
        <w:spacing w:before="78" w:line="219" w:lineRule="auto"/>
        <w:ind w:left="5"/>
        <w:rPr>
          <w:rFonts w:ascii="宋体" w:hAnsi="宋体" w:eastAsia="宋体" w:cs="宋体"/>
          <w:sz w:val="21"/>
          <w:szCs w:val="21"/>
        </w:rPr>
      </w:pPr>
      <w:r>
        <w:rPr>
          <w:rFonts w:ascii="宋体" w:hAnsi="宋体" w:eastAsia="宋体" w:cs="宋体"/>
          <w:spacing w:val="-2"/>
          <w:sz w:val="21"/>
          <w:szCs w:val="21"/>
        </w:rPr>
        <w:t>企业名称（电子签章</w:t>
      </w:r>
      <w:r>
        <w:rPr>
          <w:rFonts w:ascii="宋体" w:hAnsi="宋体" w:eastAsia="宋体" w:cs="宋体"/>
          <w:spacing w:val="1"/>
          <w:sz w:val="21"/>
          <w:szCs w:val="21"/>
        </w:rPr>
        <w:t>）：</w:t>
      </w:r>
    </w:p>
    <w:p w14:paraId="5ECAF5EA">
      <w:pPr>
        <w:spacing w:before="285" w:line="219" w:lineRule="auto"/>
        <w:ind w:left="42"/>
        <w:rPr>
          <w:rFonts w:ascii="宋体" w:hAnsi="宋体" w:eastAsia="宋体" w:cs="宋体"/>
          <w:sz w:val="24"/>
          <w:szCs w:val="24"/>
        </w:rPr>
      </w:pPr>
      <w:r>
        <w:rPr>
          <w:rFonts w:ascii="宋体" w:hAnsi="宋体" w:eastAsia="宋体" w:cs="宋体"/>
          <w:spacing w:val="-13"/>
          <w:sz w:val="21"/>
          <w:szCs w:val="21"/>
        </w:rPr>
        <w:t>日期：</w:t>
      </w:r>
      <w:r>
        <w:rPr>
          <w:rFonts w:ascii="宋体" w:hAnsi="宋体" w:eastAsia="宋体" w:cs="宋体"/>
          <w:spacing w:val="11"/>
          <w:sz w:val="21"/>
          <w:szCs w:val="21"/>
        </w:rPr>
        <w:t xml:space="preserve"> </w:t>
      </w:r>
      <w:r>
        <w:rPr>
          <w:rFonts w:ascii="宋体" w:hAnsi="宋体" w:eastAsia="宋体" w:cs="宋体"/>
          <w:spacing w:val="-13"/>
          <w:sz w:val="21"/>
          <w:szCs w:val="21"/>
        </w:rPr>
        <w:t>年</w:t>
      </w:r>
      <w:r>
        <w:rPr>
          <w:rFonts w:ascii="宋体" w:hAnsi="宋体" w:eastAsia="宋体" w:cs="宋体"/>
          <w:spacing w:val="15"/>
          <w:sz w:val="21"/>
          <w:szCs w:val="21"/>
        </w:rPr>
        <w:t xml:space="preserve"> </w:t>
      </w:r>
      <w:r>
        <w:rPr>
          <w:rFonts w:ascii="宋体" w:hAnsi="宋体" w:eastAsia="宋体" w:cs="宋体"/>
          <w:spacing w:val="-13"/>
          <w:sz w:val="21"/>
          <w:szCs w:val="21"/>
        </w:rPr>
        <w:t>月</w:t>
      </w:r>
      <w:r>
        <w:rPr>
          <w:rFonts w:ascii="宋体" w:hAnsi="宋体" w:eastAsia="宋体" w:cs="宋体"/>
          <w:spacing w:val="51"/>
          <w:sz w:val="21"/>
          <w:szCs w:val="21"/>
        </w:rPr>
        <w:t xml:space="preserve"> </w:t>
      </w:r>
      <w:r>
        <w:rPr>
          <w:rFonts w:ascii="宋体" w:hAnsi="宋体" w:eastAsia="宋体" w:cs="宋体"/>
          <w:spacing w:val="-13"/>
          <w:sz w:val="21"/>
          <w:szCs w:val="21"/>
        </w:rPr>
        <w:t>日</w:t>
      </w:r>
    </w:p>
    <w:p w14:paraId="09B46A05">
      <w:pPr>
        <w:spacing w:before="158" w:line="253" w:lineRule="auto"/>
        <w:ind w:right="85"/>
        <w:rPr>
          <w:rFonts w:ascii="宋体" w:hAnsi="宋体" w:eastAsia="宋体" w:cs="宋体"/>
          <w:sz w:val="20"/>
          <w:szCs w:val="20"/>
        </w:rPr>
      </w:pPr>
      <w:r>
        <w:rPr>
          <w:rFonts w:ascii="宋体" w:hAnsi="宋体" w:eastAsia="宋体" w:cs="宋体"/>
          <w:spacing w:val="10"/>
          <w:sz w:val="20"/>
          <w:szCs w:val="20"/>
        </w:rPr>
        <w:t>注：1、从业人员、营业收入、资产总额填报上一年度数据，无上</w:t>
      </w:r>
      <w:r>
        <w:rPr>
          <w:rFonts w:ascii="宋体" w:hAnsi="宋体" w:eastAsia="宋体" w:cs="宋体"/>
          <w:spacing w:val="9"/>
          <w:sz w:val="20"/>
          <w:szCs w:val="20"/>
        </w:rPr>
        <w:t>一年度数据的新成立企业可不填报。</w:t>
      </w:r>
      <w:r>
        <w:rPr>
          <w:rFonts w:ascii="宋体" w:hAnsi="宋体" w:eastAsia="宋体" w:cs="宋体"/>
          <w:sz w:val="20"/>
          <w:szCs w:val="20"/>
        </w:rPr>
        <w:t xml:space="preserve"> </w:t>
      </w:r>
      <w:r>
        <w:rPr>
          <w:rFonts w:ascii="宋体" w:hAnsi="宋体" w:eastAsia="宋体" w:cs="宋体"/>
          <w:spacing w:val="9"/>
          <w:sz w:val="20"/>
          <w:szCs w:val="20"/>
        </w:rPr>
        <w:t>2、招标文件中未标注“专门面向中小企业采购</w:t>
      </w:r>
      <w:r>
        <w:rPr>
          <w:rFonts w:ascii="宋体" w:hAnsi="宋体" w:eastAsia="宋体" w:cs="宋体"/>
          <w:spacing w:val="-70"/>
          <w:sz w:val="20"/>
          <w:szCs w:val="20"/>
        </w:rPr>
        <w:t xml:space="preserve"> </w:t>
      </w:r>
      <w:r>
        <w:rPr>
          <w:rFonts w:ascii="宋体" w:hAnsi="宋体" w:eastAsia="宋体" w:cs="宋体"/>
          <w:spacing w:val="9"/>
          <w:sz w:val="20"/>
          <w:szCs w:val="20"/>
        </w:rPr>
        <w:t>”的未预留（非预留）项目，投标人可以根据自身</w:t>
      </w:r>
      <w:r>
        <w:rPr>
          <w:rFonts w:ascii="宋体" w:hAnsi="宋体" w:eastAsia="宋体" w:cs="宋体"/>
          <w:spacing w:val="8"/>
          <w:sz w:val="20"/>
          <w:szCs w:val="20"/>
        </w:rPr>
        <w:t>情况</w:t>
      </w:r>
      <w:r>
        <w:rPr>
          <w:rFonts w:ascii="宋体" w:hAnsi="宋体" w:eastAsia="宋体" w:cs="宋体"/>
          <w:sz w:val="20"/>
          <w:szCs w:val="20"/>
        </w:rPr>
        <w:t xml:space="preserve"> </w:t>
      </w:r>
      <w:r>
        <w:rPr>
          <w:rFonts w:ascii="宋体" w:hAnsi="宋体" w:eastAsia="宋体" w:cs="宋体"/>
          <w:spacing w:val="10"/>
          <w:sz w:val="20"/>
          <w:szCs w:val="20"/>
        </w:rPr>
        <w:t>提供《中小企业声明函》，未提供《中小企业</w:t>
      </w:r>
      <w:r>
        <w:rPr>
          <w:rFonts w:ascii="宋体" w:hAnsi="宋体" w:eastAsia="宋体" w:cs="宋体"/>
          <w:spacing w:val="9"/>
          <w:sz w:val="20"/>
          <w:szCs w:val="20"/>
        </w:rPr>
        <w:t>声明函》的、将不享受小微企业价格扣除扶持政策。</w:t>
      </w:r>
    </w:p>
    <w:p w14:paraId="62E9C681">
      <w:pPr>
        <w:spacing w:line="253" w:lineRule="auto"/>
        <w:rPr>
          <w:rFonts w:ascii="宋体" w:hAnsi="宋体" w:eastAsia="宋体" w:cs="宋体"/>
          <w:sz w:val="20"/>
          <w:szCs w:val="20"/>
        </w:rPr>
        <w:sectPr>
          <w:headerReference r:id="rId26" w:type="default"/>
          <w:footerReference r:id="rId27" w:type="default"/>
          <w:pgSz w:w="11906" w:h="16839"/>
          <w:pgMar w:top="1175" w:right="1059" w:bottom="1254" w:left="1426" w:header="977" w:footer="1092" w:gutter="0"/>
          <w:pgNumType w:fmt="decimal"/>
          <w:cols w:space="720" w:num="1"/>
        </w:sectPr>
      </w:pPr>
    </w:p>
    <w:p w14:paraId="3103CC35">
      <w:pPr>
        <w:pStyle w:val="2"/>
        <w:spacing w:line="277" w:lineRule="auto"/>
      </w:pPr>
    </w:p>
    <w:p w14:paraId="13357913">
      <w:pPr>
        <w:spacing w:before="98" w:line="217" w:lineRule="auto"/>
        <w:ind w:left="1784"/>
        <w:rPr>
          <w:rFonts w:ascii="宋体" w:hAnsi="宋体" w:eastAsia="宋体" w:cs="宋体"/>
          <w:sz w:val="24"/>
          <w:szCs w:val="24"/>
        </w:rPr>
      </w:pPr>
      <w:r>
        <w:rPr>
          <w:rFonts w:ascii="黑体" w:hAnsi="黑体" w:eastAsia="黑体" w:cs="黑体"/>
          <w:b/>
          <w:bCs/>
          <w:spacing w:val="-2"/>
          <w:sz w:val="30"/>
          <w:szCs w:val="30"/>
        </w:rPr>
        <w:t>残疾人福利性单位声明函</w:t>
      </w:r>
      <w:r>
        <w:rPr>
          <w:rFonts w:ascii="宋体" w:hAnsi="宋体" w:eastAsia="宋体" w:cs="宋体"/>
          <w:spacing w:val="-2"/>
          <w:sz w:val="24"/>
          <w:szCs w:val="24"/>
        </w:rPr>
        <w:t>（如符合条件时填写</w:t>
      </w:r>
      <w:r>
        <w:rPr>
          <w:rFonts w:ascii="宋体" w:hAnsi="宋体" w:eastAsia="宋体" w:cs="宋体"/>
          <w:spacing w:val="-2"/>
          <w:sz w:val="18"/>
          <w:szCs w:val="18"/>
        </w:rPr>
        <w:t>*</w:t>
      </w:r>
      <w:r>
        <w:rPr>
          <w:rFonts w:ascii="宋体" w:hAnsi="宋体" w:eastAsia="宋体" w:cs="宋体"/>
          <w:spacing w:val="-2"/>
          <w:sz w:val="24"/>
          <w:szCs w:val="24"/>
        </w:rPr>
        <w:t>）</w:t>
      </w:r>
    </w:p>
    <w:p w14:paraId="1D22223C">
      <w:pPr>
        <w:spacing w:before="249" w:line="433" w:lineRule="auto"/>
        <w:ind w:left="9" w:firstLine="482"/>
        <w:rPr>
          <w:rFonts w:ascii="宋体" w:hAnsi="宋体" w:eastAsia="宋体" w:cs="宋体"/>
          <w:sz w:val="21"/>
          <w:szCs w:val="21"/>
        </w:rPr>
      </w:pPr>
      <w:r>
        <w:rPr>
          <w:rFonts w:ascii="宋体" w:hAnsi="宋体" w:eastAsia="宋体" w:cs="宋体"/>
          <w:spacing w:val="-1"/>
          <w:sz w:val="21"/>
          <w:szCs w:val="21"/>
        </w:rPr>
        <w:t>本单位郑重声明，根据《财政部民政部中国残疾人联合会关于促进残疾人就业政府采</w:t>
      </w:r>
      <w:r>
        <w:rPr>
          <w:rFonts w:ascii="宋体" w:hAnsi="宋体" w:eastAsia="宋体" w:cs="宋体"/>
          <w:spacing w:val="9"/>
          <w:sz w:val="21"/>
          <w:szCs w:val="21"/>
        </w:rPr>
        <w:t xml:space="preserve">  </w:t>
      </w:r>
      <w:r>
        <w:rPr>
          <w:rFonts w:ascii="宋体" w:hAnsi="宋体" w:eastAsia="宋体" w:cs="宋体"/>
          <w:spacing w:val="-1"/>
          <w:sz w:val="21"/>
          <w:szCs w:val="21"/>
        </w:rPr>
        <w:t>购政策的通知》（财库〔2017〕141</w:t>
      </w:r>
      <w:r>
        <w:rPr>
          <w:rFonts w:ascii="宋体" w:hAnsi="宋体" w:eastAsia="宋体" w:cs="宋体"/>
          <w:spacing w:val="-45"/>
          <w:sz w:val="21"/>
          <w:szCs w:val="21"/>
        </w:rPr>
        <w:t xml:space="preserve"> </w:t>
      </w:r>
      <w:r>
        <w:rPr>
          <w:rFonts w:ascii="宋体" w:hAnsi="宋体" w:eastAsia="宋体" w:cs="宋体"/>
          <w:spacing w:val="-1"/>
          <w:sz w:val="21"/>
          <w:szCs w:val="21"/>
        </w:rPr>
        <w:t>号）的规定</w:t>
      </w:r>
      <w:r>
        <w:rPr>
          <w:rFonts w:ascii="宋体" w:hAnsi="宋体" w:eastAsia="宋体" w:cs="宋体"/>
          <w:spacing w:val="-2"/>
          <w:sz w:val="21"/>
          <w:szCs w:val="21"/>
        </w:rPr>
        <w:t>，本单位为符合条件的残疾人福利性单位，</w:t>
      </w:r>
      <w:r>
        <w:rPr>
          <w:rFonts w:ascii="宋体" w:hAnsi="宋体" w:eastAsia="宋体" w:cs="宋体"/>
          <w:sz w:val="21"/>
          <w:szCs w:val="21"/>
        </w:rPr>
        <w:t xml:space="preserve"> 且本单位参加单位的项目采购活动提供本单位制造的</w:t>
      </w:r>
      <w:r>
        <w:rPr>
          <w:rFonts w:ascii="宋体" w:hAnsi="宋体" w:eastAsia="宋体" w:cs="宋体"/>
          <w:spacing w:val="-1"/>
          <w:sz w:val="21"/>
          <w:szCs w:val="21"/>
        </w:rPr>
        <w:t>货物（由本单位承担工程/提供服务</w:t>
      </w:r>
      <w:r>
        <w:rPr>
          <w:rFonts w:ascii="宋体" w:hAnsi="宋体" w:eastAsia="宋体" w:cs="宋体"/>
          <w:spacing w:val="-53"/>
          <w:w w:val="84"/>
          <w:sz w:val="21"/>
          <w:szCs w:val="21"/>
        </w:rPr>
        <w:t>），</w:t>
      </w:r>
      <w:r>
        <w:rPr>
          <w:rFonts w:ascii="宋体" w:hAnsi="宋体" w:eastAsia="宋体" w:cs="宋体"/>
          <w:spacing w:val="4"/>
          <w:sz w:val="21"/>
          <w:szCs w:val="21"/>
        </w:rPr>
        <w:t xml:space="preserve"> </w:t>
      </w:r>
      <w:r>
        <w:rPr>
          <w:rFonts w:ascii="宋体" w:hAnsi="宋体" w:eastAsia="宋体" w:cs="宋体"/>
          <w:sz w:val="21"/>
          <w:szCs w:val="21"/>
        </w:rPr>
        <w:t>或者提供其他残疾人福利性单位制造的货物（不包括</w:t>
      </w:r>
      <w:r>
        <w:rPr>
          <w:rFonts w:ascii="宋体" w:hAnsi="宋体" w:eastAsia="宋体" w:cs="宋体"/>
          <w:spacing w:val="-1"/>
          <w:sz w:val="21"/>
          <w:szCs w:val="21"/>
        </w:rPr>
        <w:t>使用非残疾人福利性单位注册商标的</w:t>
      </w:r>
      <w:r>
        <w:rPr>
          <w:rFonts w:ascii="宋体" w:hAnsi="宋体" w:eastAsia="宋体" w:cs="宋体"/>
          <w:sz w:val="21"/>
          <w:szCs w:val="21"/>
        </w:rPr>
        <w:t xml:space="preserve">  </w:t>
      </w:r>
      <w:r>
        <w:rPr>
          <w:rFonts w:ascii="宋体" w:hAnsi="宋体" w:eastAsia="宋体" w:cs="宋体"/>
          <w:spacing w:val="-2"/>
          <w:sz w:val="21"/>
          <w:szCs w:val="21"/>
        </w:rPr>
        <w:t>货物）。</w:t>
      </w:r>
    </w:p>
    <w:p w14:paraId="6146C71E">
      <w:pPr>
        <w:spacing w:before="33" w:line="219" w:lineRule="auto"/>
        <w:ind w:left="492"/>
        <w:rPr>
          <w:rFonts w:ascii="宋体" w:hAnsi="宋体" w:eastAsia="宋体" w:cs="宋体"/>
          <w:sz w:val="24"/>
          <w:szCs w:val="24"/>
        </w:rPr>
      </w:pPr>
      <w:r>
        <w:rPr>
          <w:rFonts w:ascii="宋体" w:hAnsi="宋体" w:eastAsia="宋体" w:cs="宋体"/>
          <w:spacing w:val="-1"/>
          <w:sz w:val="21"/>
          <w:szCs w:val="21"/>
        </w:rPr>
        <w:t>本单位对上述声明的真实性负责。如有虚假，将依法承担相应责任</w:t>
      </w:r>
      <w:r>
        <w:rPr>
          <w:rFonts w:ascii="宋体" w:hAnsi="宋体" w:eastAsia="宋体" w:cs="宋体"/>
          <w:spacing w:val="-1"/>
          <w:sz w:val="24"/>
          <w:szCs w:val="24"/>
        </w:rPr>
        <w:t>。</w:t>
      </w:r>
    </w:p>
    <w:p w14:paraId="50AC56FC">
      <w:pPr>
        <w:pStyle w:val="2"/>
        <w:spacing w:line="272" w:lineRule="auto"/>
      </w:pPr>
    </w:p>
    <w:p w14:paraId="41D85F19">
      <w:pPr>
        <w:pStyle w:val="2"/>
        <w:spacing w:line="272" w:lineRule="auto"/>
      </w:pPr>
    </w:p>
    <w:p w14:paraId="32698509">
      <w:pPr>
        <w:pStyle w:val="2"/>
        <w:spacing w:line="272" w:lineRule="auto"/>
      </w:pPr>
    </w:p>
    <w:p w14:paraId="208043A2">
      <w:pPr>
        <w:pStyle w:val="2"/>
        <w:spacing w:line="272" w:lineRule="auto"/>
      </w:pPr>
    </w:p>
    <w:p w14:paraId="65367B42">
      <w:pPr>
        <w:pStyle w:val="2"/>
        <w:spacing w:line="272" w:lineRule="auto"/>
      </w:pPr>
    </w:p>
    <w:p w14:paraId="6EDF72F4">
      <w:pPr>
        <w:pStyle w:val="2"/>
        <w:spacing w:line="272" w:lineRule="auto"/>
      </w:pPr>
    </w:p>
    <w:p w14:paraId="5D4581C2">
      <w:pPr>
        <w:pStyle w:val="2"/>
        <w:spacing w:line="273" w:lineRule="auto"/>
      </w:pPr>
    </w:p>
    <w:p w14:paraId="7B26869E">
      <w:pPr>
        <w:spacing w:before="78" w:line="219" w:lineRule="auto"/>
        <w:ind w:left="13"/>
        <w:rPr>
          <w:rFonts w:ascii="宋体" w:hAnsi="宋体" w:eastAsia="宋体" w:cs="宋体"/>
          <w:sz w:val="24"/>
          <w:szCs w:val="24"/>
        </w:rPr>
      </w:pPr>
      <w:r>
        <w:rPr>
          <w:rFonts w:ascii="宋体" w:hAnsi="宋体" w:eastAsia="宋体" w:cs="宋体"/>
          <w:spacing w:val="-2"/>
          <w:sz w:val="24"/>
          <w:szCs w:val="24"/>
        </w:rPr>
        <w:t>单位名称（电子签章</w:t>
      </w:r>
      <w:r>
        <w:rPr>
          <w:rFonts w:ascii="宋体" w:hAnsi="宋体" w:eastAsia="宋体" w:cs="宋体"/>
          <w:spacing w:val="2"/>
          <w:sz w:val="24"/>
          <w:szCs w:val="24"/>
        </w:rPr>
        <w:t>）：</w:t>
      </w:r>
    </w:p>
    <w:p w14:paraId="3A842654">
      <w:pPr>
        <w:spacing w:before="287" w:line="219" w:lineRule="auto"/>
        <w:ind w:left="52"/>
        <w:rPr>
          <w:rFonts w:ascii="宋体" w:hAnsi="宋体" w:eastAsia="宋体" w:cs="宋体"/>
          <w:sz w:val="24"/>
          <w:szCs w:val="24"/>
        </w:rPr>
      </w:pPr>
      <w:r>
        <w:rPr>
          <w:rFonts w:ascii="宋体" w:hAnsi="宋体" w:eastAsia="宋体" w:cs="宋体"/>
          <w:spacing w:val="-9"/>
          <w:sz w:val="24"/>
          <w:szCs w:val="24"/>
        </w:rPr>
        <w:t>日期：年月日</w:t>
      </w:r>
    </w:p>
    <w:p w14:paraId="55146521">
      <w:pPr>
        <w:spacing w:before="156" w:line="249" w:lineRule="auto"/>
        <w:ind w:left="15" w:right="191" w:hanging="5"/>
        <w:rPr>
          <w:rFonts w:ascii="宋体" w:hAnsi="宋体" w:eastAsia="宋体" w:cs="宋体"/>
          <w:sz w:val="20"/>
          <w:szCs w:val="20"/>
        </w:rPr>
      </w:pPr>
      <w:r>
        <w:rPr>
          <w:rFonts w:ascii="宋体" w:hAnsi="宋体" w:eastAsia="宋体" w:cs="宋体"/>
          <w:spacing w:val="10"/>
          <w:sz w:val="20"/>
          <w:szCs w:val="20"/>
        </w:rPr>
        <w:t>注：1、按政策规定：符合条件的残疾人福利性单位视同小型、</w:t>
      </w:r>
      <w:r>
        <w:rPr>
          <w:rFonts w:ascii="宋体" w:hAnsi="宋体" w:eastAsia="宋体" w:cs="宋体"/>
          <w:spacing w:val="9"/>
          <w:sz w:val="20"/>
          <w:szCs w:val="20"/>
        </w:rPr>
        <w:t>微型企业，享受评审价格扣除等促进中</w:t>
      </w:r>
      <w:r>
        <w:rPr>
          <w:rFonts w:ascii="宋体" w:hAnsi="宋体" w:eastAsia="宋体" w:cs="宋体"/>
          <w:sz w:val="20"/>
          <w:szCs w:val="20"/>
        </w:rPr>
        <w:t xml:space="preserve"> </w:t>
      </w:r>
      <w:r>
        <w:rPr>
          <w:rFonts w:ascii="宋体" w:hAnsi="宋体" w:eastAsia="宋体" w:cs="宋体"/>
          <w:spacing w:val="9"/>
          <w:sz w:val="20"/>
          <w:szCs w:val="20"/>
        </w:rPr>
        <w:t>小企业发展的政府采购政策。残疾人福利性单位属于小型、微型企业的，不重复享受政策。</w:t>
      </w:r>
    </w:p>
    <w:p w14:paraId="215AE7F6">
      <w:pPr>
        <w:spacing w:before="29" w:line="254" w:lineRule="auto"/>
        <w:ind w:left="10" w:right="110" w:firstLine="2"/>
        <w:jc w:val="both"/>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b/>
          <w:bCs/>
          <w:spacing w:val="5"/>
          <w:sz w:val="20"/>
          <w:szCs w:val="20"/>
        </w:rPr>
        <w:t>*</w:t>
      </w:r>
      <w:r>
        <w:rPr>
          <w:rFonts w:ascii="宋体" w:hAnsi="宋体" w:eastAsia="宋体" w:cs="宋体"/>
          <w:spacing w:val="5"/>
          <w:sz w:val="20"/>
          <w:szCs w:val="20"/>
        </w:rPr>
        <w:t>本格式在残疾人福利性单位申请价格扣除时</w:t>
      </w:r>
      <w:r>
        <w:rPr>
          <w:rFonts w:ascii="宋体" w:hAnsi="宋体" w:eastAsia="宋体" w:cs="宋体"/>
          <w:spacing w:val="4"/>
          <w:sz w:val="20"/>
          <w:szCs w:val="20"/>
        </w:rPr>
        <w:t>填写，未填写不享受小微价格扣除，但不作为无效投标。</w:t>
      </w:r>
      <w:r>
        <w:rPr>
          <w:rFonts w:ascii="宋体" w:hAnsi="宋体" w:eastAsia="宋体" w:cs="宋体"/>
          <w:sz w:val="20"/>
          <w:szCs w:val="20"/>
        </w:rPr>
        <w:t xml:space="preserve"> </w:t>
      </w:r>
      <w:r>
        <w:rPr>
          <w:rFonts w:ascii="宋体" w:hAnsi="宋体" w:eastAsia="宋体" w:cs="宋体"/>
          <w:spacing w:val="6"/>
          <w:sz w:val="20"/>
          <w:szCs w:val="20"/>
        </w:rPr>
        <w:t>残疾人福利性单位属于小型、微型企业的，可只填写“</w:t>
      </w:r>
      <w:r>
        <w:rPr>
          <w:rFonts w:ascii="宋体" w:hAnsi="宋体" w:eastAsia="宋体" w:cs="宋体"/>
          <w:spacing w:val="-54"/>
          <w:sz w:val="20"/>
          <w:szCs w:val="20"/>
        </w:rPr>
        <w:t xml:space="preserve"> </w:t>
      </w:r>
      <w:r>
        <w:rPr>
          <w:rFonts w:ascii="宋体" w:hAnsi="宋体" w:eastAsia="宋体" w:cs="宋体"/>
          <w:spacing w:val="6"/>
          <w:sz w:val="20"/>
          <w:szCs w:val="20"/>
        </w:rPr>
        <w:t>中小企业声明函</w:t>
      </w:r>
      <w:r>
        <w:rPr>
          <w:rFonts w:ascii="宋体" w:hAnsi="宋体" w:eastAsia="宋体" w:cs="宋体"/>
          <w:spacing w:val="-73"/>
          <w:sz w:val="20"/>
          <w:szCs w:val="20"/>
        </w:rPr>
        <w:t xml:space="preserve"> </w:t>
      </w:r>
      <w:r>
        <w:rPr>
          <w:rFonts w:ascii="宋体" w:hAnsi="宋体" w:eastAsia="宋体" w:cs="宋体"/>
          <w:spacing w:val="6"/>
          <w:sz w:val="20"/>
          <w:szCs w:val="20"/>
        </w:rPr>
        <w:t>”，不再填写“残疾人福利性单</w:t>
      </w:r>
      <w:r>
        <w:rPr>
          <w:rFonts w:ascii="宋体" w:hAnsi="宋体" w:eastAsia="宋体" w:cs="宋体"/>
          <w:sz w:val="20"/>
          <w:szCs w:val="20"/>
        </w:rPr>
        <w:t xml:space="preserve"> </w:t>
      </w:r>
      <w:r>
        <w:rPr>
          <w:rFonts w:ascii="宋体" w:hAnsi="宋体" w:eastAsia="宋体" w:cs="宋体"/>
          <w:spacing w:val="6"/>
          <w:sz w:val="20"/>
          <w:szCs w:val="20"/>
        </w:rPr>
        <w:t>位声明函</w:t>
      </w:r>
      <w:r>
        <w:rPr>
          <w:rFonts w:ascii="宋体" w:hAnsi="宋体" w:eastAsia="宋体" w:cs="宋体"/>
          <w:spacing w:val="-68"/>
          <w:sz w:val="20"/>
          <w:szCs w:val="20"/>
        </w:rPr>
        <w:t xml:space="preserve"> </w:t>
      </w:r>
      <w:r>
        <w:rPr>
          <w:rFonts w:ascii="宋体" w:hAnsi="宋体" w:eastAsia="宋体" w:cs="宋体"/>
          <w:spacing w:val="6"/>
          <w:sz w:val="20"/>
          <w:szCs w:val="20"/>
        </w:rPr>
        <w:t>”。</w:t>
      </w:r>
    </w:p>
    <w:p w14:paraId="2A184CFE">
      <w:pPr>
        <w:spacing w:before="31" w:line="247" w:lineRule="auto"/>
        <w:ind w:right="190" w:firstLine="14"/>
        <w:rPr>
          <w:rFonts w:ascii="宋体" w:hAnsi="宋体" w:eastAsia="宋体" w:cs="宋体"/>
          <w:sz w:val="20"/>
          <w:szCs w:val="20"/>
        </w:rPr>
      </w:pPr>
      <w:r>
        <w:rPr>
          <w:rFonts w:ascii="宋体" w:hAnsi="宋体" w:eastAsia="宋体" w:cs="宋体"/>
          <w:spacing w:val="8"/>
          <w:sz w:val="20"/>
          <w:szCs w:val="20"/>
        </w:rPr>
        <w:t>3、残疾人福利性单位填写“残疾人福利性单位声明函</w:t>
      </w:r>
      <w:r>
        <w:rPr>
          <w:rFonts w:ascii="宋体" w:hAnsi="宋体" w:eastAsia="宋体" w:cs="宋体"/>
          <w:spacing w:val="-72"/>
          <w:sz w:val="20"/>
          <w:szCs w:val="20"/>
        </w:rPr>
        <w:t xml:space="preserve"> </w:t>
      </w:r>
      <w:r>
        <w:rPr>
          <w:rFonts w:ascii="宋体" w:hAnsi="宋体" w:eastAsia="宋体" w:cs="宋体"/>
          <w:spacing w:val="8"/>
          <w:sz w:val="20"/>
          <w:szCs w:val="20"/>
        </w:rPr>
        <w:t>”后，仍需</w:t>
      </w:r>
      <w:r>
        <w:rPr>
          <w:rFonts w:ascii="宋体" w:hAnsi="宋体" w:eastAsia="宋体" w:cs="宋体"/>
          <w:spacing w:val="7"/>
          <w:sz w:val="20"/>
          <w:szCs w:val="20"/>
        </w:rPr>
        <w:t>同时填写“</w:t>
      </w:r>
      <w:r>
        <w:rPr>
          <w:rFonts w:ascii="宋体" w:hAnsi="宋体" w:eastAsia="宋体" w:cs="宋体"/>
          <w:spacing w:val="-72"/>
          <w:sz w:val="20"/>
          <w:szCs w:val="20"/>
        </w:rPr>
        <w:t xml:space="preserve"> </w:t>
      </w:r>
      <w:r>
        <w:rPr>
          <w:rFonts w:ascii="宋体" w:hAnsi="宋体" w:eastAsia="宋体" w:cs="宋体"/>
          <w:spacing w:val="7"/>
          <w:sz w:val="20"/>
          <w:szCs w:val="20"/>
        </w:rPr>
        <w:t>中小企业声明函</w:t>
      </w:r>
      <w:r>
        <w:rPr>
          <w:rFonts w:ascii="宋体" w:hAnsi="宋体" w:eastAsia="宋体" w:cs="宋体"/>
          <w:spacing w:val="-70"/>
          <w:sz w:val="20"/>
          <w:szCs w:val="20"/>
        </w:rPr>
        <w:t xml:space="preserve"> </w:t>
      </w:r>
      <w:r>
        <w:rPr>
          <w:rFonts w:ascii="宋体" w:hAnsi="宋体" w:eastAsia="宋体" w:cs="宋体"/>
          <w:spacing w:val="7"/>
          <w:sz w:val="20"/>
          <w:szCs w:val="20"/>
        </w:rPr>
        <w:t>”、可在</w:t>
      </w:r>
      <w:r>
        <w:rPr>
          <w:rFonts w:ascii="宋体" w:hAnsi="宋体" w:eastAsia="宋体" w:cs="宋体"/>
          <w:sz w:val="20"/>
          <w:szCs w:val="20"/>
        </w:rPr>
        <w:t xml:space="preserve"> </w:t>
      </w:r>
      <w:r>
        <w:rPr>
          <w:rFonts w:ascii="宋体" w:hAnsi="宋体" w:eastAsia="宋体" w:cs="宋体"/>
          <w:spacing w:val="8"/>
          <w:sz w:val="20"/>
          <w:szCs w:val="20"/>
        </w:rPr>
        <w:t>“</w:t>
      </w:r>
      <w:r>
        <w:rPr>
          <w:rFonts w:ascii="宋体" w:hAnsi="宋体" w:eastAsia="宋体" w:cs="宋体"/>
          <w:spacing w:val="-61"/>
          <w:sz w:val="20"/>
          <w:szCs w:val="20"/>
        </w:rPr>
        <w:t xml:space="preserve"> </w:t>
      </w:r>
      <w:r>
        <w:rPr>
          <w:rFonts w:ascii="宋体" w:hAnsi="宋体" w:eastAsia="宋体" w:cs="宋体"/>
          <w:spacing w:val="8"/>
          <w:sz w:val="20"/>
          <w:szCs w:val="20"/>
        </w:rPr>
        <w:t>中小企业声明函</w:t>
      </w:r>
      <w:r>
        <w:rPr>
          <w:rFonts w:ascii="宋体" w:hAnsi="宋体" w:eastAsia="宋体" w:cs="宋体"/>
          <w:spacing w:val="-70"/>
          <w:sz w:val="20"/>
          <w:szCs w:val="20"/>
        </w:rPr>
        <w:t xml:space="preserve"> </w:t>
      </w:r>
      <w:r>
        <w:rPr>
          <w:rFonts w:ascii="宋体" w:hAnsi="宋体" w:eastAsia="宋体" w:cs="宋体"/>
          <w:spacing w:val="8"/>
          <w:sz w:val="20"/>
          <w:szCs w:val="20"/>
        </w:rPr>
        <w:t>”注明“属于符合条件的残疾人福利性单位、视同小型、微型企业</w:t>
      </w:r>
      <w:r>
        <w:rPr>
          <w:rFonts w:ascii="宋体" w:hAnsi="宋体" w:eastAsia="宋体" w:cs="宋体"/>
          <w:spacing w:val="-72"/>
          <w:sz w:val="20"/>
          <w:szCs w:val="20"/>
        </w:rPr>
        <w:t xml:space="preserve"> </w:t>
      </w:r>
      <w:r>
        <w:rPr>
          <w:rFonts w:ascii="宋体" w:hAnsi="宋体" w:eastAsia="宋体" w:cs="宋体"/>
          <w:spacing w:val="8"/>
          <w:sz w:val="20"/>
          <w:szCs w:val="20"/>
        </w:rPr>
        <w:t>”。</w:t>
      </w:r>
    </w:p>
    <w:p w14:paraId="6BD5BD67">
      <w:pPr>
        <w:spacing w:line="247" w:lineRule="auto"/>
        <w:rPr>
          <w:rFonts w:ascii="宋体" w:hAnsi="宋体" w:eastAsia="宋体" w:cs="宋体"/>
          <w:sz w:val="20"/>
          <w:szCs w:val="20"/>
        </w:rPr>
        <w:sectPr>
          <w:headerReference r:id="rId28" w:type="default"/>
          <w:footerReference r:id="rId29" w:type="default"/>
          <w:pgSz w:w="11906" w:h="16839"/>
          <w:pgMar w:top="1175" w:right="953" w:bottom="1254" w:left="1416" w:header="977" w:footer="1092" w:gutter="0"/>
          <w:pgNumType w:fmt="decimal"/>
          <w:cols w:space="720" w:num="1"/>
        </w:sectPr>
      </w:pPr>
    </w:p>
    <w:p w14:paraId="5C48C189">
      <w:pPr>
        <w:pStyle w:val="2"/>
        <w:spacing w:line="278" w:lineRule="auto"/>
      </w:pPr>
    </w:p>
    <w:p w14:paraId="29E8A51F">
      <w:pPr>
        <w:spacing w:before="97" w:line="213" w:lineRule="auto"/>
        <w:ind w:left="15"/>
        <w:rPr>
          <w:rFonts w:ascii="黑体" w:hAnsi="黑体" w:eastAsia="黑体" w:cs="黑体"/>
          <w:sz w:val="30"/>
          <w:szCs w:val="30"/>
        </w:rPr>
      </w:pPr>
      <w:r>
        <w:rPr>
          <w:rFonts w:ascii="黑体" w:hAnsi="黑体" w:eastAsia="黑体" w:cs="黑体"/>
          <w:b/>
          <w:bCs/>
          <w:spacing w:val="-3"/>
          <w:sz w:val="30"/>
          <w:szCs w:val="30"/>
        </w:rPr>
        <w:t>13-2、投标人如果申报小微企业产品价格扣除的，需在投标文件中注明</w:t>
      </w:r>
    </w:p>
    <w:p w14:paraId="56455494">
      <w:pPr>
        <w:spacing w:before="225" w:line="222" w:lineRule="auto"/>
        <w:ind w:left="25"/>
        <w:rPr>
          <w:rFonts w:ascii="黑体" w:hAnsi="黑体" w:eastAsia="黑体" w:cs="黑体"/>
          <w:sz w:val="30"/>
          <w:szCs w:val="30"/>
        </w:rPr>
      </w:pPr>
      <w:r>
        <w:rPr>
          <w:rFonts w:ascii="黑体" w:hAnsi="黑体" w:eastAsia="黑体" w:cs="黑体"/>
          <w:b/>
          <w:bCs/>
          <w:spacing w:val="-8"/>
          <w:sz w:val="30"/>
          <w:szCs w:val="30"/>
        </w:rPr>
        <w:t>（格式自拟）。</w:t>
      </w:r>
    </w:p>
    <w:p w14:paraId="7D95322B">
      <w:pPr>
        <w:spacing w:line="222" w:lineRule="auto"/>
        <w:rPr>
          <w:rFonts w:ascii="黑体" w:hAnsi="黑体" w:eastAsia="黑体" w:cs="黑体"/>
          <w:sz w:val="30"/>
          <w:szCs w:val="30"/>
        </w:rPr>
        <w:sectPr>
          <w:headerReference r:id="rId30" w:type="default"/>
          <w:footerReference r:id="rId31" w:type="default"/>
          <w:pgSz w:w="11906" w:h="16839"/>
          <w:pgMar w:top="1175" w:right="1133" w:bottom="1254" w:left="1429" w:header="977" w:footer="1092" w:gutter="0"/>
          <w:pgNumType w:fmt="decimal"/>
          <w:cols w:space="720" w:num="1"/>
        </w:sectPr>
      </w:pPr>
    </w:p>
    <w:p w14:paraId="44A0E56D">
      <w:pPr>
        <w:pStyle w:val="2"/>
        <w:spacing w:line="278" w:lineRule="auto"/>
      </w:pPr>
    </w:p>
    <w:p w14:paraId="695F0E42">
      <w:pPr>
        <w:spacing w:before="98" w:line="222" w:lineRule="auto"/>
        <w:ind w:left="3637"/>
        <w:rPr>
          <w:rFonts w:ascii="黑体" w:hAnsi="黑体" w:eastAsia="黑体" w:cs="黑体"/>
          <w:sz w:val="30"/>
          <w:szCs w:val="30"/>
        </w:rPr>
      </w:pPr>
      <w:r>
        <w:rPr>
          <w:rFonts w:ascii="黑体" w:hAnsi="黑体" w:eastAsia="黑体" w:cs="黑体"/>
          <w:b/>
          <w:bCs/>
          <w:spacing w:val="-6"/>
          <w:sz w:val="30"/>
          <w:szCs w:val="30"/>
        </w:rPr>
        <w:t>13-3、其它材料</w:t>
      </w:r>
    </w:p>
    <w:p w14:paraId="41BB72C3">
      <w:pPr>
        <w:spacing w:line="222" w:lineRule="auto"/>
        <w:rPr>
          <w:rFonts w:ascii="黑体" w:hAnsi="黑体" w:eastAsia="黑体" w:cs="黑体"/>
          <w:sz w:val="30"/>
          <w:szCs w:val="30"/>
        </w:rPr>
        <w:sectPr>
          <w:footerReference r:id="rId32" w:type="default"/>
          <w:pgSz w:w="11906" w:h="16839"/>
          <w:pgMar w:top="1175" w:right="1133" w:bottom="1254" w:left="1429" w:header="977" w:footer="1092" w:gutter="0"/>
          <w:pgNumType w:fmt="decimal"/>
          <w:cols w:space="720" w:num="1"/>
        </w:sectPr>
      </w:pPr>
    </w:p>
    <w:p w14:paraId="0A31AEA7">
      <w:pPr>
        <w:spacing w:before="100" w:beforeAutospacing="1" w:after="100" w:afterAutospacing="1" w:line="500" w:lineRule="exact"/>
        <w:jc w:val="center"/>
        <w:rPr>
          <w:rFonts w:hint="eastAsia" w:ascii="黑体" w:hAnsi="黑体" w:eastAsia="黑体" w:cs="黑体"/>
          <w:b/>
          <w:bCs/>
          <w:spacing w:val="-3"/>
          <w:sz w:val="30"/>
          <w:szCs w:val="30"/>
        </w:rPr>
      </w:pPr>
      <w:r>
        <w:rPr>
          <w:rFonts w:ascii="黑体" w:hAnsi="黑体" w:eastAsia="黑体" w:cs="黑体"/>
          <w:b/>
          <w:bCs/>
          <w:spacing w:val="-5"/>
          <w:sz w:val="30"/>
          <w:szCs w:val="30"/>
        </w:rPr>
        <w:t>14、</w:t>
      </w:r>
      <w:r>
        <w:rPr>
          <w:rFonts w:hint="eastAsia" w:ascii="黑体" w:hAnsi="黑体" w:eastAsia="黑体" w:cs="黑体"/>
          <w:b/>
          <w:bCs/>
          <w:spacing w:val="-3"/>
          <w:sz w:val="30"/>
          <w:szCs w:val="30"/>
        </w:rPr>
        <w:t>供应商资格条件及履约承诺函</w:t>
      </w:r>
    </w:p>
    <w:p w14:paraId="2C47F4F7">
      <w:pPr>
        <w:spacing w:before="286" w:line="240" w:lineRule="auto"/>
        <w:rPr>
          <w:rFonts w:ascii="宋体" w:hAnsi="宋体" w:eastAsia="宋体" w:cs="宋体"/>
          <w:spacing w:val="-1"/>
          <w:sz w:val="21"/>
          <w:szCs w:val="21"/>
        </w:rPr>
      </w:pPr>
      <w:r>
        <w:rPr>
          <w:rFonts w:hint="eastAsia" w:ascii="宋体" w:hAnsi="宋体" w:eastAsia="宋体" w:cs="宋体"/>
          <w:spacing w:val="-1"/>
          <w:sz w:val="21"/>
          <w:szCs w:val="21"/>
        </w:rPr>
        <w:t xml:space="preserve">致：    (采购人名称）    </w:t>
      </w:r>
    </w:p>
    <w:p w14:paraId="0253B68D">
      <w:pPr>
        <w:spacing w:before="286" w:line="240" w:lineRule="auto"/>
        <w:ind w:left="485"/>
        <w:rPr>
          <w:rFonts w:ascii="宋体" w:hAnsi="宋体" w:eastAsia="宋体" w:cs="宋体"/>
          <w:spacing w:val="-1"/>
          <w:sz w:val="21"/>
          <w:szCs w:val="21"/>
        </w:rPr>
      </w:pPr>
      <w:r>
        <w:rPr>
          <w:rFonts w:hint="eastAsia" w:ascii="宋体" w:hAnsi="宋体" w:eastAsia="宋体" w:cs="宋体"/>
          <w:spacing w:val="-1"/>
          <w:sz w:val="21"/>
          <w:szCs w:val="21"/>
        </w:rPr>
        <w:t>在采购编号为               的    （项目名称）  采购活动中，我单位严格遵守《中华人民共和国政府采购法》及相关法律法规，坚守公开、公平、公正和诚实信用的原则，依法诚信经营，无条件遵守本次政府采购活动的各项规定。我公司郑重承诺：</w:t>
      </w:r>
    </w:p>
    <w:p w14:paraId="3A33FBBE">
      <w:pPr>
        <w:spacing w:before="286" w:line="240" w:lineRule="auto"/>
        <w:ind w:left="485"/>
        <w:rPr>
          <w:rFonts w:ascii="宋体" w:hAnsi="宋体" w:eastAsia="宋体" w:cs="宋体"/>
          <w:spacing w:val="-1"/>
          <w:sz w:val="21"/>
          <w:szCs w:val="21"/>
        </w:rPr>
      </w:pPr>
      <w:r>
        <w:rPr>
          <w:rFonts w:hint="eastAsia" w:ascii="宋体" w:hAnsi="宋体" w:eastAsia="宋体" w:cs="宋体"/>
          <w:spacing w:val="-1"/>
          <w:sz w:val="21"/>
          <w:szCs w:val="21"/>
        </w:rPr>
        <w:t>一、我公司具备《中华人民共和国政府采购法》第二十二条第一款规定的六项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7A5A47B2">
      <w:pPr>
        <w:spacing w:before="286" w:line="240" w:lineRule="auto"/>
        <w:ind w:left="485"/>
        <w:rPr>
          <w:rFonts w:ascii="宋体" w:hAnsi="宋体" w:eastAsia="宋体" w:cs="宋体"/>
          <w:spacing w:val="-1"/>
          <w:sz w:val="21"/>
          <w:szCs w:val="21"/>
        </w:rPr>
      </w:pPr>
      <w:r>
        <w:rPr>
          <w:rFonts w:hint="eastAsia" w:ascii="宋体" w:hAnsi="宋体" w:eastAsia="宋体" w:cs="宋体"/>
          <w:spacing w:val="-1"/>
          <w:sz w:val="21"/>
          <w:szCs w:val="21"/>
        </w:rPr>
        <w:t>二、我公司为本项目所提供的货物或服务未侵犯知识产权。</w:t>
      </w:r>
    </w:p>
    <w:p w14:paraId="1E819F2C">
      <w:pPr>
        <w:spacing w:before="286" w:line="240" w:lineRule="auto"/>
        <w:ind w:left="485"/>
        <w:rPr>
          <w:rFonts w:ascii="宋体" w:hAnsi="宋体" w:eastAsia="宋体" w:cs="宋体"/>
          <w:spacing w:val="-1"/>
          <w:sz w:val="21"/>
          <w:szCs w:val="21"/>
        </w:rPr>
      </w:pPr>
      <w:r>
        <w:rPr>
          <w:rFonts w:hint="eastAsia" w:ascii="宋体" w:hAnsi="宋体" w:eastAsia="宋体" w:cs="宋体"/>
          <w:spacing w:val="-1"/>
          <w:sz w:val="21"/>
          <w:szCs w:val="21"/>
        </w:rPr>
        <w:t>三、我公司参与本项目政府采购活动时不存在被有关部门禁止参与政府采购活动且在有效期内的情况。</w:t>
      </w:r>
    </w:p>
    <w:p w14:paraId="2FB656CB">
      <w:pPr>
        <w:spacing w:before="286" w:line="240" w:lineRule="auto"/>
        <w:ind w:left="485"/>
        <w:rPr>
          <w:rFonts w:ascii="宋体" w:hAnsi="宋体" w:eastAsia="宋体" w:cs="宋体"/>
          <w:spacing w:val="-1"/>
          <w:sz w:val="21"/>
          <w:szCs w:val="21"/>
        </w:rPr>
      </w:pPr>
      <w:r>
        <w:rPr>
          <w:rFonts w:hint="eastAsia" w:ascii="宋体" w:hAnsi="宋体" w:eastAsia="宋体" w:cs="宋体"/>
          <w:spacing w:val="-1"/>
          <w:sz w:val="21"/>
          <w:szCs w:val="21"/>
        </w:rPr>
        <w:t>四、我公司参与本项目投标，严格遵守政府采购相关法律法规，不造假，不围标、串标、陪标。我公司已清楚，如违反上述要求，投标文件将作无效处理，被列入不良记录名单并在网上曝光，同时将被提请政府采购监督管理部门给予一定年限内禁止参与政府采购活动或其他处罚。</w:t>
      </w:r>
    </w:p>
    <w:p w14:paraId="086F1706">
      <w:pPr>
        <w:spacing w:before="286" w:line="240" w:lineRule="auto"/>
        <w:ind w:left="485"/>
        <w:rPr>
          <w:rFonts w:ascii="宋体" w:hAnsi="宋体" w:eastAsia="宋体" w:cs="宋体"/>
          <w:spacing w:val="-1"/>
          <w:sz w:val="21"/>
          <w:szCs w:val="21"/>
        </w:rPr>
      </w:pPr>
      <w:r>
        <w:rPr>
          <w:rFonts w:hint="eastAsia" w:ascii="宋体" w:hAnsi="宋体" w:eastAsia="宋体" w:cs="宋体"/>
          <w:spacing w:val="-1"/>
          <w:sz w:val="21"/>
          <w:szCs w:val="21"/>
        </w:rPr>
        <w:t>五、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55F0E26E">
      <w:pPr>
        <w:spacing w:before="286" w:line="240" w:lineRule="auto"/>
        <w:ind w:left="485"/>
        <w:rPr>
          <w:rFonts w:ascii="宋体" w:hAnsi="宋体" w:eastAsia="宋体" w:cs="宋体"/>
          <w:spacing w:val="-1"/>
          <w:sz w:val="21"/>
          <w:szCs w:val="21"/>
        </w:rPr>
      </w:pPr>
      <w:r>
        <w:rPr>
          <w:rFonts w:hint="eastAsia" w:ascii="宋体" w:hAnsi="宋体" w:eastAsia="宋体" w:cs="宋体"/>
          <w:spacing w:val="-1"/>
          <w:sz w:val="21"/>
          <w:szCs w:val="21"/>
        </w:rPr>
        <w:t>六、我公司承诺中标后项目不转包，未经采购人同意不进行分包。</w:t>
      </w:r>
    </w:p>
    <w:p w14:paraId="65A965C7">
      <w:pPr>
        <w:spacing w:before="286" w:line="240" w:lineRule="auto"/>
        <w:ind w:left="485"/>
        <w:rPr>
          <w:rFonts w:ascii="宋体" w:hAnsi="宋体" w:eastAsia="宋体" w:cs="宋体"/>
          <w:spacing w:val="-1"/>
          <w:sz w:val="21"/>
          <w:szCs w:val="21"/>
        </w:rPr>
      </w:pPr>
      <w:r>
        <w:rPr>
          <w:rFonts w:hint="eastAsia" w:ascii="宋体" w:hAnsi="宋体" w:eastAsia="宋体" w:cs="宋体"/>
          <w:spacing w:val="-1"/>
          <w:sz w:val="21"/>
          <w:szCs w:val="21"/>
        </w:rPr>
        <w:t>七、我公司保证，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公司承担全部责任。</w:t>
      </w:r>
    </w:p>
    <w:p w14:paraId="016FF901">
      <w:pPr>
        <w:spacing w:before="286" w:line="240" w:lineRule="auto"/>
        <w:ind w:left="485"/>
        <w:rPr>
          <w:rFonts w:ascii="宋体" w:hAnsi="宋体" w:eastAsia="宋体" w:cs="宋体"/>
          <w:spacing w:val="-1"/>
          <w:sz w:val="21"/>
          <w:szCs w:val="21"/>
        </w:rPr>
      </w:pPr>
      <w:r>
        <w:rPr>
          <w:rFonts w:hint="eastAsia" w:ascii="宋体" w:hAnsi="宋体" w:eastAsia="宋体" w:cs="宋体"/>
          <w:spacing w:val="-1"/>
          <w:sz w:val="21"/>
          <w:szCs w:val="21"/>
        </w:rPr>
        <w:t>八、我公司承诺不向国家工作人员、政府采购代理机构工作人员、评审专家及其亲属提供礼品礼金、有价证券、购物券、回扣、佣金、咨询费、劳务费、赞助费、宣传费、宴请；不为其报销各种消费凭证，不支付其旅游、娱乐等费用。</w:t>
      </w:r>
    </w:p>
    <w:p w14:paraId="4DEB9057">
      <w:pPr>
        <w:spacing w:before="286" w:line="240" w:lineRule="auto"/>
        <w:ind w:left="485"/>
        <w:rPr>
          <w:rFonts w:ascii="宋体" w:hAnsi="宋体" w:eastAsia="宋体" w:cs="宋体"/>
          <w:spacing w:val="-1"/>
          <w:sz w:val="21"/>
          <w:szCs w:val="21"/>
        </w:rPr>
      </w:pPr>
      <w:r>
        <w:rPr>
          <w:rFonts w:hint="eastAsia" w:ascii="宋体" w:hAnsi="宋体" w:eastAsia="宋体" w:cs="宋体"/>
          <w:spacing w:val="-1"/>
          <w:sz w:val="21"/>
          <w:szCs w:val="21"/>
        </w:rPr>
        <w:t>九、我公司承诺单位负责人为同一人或者存在直接控股、管理关系的不同供应商，不参加同一合同项下的政府采购活动。没有为本项目提供整体设计、规范编制或者项目管理、监理、检测等服务。</w:t>
      </w:r>
    </w:p>
    <w:p w14:paraId="31CB4BA0">
      <w:pPr>
        <w:spacing w:before="286" w:line="240" w:lineRule="auto"/>
        <w:ind w:left="485"/>
        <w:rPr>
          <w:rFonts w:ascii="宋体" w:hAnsi="宋体" w:eastAsia="宋体" w:cs="宋体"/>
          <w:spacing w:val="-1"/>
          <w:sz w:val="21"/>
          <w:szCs w:val="21"/>
        </w:rPr>
      </w:pPr>
      <w:r>
        <w:rPr>
          <w:rFonts w:hint="eastAsia" w:ascii="宋体" w:hAnsi="宋体" w:eastAsia="宋体" w:cs="宋体"/>
          <w:spacing w:val="-1"/>
          <w:sz w:val="21"/>
          <w:szCs w:val="21"/>
        </w:rPr>
        <w:t>十、我公司已详细阅读并完全理解、同意《招标文件》的全部内容，包括修改补充文件、更正公告以及全部参考资料和有关附件；除我公司在《招标文件》规定期间内提出的质疑外，我公司放弃对这方面不明及误解的权力，并严格按采购人确定的技术及商务要求等履行。</w:t>
      </w:r>
    </w:p>
    <w:p w14:paraId="07F802D9">
      <w:pPr>
        <w:spacing w:before="286" w:line="240" w:lineRule="auto"/>
        <w:ind w:left="485"/>
        <w:rPr>
          <w:rFonts w:ascii="宋体" w:hAnsi="宋体" w:eastAsia="宋体" w:cs="宋体"/>
          <w:spacing w:val="-1"/>
          <w:sz w:val="21"/>
          <w:szCs w:val="21"/>
        </w:rPr>
      </w:pPr>
      <w:r>
        <w:rPr>
          <w:rFonts w:hint="eastAsia" w:ascii="宋体" w:hAnsi="宋体" w:eastAsia="宋体" w:cs="宋体"/>
          <w:spacing w:val="-1"/>
          <w:sz w:val="21"/>
          <w:szCs w:val="21"/>
        </w:rPr>
        <w:t>十一、我公司开标前已详细了解采购标的，并按采购人现有条件及要求编制投标报价；我公司的投标报价包括《招标文件》所述报价组成的所有内容、并包括《招标文件》未列明而完成本项目所必须的所有设备、材料、工具、费用等达到交付使用及验收条件的所有一切风险、责任和义务的费用。我公司确认投标报价保证按《招标文件》要求及投标承诺的质量诚信履约。</w:t>
      </w:r>
    </w:p>
    <w:p w14:paraId="284D2829">
      <w:pPr>
        <w:spacing w:before="286" w:line="240" w:lineRule="auto"/>
        <w:ind w:left="485"/>
        <w:rPr>
          <w:rFonts w:ascii="宋体" w:hAnsi="宋体" w:eastAsia="宋体" w:cs="宋体"/>
          <w:spacing w:val="-1"/>
          <w:sz w:val="21"/>
          <w:szCs w:val="21"/>
        </w:rPr>
      </w:pPr>
      <w:r>
        <w:rPr>
          <w:rFonts w:hint="eastAsia" w:ascii="宋体" w:hAnsi="宋体" w:eastAsia="宋体" w:cs="宋体"/>
          <w:spacing w:val="-1"/>
          <w:sz w:val="21"/>
          <w:szCs w:val="21"/>
        </w:rPr>
        <w:t>十二、我公司保证在《招标文件》要求的时间内按期、保质完成本项目。如我公司中标，将在中标结果公告后，积极、主动的与采购人联系合同签订事宜，合同签订中如有任何的问题，我公司保证及时书面反映情况，否则视为我公司责任、按违约处理。</w:t>
      </w:r>
    </w:p>
    <w:p w14:paraId="062AC68B">
      <w:pPr>
        <w:spacing w:before="286" w:line="240" w:lineRule="auto"/>
        <w:ind w:left="485"/>
        <w:rPr>
          <w:rFonts w:ascii="宋体" w:hAnsi="宋体" w:eastAsia="宋体" w:cs="宋体"/>
          <w:spacing w:val="-1"/>
          <w:sz w:val="21"/>
          <w:szCs w:val="21"/>
        </w:rPr>
      </w:pPr>
      <w:r>
        <w:rPr>
          <w:rFonts w:hint="eastAsia" w:ascii="宋体" w:hAnsi="宋体" w:eastAsia="宋体" w:cs="宋体"/>
          <w:spacing w:val="-1"/>
          <w:sz w:val="21"/>
          <w:szCs w:val="21"/>
        </w:rPr>
        <w:t>十三、除法律规定的不可抗力因素外，我公司中标后以任何理由（包括违背上述承诺的事项）提出不能满足《招标文件》技术、效验期等要求或不能实现投标承诺的或提出变更的，我公司将无条件接受违约处理、并放弃我公司中标资格。我公司知悉违约责任及其处理，并无条件接受：情节严重的，由财政部门列入不良行为记录名单，在一至三年内禁止参加政府采购活动，并予以通报，处以罚金，给采购人及他人造成损失的，承担相应的赔偿责任。</w:t>
      </w:r>
    </w:p>
    <w:p w14:paraId="4F1A1DAA">
      <w:pPr>
        <w:spacing w:before="286" w:line="240" w:lineRule="auto"/>
        <w:ind w:left="485"/>
        <w:rPr>
          <w:rFonts w:ascii="宋体" w:hAnsi="宋体" w:eastAsia="宋体" w:cs="宋体"/>
          <w:spacing w:val="-1"/>
          <w:sz w:val="21"/>
          <w:szCs w:val="21"/>
        </w:rPr>
      </w:pPr>
      <w:r>
        <w:rPr>
          <w:rFonts w:hint="eastAsia" w:ascii="宋体" w:hAnsi="宋体" w:eastAsia="宋体" w:cs="宋体"/>
          <w:spacing w:val="-1"/>
          <w:sz w:val="21"/>
          <w:szCs w:val="21"/>
        </w:rPr>
        <w:t>我公司保证上述承诺事项的真实性，如有弄虚作假或其他违法违规行为，愿意承担一切法律责任，并承担因此造成的一切损失。</w:t>
      </w:r>
    </w:p>
    <w:p w14:paraId="24825C07">
      <w:pPr>
        <w:tabs>
          <w:tab w:val="left" w:pos="9365"/>
        </w:tabs>
        <w:spacing w:line="400" w:lineRule="exact"/>
        <w:ind w:right="85"/>
        <w:jc w:val="left"/>
        <w:textAlignment w:val="top"/>
        <w:rPr>
          <w:rFonts w:ascii="仿宋_GB2312" w:eastAsia="仿宋_GB2312"/>
          <w:b/>
          <w:bCs/>
          <w:sz w:val="28"/>
          <w:szCs w:val="28"/>
        </w:rPr>
      </w:pPr>
    </w:p>
    <w:p w14:paraId="4D7C3261">
      <w:pPr>
        <w:tabs>
          <w:tab w:val="left" w:pos="9365"/>
        </w:tabs>
        <w:spacing w:line="400" w:lineRule="exact"/>
        <w:ind w:right="85"/>
        <w:jc w:val="left"/>
        <w:textAlignment w:val="top"/>
        <w:rPr>
          <w:rFonts w:ascii="仿宋_GB2312" w:eastAsia="仿宋_GB2312"/>
          <w:b/>
          <w:bCs/>
          <w:sz w:val="28"/>
          <w:szCs w:val="28"/>
        </w:rPr>
      </w:pPr>
    </w:p>
    <w:p w14:paraId="4D6BDCF2">
      <w:pPr>
        <w:tabs>
          <w:tab w:val="left" w:pos="9365"/>
        </w:tabs>
        <w:spacing w:line="400" w:lineRule="exact"/>
        <w:ind w:right="85"/>
        <w:jc w:val="left"/>
        <w:textAlignment w:val="top"/>
        <w:rPr>
          <w:rFonts w:ascii="仿宋_GB2312" w:eastAsia="仿宋_GB2312"/>
          <w:b/>
          <w:bCs/>
          <w:sz w:val="28"/>
          <w:szCs w:val="28"/>
        </w:rPr>
      </w:pPr>
    </w:p>
    <w:p w14:paraId="1CCAE875">
      <w:pPr>
        <w:tabs>
          <w:tab w:val="left" w:pos="9365"/>
        </w:tabs>
        <w:spacing w:line="400" w:lineRule="exact"/>
        <w:ind w:right="85"/>
        <w:jc w:val="left"/>
        <w:textAlignment w:val="top"/>
        <w:rPr>
          <w:rFonts w:ascii="仿宋_GB2312" w:eastAsia="仿宋_GB2312"/>
          <w:b/>
          <w:bCs/>
          <w:sz w:val="28"/>
          <w:szCs w:val="28"/>
        </w:rPr>
      </w:pPr>
    </w:p>
    <w:p w14:paraId="52CC30BA">
      <w:pPr>
        <w:tabs>
          <w:tab w:val="left" w:pos="9365"/>
        </w:tabs>
        <w:spacing w:line="400" w:lineRule="exact"/>
        <w:ind w:right="85"/>
        <w:jc w:val="left"/>
        <w:textAlignment w:val="top"/>
        <w:rPr>
          <w:rFonts w:ascii="仿宋_GB2312" w:eastAsia="仿宋_GB2312"/>
          <w:b/>
          <w:bCs/>
          <w:sz w:val="28"/>
          <w:szCs w:val="28"/>
        </w:rPr>
      </w:pPr>
    </w:p>
    <w:p w14:paraId="71409B72">
      <w:pPr>
        <w:tabs>
          <w:tab w:val="left" w:pos="9365"/>
        </w:tabs>
        <w:spacing w:line="400" w:lineRule="exact"/>
        <w:ind w:right="85"/>
        <w:jc w:val="left"/>
        <w:textAlignment w:val="top"/>
        <w:rPr>
          <w:rFonts w:hint="eastAsia" w:ascii="仿宋_GB2312" w:eastAsia="仿宋_GB2312"/>
          <w:b/>
          <w:bCs/>
          <w:sz w:val="28"/>
          <w:szCs w:val="28"/>
        </w:rPr>
      </w:pPr>
    </w:p>
    <w:p w14:paraId="3E2EF99C">
      <w:pPr>
        <w:tabs>
          <w:tab w:val="left" w:pos="9365"/>
        </w:tabs>
        <w:spacing w:line="400" w:lineRule="exact"/>
        <w:ind w:right="85"/>
        <w:jc w:val="left"/>
        <w:textAlignment w:val="top"/>
        <w:rPr>
          <w:rFonts w:hint="eastAsia" w:ascii="宋体" w:hAnsi="宋体" w:eastAsia="宋体" w:cs="宋体"/>
          <w:b/>
          <w:bCs/>
          <w:sz w:val="21"/>
          <w:szCs w:val="21"/>
        </w:rPr>
      </w:pPr>
    </w:p>
    <w:p w14:paraId="48DEFFC1">
      <w:pPr>
        <w:keepNext w:val="0"/>
        <w:keepLines w:val="0"/>
        <w:pageBreakBefore w:val="0"/>
        <w:widowControl w:val="0"/>
        <w:tabs>
          <w:tab w:val="left" w:pos="9365"/>
        </w:tabs>
        <w:kinsoku/>
        <w:wordWrap/>
        <w:overflowPunct/>
        <w:topLinePunct w:val="0"/>
        <w:autoSpaceDE/>
        <w:autoSpaceDN/>
        <w:bidi w:val="0"/>
        <w:adjustRightInd/>
        <w:spacing w:line="360" w:lineRule="auto"/>
        <w:ind w:right="85" w:firstLine="3150" w:firstLineChars="1500"/>
        <w:jc w:val="left"/>
        <w:textAlignment w:val="top"/>
        <w:rPr>
          <w:rFonts w:hint="eastAsia" w:ascii="宋体" w:hAnsi="宋体" w:eastAsia="宋体" w:cs="宋体"/>
          <w:b/>
          <w:bCs/>
          <w:sz w:val="21"/>
          <w:szCs w:val="21"/>
        </w:rPr>
      </w:pPr>
      <w:r>
        <w:rPr>
          <w:rFonts w:hint="eastAsia" w:ascii="宋体" w:hAnsi="宋体" w:eastAsia="宋体" w:cs="宋体"/>
          <w:sz w:val="21"/>
          <w:szCs w:val="21"/>
        </w:rPr>
        <w:t>法定代表人（经营者）（电子签名）：</w:t>
      </w:r>
    </w:p>
    <w:p w14:paraId="34B3E488">
      <w:pPr>
        <w:keepNext w:val="0"/>
        <w:keepLines w:val="0"/>
        <w:pageBreakBefore w:val="0"/>
        <w:widowControl w:val="0"/>
        <w:kinsoku/>
        <w:wordWrap/>
        <w:overflowPunct/>
        <w:topLinePunct w:val="0"/>
        <w:autoSpaceDE/>
        <w:autoSpaceDN/>
        <w:bidi w:val="0"/>
        <w:adjustRightInd/>
        <w:snapToGrid w:val="0"/>
        <w:spacing w:line="360" w:lineRule="auto"/>
        <w:ind w:right="641" w:firstLine="3150" w:firstLineChars="1500"/>
        <w:jc w:val="both"/>
        <w:rPr>
          <w:rFonts w:hint="eastAsia" w:ascii="宋体" w:hAnsi="宋体" w:eastAsia="宋体" w:cs="宋体"/>
          <w:sz w:val="21"/>
          <w:szCs w:val="21"/>
        </w:rPr>
      </w:pPr>
      <w:r>
        <w:rPr>
          <w:rFonts w:hint="eastAsia" w:ascii="宋体" w:hAnsi="宋体" w:eastAsia="宋体" w:cs="宋体"/>
          <w:sz w:val="21"/>
          <w:szCs w:val="21"/>
        </w:rPr>
        <w:t>供  应  商（电子签章）：</w:t>
      </w:r>
    </w:p>
    <w:p w14:paraId="4B5C921D">
      <w:pPr>
        <w:keepNext w:val="0"/>
        <w:keepLines w:val="0"/>
        <w:pageBreakBefore w:val="0"/>
        <w:widowControl w:val="0"/>
        <w:kinsoku/>
        <w:wordWrap/>
        <w:overflowPunct/>
        <w:topLinePunct w:val="0"/>
        <w:autoSpaceDE/>
        <w:autoSpaceDN/>
        <w:bidi w:val="0"/>
        <w:adjustRightInd/>
        <w:spacing w:line="360" w:lineRule="auto"/>
        <w:ind w:firstLine="3150" w:firstLineChars="1500"/>
        <w:jc w:val="left"/>
        <w:rPr>
          <w:rFonts w:hint="eastAsia" w:ascii="宋体" w:hAnsi="宋体" w:eastAsia="宋体" w:cs="宋体"/>
          <w:color w:val="000000"/>
          <w:sz w:val="21"/>
          <w:szCs w:val="21"/>
          <w:shd w:val="clear" w:color="auto" w:fill="FFFFFF"/>
        </w:rPr>
      </w:pPr>
      <w:r>
        <w:rPr>
          <w:rFonts w:hint="eastAsia" w:ascii="宋体" w:hAnsi="宋体" w:eastAsia="宋体" w:cs="宋体"/>
          <w:sz w:val="21"/>
          <w:szCs w:val="21"/>
        </w:rPr>
        <w:t>日期：</w:t>
      </w:r>
    </w:p>
    <w:p w14:paraId="302632CB">
      <w:pPr>
        <w:spacing w:before="287" w:line="424" w:lineRule="auto"/>
        <w:ind w:left="40" w:right="6533" w:hanging="40"/>
        <w:rPr>
          <w:rFonts w:hint="eastAsia" w:ascii="宋体" w:hAnsi="宋体" w:eastAsia="宋体" w:cs="宋体"/>
          <w:sz w:val="21"/>
          <w:szCs w:val="21"/>
        </w:rPr>
        <w:sectPr>
          <w:headerReference r:id="rId33" w:type="default"/>
          <w:footerReference r:id="rId34" w:type="default"/>
          <w:pgSz w:w="11906" w:h="16839"/>
          <w:pgMar w:top="1175" w:right="1133" w:bottom="1254" w:left="1427" w:header="977" w:footer="1092" w:gutter="0"/>
          <w:pgNumType w:fmt="decimal"/>
          <w:cols w:space="720" w:num="1"/>
        </w:sectPr>
      </w:pPr>
    </w:p>
    <w:p w14:paraId="5AF02803">
      <w:pPr>
        <w:pStyle w:val="2"/>
        <w:spacing w:line="278" w:lineRule="auto"/>
      </w:pPr>
    </w:p>
    <w:p w14:paraId="773D7846">
      <w:pPr>
        <w:spacing w:before="98" w:line="222" w:lineRule="auto"/>
        <w:ind w:left="3489"/>
        <w:rPr>
          <w:rFonts w:ascii="黑体" w:hAnsi="黑体" w:eastAsia="黑体" w:cs="黑体"/>
          <w:sz w:val="30"/>
          <w:szCs w:val="30"/>
        </w:rPr>
      </w:pPr>
      <w:r>
        <w:rPr>
          <w:rFonts w:hint="eastAsia" w:ascii="黑体" w:hAnsi="黑体" w:eastAsia="黑体" w:cs="黑体"/>
          <w:b/>
          <w:bCs/>
          <w:spacing w:val="-5"/>
          <w:sz w:val="30"/>
          <w:szCs w:val="30"/>
          <w:lang w:val="en-US" w:eastAsia="zh-CN"/>
        </w:rPr>
        <w:t>15</w:t>
      </w:r>
      <w:r>
        <w:rPr>
          <w:rFonts w:ascii="黑体" w:hAnsi="黑体" w:eastAsia="黑体" w:cs="黑体"/>
          <w:b/>
          <w:bCs/>
          <w:spacing w:val="-5"/>
          <w:sz w:val="30"/>
          <w:szCs w:val="30"/>
        </w:rPr>
        <w:t>、投标承诺函</w:t>
      </w:r>
    </w:p>
    <w:p w14:paraId="2E65296D">
      <w:pPr>
        <w:spacing w:before="239" w:line="240" w:lineRule="auto"/>
        <w:ind w:left="1"/>
        <w:rPr>
          <w:rFonts w:ascii="宋体" w:hAnsi="宋体" w:eastAsia="宋体" w:cs="宋体"/>
          <w:sz w:val="21"/>
          <w:szCs w:val="21"/>
        </w:rPr>
      </w:pPr>
      <w:r>
        <w:rPr>
          <w:rFonts w:ascii="宋体" w:hAnsi="宋体" w:eastAsia="宋体" w:cs="宋体"/>
          <w:spacing w:val="-7"/>
          <w:sz w:val="21"/>
          <w:szCs w:val="21"/>
        </w:rPr>
        <w:t>致：</w:t>
      </w:r>
      <w:r>
        <w:rPr>
          <w:rFonts w:ascii="宋体" w:hAnsi="宋体" w:eastAsia="宋体" w:cs="宋体"/>
          <w:spacing w:val="-68"/>
          <w:sz w:val="21"/>
          <w:szCs w:val="21"/>
          <w:u w:val="single" w:color="auto"/>
        </w:rPr>
        <w:t xml:space="preserve"> </w:t>
      </w:r>
      <w:r>
        <w:rPr>
          <w:rFonts w:ascii="宋体" w:hAnsi="宋体" w:eastAsia="宋体" w:cs="宋体"/>
          <w:spacing w:val="-7"/>
          <w:sz w:val="21"/>
          <w:szCs w:val="21"/>
          <w:u w:val="single" w:color="auto"/>
        </w:rPr>
        <w:t>(采购人名称）</w:t>
      </w:r>
    </w:p>
    <w:p w14:paraId="0A7E86F3">
      <w:pPr>
        <w:spacing w:before="284" w:line="240" w:lineRule="auto"/>
        <w:ind w:left="480"/>
        <w:rPr>
          <w:rFonts w:ascii="宋体" w:hAnsi="宋体" w:eastAsia="宋体" w:cs="宋体"/>
          <w:sz w:val="21"/>
          <w:szCs w:val="21"/>
        </w:rPr>
      </w:pPr>
      <w:r>
        <w:rPr>
          <w:rFonts w:ascii="宋体" w:hAnsi="宋体" w:eastAsia="宋体" w:cs="宋体"/>
          <w:spacing w:val="-1"/>
          <w:sz w:val="21"/>
          <w:szCs w:val="21"/>
        </w:rPr>
        <w:t>在项目编号为的</w:t>
      </w:r>
      <w:r>
        <w:rPr>
          <w:rFonts w:ascii="宋体" w:hAnsi="宋体" w:eastAsia="宋体" w:cs="宋体"/>
          <w:spacing w:val="-1"/>
          <w:sz w:val="21"/>
          <w:szCs w:val="21"/>
          <w:u w:val="single" w:color="auto"/>
        </w:rPr>
        <w:t>（项目名称、包号）</w:t>
      </w:r>
      <w:r>
        <w:rPr>
          <w:rFonts w:ascii="宋体" w:hAnsi="宋体" w:eastAsia="宋体" w:cs="宋体"/>
          <w:spacing w:val="-1"/>
          <w:sz w:val="21"/>
          <w:szCs w:val="21"/>
        </w:rPr>
        <w:t>采购活动中，我单位承诺：</w:t>
      </w:r>
    </w:p>
    <w:p w14:paraId="585FCFA6">
      <w:pPr>
        <w:spacing w:before="286" w:line="240" w:lineRule="auto"/>
        <w:ind w:left="485"/>
        <w:rPr>
          <w:rFonts w:ascii="宋体" w:hAnsi="宋体" w:eastAsia="宋体" w:cs="宋体"/>
          <w:sz w:val="21"/>
          <w:szCs w:val="21"/>
        </w:rPr>
      </w:pPr>
      <w:r>
        <w:rPr>
          <w:rFonts w:ascii="宋体" w:hAnsi="宋体" w:eastAsia="宋体" w:cs="宋体"/>
          <w:spacing w:val="-1"/>
          <w:sz w:val="21"/>
          <w:szCs w:val="21"/>
        </w:rPr>
        <w:t>一、遵循公开、公平、公正和诚实信用的原则自愿参加本项目投标；</w:t>
      </w:r>
    </w:p>
    <w:p w14:paraId="3CF44FFC">
      <w:pPr>
        <w:spacing w:before="284" w:line="240" w:lineRule="auto"/>
        <w:ind w:left="485"/>
        <w:rPr>
          <w:rFonts w:ascii="宋体" w:hAnsi="宋体" w:eastAsia="宋体" w:cs="宋体"/>
          <w:sz w:val="21"/>
          <w:szCs w:val="21"/>
        </w:rPr>
      </w:pPr>
      <w:r>
        <w:rPr>
          <w:rFonts w:ascii="宋体" w:hAnsi="宋体" w:eastAsia="宋体" w:cs="宋体"/>
          <w:sz w:val="21"/>
          <w:szCs w:val="21"/>
        </w:rPr>
        <w:t>二、在政府采购活动中提供真实、准确、有效</w:t>
      </w:r>
      <w:r>
        <w:rPr>
          <w:rFonts w:ascii="宋体" w:hAnsi="宋体" w:eastAsia="宋体" w:cs="宋体"/>
          <w:spacing w:val="-1"/>
          <w:sz w:val="21"/>
          <w:szCs w:val="21"/>
        </w:rPr>
        <w:t>、合法的材料，不提供虚假材料；</w:t>
      </w:r>
    </w:p>
    <w:p w14:paraId="0913104A">
      <w:pPr>
        <w:spacing w:before="287" w:line="240" w:lineRule="auto"/>
        <w:jc w:val="right"/>
        <w:rPr>
          <w:rFonts w:ascii="宋体" w:hAnsi="宋体" w:eastAsia="宋体" w:cs="宋体"/>
          <w:sz w:val="21"/>
          <w:szCs w:val="21"/>
        </w:rPr>
      </w:pPr>
      <w:r>
        <w:rPr>
          <w:rFonts w:ascii="宋体" w:hAnsi="宋体" w:eastAsia="宋体" w:cs="宋体"/>
          <w:sz w:val="21"/>
          <w:szCs w:val="21"/>
        </w:rPr>
        <w:t>三、按照招标文件规定，在提交投标文件截</w:t>
      </w:r>
      <w:r>
        <w:rPr>
          <w:rFonts w:ascii="宋体" w:hAnsi="宋体" w:eastAsia="宋体" w:cs="宋体"/>
          <w:spacing w:val="-1"/>
          <w:sz w:val="21"/>
          <w:szCs w:val="21"/>
        </w:rPr>
        <w:t>止时间后，在招标文件规定的投标有效期</w:t>
      </w:r>
    </w:p>
    <w:p w14:paraId="2FCEAC20">
      <w:pPr>
        <w:spacing w:before="284" w:line="240" w:lineRule="auto"/>
        <w:ind w:left="18"/>
        <w:rPr>
          <w:rFonts w:ascii="宋体" w:hAnsi="宋体" w:eastAsia="宋体" w:cs="宋体"/>
          <w:sz w:val="21"/>
          <w:szCs w:val="21"/>
        </w:rPr>
      </w:pPr>
      <w:r>
        <w:rPr>
          <w:rFonts w:ascii="宋体" w:hAnsi="宋体" w:eastAsia="宋体" w:cs="宋体"/>
          <w:spacing w:val="-3"/>
          <w:sz w:val="21"/>
          <w:szCs w:val="21"/>
        </w:rPr>
        <w:t>限内不撤回投标文件；</w:t>
      </w:r>
    </w:p>
    <w:p w14:paraId="3F358842">
      <w:pPr>
        <w:spacing w:before="285" w:line="240" w:lineRule="auto"/>
        <w:ind w:left="504"/>
        <w:rPr>
          <w:rFonts w:ascii="宋体" w:hAnsi="宋体" w:eastAsia="宋体" w:cs="宋体"/>
          <w:sz w:val="21"/>
          <w:szCs w:val="21"/>
        </w:rPr>
      </w:pPr>
      <w:r>
        <w:rPr>
          <w:rFonts w:ascii="宋体" w:hAnsi="宋体" w:eastAsia="宋体" w:cs="宋体"/>
          <w:spacing w:val="-1"/>
          <w:sz w:val="21"/>
          <w:szCs w:val="21"/>
        </w:rPr>
        <w:t>四、不与其他投标人、采购人或采购代理机构串通或</w:t>
      </w:r>
      <w:r>
        <w:rPr>
          <w:rFonts w:ascii="宋体" w:hAnsi="宋体" w:eastAsia="宋体" w:cs="宋体"/>
          <w:spacing w:val="-2"/>
          <w:sz w:val="21"/>
          <w:szCs w:val="21"/>
        </w:rPr>
        <w:t>恶意串通。</w:t>
      </w:r>
    </w:p>
    <w:p w14:paraId="51E66FA2">
      <w:pPr>
        <w:spacing w:before="284" w:line="240" w:lineRule="auto"/>
        <w:ind w:left="1" w:firstLine="483"/>
        <w:rPr>
          <w:rFonts w:ascii="宋体" w:hAnsi="宋体" w:eastAsia="宋体" w:cs="宋体"/>
          <w:sz w:val="21"/>
          <w:szCs w:val="21"/>
        </w:rPr>
      </w:pPr>
      <w:r>
        <w:rPr>
          <w:rFonts w:ascii="宋体" w:hAnsi="宋体" w:eastAsia="宋体" w:cs="宋体"/>
          <w:spacing w:val="-1"/>
          <w:sz w:val="21"/>
          <w:szCs w:val="21"/>
        </w:rPr>
        <w:t>五、如我单位中标，除不可抗力或招标文件认可的情形外，我单位承诺及时领取中标</w:t>
      </w:r>
      <w:r>
        <w:rPr>
          <w:rFonts w:ascii="宋体" w:hAnsi="宋体" w:eastAsia="宋体" w:cs="宋体"/>
          <w:spacing w:val="15"/>
          <w:sz w:val="21"/>
          <w:szCs w:val="21"/>
        </w:rPr>
        <w:t xml:space="preserve"> </w:t>
      </w:r>
      <w:r>
        <w:rPr>
          <w:rFonts w:ascii="宋体" w:hAnsi="宋体" w:eastAsia="宋体" w:cs="宋体"/>
          <w:spacing w:val="-1"/>
          <w:sz w:val="21"/>
          <w:szCs w:val="21"/>
        </w:rPr>
        <w:t>通知书，在成交通知书规定时间、地点与采购人签订合同；</w:t>
      </w:r>
    </w:p>
    <w:p w14:paraId="0A6623F3">
      <w:pPr>
        <w:spacing w:before="33" w:line="240" w:lineRule="auto"/>
        <w:ind w:left="483"/>
        <w:rPr>
          <w:rFonts w:ascii="宋体" w:hAnsi="宋体" w:eastAsia="宋体" w:cs="宋体"/>
          <w:sz w:val="21"/>
          <w:szCs w:val="21"/>
        </w:rPr>
      </w:pPr>
      <w:r>
        <w:rPr>
          <w:rFonts w:ascii="宋体" w:hAnsi="宋体" w:eastAsia="宋体" w:cs="宋体"/>
          <w:spacing w:val="-1"/>
          <w:sz w:val="21"/>
          <w:szCs w:val="21"/>
        </w:rPr>
        <w:t>六、遵守法律法规及招标文件规定的其他情况；</w:t>
      </w:r>
    </w:p>
    <w:p w14:paraId="6F6F1850">
      <w:pPr>
        <w:spacing w:before="287" w:line="240" w:lineRule="auto"/>
        <w:ind w:left="480"/>
        <w:rPr>
          <w:rFonts w:ascii="宋体" w:hAnsi="宋体" w:eastAsia="宋体" w:cs="宋体"/>
          <w:sz w:val="21"/>
          <w:szCs w:val="21"/>
        </w:rPr>
      </w:pPr>
      <w:r>
        <w:rPr>
          <w:rFonts w:ascii="宋体" w:hAnsi="宋体" w:eastAsia="宋体" w:cs="宋体"/>
          <w:spacing w:val="-1"/>
          <w:sz w:val="21"/>
          <w:szCs w:val="21"/>
        </w:rPr>
        <w:t>七、按招标文件规定及时缴纳中标服务费。</w:t>
      </w:r>
    </w:p>
    <w:p w14:paraId="321AC932">
      <w:pPr>
        <w:spacing w:before="283" w:line="240" w:lineRule="auto"/>
        <w:ind w:left="485"/>
        <w:rPr>
          <w:rFonts w:ascii="宋体" w:hAnsi="宋体" w:eastAsia="宋体" w:cs="宋体"/>
          <w:sz w:val="21"/>
          <w:szCs w:val="21"/>
        </w:rPr>
      </w:pPr>
      <w:r>
        <w:rPr>
          <w:rFonts w:ascii="宋体" w:hAnsi="宋体" w:eastAsia="宋体" w:cs="宋体"/>
          <w:spacing w:val="-1"/>
          <w:sz w:val="21"/>
          <w:szCs w:val="21"/>
        </w:rPr>
        <w:t>八、违背上述承诺事项的，我单位无条件接受以下责任追究：</w:t>
      </w:r>
    </w:p>
    <w:p w14:paraId="11B75006">
      <w:pPr>
        <w:spacing w:before="285" w:line="240" w:lineRule="auto"/>
        <w:ind w:firstLine="493"/>
        <w:jc w:val="both"/>
        <w:rPr>
          <w:rFonts w:ascii="宋体" w:hAnsi="宋体" w:eastAsia="宋体" w:cs="宋体"/>
          <w:sz w:val="21"/>
          <w:szCs w:val="21"/>
        </w:rPr>
      </w:pPr>
      <w:r>
        <w:rPr>
          <w:rFonts w:ascii="宋体" w:hAnsi="宋体" w:eastAsia="宋体" w:cs="宋体"/>
          <w:spacing w:val="-1"/>
          <w:sz w:val="21"/>
          <w:szCs w:val="21"/>
        </w:rPr>
        <w:t>（一）法定责任：按照政府采购相关法规，处以罚款，列入不良行为记录名单，在一</w:t>
      </w:r>
      <w:r>
        <w:rPr>
          <w:rFonts w:ascii="宋体" w:hAnsi="宋体" w:eastAsia="宋体" w:cs="宋体"/>
          <w:spacing w:val="7"/>
          <w:sz w:val="21"/>
          <w:szCs w:val="21"/>
        </w:rPr>
        <w:t xml:space="preserve"> </w:t>
      </w:r>
      <w:r>
        <w:rPr>
          <w:rFonts w:ascii="宋体" w:hAnsi="宋体" w:eastAsia="宋体" w:cs="宋体"/>
          <w:sz w:val="21"/>
          <w:szCs w:val="21"/>
        </w:rPr>
        <w:t>至三年内禁止参加政府采购活动，有违法所得的，并</w:t>
      </w:r>
      <w:r>
        <w:rPr>
          <w:rFonts w:ascii="宋体" w:hAnsi="宋体" w:eastAsia="宋体" w:cs="宋体"/>
          <w:spacing w:val="-1"/>
          <w:sz w:val="21"/>
          <w:szCs w:val="21"/>
        </w:rPr>
        <w:t>处没收违法所得，情节严重的，由工</w:t>
      </w:r>
      <w:r>
        <w:rPr>
          <w:rFonts w:ascii="宋体" w:hAnsi="宋体" w:eastAsia="宋体" w:cs="宋体"/>
          <w:sz w:val="21"/>
          <w:szCs w:val="21"/>
        </w:rPr>
        <w:t xml:space="preserve"> 商行政管理机关（市场监督机关）吊销营业执照；构</w:t>
      </w:r>
      <w:r>
        <w:rPr>
          <w:rFonts w:ascii="宋体" w:hAnsi="宋体" w:eastAsia="宋体" w:cs="宋体"/>
          <w:spacing w:val="-1"/>
          <w:sz w:val="21"/>
          <w:szCs w:val="21"/>
        </w:rPr>
        <w:t>成犯罪的，依法追究刑事责任。给采</w:t>
      </w:r>
      <w:r>
        <w:rPr>
          <w:rFonts w:ascii="宋体" w:hAnsi="宋体" w:eastAsia="宋体" w:cs="宋体"/>
          <w:sz w:val="21"/>
          <w:szCs w:val="21"/>
        </w:rPr>
        <w:t xml:space="preserve"> </w:t>
      </w:r>
      <w:r>
        <w:rPr>
          <w:rFonts w:ascii="宋体" w:hAnsi="宋体" w:eastAsia="宋体" w:cs="宋体"/>
          <w:spacing w:val="-1"/>
          <w:sz w:val="21"/>
          <w:szCs w:val="21"/>
        </w:rPr>
        <w:t>购人及他人造成损失的，愿承担相应的赔偿责任。</w:t>
      </w:r>
    </w:p>
    <w:p w14:paraId="0A15D432">
      <w:pPr>
        <w:spacing w:before="36" w:line="240" w:lineRule="auto"/>
        <w:ind w:left="493"/>
        <w:rPr>
          <w:rFonts w:ascii="宋体" w:hAnsi="宋体" w:eastAsia="宋体" w:cs="宋体"/>
          <w:sz w:val="21"/>
          <w:szCs w:val="21"/>
        </w:rPr>
      </w:pPr>
      <w:r>
        <w:rPr>
          <w:rFonts w:ascii="宋体" w:hAnsi="宋体" w:eastAsia="宋体" w:cs="宋体"/>
          <w:spacing w:val="-3"/>
          <w:sz w:val="21"/>
          <w:szCs w:val="21"/>
        </w:rPr>
        <w:t>（二）违约责任：</w:t>
      </w:r>
    </w:p>
    <w:p w14:paraId="08B452B3">
      <w:pPr>
        <w:spacing w:before="284" w:line="240" w:lineRule="auto"/>
        <w:ind w:left="500"/>
        <w:rPr>
          <w:rFonts w:ascii="宋体" w:hAnsi="宋体" w:eastAsia="宋体" w:cs="宋体"/>
          <w:sz w:val="21"/>
          <w:szCs w:val="21"/>
        </w:rPr>
      </w:pPr>
      <w:r>
        <w:rPr>
          <w:rFonts w:ascii="Times New Roman" w:hAnsi="Times New Roman" w:eastAsia="Times New Roman" w:cs="Times New Roman"/>
          <w:spacing w:val="-3"/>
          <w:sz w:val="21"/>
          <w:szCs w:val="21"/>
        </w:rPr>
        <w:t>1</w:t>
      </w:r>
      <w:r>
        <w:rPr>
          <w:rFonts w:ascii="Times New Roman" w:hAnsi="Times New Roman" w:eastAsia="Times New Roman" w:cs="Times New Roman"/>
          <w:spacing w:val="-23"/>
          <w:sz w:val="21"/>
          <w:szCs w:val="21"/>
        </w:rPr>
        <w:t xml:space="preserve"> </w:t>
      </w:r>
      <w:r>
        <w:rPr>
          <w:rFonts w:ascii="宋体" w:hAnsi="宋体" w:eastAsia="宋体" w:cs="宋体"/>
          <w:spacing w:val="-3"/>
          <w:sz w:val="21"/>
          <w:szCs w:val="21"/>
        </w:rPr>
        <w:t>、已中标的，中标（成交）无效；</w:t>
      </w:r>
    </w:p>
    <w:p w14:paraId="5D982EA8">
      <w:pPr>
        <w:spacing w:before="285" w:line="240" w:lineRule="auto"/>
        <w:ind w:left="477"/>
        <w:rPr>
          <w:rFonts w:ascii="宋体" w:hAnsi="宋体" w:eastAsia="宋体" w:cs="宋体"/>
          <w:sz w:val="21"/>
          <w:szCs w:val="21"/>
        </w:rPr>
      </w:pPr>
      <w:r>
        <w:rPr>
          <w:rFonts w:ascii="Times New Roman" w:hAnsi="Times New Roman" w:eastAsia="Times New Roman" w:cs="Times New Roman"/>
          <w:spacing w:val="-2"/>
          <w:sz w:val="21"/>
          <w:szCs w:val="21"/>
        </w:rPr>
        <w:t>2</w:t>
      </w:r>
      <w:r>
        <w:rPr>
          <w:rFonts w:ascii="Times New Roman" w:hAnsi="Times New Roman" w:eastAsia="Times New Roman" w:cs="Times New Roman"/>
          <w:spacing w:val="-28"/>
          <w:sz w:val="21"/>
          <w:szCs w:val="21"/>
        </w:rPr>
        <w:t xml:space="preserve"> </w:t>
      </w:r>
      <w:r>
        <w:rPr>
          <w:rFonts w:ascii="宋体" w:hAnsi="宋体" w:eastAsia="宋体" w:cs="宋体"/>
          <w:spacing w:val="-2"/>
          <w:sz w:val="21"/>
          <w:szCs w:val="21"/>
        </w:rPr>
        <w:t>、支付采购人违约标的预算金额</w:t>
      </w:r>
      <w:r>
        <w:rPr>
          <w:rFonts w:ascii="宋体" w:hAnsi="宋体" w:eastAsia="宋体" w:cs="宋体"/>
          <w:spacing w:val="-55"/>
          <w:sz w:val="21"/>
          <w:szCs w:val="21"/>
        </w:rPr>
        <w:t xml:space="preserve"> </w:t>
      </w:r>
      <w:r>
        <w:rPr>
          <w:rFonts w:ascii="Times New Roman" w:hAnsi="Times New Roman" w:eastAsia="Times New Roman" w:cs="Times New Roman"/>
          <w:spacing w:val="-2"/>
          <w:sz w:val="21"/>
          <w:szCs w:val="21"/>
        </w:rPr>
        <w:t>2%</w:t>
      </w:r>
      <w:r>
        <w:rPr>
          <w:rFonts w:ascii="宋体" w:hAnsi="宋体" w:eastAsia="宋体" w:cs="宋体"/>
          <w:spacing w:val="-2"/>
          <w:sz w:val="21"/>
          <w:szCs w:val="21"/>
        </w:rPr>
        <w:t>的违约金；</w:t>
      </w:r>
    </w:p>
    <w:p w14:paraId="0AA32A62">
      <w:pPr>
        <w:spacing w:before="285" w:line="240" w:lineRule="auto"/>
        <w:ind w:left="482"/>
        <w:rPr>
          <w:rFonts w:ascii="宋体" w:hAnsi="宋体" w:eastAsia="宋体" w:cs="宋体"/>
          <w:sz w:val="21"/>
          <w:szCs w:val="21"/>
        </w:rPr>
      </w:pPr>
      <w:r>
        <w:rPr>
          <w:rFonts w:ascii="Times New Roman" w:hAnsi="Times New Roman" w:eastAsia="Times New Roman" w:cs="Times New Roman"/>
          <w:spacing w:val="-1"/>
          <w:sz w:val="21"/>
          <w:szCs w:val="21"/>
        </w:rPr>
        <w:t>3</w:t>
      </w:r>
      <w:r>
        <w:rPr>
          <w:rFonts w:ascii="Times New Roman" w:hAnsi="Times New Roman" w:eastAsia="Times New Roman" w:cs="Times New Roman"/>
          <w:spacing w:val="-34"/>
          <w:sz w:val="21"/>
          <w:szCs w:val="21"/>
        </w:rPr>
        <w:t xml:space="preserve"> </w:t>
      </w:r>
      <w:r>
        <w:rPr>
          <w:rFonts w:ascii="宋体" w:hAnsi="宋体" w:eastAsia="宋体" w:cs="宋体"/>
          <w:spacing w:val="-1"/>
          <w:sz w:val="21"/>
          <w:szCs w:val="21"/>
        </w:rPr>
        <w:t>、中标后未缴中标服务费的，视为违约及违背诚实信用原则，在履行承诺前，代理</w:t>
      </w:r>
    </w:p>
    <w:p w14:paraId="10ED07EC">
      <w:pPr>
        <w:spacing w:before="285" w:line="240" w:lineRule="auto"/>
        <w:ind w:left="3" w:right="2626" w:rightChars="0" w:hanging="3"/>
        <w:rPr>
          <w:rFonts w:ascii="宋体" w:hAnsi="宋体" w:eastAsia="宋体" w:cs="宋体"/>
          <w:sz w:val="21"/>
          <w:szCs w:val="21"/>
        </w:rPr>
      </w:pPr>
      <w:r>
        <w:rPr>
          <w:rFonts w:ascii="宋体" w:hAnsi="宋体" w:eastAsia="宋体" w:cs="宋体"/>
          <w:spacing w:val="-2"/>
          <w:sz w:val="21"/>
          <w:szCs w:val="21"/>
        </w:rPr>
        <w:t>机构将视我单位为失信企业、不予办理其后相关业</w:t>
      </w:r>
      <w:r>
        <w:rPr>
          <w:rFonts w:ascii="宋体" w:hAnsi="宋体" w:eastAsia="宋体" w:cs="宋体"/>
          <w:spacing w:val="-3"/>
          <w:sz w:val="21"/>
          <w:szCs w:val="21"/>
        </w:rPr>
        <w:t>务。</w:t>
      </w:r>
      <w:r>
        <w:rPr>
          <w:rFonts w:ascii="宋体" w:hAnsi="宋体" w:eastAsia="宋体" w:cs="宋体"/>
          <w:sz w:val="21"/>
          <w:szCs w:val="21"/>
        </w:rPr>
        <w:t xml:space="preserve"> </w:t>
      </w:r>
    </w:p>
    <w:p w14:paraId="4F79FA4D">
      <w:pPr>
        <w:spacing w:before="285" w:line="240" w:lineRule="auto"/>
        <w:ind w:left="3" w:right="2626" w:rightChars="0" w:hanging="3"/>
        <w:rPr>
          <w:rFonts w:ascii="宋体" w:hAnsi="宋体" w:eastAsia="宋体" w:cs="宋体"/>
          <w:sz w:val="21"/>
          <w:szCs w:val="21"/>
        </w:rPr>
      </w:pPr>
      <w:r>
        <w:rPr>
          <w:rFonts w:ascii="宋体" w:hAnsi="宋体" w:eastAsia="宋体" w:cs="宋体"/>
          <w:spacing w:val="-2"/>
          <w:sz w:val="21"/>
          <w:szCs w:val="21"/>
        </w:rPr>
        <w:t>投标人（电子签章</w:t>
      </w:r>
      <w:r>
        <w:rPr>
          <w:rFonts w:ascii="宋体" w:hAnsi="宋体" w:eastAsia="宋体" w:cs="宋体"/>
          <w:spacing w:val="1"/>
          <w:sz w:val="21"/>
          <w:szCs w:val="21"/>
        </w:rPr>
        <w:t>）：</w:t>
      </w:r>
    </w:p>
    <w:p w14:paraId="26B9405D">
      <w:pPr>
        <w:pStyle w:val="3"/>
        <w:bidi w:val="0"/>
        <w:spacing w:line="240" w:lineRule="auto"/>
        <w:ind w:left="0" w:leftChars="0" w:firstLine="0" w:firstLineChars="0"/>
        <w:rPr>
          <w:rFonts w:ascii="宋体" w:hAnsi="宋体" w:eastAsia="宋体" w:cs="宋体"/>
          <w:spacing w:val="-26"/>
          <w:sz w:val="21"/>
          <w:szCs w:val="21"/>
        </w:rPr>
      </w:pPr>
      <w:r>
        <w:rPr>
          <w:rFonts w:ascii="宋体" w:hAnsi="宋体" w:eastAsia="宋体" w:cs="宋体"/>
          <w:spacing w:val="-2"/>
          <w:sz w:val="21"/>
          <w:szCs w:val="21"/>
        </w:rPr>
        <w:t>法定代表人（电子签名</w:t>
      </w:r>
      <w:r>
        <w:rPr>
          <w:rFonts w:ascii="宋体" w:hAnsi="宋体" w:eastAsia="宋体" w:cs="宋体"/>
          <w:spacing w:val="-26"/>
          <w:sz w:val="21"/>
          <w:szCs w:val="21"/>
        </w:rPr>
        <w:t>）：</w:t>
      </w:r>
    </w:p>
    <w:p w14:paraId="457A6592">
      <w:pPr>
        <w:pStyle w:val="3"/>
        <w:bidi w:val="0"/>
        <w:spacing w:line="240" w:lineRule="auto"/>
        <w:ind w:left="0" w:leftChars="0" w:firstLine="0" w:firstLineChars="0"/>
      </w:pPr>
      <w:r>
        <w:rPr>
          <w:rFonts w:ascii="宋体" w:hAnsi="宋体" w:eastAsia="宋体" w:cs="宋体"/>
          <w:spacing w:val="-13"/>
          <w:sz w:val="21"/>
          <w:szCs w:val="21"/>
        </w:rPr>
        <w:t>日期：</w:t>
      </w:r>
      <w:r>
        <w:rPr>
          <w:rFonts w:ascii="宋体" w:hAnsi="宋体" w:eastAsia="宋体" w:cs="宋体"/>
          <w:spacing w:val="11"/>
          <w:sz w:val="21"/>
          <w:szCs w:val="21"/>
        </w:rPr>
        <w:t xml:space="preserve"> </w:t>
      </w:r>
      <w:r>
        <w:rPr>
          <w:rFonts w:ascii="宋体" w:hAnsi="宋体" w:eastAsia="宋体" w:cs="宋体"/>
          <w:spacing w:val="-13"/>
          <w:sz w:val="21"/>
          <w:szCs w:val="21"/>
        </w:rPr>
        <w:t>年</w:t>
      </w:r>
      <w:r>
        <w:rPr>
          <w:rFonts w:ascii="宋体" w:hAnsi="宋体" w:eastAsia="宋体" w:cs="宋体"/>
          <w:spacing w:val="15"/>
          <w:sz w:val="21"/>
          <w:szCs w:val="21"/>
        </w:rPr>
        <w:t xml:space="preserve"> </w:t>
      </w:r>
      <w:r>
        <w:rPr>
          <w:rFonts w:ascii="宋体" w:hAnsi="宋体" w:eastAsia="宋体" w:cs="宋体"/>
          <w:spacing w:val="-13"/>
          <w:sz w:val="21"/>
          <w:szCs w:val="21"/>
        </w:rPr>
        <w:t>月</w:t>
      </w:r>
      <w:r>
        <w:rPr>
          <w:rFonts w:ascii="宋体" w:hAnsi="宋体" w:eastAsia="宋体" w:cs="宋体"/>
          <w:spacing w:val="51"/>
          <w:sz w:val="21"/>
          <w:szCs w:val="21"/>
        </w:rPr>
        <w:t xml:space="preserve"> </w:t>
      </w:r>
      <w:r>
        <w:rPr>
          <w:rFonts w:ascii="宋体" w:hAnsi="宋体" w:eastAsia="宋体" w:cs="宋体"/>
          <w:spacing w:val="-13"/>
          <w:sz w:val="21"/>
          <w:szCs w:val="21"/>
        </w:rPr>
        <w:t>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D497B">
    <w:pPr>
      <w:pStyle w:val="4"/>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57973">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1357973">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A8F83">
    <w:pPr>
      <w:spacing w:line="173" w:lineRule="auto"/>
      <w:ind w:left="45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925EA">
                          <w:pPr>
                            <w:pStyle w:val="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042925EA">
                    <w:pPr>
                      <w:pStyle w:val="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6B3DA">
    <w:pPr>
      <w:spacing w:line="176" w:lineRule="auto"/>
      <w:ind w:left="45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5A534">
                          <w:pPr>
                            <w:pStyle w:val="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4BE5A534">
                    <w:pPr>
                      <w:pStyle w:val="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61427">
    <w:pPr>
      <w:spacing w:line="173" w:lineRule="auto"/>
      <w:ind w:left="45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8F675">
                          <w:pPr>
                            <w:pStyle w:val="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51E8F675">
                    <w:pPr>
                      <w:pStyle w:val="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2BDF6">
    <w:pPr>
      <w:spacing w:line="176" w:lineRule="auto"/>
      <w:ind w:left="45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A4498">
                          <w:pPr>
                            <w:pStyle w:val="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0BBA4498">
                    <w:pPr>
                      <w:pStyle w:val="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8594">
    <w:pPr>
      <w:spacing w:line="176" w:lineRule="auto"/>
      <w:ind w:left="45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58233">
                          <w:pPr>
                            <w:pStyle w:val="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1AD58233">
                    <w:pPr>
                      <w:pStyle w:val="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45E97">
    <w:pPr>
      <w:spacing w:line="176" w:lineRule="auto"/>
      <w:ind w:left="45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95B4B">
                          <w:pPr>
                            <w:pStyle w:val="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6BB95B4B">
                    <w:pPr>
                      <w:pStyle w:val="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876F4">
    <w:pPr>
      <w:spacing w:line="176"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945FC">
                          <w:pPr>
                            <w:pStyle w:val="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175945FC">
                    <w:pPr>
                      <w:pStyle w:val="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138D2">
    <w:pPr>
      <w:spacing w:line="176"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D4F90">
                          <w:pPr>
                            <w:pStyle w:val="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720D4F90">
                    <w:pPr>
                      <w:pStyle w:val="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80692">
    <w:pPr>
      <w:spacing w:line="176" w:lineRule="auto"/>
      <w:ind w:left="45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3229E">
                          <w:pPr>
                            <w:pStyle w:val="4"/>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3033229E">
                    <w:pPr>
                      <w:pStyle w:val="4"/>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911AC">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F7AEE">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9DF7AEE">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57E96">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30C7E6A">
                          <w:pPr>
                            <w:pStyle w:val="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030C7E6A">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32D4F">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D1B7C96">
                          <w:pPr>
                            <w:pStyle w:val="4"/>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7D1B7C96">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C4E24">
    <w:pPr>
      <w:spacing w:line="176" w:lineRule="auto"/>
      <w:ind w:left="45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4543ED9">
                          <w:pPr>
                            <w:pStyle w:val="4"/>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74543ED9">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5E8E0">
    <w:pPr>
      <w:spacing w:line="176" w:lineRule="auto"/>
      <w:ind w:left="47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42C0C5">
                          <w:pPr>
                            <w:pStyle w:val="4"/>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14:paraId="4142C0C5">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34E5B">
    <w:pPr>
      <w:spacing w:line="176" w:lineRule="auto"/>
      <w:ind w:left="47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88E0F">
                          <w:pPr>
                            <w:pStyle w:val="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40B88E0F">
                    <w:pPr>
                      <w:pStyle w:val="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38462">
    <w:pPr>
      <w:spacing w:line="176" w:lineRule="auto"/>
      <w:ind w:left="45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A15BD">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63AA15BD">
                    <w:pPr>
                      <w:pStyle w:val="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E7CAE">
    <w:pPr>
      <w:spacing w:line="176" w:lineRule="auto"/>
      <w:ind w:left="45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9493D">
                          <w:pPr>
                            <w:pStyle w:val="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6B89493D">
                    <w:pPr>
                      <w:pStyle w:val="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414E4">
    <w:pPr>
      <w:pStyle w:val="2"/>
      <w:spacing w:line="46"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00B16">
    <w:pPr>
      <w:spacing w:before="13" w:line="179" w:lineRule="auto"/>
      <w:rPr>
        <w:rFonts w:ascii="仿宋" w:hAnsi="仿宋" w:eastAsia="仿宋" w:cs="仿宋"/>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28848">
    <w:pPr>
      <w:spacing w:before="13" w:line="179" w:lineRule="auto"/>
      <w:ind w:left="3"/>
      <w:rPr>
        <w:rFonts w:ascii="仿宋" w:hAnsi="仿宋" w:eastAsia="仿宋" w:cs="仿宋"/>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B6D8">
    <w:pPr>
      <w:spacing w:before="13" w:line="179" w:lineRule="auto"/>
      <w:ind w:left="13"/>
      <w:rPr>
        <w:rFonts w:ascii="仿宋" w:hAnsi="仿宋" w:eastAsia="仿宋" w:cs="仿宋"/>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7A340">
    <w:pPr>
      <w:spacing w:before="13" w:line="179" w:lineRule="auto"/>
      <w:rPr>
        <w:rFonts w:ascii="仿宋" w:hAnsi="仿宋" w:eastAsia="仿宋" w:cs="仿宋"/>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9E339">
    <w:pPr>
      <w:spacing w:before="13" w:line="179" w:lineRule="auto"/>
      <w:ind w:left="1"/>
      <w:rPr>
        <w:rFonts w:ascii="仿宋" w:hAnsi="仿宋" w:eastAsia="仿宋" w:cs="仿宋"/>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1C649">
    <w:pPr>
      <w:pStyle w:val="2"/>
      <w:spacing w:line="4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9195D">
    <w:pPr>
      <w:spacing w:before="13" w:line="179" w:lineRule="auto"/>
      <w:ind w:left="6"/>
      <w:rPr>
        <w:rFonts w:ascii="仿宋" w:hAnsi="仿宋" w:eastAsia="仿宋" w:cs="仿宋"/>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EB1B6">
    <w:pPr>
      <w:spacing w:before="13" w:line="179" w:lineRule="auto"/>
      <w:rPr>
        <w:rFonts w:ascii="仿宋" w:hAnsi="仿宋" w:eastAsia="仿宋" w:cs="仿宋"/>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D4FFD">
    <w:pPr>
      <w:spacing w:before="13" w:line="179" w:lineRule="auto"/>
      <w:ind w:left="124"/>
      <w:rPr>
        <w:rFonts w:ascii="仿宋" w:hAnsi="仿宋" w:eastAsia="仿宋" w:cs="仿宋"/>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01F88">
    <w:pPr>
      <w:spacing w:before="13" w:line="179" w:lineRule="auto"/>
      <w:ind w:left="2"/>
      <w:rPr>
        <w:rFonts w:ascii="仿宋" w:hAnsi="仿宋" w:eastAsia="仿宋" w:cs="仿宋"/>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CA10F">
    <w:pPr>
      <w:spacing w:before="13" w:line="179" w:lineRule="auto"/>
      <w:ind w:left="2"/>
      <w:rPr>
        <w:rFonts w:ascii="仿宋" w:hAnsi="仿宋" w:eastAsia="仿宋" w:cs="仿宋"/>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47F56">
    <w:pPr>
      <w:spacing w:before="13" w:line="179" w:lineRule="auto"/>
      <w:ind w:left="1"/>
      <w:rPr>
        <w:rFonts w:ascii="仿宋" w:hAnsi="仿宋" w:eastAsia="仿宋" w:cs="仿宋"/>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0C0FC">
    <w:pPr>
      <w:spacing w:before="13" w:line="179" w:lineRule="auto"/>
      <w:ind w:left="1"/>
      <w:rPr>
        <w:rFonts w:ascii="仿宋" w:hAnsi="仿宋" w:eastAsia="仿宋" w:cs="仿宋"/>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7586"/>
    <w:rsid w:val="015C3A3B"/>
    <w:rsid w:val="017D4F5C"/>
    <w:rsid w:val="02200C05"/>
    <w:rsid w:val="0277517D"/>
    <w:rsid w:val="02775E4F"/>
    <w:rsid w:val="02BC7D06"/>
    <w:rsid w:val="02D84C0B"/>
    <w:rsid w:val="02E64D83"/>
    <w:rsid w:val="03EC641E"/>
    <w:rsid w:val="047A7FDB"/>
    <w:rsid w:val="04D550AF"/>
    <w:rsid w:val="051F457C"/>
    <w:rsid w:val="055D75CE"/>
    <w:rsid w:val="07846919"/>
    <w:rsid w:val="08422A5C"/>
    <w:rsid w:val="09B434E5"/>
    <w:rsid w:val="09B63701"/>
    <w:rsid w:val="0A436C33"/>
    <w:rsid w:val="0B0E131B"/>
    <w:rsid w:val="0B7A69B0"/>
    <w:rsid w:val="0BD51E39"/>
    <w:rsid w:val="0BD75BB1"/>
    <w:rsid w:val="0C8241C6"/>
    <w:rsid w:val="0CA912FB"/>
    <w:rsid w:val="0D016F11"/>
    <w:rsid w:val="0D054058"/>
    <w:rsid w:val="0ED168E7"/>
    <w:rsid w:val="0F9A13CF"/>
    <w:rsid w:val="0F9D3E41"/>
    <w:rsid w:val="106F460A"/>
    <w:rsid w:val="113849FC"/>
    <w:rsid w:val="11BF6ECB"/>
    <w:rsid w:val="129E4D32"/>
    <w:rsid w:val="13474FA8"/>
    <w:rsid w:val="14DC7D94"/>
    <w:rsid w:val="15807603"/>
    <w:rsid w:val="16290DB7"/>
    <w:rsid w:val="171E6442"/>
    <w:rsid w:val="1730217C"/>
    <w:rsid w:val="17656D3F"/>
    <w:rsid w:val="17812F71"/>
    <w:rsid w:val="17C92852"/>
    <w:rsid w:val="18AE1A47"/>
    <w:rsid w:val="19866520"/>
    <w:rsid w:val="1AA233B7"/>
    <w:rsid w:val="1B0F0EC3"/>
    <w:rsid w:val="1B3A75C2"/>
    <w:rsid w:val="1BBC0C21"/>
    <w:rsid w:val="1CA55E9F"/>
    <w:rsid w:val="1D3D339A"/>
    <w:rsid w:val="1DB47B00"/>
    <w:rsid w:val="20254CE5"/>
    <w:rsid w:val="20655BE4"/>
    <w:rsid w:val="20E83BF5"/>
    <w:rsid w:val="211974E6"/>
    <w:rsid w:val="2197751D"/>
    <w:rsid w:val="224B0307"/>
    <w:rsid w:val="231A0405"/>
    <w:rsid w:val="239F4DAE"/>
    <w:rsid w:val="24C34ACD"/>
    <w:rsid w:val="25B05051"/>
    <w:rsid w:val="25BF7042"/>
    <w:rsid w:val="26DE4A43"/>
    <w:rsid w:val="26F25905"/>
    <w:rsid w:val="271D04C4"/>
    <w:rsid w:val="272A0E33"/>
    <w:rsid w:val="276E6F72"/>
    <w:rsid w:val="280D678A"/>
    <w:rsid w:val="2A157B78"/>
    <w:rsid w:val="2AC33130"/>
    <w:rsid w:val="2C6018E4"/>
    <w:rsid w:val="2C6677DC"/>
    <w:rsid w:val="2D9B65E7"/>
    <w:rsid w:val="2F0D7070"/>
    <w:rsid w:val="2F2F5238"/>
    <w:rsid w:val="30705B08"/>
    <w:rsid w:val="315C7DFC"/>
    <w:rsid w:val="31910FC7"/>
    <w:rsid w:val="340F388A"/>
    <w:rsid w:val="3442156A"/>
    <w:rsid w:val="350C2F79"/>
    <w:rsid w:val="35B74559"/>
    <w:rsid w:val="3659703F"/>
    <w:rsid w:val="3911775D"/>
    <w:rsid w:val="393873DF"/>
    <w:rsid w:val="3A176FF5"/>
    <w:rsid w:val="3B7566C9"/>
    <w:rsid w:val="3C795D45"/>
    <w:rsid w:val="3DB01C3A"/>
    <w:rsid w:val="3E265A58"/>
    <w:rsid w:val="3EF52043"/>
    <w:rsid w:val="3F281401"/>
    <w:rsid w:val="3FC90D91"/>
    <w:rsid w:val="409A272E"/>
    <w:rsid w:val="40A712FB"/>
    <w:rsid w:val="412169AB"/>
    <w:rsid w:val="42641245"/>
    <w:rsid w:val="4368266F"/>
    <w:rsid w:val="44757EE2"/>
    <w:rsid w:val="44C1472D"/>
    <w:rsid w:val="46DA3884"/>
    <w:rsid w:val="47801F7F"/>
    <w:rsid w:val="479B74B7"/>
    <w:rsid w:val="47C441CA"/>
    <w:rsid w:val="486C0E54"/>
    <w:rsid w:val="4BB26B7D"/>
    <w:rsid w:val="4CB701C3"/>
    <w:rsid w:val="4CF7529A"/>
    <w:rsid w:val="4D1E4D3B"/>
    <w:rsid w:val="4D7D31BB"/>
    <w:rsid w:val="4E3C3076"/>
    <w:rsid w:val="4F363F69"/>
    <w:rsid w:val="4FB338F5"/>
    <w:rsid w:val="4FD33566"/>
    <w:rsid w:val="50DD28EE"/>
    <w:rsid w:val="50DE6667"/>
    <w:rsid w:val="513242BC"/>
    <w:rsid w:val="51652A36"/>
    <w:rsid w:val="54324CFF"/>
    <w:rsid w:val="54E0475B"/>
    <w:rsid w:val="55924656"/>
    <w:rsid w:val="56B23ED5"/>
    <w:rsid w:val="58D565A1"/>
    <w:rsid w:val="58F76517"/>
    <w:rsid w:val="59981AA8"/>
    <w:rsid w:val="5A455061"/>
    <w:rsid w:val="5A9D30EE"/>
    <w:rsid w:val="5CB62246"/>
    <w:rsid w:val="5CE943C9"/>
    <w:rsid w:val="5CFD1C22"/>
    <w:rsid w:val="5DDA0418"/>
    <w:rsid w:val="5E371164"/>
    <w:rsid w:val="5E413D91"/>
    <w:rsid w:val="5E710097"/>
    <w:rsid w:val="60673F83"/>
    <w:rsid w:val="616E7593"/>
    <w:rsid w:val="617701F5"/>
    <w:rsid w:val="61DC274E"/>
    <w:rsid w:val="61DE64C6"/>
    <w:rsid w:val="63041F5D"/>
    <w:rsid w:val="63316ACA"/>
    <w:rsid w:val="645C3478"/>
    <w:rsid w:val="66680A54"/>
    <w:rsid w:val="66B92D17"/>
    <w:rsid w:val="676E5BF7"/>
    <w:rsid w:val="67851192"/>
    <w:rsid w:val="67FF2CF3"/>
    <w:rsid w:val="68126ECA"/>
    <w:rsid w:val="681A6AB6"/>
    <w:rsid w:val="689618A9"/>
    <w:rsid w:val="68BB30BE"/>
    <w:rsid w:val="6A164324"/>
    <w:rsid w:val="6AD9782B"/>
    <w:rsid w:val="6CE93F71"/>
    <w:rsid w:val="6E160D96"/>
    <w:rsid w:val="6E906D9A"/>
    <w:rsid w:val="6EA63EC8"/>
    <w:rsid w:val="6F9957DB"/>
    <w:rsid w:val="6FB6638D"/>
    <w:rsid w:val="712A5284"/>
    <w:rsid w:val="71D15BCF"/>
    <w:rsid w:val="7225308B"/>
    <w:rsid w:val="72E66F89"/>
    <w:rsid w:val="73BB0416"/>
    <w:rsid w:val="7431692A"/>
    <w:rsid w:val="749F6CA7"/>
    <w:rsid w:val="74BE7A92"/>
    <w:rsid w:val="74D55507"/>
    <w:rsid w:val="75DC28C5"/>
    <w:rsid w:val="75FE45EA"/>
    <w:rsid w:val="765B5EE0"/>
    <w:rsid w:val="76960CC6"/>
    <w:rsid w:val="772E53A2"/>
    <w:rsid w:val="777C7EBC"/>
    <w:rsid w:val="777D3BB6"/>
    <w:rsid w:val="78562DD8"/>
    <w:rsid w:val="786B1CDE"/>
    <w:rsid w:val="79164340"/>
    <w:rsid w:val="79336CA0"/>
    <w:rsid w:val="79F270B8"/>
    <w:rsid w:val="7A001F6B"/>
    <w:rsid w:val="7B8E6410"/>
    <w:rsid w:val="7DE20C95"/>
    <w:rsid w:val="7E2117BD"/>
    <w:rsid w:val="7E79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character" w:styleId="10">
    <w:name w:val="FollowedHyperlink"/>
    <w:basedOn w:val="9"/>
    <w:qFormat/>
    <w:uiPriority w:val="0"/>
    <w:rPr>
      <w:color w:val="800080"/>
      <w:u w:val="none"/>
    </w:rPr>
  </w:style>
  <w:style w:type="character" w:styleId="11">
    <w:name w:val="HTML Definition"/>
    <w:basedOn w:val="9"/>
    <w:qFormat/>
    <w:uiPriority w:val="0"/>
  </w:style>
  <w:style w:type="character" w:styleId="12">
    <w:name w:val="HTML Typewriter"/>
    <w:basedOn w:val="9"/>
    <w:qFormat/>
    <w:uiPriority w:val="0"/>
    <w:rPr>
      <w:rFonts w:hint="default" w:ascii="monospace" w:hAnsi="monospace" w:eastAsia="monospace" w:cs="monospace"/>
      <w:sz w:val="20"/>
    </w:rPr>
  </w:style>
  <w:style w:type="character" w:styleId="13">
    <w:name w:val="HTML Acronym"/>
    <w:basedOn w:val="9"/>
    <w:qFormat/>
    <w:uiPriority w:val="0"/>
  </w:style>
  <w:style w:type="character" w:styleId="14">
    <w:name w:val="HTML Variable"/>
    <w:basedOn w:val="9"/>
    <w:qFormat/>
    <w:uiPriority w:val="0"/>
  </w:style>
  <w:style w:type="character" w:styleId="15">
    <w:name w:val="Hyperlink"/>
    <w:basedOn w:val="9"/>
    <w:qFormat/>
    <w:uiPriority w:val="0"/>
    <w:rPr>
      <w:color w:val="0000FF"/>
      <w:u w:val="none"/>
    </w:rPr>
  </w:style>
  <w:style w:type="character" w:styleId="16">
    <w:name w:val="HTML Code"/>
    <w:basedOn w:val="9"/>
    <w:qFormat/>
    <w:uiPriority w:val="0"/>
    <w:rPr>
      <w:rFonts w:hint="default" w:ascii="monospace" w:hAnsi="monospace" w:eastAsia="monospace" w:cs="monospace"/>
      <w:sz w:val="20"/>
    </w:rPr>
  </w:style>
  <w:style w:type="character" w:styleId="17">
    <w:name w:val="HTML Cite"/>
    <w:basedOn w:val="9"/>
    <w:qFormat/>
    <w:uiPriority w:val="0"/>
  </w:style>
  <w:style w:type="character" w:styleId="18">
    <w:name w:val="HTML Keyboard"/>
    <w:basedOn w:val="9"/>
    <w:qFormat/>
    <w:uiPriority w:val="0"/>
    <w:rPr>
      <w:rFonts w:ascii="monospace" w:hAnsi="monospace" w:eastAsia="monospace" w:cs="monospace"/>
      <w:sz w:val="20"/>
    </w:rPr>
  </w:style>
  <w:style w:type="character" w:styleId="19">
    <w:name w:val="HTML Sample"/>
    <w:basedOn w:val="9"/>
    <w:qFormat/>
    <w:uiPriority w:val="0"/>
    <w:rPr>
      <w:rFonts w:hint="default" w:ascii="monospace" w:hAnsi="monospace" w:eastAsia="monospace" w:cs="monospace"/>
    </w:rPr>
  </w:style>
  <w:style w:type="paragraph" w:customStyle="1" w:styleId="20">
    <w:name w:val="Body Text First Indent1"/>
    <w:basedOn w:val="2"/>
    <w:next w:val="21"/>
    <w:qFormat/>
    <w:uiPriority w:val="0"/>
    <w:pPr>
      <w:ind w:firstLine="420" w:firstLineChars="100"/>
    </w:pPr>
  </w:style>
  <w:style w:type="paragraph" w:customStyle="1" w:styleId="21">
    <w:name w:val="正文首行缩进 21"/>
    <w:basedOn w:val="22"/>
    <w:qFormat/>
    <w:uiPriority w:val="0"/>
    <w:pPr>
      <w:ind w:firstLine="420" w:firstLineChars="200"/>
    </w:pPr>
  </w:style>
  <w:style w:type="paragraph" w:customStyle="1" w:styleId="22">
    <w:name w:val="正文文本缩进1"/>
    <w:basedOn w:val="1"/>
    <w:qFormat/>
    <w:uiPriority w:val="0"/>
    <w:pPr>
      <w:spacing w:line="360" w:lineRule="auto"/>
      <w:ind w:firstLine="482" w:firstLineChars="100"/>
      <w:jc w:val="center"/>
    </w:pPr>
    <w:rPr>
      <w:rFonts w:ascii="黑体" w:eastAsia="黑体"/>
      <w:b/>
      <w:sz w:val="48"/>
      <w:szCs w:val="28"/>
    </w:rPr>
  </w:style>
  <w:style w:type="paragraph" w:customStyle="1" w:styleId="23">
    <w:name w:val="Table Text"/>
    <w:basedOn w:val="1"/>
    <w:semiHidden/>
    <w:qFormat/>
    <w:uiPriority w:val="0"/>
    <w:rPr>
      <w:rFonts w:ascii="仿宋" w:hAnsi="仿宋" w:eastAsia="仿宋" w:cs="仿宋"/>
      <w:sz w:val="24"/>
      <w:szCs w:val="24"/>
      <w:lang w:val="en-US" w:eastAsia="en-US" w:bidi="ar-SA"/>
    </w:rPr>
  </w:style>
  <w:style w:type="table" w:customStyle="1" w:styleId="24">
    <w:name w:val="Table Normal"/>
    <w:semiHidden/>
    <w:unhideWhenUsed/>
    <w:qFormat/>
    <w:uiPriority w:val="0"/>
    <w:tblPr>
      <w:tblCellMar>
        <w:top w:w="0" w:type="dxa"/>
        <w:left w:w="0" w:type="dxa"/>
        <w:bottom w:w="0" w:type="dxa"/>
        <w:right w:w="0" w:type="dxa"/>
      </w:tblCellMar>
    </w:tblPr>
  </w:style>
  <w:style w:type="character" w:customStyle="1" w:styleId="25">
    <w:name w:val="first-child"/>
    <w:basedOn w:val="9"/>
    <w:qFormat/>
    <w:uiPriority w:val="0"/>
  </w:style>
  <w:style w:type="character" w:customStyle="1" w:styleId="26">
    <w:name w:val="layui-layer-tabnow"/>
    <w:basedOn w:val="9"/>
    <w:qFormat/>
    <w:uiPriority w:val="0"/>
    <w:rPr>
      <w:bdr w:val="single" w:color="CCCCCC" w:sz="6" w:space="0"/>
      <w:shd w:val="clear" w:fill="FFFFFF"/>
    </w:rPr>
  </w:style>
  <w:style w:type="character" w:customStyle="1" w:styleId="27">
    <w:name w:val="before"/>
    <w:basedOn w:val="9"/>
    <w:qFormat/>
    <w:uiPriority w:val="0"/>
    <w:rPr>
      <w:shd w:val="clear" w:fill="0085FF"/>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footer" Target="footer18.xml"/><Relationship Id="rId33" Type="http://schemas.openxmlformats.org/officeDocument/2006/relationships/header" Target="header14.xml"/><Relationship Id="rId32" Type="http://schemas.openxmlformats.org/officeDocument/2006/relationships/footer" Target="footer17.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footer" Target="foot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4192</Words>
  <Characters>4700</Characters>
  <Lines>0</Lines>
  <Paragraphs>0</Paragraphs>
  <TotalTime>0</TotalTime>
  <ScaleCrop>false</ScaleCrop>
  <LinksUpToDate>false</LinksUpToDate>
  <CharactersWithSpaces>4790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2025-04-17T03:50:00Z</dcterms:created>
  <dc:creator>Administrator</dc:creator>
  <cp:lastModifiedBy>Administrator</cp:lastModifiedBy>
  <dcterms:modified xsi:type="dcterms:W3CDTF">2025-04-29T02:05:11Z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eyJoZGlkIjoiYzUxZDFiZDg0YjM0Y2E0ZWY1ZmEzZjI2ZjhkNzNjYzIiLCJ1c2VySWQiOiI0MjQxMTEwMzgifQ==</vt:lpwstr>
  </property>
  <property fmtid="{D5CDD505-2E9C-101B-9397-08002B2CF9AE}" pid="4" name="ICV">
    <vt:lpwstr>8FED5CB9B11241379E0AAC177B025154_12</vt:lpwstr>
  </property>
</Properties>
</file>