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D14F2">
      <w:pPr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安阳县水利局安阳县2026年农村供水消毒设备更新改造工程项目（三次）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成交公告</w:t>
      </w:r>
    </w:p>
    <w:p w14:paraId="5B680F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一、</w:t>
      </w: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项目基本情况</w:t>
      </w:r>
    </w:p>
    <w:p w14:paraId="42C0925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采购项目编号：安县竞谈采购-2026-19</w:t>
      </w:r>
    </w:p>
    <w:p w14:paraId="2707BDD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采购项目名称：</w:t>
      </w:r>
      <w:bookmarkStart w:id="0" w:name="OLE_LINK1"/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安阳县水利局安阳县2026年农村供水消毒设备更新改造工程项目（三次）</w:t>
      </w:r>
    </w:p>
    <w:bookmarkEnd w:id="0"/>
    <w:p w14:paraId="4E2443C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采购方式：竞争性谈判</w:t>
      </w:r>
    </w:p>
    <w:p w14:paraId="7CEE05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4、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招标公告发布日期：2026年08月06日</w:t>
      </w:r>
    </w:p>
    <w:p w14:paraId="5C8299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5、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评审日期：2026年08月12日</w:t>
      </w:r>
      <w:bookmarkStart w:id="1" w:name="_GoBack"/>
      <w:bookmarkEnd w:id="1"/>
    </w:p>
    <w:p w14:paraId="53A45F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二、成交</w:t>
      </w:r>
      <w:r>
        <w:rPr>
          <w:rFonts w:hint="eastAsia" w:ascii="宋体" w:hAnsi="宋体" w:eastAsia="宋体" w:cs="宋体"/>
          <w:sz w:val="24"/>
          <w:szCs w:val="32"/>
        </w:rPr>
        <w:t>情况</w:t>
      </w:r>
    </w:p>
    <w:tbl>
      <w:tblPr>
        <w:tblStyle w:val="7"/>
        <w:tblpPr w:leftFromText="180" w:rightFromText="180" w:vertAnchor="text" w:horzAnchor="page" w:tblpX="1145" w:tblpY="141"/>
        <w:tblOverlap w:val="never"/>
        <w:tblW w:w="5933" w:type="pct"/>
        <w:tblInd w:w="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9"/>
        <w:gridCol w:w="704"/>
        <w:gridCol w:w="1681"/>
        <w:gridCol w:w="1199"/>
        <w:gridCol w:w="1671"/>
        <w:gridCol w:w="1133"/>
        <w:gridCol w:w="1011"/>
        <w:gridCol w:w="897"/>
      </w:tblGrid>
      <w:tr w14:paraId="7D50A77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</w:trPr>
        <w:tc>
          <w:tcPr>
            <w:tcW w:w="7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09573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包号</w:t>
            </w:r>
          </w:p>
        </w:tc>
        <w:tc>
          <w:tcPr>
            <w:tcW w:w="120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079393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采购内容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75B5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供应商名称</w:t>
            </w:r>
          </w:p>
        </w:tc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53DFB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地址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67C44A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中标金额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A5DC7F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45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E73086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备注信息</w:t>
            </w:r>
          </w:p>
        </w:tc>
      </w:tr>
      <w:tr w14:paraId="13AC11D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799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B4ED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安县竞谈采购-2026-19-1</w:t>
            </w:r>
          </w:p>
        </w:tc>
        <w:tc>
          <w:tcPr>
            <w:tcW w:w="1207" w:type="pct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B6E67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安阳县水利局安阳县2026年农村供水消毒设备更新改造工程项目，详见谈判文件第三部分 采购人需求。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8F06C1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河南每天办公设备有限公司</w:t>
            </w:r>
          </w:p>
        </w:tc>
        <w:tc>
          <w:tcPr>
            <w:tcW w:w="84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52070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殷都区北蒙街道办事处广晟招商大厦2001房间</w:t>
            </w:r>
          </w:p>
        </w:tc>
        <w:tc>
          <w:tcPr>
            <w:tcW w:w="57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E2982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346695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63F0AD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元</w:t>
            </w:r>
          </w:p>
        </w:tc>
        <w:tc>
          <w:tcPr>
            <w:tcW w:w="45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0AE0DF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评审价格：346695元</w:t>
            </w:r>
          </w:p>
        </w:tc>
      </w:tr>
      <w:tr w14:paraId="26646603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7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0559C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56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795E35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85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A87CD1F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607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9F66520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品牌</w:t>
            </w:r>
          </w:p>
        </w:tc>
        <w:tc>
          <w:tcPr>
            <w:tcW w:w="846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7B28B1B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573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AD16285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511" w:type="pct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EB0FE83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单价（元）</w:t>
            </w:r>
          </w:p>
        </w:tc>
        <w:tc>
          <w:tcPr>
            <w:tcW w:w="45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6CF3F">
            <w:pPr>
              <w:bidi w:val="0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</w:p>
        </w:tc>
      </w:tr>
      <w:tr w14:paraId="7E2F6524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7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D49B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1778DF3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9C72E85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水质处理器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F1ACB96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和创智云牌</w:t>
            </w: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622E7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HCCL-200型电解次氯酸钠发生器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E7B7B6E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33C7040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3450</w:t>
            </w:r>
          </w:p>
        </w:tc>
        <w:tc>
          <w:tcPr>
            <w:tcW w:w="45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65D82E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9BCFE2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7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C9D66E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7E9E96C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5A75500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水质处理器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1082A4A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和创智云牌</w:t>
            </w: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2FA42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HCCL-100型电解次氯酸钠发生器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425D0F9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99364C4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2500</w:t>
            </w:r>
          </w:p>
        </w:tc>
        <w:tc>
          <w:tcPr>
            <w:tcW w:w="45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BBCF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3EE789B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799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67A6F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56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59E372B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4BC44E93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消毒剂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6C77798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爱消除牌</w:t>
            </w:r>
          </w:p>
        </w:tc>
        <w:tc>
          <w:tcPr>
            <w:tcW w:w="8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6E94AF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二氧化氯饮用水消毒剂（粉剂）</w:t>
            </w:r>
          </w:p>
        </w:tc>
        <w:tc>
          <w:tcPr>
            <w:tcW w:w="5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3013F87A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4583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148B3E9">
            <w:pPr>
              <w:bidi w:val="0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45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E7F02">
            <w:pPr>
              <w:bidi w:val="0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</w:tbl>
    <w:p w14:paraId="543AA1D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  <w:t>评审专家名单</w:t>
      </w:r>
    </w:p>
    <w:p w14:paraId="2BAF01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来艳珍、张振平、黄文</w:t>
      </w:r>
    </w:p>
    <w:p w14:paraId="651694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、代理服务收费标准及金额</w:t>
      </w:r>
    </w:p>
    <w:p w14:paraId="2C2955B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收费标准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：参照“河南省招标投标协会关于印发《河南省招标代理服务收费指导意见》的通知”豫招协〔2023〕002号文件收取，中标（成交）供应商在领取中标通知书前向招标代理机构支付代理服务费。</w:t>
      </w:r>
    </w:p>
    <w:p w14:paraId="75CA268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  <w:r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收费金额：5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000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元</w:t>
      </w:r>
    </w:p>
    <w:p w14:paraId="2CF34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五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、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32"/>
          <w:highlight w:val="none"/>
        </w:rPr>
        <w:t>公告发布的媒介及</w:t>
      </w:r>
      <w:r>
        <w:rPr>
          <w:rFonts w:hint="eastAsia" w:ascii="宋体" w:hAnsi="宋体" w:cs="宋体"/>
          <w:sz w:val="24"/>
          <w:szCs w:val="32"/>
          <w:highlight w:val="none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32"/>
        </w:rPr>
        <w:t>公告期限</w:t>
      </w:r>
    </w:p>
    <w:p w14:paraId="508D6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本次中标公告在《河南省政府采购网》、《安阳市政府采购网》、《安阳县公共资源交易分中心网》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上发布，</w:t>
      </w:r>
      <w:r>
        <w:rPr>
          <w:rFonts w:hint="eastAsia" w:ascii="宋体" w:hAnsi="宋体" w:cs="宋体"/>
          <w:sz w:val="24"/>
          <w:szCs w:val="32"/>
          <w:lang w:val="en-US" w:eastAsia="zh-CN"/>
        </w:rPr>
        <w:t>成交</w:t>
      </w:r>
      <w:r>
        <w:rPr>
          <w:rFonts w:hint="eastAsia" w:ascii="宋体" w:hAnsi="宋体" w:eastAsia="宋体" w:cs="宋体"/>
          <w:sz w:val="24"/>
          <w:szCs w:val="32"/>
          <w:lang w:eastAsia="zh-CN"/>
        </w:rPr>
        <w:t>公告期限为1个工作日。</w:t>
      </w:r>
    </w:p>
    <w:p w14:paraId="1F568E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六、其他补充事宜</w:t>
      </w:r>
    </w:p>
    <w:p w14:paraId="7FAC0F7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  <w:t>1、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各有关当事人对成交结果有异议的，可以在成交公告期限届满之日起七个工作日内，以书面形式同时向采购人和采购代理机构提出质疑（加盖单位公章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和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法人签字），依据法规规定，质疑函应当有明确的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请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求和必要的证明材料。以质疑函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接收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确认日期作为受理时间，逾期提交或未按照要求提交的质疑函将</w:t>
      </w: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不予</w:t>
      </w:r>
      <w:r>
        <w:rPr>
          <w:rFonts w:hint="eastAsia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受理。</w:t>
      </w:r>
    </w:p>
    <w:p w14:paraId="731B0C1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七、</w:t>
      </w:r>
      <w:r>
        <w:rPr>
          <w:rFonts w:hint="eastAsia" w:ascii="Segoe UI" w:hAnsi="Segoe UI" w:eastAsia="宋体" w:cs="Segoe UI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凡对本次公告内容提出询问，请按以下方式联系</w:t>
      </w:r>
    </w:p>
    <w:p w14:paraId="1E34F30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1、采购人信息</w:t>
      </w:r>
    </w:p>
    <w:p w14:paraId="083BAE2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名称：安阳县水利局</w:t>
      </w:r>
    </w:p>
    <w:p w14:paraId="297A932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地址：亚龙湾路与华文路交叉口西北角</w:t>
      </w:r>
    </w:p>
    <w:p w14:paraId="25A2523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联系人：禹汇洋</w:t>
      </w:r>
    </w:p>
    <w:p w14:paraId="29450DF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联系方式：0372-2611323</w:t>
      </w:r>
    </w:p>
    <w:p w14:paraId="1956ED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2、采购代理机构信息</w:t>
      </w:r>
    </w:p>
    <w:p w14:paraId="29F42B8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名称：佳予建设工程有限公司</w:t>
      </w:r>
    </w:p>
    <w:p w14:paraId="0F8830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地址：鹤壁市淇滨区黎阳路与迎春巷交叉口荣基置业3楼</w:t>
      </w:r>
    </w:p>
    <w:p w14:paraId="2F547F4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联系人：胡芸芸</w:t>
      </w:r>
    </w:p>
    <w:p w14:paraId="20396DF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联系方式：13253047701</w:t>
      </w:r>
    </w:p>
    <w:p w14:paraId="0EF2E32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3、项目联系方式</w:t>
      </w:r>
    </w:p>
    <w:p w14:paraId="02523C2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项目联系人：胡芸芸</w:t>
      </w:r>
    </w:p>
    <w:p w14:paraId="575B35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联系方式：13253047701</w:t>
      </w:r>
    </w:p>
    <w:p w14:paraId="4A239FE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i w:val="0"/>
          <w:iCs w:val="0"/>
          <w:caps w:val="0"/>
          <w:color w:val="auto"/>
          <w:spacing w:val="0"/>
          <w:kern w:val="0"/>
          <w:sz w:val="24"/>
          <w:szCs w:val="24"/>
          <w:highlight w:val="none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华文宋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yYzdmNjMwMzM5OTdiYzE0MjU1YWYxZTc4NmVkNmIifQ=="/>
  </w:docVars>
  <w:rsids>
    <w:rsidRoot w:val="00000000"/>
    <w:rsid w:val="03AB184E"/>
    <w:rsid w:val="04A2565D"/>
    <w:rsid w:val="04F10E45"/>
    <w:rsid w:val="063E7880"/>
    <w:rsid w:val="079E5401"/>
    <w:rsid w:val="07A46D57"/>
    <w:rsid w:val="0855653B"/>
    <w:rsid w:val="09F754C0"/>
    <w:rsid w:val="0F3E24C1"/>
    <w:rsid w:val="195F2AD1"/>
    <w:rsid w:val="1C99392D"/>
    <w:rsid w:val="22B0184F"/>
    <w:rsid w:val="23F14B1E"/>
    <w:rsid w:val="24CB6E6C"/>
    <w:rsid w:val="267C2231"/>
    <w:rsid w:val="27AB4AC0"/>
    <w:rsid w:val="27BE4865"/>
    <w:rsid w:val="27E4018D"/>
    <w:rsid w:val="287B7B98"/>
    <w:rsid w:val="295B71C5"/>
    <w:rsid w:val="2ABC70CB"/>
    <w:rsid w:val="2BFF155D"/>
    <w:rsid w:val="2CA34CF2"/>
    <w:rsid w:val="2FE36A1D"/>
    <w:rsid w:val="30281F23"/>
    <w:rsid w:val="304979FA"/>
    <w:rsid w:val="31554CFE"/>
    <w:rsid w:val="324A1255"/>
    <w:rsid w:val="32614710"/>
    <w:rsid w:val="33115FB6"/>
    <w:rsid w:val="370F76FD"/>
    <w:rsid w:val="39EE7748"/>
    <w:rsid w:val="3A744BBD"/>
    <w:rsid w:val="3B396844"/>
    <w:rsid w:val="41FF010B"/>
    <w:rsid w:val="46274A64"/>
    <w:rsid w:val="46860B82"/>
    <w:rsid w:val="47E50732"/>
    <w:rsid w:val="485B09F4"/>
    <w:rsid w:val="4AEE6DF3"/>
    <w:rsid w:val="4B4257D0"/>
    <w:rsid w:val="4C93089C"/>
    <w:rsid w:val="4CDB254A"/>
    <w:rsid w:val="4E807407"/>
    <w:rsid w:val="523E73BD"/>
    <w:rsid w:val="529B480F"/>
    <w:rsid w:val="55264138"/>
    <w:rsid w:val="55A559A5"/>
    <w:rsid w:val="56DE2F1C"/>
    <w:rsid w:val="572F253D"/>
    <w:rsid w:val="58C032E5"/>
    <w:rsid w:val="592A069B"/>
    <w:rsid w:val="62413B44"/>
    <w:rsid w:val="63F65129"/>
    <w:rsid w:val="66B973FE"/>
    <w:rsid w:val="67C15351"/>
    <w:rsid w:val="68E84145"/>
    <w:rsid w:val="695E3987"/>
    <w:rsid w:val="6A9A2CF6"/>
    <w:rsid w:val="6DB625CC"/>
    <w:rsid w:val="729351C7"/>
    <w:rsid w:val="73351324"/>
    <w:rsid w:val="734F1B6D"/>
    <w:rsid w:val="757730F6"/>
    <w:rsid w:val="760342F6"/>
    <w:rsid w:val="78F47F26"/>
    <w:rsid w:val="7E02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iPriority="99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2"/>
    <w:basedOn w:val="1"/>
    <w:unhideWhenUsed/>
    <w:qFormat/>
    <w:uiPriority w:val="99"/>
    <w:pPr>
      <w:spacing w:beforeAutospacing="1" w:afterAutospacing="1" w:line="360" w:lineRule="auto"/>
      <w:ind w:left="100" w:leftChars="200" w:hanging="200" w:hangingChars="200"/>
      <w:contextualSpacing/>
    </w:pPr>
    <w:rPr>
      <w:rFonts w:ascii="Times New Roman" w:hAnsi="Times New Roman" w:cs="Times New Roman"/>
      <w:sz w:val="24"/>
    </w:rPr>
  </w:style>
  <w:style w:type="paragraph" w:styleId="4">
    <w:name w:val="Plain Text"/>
    <w:basedOn w:val="1"/>
    <w:next w:val="5"/>
    <w:qFormat/>
    <w:uiPriority w:val="99"/>
    <w:pPr>
      <w:widowControl w:val="0"/>
      <w:spacing w:line="240" w:lineRule="auto"/>
      <w:textAlignment w:val="auto"/>
    </w:pPr>
    <w:rPr>
      <w:rFonts w:ascii="宋体" w:hAnsi="Courier New"/>
      <w:color w:val="auto"/>
      <w:kern w:val="2"/>
    </w:rPr>
  </w:style>
  <w:style w:type="paragraph" w:styleId="5">
    <w:name w:val="Body Text Indent 2"/>
    <w:basedOn w:val="1"/>
    <w:next w:val="6"/>
    <w:qFormat/>
    <w:uiPriority w:val="0"/>
    <w:pPr>
      <w:spacing w:line="480" w:lineRule="auto"/>
      <w:ind w:firstLine="480" w:firstLineChars="200"/>
    </w:pPr>
    <w:rPr>
      <w:rFonts w:ascii="仿宋_GB2312" w:hAnsi="宋体" w:eastAsia="仿宋_GB2312"/>
      <w:sz w:val="24"/>
      <w:szCs w:val="24"/>
    </w:rPr>
  </w:style>
  <w:style w:type="paragraph" w:customStyle="1" w:styleId="6">
    <w:name w:val="z正文"/>
    <w:basedOn w:val="4"/>
    <w:qFormat/>
    <w:uiPriority w:val="0"/>
    <w:pPr>
      <w:tabs>
        <w:tab w:val="left" w:pos="525"/>
      </w:tabs>
      <w:snapToGrid w:val="0"/>
      <w:spacing w:line="360" w:lineRule="auto"/>
    </w:pPr>
    <w:rPr>
      <w:rFonts w:ascii="Times New Roman" w:hAnsi="宋体"/>
      <w:sz w:val="24"/>
      <w:szCs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847</Words>
  <Characters>968</Characters>
  <Lines>0</Lines>
  <Paragraphs>0</Paragraphs>
  <TotalTime>0</TotalTime>
  <ScaleCrop>false</ScaleCrop>
  <LinksUpToDate>false</LinksUpToDate>
  <CharactersWithSpaces>969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2024-10-09T05:37:00Z</dcterms:created>
  <dc:creator>ltgxa</dc:creator>
  <cp:lastModifiedBy>安阳北关分公司宋慧芳</cp:lastModifiedBy>
  <cp:lastPrinted>2025-05-22T08:23:00Z</cp:lastPrinted>
  <dcterms:modified xsi:type="dcterms:W3CDTF">2026-08-12T09:17:47Z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F3CAC83613414B9CB7FE7256E0A2A8D8_13</vt:lpwstr>
  </property>
  <property fmtid="{D5CDD505-2E9C-101B-9397-08002B2CF9AE}" pid="4" name="KSOTemplateDocerSaveRecord">
    <vt:lpwstr>eyJoZGlkIjoiYTQyYzdmNjMwMzM5OTdiYzE0MjU1YWYxZTc4NmVkNmIiLCJ1c2VySWQiOiIxMTQzNTUwNjI4In0=</vt:lpwstr>
  </property>
</Properties>
</file>