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95C709">
      <w:pPr>
        <w:spacing w:line="360" w:lineRule="auto"/>
        <w:jc w:val="center"/>
        <w:rPr>
          <w:rFonts w:hint="default" w:ascii="宋体" w:hAnsi="宋体" w:eastAsia="宋体" w:cs="宋体"/>
          <w:b/>
          <w:bCs/>
          <w:sz w:val="28"/>
          <w:szCs w:val="28"/>
          <w:lang w:val="en-US" w:eastAsia="zh-CN"/>
        </w:rPr>
      </w:pPr>
      <w:r>
        <w:rPr>
          <w:rFonts w:hint="eastAsia" w:ascii="宋体" w:hAnsi="宋体" w:eastAsia="宋体" w:cs="宋体"/>
          <w:b/>
          <w:bCs/>
          <w:sz w:val="28"/>
          <w:szCs w:val="28"/>
        </w:rPr>
        <w:t>林州市公路事业发展中心林州市黄华镇C670桑西线改建工程项目</w:t>
      </w:r>
      <w:r>
        <w:rPr>
          <w:rFonts w:hint="eastAsia" w:ascii="宋体" w:hAnsi="宋体" w:eastAsia="宋体" w:cs="宋体"/>
          <w:b/>
          <w:bCs/>
          <w:sz w:val="28"/>
          <w:szCs w:val="28"/>
          <w:lang w:eastAsia="zh-CN"/>
        </w:rPr>
        <w:t>（</w:t>
      </w:r>
      <w:r>
        <w:rPr>
          <w:rFonts w:hint="eastAsia" w:ascii="宋体" w:hAnsi="宋体" w:eastAsia="宋体" w:cs="宋体"/>
          <w:b/>
          <w:bCs/>
          <w:sz w:val="28"/>
          <w:szCs w:val="28"/>
          <w:lang w:val="en-US" w:eastAsia="zh-CN"/>
        </w:rPr>
        <w:t>三次）</w:t>
      </w:r>
    </w:p>
    <w:p w14:paraId="37168785">
      <w:pPr>
        <w:spacing w:line="360" w:lineRule="auto"/>
        <w:jc w:val="center"/>
        <w:rPr>
          <w:rFonts w:ascii="宋体" w:hAnsi="宋体" w:eastAsia="宋体" w:cs="宋体"/>
          <w:b/>
          <w:bCs/>
          <w:sz w:val="28"/>
          <w:szCs w:val="28"/>
        </w:rPr>
      </w:pPr>
      <w:r>
        <w:rPr>
          <w:rFonts w:hint="eastAsia" w:ascii="宋体" w:hAnsi="宋体" w:eastAsia="宋体" w:cs="宋体"/>
          <w:b/>
          <w:bCs/>
          <w:sz w:val="28"/>
          <w:szCs w:val="28"/>
        </w:rPr>
        <w:t>竞争性磋商公告</w:t>
      </w:r>
    </w:p>
    <w:p w14:paraId="3711C9B0">
      <w:pPr>
        <w:spacing w:line="360" w:lineRule="auto"/>
        <w:ind w:firstLine="420" w:firstLineChars="200"/>
        <w:jc w:val="left"/>
        <w:rPr>
          <w:rFonts w:ascii="宋体" w:hAnsi="宋体" w:eastAsia="宋体" w:cs="宋体"/>
          <w:szCs w:val="21"/>
        </w:rPr>
      </w:pPr>
      <w:r>
        <w:rPr>
          <w:rFonts w:hint="eastAsia" w:ascii="宋体" w:hAnsi="宋体" w:eastAsia="宋体" w:cs="宋体"/>
          <w:szCs w:val="21"/>
        </w:rPr>
        <w:t>项目概况</w:t>
      </w:r>
    </w:p>
    <w:p w14:paraId="4BE291F6">
      <w:pPr>
        <w:spacing w:line="360" w:lineRule="auto"/>
        <w:ind w:firstLine="420" w:firstLineChars="200"/>
        <w:rPr>
          <w:rFonts w:ascii="宋体" w:hAnsi="宋体" w:eastAsia="宋体" w:cs="宋体"/>
          <w:szCs w:val="21"/>
        </w:rPr>
      </w:pPr>
      <w:r>
        <w:rPr>
          <w:rFonts w:hint="eastAsia" w:ascii="宋体" w:hAnsi="宋体" w:eastAsia="宋体" w:cs="宋体"/>
          <w:szCs w:val="21"/>
          <w:u w:val="single"/>
        </w:rPr>
        <w:t>林州市公路事业发展中心林州市黄华镇C670桑西线改建工程项目</w:t>
      </w:r>
      <w:r>
        <w:rPr>
          <w:rFonts w:hint="eastAsia" w:ascii="宋体" w:hAnsi="宋体" w:eastAsia="宋体" w:cs="宋体"/>
          <w:szCs w:val="21"/>
          <w:u w:val="single"/>
          <w:lang w:eastAsia="zh-CN"/>
        </w:rPr>
        <w:t>（</w:t>
      </w:r>
      <w:r>
        <w:rPr>
          <w:rFonts w:hint="eastAsia" w:ascii="宋体" w:hAnsi="宋体" w:eastAsia="宋体" w:cs="宋体"/>
          <w:szCs w:val="21"/>
          <w:u w:val="single"/>
          <w:lang w:val="en-US" w:eastAsia="zh-CN"/>
        </w:rPr>
        <w:t>三次）</w:t>
      </w:r>
      <w:r>
        <w:rPr>
          <w:rFonts w:hint="eastAsia" w:ascii="宋体" w:hAnsi="宋体" w:eastAsia="宋体" w:cs="宋体"/>
          <w:szCs w:val="21"/>
        </w:rPr>
        <w:t>的潜在供应商（投标人）应在林州市公共资源交易中心网站（https://ggzy.anyang.gov.cn/lzggzy/），凭企业数字证书获取采购文件（竞争性磋商文件），</w:t>
      </w:r>
      <w:r>
        <w:rPr>
          <w:rFonts w:hint="eastAsia" w:ascii="宋体" w:hAnsi="宋体" w:eastAsia="宋体" w:cs="宋体"/>
          <w:color w:val="auto"/>
          <w:szCs w:val="21"/>
        </w:rPr>
        <w:t>并于2026年</w:t>
      </w:r>
      <w:r>
        <w:rPr>
          <w:rFonts w:hint="eastAsia" w:ascii="宋体" w:hAnsi="宋体" w:eastAsia="宋体" w:cs="宋体"/>
          <w:color w:val="auto"/>
          <w:szCs w:val="21"/>
          <w:lang w:val="en-US" w:eastAsia="zh-CN"/>
        </w:rPr>
        <w:t>10</w:t>
      </w:r>
      <w:r>
        <w:rPr>
          <w:rFonts w:hint="eastAsia" w:ascii="宋体" w:hAnsi="宋体" w:eastAsia="宋体" w:cs="宋体"/>
          <w:color w:val="auto"/>
          <w:szCs w:val="21"/>
        </w:rPr>
        <w:t>月</w:t>
      </w:r>
      <w:r>
        <w:rPr>
          <w:rFonts w:hint="eastAsia" w:ascii="宋体" w:hAnsi="宋体" w:eastAsia="宋体" w:cs="宋体"/>
          <w:color w:val="auto"/>
          <w:szCs w:val="21"/>
          <w:lang w:val="en-US" w:eastAsia="zh-CN"/>
        </w:rPr>
        <w:t>10</w:t>
      </w:r>
      <w:r>
        <w:rPr>
          <w:rFonts w:hint="eastAsia" w:ascii="宋体" w:hAnsi="宋体" w:eastAsia="宋体" w:cs="宋体"/>
          <w:color w:val="auto"/>
          <w:szCs w:val="21"/>
        </w:rPr>
        <w:t>日</w:t>
      </w:r>
      <w:r>
        <w:rPr>
          <w:rFonts w:hint="eastAsia" w:ascii="宋体" w:hAnsi="宋体" w:eastAsia="宋体" w:cs="宋体"/>
          <w:color w:val="auto"/>
          <w:szCs w:val="21"/>
          <w:lang w:val="en-US" w:eastAsia="zh-CN"/>
        </w:rPr>
        <w:t>9</w:t>
      </w:r>
      <w:r>
        <w:rPr>
          <w:rFonts w:hint="eastAsia" w:ascii="宋体" w:hAnsi="宋体" w:eastAsia="宋体" w:cs="宋体"/>
          <w:color w:val="auto"/>
          <w:szCs w:val="21"/>
        </w:rPr>
        <w:t>时</w:t>
      </w:r>
      <w:r>
        <w:rPr>
          <w:rFonts w:hint="eastAsia" w:ascii="宋体" w:hAnsi="宋体" w:eastAsia="宋体" w:cs="宋体"/>
          <w:color w:val="auto"/>
          <w:szCs w:val="21"/>
          <w:lang w:val="en-US" w:eastAsia="zh-CN"/>
        </w:rPr>
        <w:t>00</w:t>
      </w:r>
      <w:r>
        <w:rPr>
          <w:rFonts w:hint="eastAsia" w:ascii="宋体" w:hAnsi="宋体" w:eastAsia="宋体" w:cs="宋体"/>
          <w:color w:val="auto"/>
          <w:szCs w:val="21"/>
        </w:rPr>
        <w:t>分</w:t>
      </w:r>
      <w:r>
        <w:rPr>
          <w:rFonts w:hint="eastAsia" w:ascii="宋体" w:hAnsi="宋体" w:eastAsia="宋体" w:cs="宋体"/>
          <w:szCs w:val="21"/>
        </w:rPr>
        <w:t>（北京时间）前递交响应文件。</w:t>
      </w:r>
    </w:p>
    <w:p w14:paraId="1ED91EB3">
      <w:pPr>
        <w:spacing w:line="360" w:lineRule="auto"/>
        <w:rPr>
          <w:rFonts w:ascii="宋体" w:hAnsi="宋体" w:eastAsia="宋体" w:cs="宋体"/>
          <w:b/>
          <w:bCs/>
          <w:szCs w:val="21"/>
        </w:rPr>
      </w:pPr>
      <w:r>
        <w:rPr>
          <w:rFonts w:hint="eastAsia" w:ascii="宋体" w:hAnsi="宋体" w:eastAsia="宋体" w:cs="宋体"/>
          <w:b/>
          <w:bCs/>
          <w:szCs w:val="21"/>
        </w:rPr>
        <w:t>一、项目基本情况</w:t>
      </w:r>
    </w:p>
    <w:p w14:paraId="64BBE52C">
      <w:pPr>
        <w:spacing w:line="360" w:lineRule="auto"/>
        <w:ind w:firstLine="420" w:firstLineChars="200"/>
        <w:rPr>
          <w:rFonts w:hint="default" w:ascii="宋体" w:hAnsi="宋体" w:eastAsia="宋体" w:cs="宋体"/>
          <w:szCs w:val="21"/>
          <w:lang w:val="en-US"/>
        </w:rPr>
      </w:pPr>
      <w:r>
        <w:rPr>
          <w:rFonts w:hint="eastAsia" w:ascii="宋体" w:hAnsi="宋体" w:eastAsia="宋体" w:cs="宋体"/>
          <w:szCs w:val="21"/>
        </w:rPr>
        <w:t>1、项目编号：林财磋商采购</w:t>
      </w:r>
      <w:r>
        <w:rPr>
          <w:rFonts w:hint="eastAsia" w:ascii="宋体" w:hAnsi="宋体" w:eastAsia="宋体" w:cs="宋体"/>
          <w:szCs w:val="21"/>
          <w:lang w:val="en-US" w:eastAsia="zh-CN"/>
        </w:rPr>
        <w:t>-2026-CS36/3</w:t>
      </w:r>
    </w:p>
    <w:p w14:paraId="7E834E83">
      <w:pPr>
        <w:spacing w:line="360" w:lineRule="auto"/>
        <w:ind w:firstLine="420" w:firstLineChars="200"/>
        <w:rPr>
          <w:rFonts w:hint="default" w:ascii="宋体" w:hAnsi="宋体" w:eastAsia="宋体" w:cs="宋体"/>
          <w:spacing w:val="-11"/>
          <w:szCs w:val="21"/>
          <w:lang w:val="en-US" w:eastAsia="zh-CN"/>
        </w:rPr>
      </w:pPr>
      <w:r>
        <w:rPr>
          <w:rFonts w:hint="eastAsia" w:ascii="宋体" w:hAnsi="宋体" w:eastAsia="宋体" w:cs="宋体"/>
          <w:szCs w:val="21"/>
        </w:rPr>
        <w:t>2、项目名称：林州市公路事业发展中心林州市黄华镇C670桑西线改建工程项目</w:t>
      </w:r>
      <w:r>
        <w:rPr>
          <w:rFonts w:hint="eastAsia" w:ascii="宋体" w:hAnsi="宋体" w:eastAsia="宋体" w:cs="宋体"/>
          <w:szCs w:val="21"/>
          <w:lang w:eastAsia="zh-CN"/>
        </w:rPr>
        <w:t>（</w:t>
      </w:r>
      <w:r>
        <w:rPr>
          <w:rFonts w:hint="eastAsia" w:ascii="宋体" w:hAnsi="宋体" w:eastAsia="宋体" w:cs="宋体"/>
          <w:szCs w:val="21"/>
          <w:lang w:val="en-US" w:eastAsia="zh-CN"/>
        </w:rPr>
        <w:t>三次）</w:t>
      </w:r>
    </w:p>
    <w:p w14:paraId="139B9C0B">
      <w:pPr>
        <w:spacing w:line="360" w:lineRule="auto"/>
        <w:ind w:firstLine="420" w:firstLineChars="200"/>
        <w:rPr>
          <w:rFonts w:ascii="宋体" w:hAnsi="宋体" w:eastAsia="宋体" w:cs="宋体"/>
          <w:szCs w:val="21"/>
        </w:rPr>
      </w:pPr>
      <w:r>
        <w:rPr>
          <w:rFonts w:hint="eastAsia" w:ascii="宋体" w:hAnsi="宋体" w:eastAsia="宋体" w:cs="宋体"/>
          <w:szCs w:val="21"/>
        </w:rPr>
        <w:t>3、采购方式：□竞争性谈判</w:t>
      </w:r>
      <w:r>
        <w:rPr>
          <w:rFonts w:hint="eastAsia" w:ascii="宋体" w:hAnsi="宋体" w:eastAsia="宋体" w:cs="宋体"/>
          <w:szCs w:val="21"/>
          <w:lang w:val="en-US" w:eastAsia="zh-CN"/>
        </w:rPr>
        <w:t xml:space="preserve">  </w:t>
      </w:r>
      <w:r>
        <w:rPr>
          <w:rFonts w:hint="eastAsia" w:ascii="宋体" w:hAnsi="宋体" w:eastAsia="宋体" w:cs="宋体"/>
          <w:szCs w:val="21"/>
        </w:rPr>
        <w:sym w:font="Wingdings" w:char="00FE"/>
      </w:r>
      <w:r>
        <w:rPr>
          <w:rFonts w:hint="eastAsia" w:ascii="宋体" w:hAnsi="宋体" w:eastAsia="宋体" w:cs="宋体"/>
          <w:szCs w:val="21"/>
        </w:rPr>
        <w:t>竞争性磋商  □询价</w:t>
      </w:r>
    </w:p>
    <w:p w14:paraId="549A783B">
      <w:pPr>
        <w:spacing w:line="360" w:lineRule="auto"/>
        <w:ind w:firstLine="420" w:firstLineChars="200"/>
        <w:rPr>
          <w:rFonts w:ascii="宋体" w:hAnsi="宋体" w:eastAsia="宋体" w:cs="宋体"/>
          <w:szCs w:val="21"/>
        </w:rPr>
      </w:pPr>
      <w:r>
        <w:rPr>
          <w:rFonts w:hint="eastAsia" w:ascii="宋体" w:hAnsi="宋体" w:eastAsia="宋体" w:cs="宋体"/>
          <w:szCs w:val="21"/>
        </w:rPr>
        <w:t>4、预算金额：624358.86元</w:t>
      </w:r>
    </w:p>
    <w:p w14:paraId="2BC5221A">
      <w:pPr>
        <w:spacing w:line="360" w:lineRule="auto"/>
        <w:ind w:left="420" w:firstLine="420"/>
        <w:rPr>
          <w:rFonts w:ascii="宋体" w:hAnsi="宋体" w:eastAsia="宋体" w:cs="宋体"/>
          <w:szCs w:val="21"/>
        </w:rPr>
      </w:pPr>
      <w:r>
        <w:rPr>
          <w:rFonts w:hint="eastAsia" w:ascii="宋体" w:hAnsi="宋体" w:eastAsia="宋体" w:cs="宋体"/>
          <w:bCs/>
          <w:kern w:val="0"/>
          <w:szCs w:val="21"/>
        </w:rPr>
        <w:t>最高限价：</w:t>
      </w:r>
      <w:r>
        <w:rPr>
          <w:rFonts w:hint="eastAsia" w:ascii="宋体" w:hAnsi="宋体" w:eastAsia="宋体" w:cs="宋体"/>
          <w:szCs w:val="21"/>
        </w:rPr>
        <w:t>624358.86元</w:t>
      </w:r>
    </w:p>
    <w:tbl>
      <w:tblPr>
        <w:tblStyle w:val="3"/>
        <w:tblW w:w="9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492"/>
        <w:gridCol w:w="2154"/>
        <w:gridCol w:w="1269"/>
        <w:gridCol w:w="1454"/>
        <w:gridCol w:w="1373"/>
        <w:gridCol w:w="1468"/>
      </w:tblGrid>
      <w:tr w14:paraId="11B86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 w:type="dxa"/>
            <w:vAlign w:val="center"/>
          </w:tcPr>
          <w:p w14:paraId="006E6FDA">
            <w:pPr>
              <w:widowControl w:val="0"/>
              <w:adjustRightInd w:val="0"/>
              <w:spacing w:line="400" w:lineRule="exact"/>
              <w:jc w:val="center"/>
              <w:textAlignment w:val="baseline"/>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序号</w:t>
            </w:r>
          </w:p>
        </w:tc>
        <w:tc>
          <w:tcPr>
            <w:tcW w:w="1492" w:type="dxa"/>
            <w:vAlign w:val="center"/>
          </w:tcPr>
          <w:p w14:paraId="6EAFD68C">
            <w:pPr>
              <w:widowControl w:val="0"/>
              <w:adjustRightInd w:val="0"/>
              <w:spacing w:line="400" w:lineRule="exact"/>
              <w:jc w:val="center"/>
              <w:textAlignment w:val="baseline"/>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包号</w:t>
            </w:r>
          </w:p>
        </w:tc>
        <w:tc>
          <w:tcPr>
            <w:tcW w:w="2154" w:type="dxa"/>
            <w:vAlign w:val="center"/>
          </w:tcPr>
          <w:p w14:paraId="216D82E4">
            <w:pPr>
              <w:widowControl w:val="0"/>
              <w:adjustRightInd w:val="0"/>
              <w:spacing w:line="400" w:lineRule="exact"/>
              <w:jc w:val="center"/>
              <w:textAlignment w:val="baseline"/>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包名称</w:t>
            </w:r>
          </w:p>
        </w:tc>
        <w:tc>
          <w:tcPr>
            <w:tcW w:w="1269" w:type="dxa"/>
            <w:vAlign w:val="center"/>
          </w:tcPr>
          <w:p w14:paraId="17BA375B">
            <w:pPr>
              <w:widowControl w:val="0"/>
              <w:adjustRightInd w:val="0"/>
              <w:spacing w:line="400" w:lineRule="exact"/>
              <w:jc w:val="center"/>
              <w:textAlignment w:val="baseline"/>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包预算（元）</w:t>
            </w:r>
          </w:p>
        </w:tc>
        <w:tc>
          <w:tcPr>
            <w:tcW w:w="1454" w:type="dxa"/>
            <w:vAlign w:val="center"/>
          </w:tcPr>
          <w:p w14:paraId="15D857E7">
            <w:pPr>
              <w:widowControl w:val="0"/>
              <w:adjustRightInd w:val="0"/>
              <w:spacing w:line="400" w:lineRule="exact"/>
              <w:jc w:val="center"/>
              <w:textAlignment w:val="baseline"/>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包最高限价（元）</w:t>
            </w:r>
          </w:p>
        </w:tc>
        <w:tc>
          <w:tcPr>
            <w:tcW w:w="1373" w:type="dxa"/>
            <w:vAlign w:val="center"/>
          </w:tcPr>
          <w:p w14:paraId="24B79208">
            <w:pPr>
              <w:widowControl w:val="0"/>
              <w:adjustRightInd w:val="0"/>
              <w:spacing w:line="400" w:lineRule="exact"/>
              <w:jc w:val="center"/>
              <w:textAlignment w:val="baseline"/>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是否专门面向中小企业</w:t>
            </w:r>
          </w:p>
        </w:tc>
        <w:tc>
          <w:tcPr>
            <w:tcW w:w="1468" w:type="dxa"/>
            <w:vAlign w:val="center"/>
          </w:tcPr>
          <w:p w14:paraId="542DBABC">
            <w:pPr>
              <w:widowControl w:val="0"/>
              <w:adjustRightInd w:val="0"/>
              <w:spacing w:line="400" w:lineRule="exact"/>
              <w:jc w:val="center"/>
              <w:textAlignment w:val="baseline"/>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采购预留金额（元）</w:t>
            </w:r>
          </w:p>
        </w:tc>
      </w:tr>
      <w:tr w14:paraId="0D212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 w:type="dxa"/>
            <w:vAlign w:val="center"/>
          </w:tcPr>
          <w:p w14:paraId="6F8ADF05">
            <w:pPr>
              <w:widowControl w:val="0"/>
              <w:adjustRightInd w:val="0"/>
              <w:spacing w:line="400" w:lineRule="exact"/>
              <w:jc w:val="center"/>
              <w:textAlignment w:val="baseline"/>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w:t>
            </w:r>
          </w:p>
        </w:tc>
        <w:tc>
          <w:tcPr>
            <w:tcW w:w="1492" w:type="dxa"/>
            <w:vAlign w:val="center"/>
          </w:tcPr>
          <w:p w14:paraId="38FD5498">
            <w:pPr>
              <w:widowControl w:val="0"/>
              <w:adjustRightInd w:val="0"/>
              <w:spacing w:line="400" w:lineRule="exact"/>
              <w:jc w:val="center"/>
              <w:textAlignment w:val="baseline"/>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林财磋商采购-2026-CS36/3</w:t>
            </w:r>
            <w:bookmarkStart w:id="2" w:name="_GoBack"/>
            <w:bookmarkEnd w:id="2"/>
          </w:p>
        </w:tc>
        <w:tc>
          <w:tcPr>
            <w:tcW w:w="2154" w:type="dxa"/>
            <w:vAlign w:val="center"/>
          </w:tcPr>
          <w:p w14:paraId="792795E0">
            <w:pPr>
              <w:widowControl w:val="0"/>
              <w:adjustRightInd w:val="0"/>
              <w:spacing w:line="400" w:lineRule="exact"/>
              <w:jc w:val="center"/>
              <w:textAlignment w:val="baseline"/>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林州市公路事业发展中心林州市黄华镇C670桑西线改建工程项目（三次）</w:t>
            </w:r>
          </w:p>
        </w:tc>
        <w:tc>
          <w:tcPr>
            <w:tcW w:w="1269" w:type="dxa"/>
            <w:vAlign w:val="center"/>
          </w:tcPr>
          <w:p w14:paraId="6C1712C9">
            <w:pPr>
              <w:widowControl w:val="0"/>
              <w:adjustRightInd w:val="0"/>
              <w:spacing w:line="400" w:lineRule="exact"/>
              <w:jc w:val="center"/>
              <w:textAlignment w:val="baseline"/>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624358.86</w:t>
            </w:r>
          </w:p>
        </w:tc>
        <w:tc>
          <w:tcPr>
            <w:tcW w:w="1454" w:type="dxa"/>
            <w:vAlign w:val="center"/>
          </w:tcPr>
          <w:p w14:paraId="42618D80">
            <w:pPr>
              <w:widowControl w:val="0"/>
              <w:adjustRightInd w:val="0"/>
              <w:spacing w:line="400" w:lineRule="exact"/>
              <w:jc w:val="center"/>
              <w:textAlignment w:val="baseline"/>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624358.86</w:t>
            </w:r>
          </w:p>
        </w:tc>
        <w:tc>
          <w:tcPr>
            <w:tcW w:w="1373" w:type="dxa"/>
            <w:vAlign w:val="center"/>
          </w:tcPr>
          <w:p w14:paraId="04F39565">
            <w:pPr>
              <w:widowControl w:val="0"/>
              <w:adjustRightInd w:val="0"/>
              <w:spacing w:line="400" w:lineRule="exact"/>
              <w:jc w:val="center"/>
              <w:textAlignment w:val="baseline"/>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是</w:t>
            </w:r>
          </w:p>
        </w:tc>
        <w:tc>
          <w:tcPr>
            <w:tcW w:w="1468" w:type="dxa"/>
            <w:vAlign w:val="center"/>
          </w:tcPr>
          <w:p w14:paraId="482CFB70">
            <w:pPr>
              <w:widowControl w:val="0"/>
              <w:adjustRightInd w:val="0"/>
              <w:spacing w:line="400" w:lineRule="exact"/>
              <w:jc w:val="center"/>
              <w:textAlignment w:val="baseline"/>
              <w:rPr>
                <w:rFonts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624358.86</w:t>
            </w:r>
          </w:p>
        </w:tc>
      </w:tr>
    </w:tbl>
    <w:p w14:paraId="6AA00BD0">
      <w:pPr>
        <w:spacing w:line="360" w:lineRule="auto"/>
        <w:ind w:firstLine="420" w:firstLineChars="200"/>
        <w:rPr>
          <w:rFonts w:ascii="宋体" w:hAnsi="宋体" w:eastAsia="宋体" w:cs="宋体"/>
          <w:szCs w:val="21"/>
        </w:rPr>
      </w:pPr>
      <w:r>
        <w:rPr>
          <w:rFonts w:hint="eastAsia" w:ascii="宋体" w:hAnsi="宋体" w:eastAsia="宋体" w:cs="宋体"/>
          <w:szCs w:val="21"/>
        </w:rPr>
        <w:t>5、采购需求（包括但不限于标的的名称、数量、简要技术需求或服务要求等）：</w:t>
      </w:r>
    </w:p>
    <w:p w14:paraId="06B2578E">
      <w:pPr>
        <w:spacing w:line="360" w:lineRule="auto"/>
        <w:ind w:firstLine="785" w:firstLineChars="374"/>
        <w:rPr>
          <w:rFonts w:ascii="宋体" w:hAnsi="宋体" w:eastAsia="宋体" w:cs="宋体"/>
          <w:szCs w:val="21"/>
        </w:rPr>
      </w:pPr>
      <w:r>
        <w:rPr>
          <w:rFonts w:hint="eastAsia" w:ascii="宋体" w:hAnsi="宋体" w:eastAsia="宋体" w:cs="宋体"/>
          <w:szCs w:val="21"/>
        </w:rPr>
        <w:t>5.1采购范围：工程量清单及图纸范围内的所有内容</w:t>
      </w:r>
    </w:p>
    <w:p w14:paraId="168EDDE9">
      <w:pPr>
        <w:spacing w:line="360" w:lineRule="auto"/>
        <w:ind w:firstLine="785" w:firstLineChars="374"/>
        <w:rPr>
          <w:rFonts w:ascii="宋体" w:hAnsi="宋体" w:eastAsia="宋体" w:cs="宋体"/>
          <w:szCs w:val="21"/>
        </w:rPr>
      </w:pPr>
      <w:r>
        <w:rPr>
          <w:rFonts w:hint="eastAsia" w:ascii="宋体" w:hAnsi="宋体" w:eastAsia="宋体" w:cs="宋体"/>
          <w:szCs w:val="21"/>
        </w:rPr>
        <w:t>5.2资金来源：财政资金</w:t>
      </w:r>
    </w:p>
    <w:p w14:paraId="32BB6EC0">
      <w:pPr>
        <w:spacing w:line="360" w:lineRule="auto"/>
        <w:ind w:firstLine="785" w:firstLineChars="374"/>
        <w:rPr>
          <w:rFonts w:ascii="宋体" w:hAnsi="宋体" w:eastAsia="宋体" w:cs="宋体"/>
          <w:szCs w:val="21"/>
        </w:rPr>
      </w:pPr>
      <w:r>
        <w:rPr>
          <w:rFonts w:hint="eastAsia" w:ascii="宋体" w:hAnsi="宋体" w:eastAsia="宋体" w:cs="宋体"/>
          <w:szCs w:val="21"/>
        </w:rPr>
        <w:t>5.3质量要求：符合国家、地方及相关行业现行质量验收规范，达到合格标准</w:t>
      </w:r>
    </w:p>
    <w:p w14:paraId="0F7B072B">
      <w:pPr>
        <w:spacing w:line="360" w:lineRule="auto"/>
        <w:ind w:firstLine="785" w:firstLineChars="374"/>
        <w:rPr>
          <w:rFonts w:ascii="宋体" w:hAnsi="宋体" w:eastAsia="宋体" w:cs="宋体"/>
          <w:szCs w:val="21"/>
        </w:rPr>
      </w:pPr>
      <w:r>
        <w:rPr>
          <w:rFonts w:hint="eastAsia" w:ascii="宋体" w:hAnsi="宋体" w:eastAsia="宋体" w:cs="宋体"/>
          <w:szCs w:val="21"/>
        </w:rPr>
        <w:t>5.4标段划分：本项目分为1个标段</w:t>
      </w:r>
    </w:p>
    <w:p w14:paraId="168B48C6">
      <w:pPr>
        <w:spacing w:line="360" w:lineRule="auto"/>
        <w:ind w:firstLine="420" w:firstLineChars="200"/>
        <w:rPr>
          <w:rFonts w:ascii="宋体" w:hAnsi="宋体" w:eastAsia="宋体" w:cs="宋体"/>
          <w:szCs w:val="21"/>
        </w:rPr>
      </w:pPr>
      <w:r>
        <w:rPr>
          <w:rFonts w:hint="eastAsia" w:ascii="宋体" w:hAnsi="宋体" w:eastAsia="宋体" w:cs="宋体"/>
          <w:szCs w:val="21"/>
        </w:rPr>
        <w:t>6、合同履行期限（工期）：</w:t>
      </w:r>
      <w:r>
        <w:rPr>
          <w:rFonts w:hint="eastAsia" w:ascii="宋体" w:hAnsi="宋体" w:eastAsia="宋体" w:cs="宋体"/>
          <w:szCs w:val="21"/>
          <w:lang w:val="en-US" w:eastAsia="zh-CN"/>
        </w:rPr>
        <w:t>9</w:t>
      </w:r>
      <w:r>
        <w:rPr>
          <w:rFonts w:hint="eastAsia" w:ascii="宋体" w:hAnsi="宋体" w:eastAsia="宋体" w:cs="宋体"/>
          <w:color w:val="auto"/>
          <w:szCs w:val="21"/>
        </w:rPr>
        <w:t>0日历天</w:t>
      </w:r>
    </w:p>
    <w:p w14:paraId="6204F1D8">
      <w:pPr>
        <w:spacing w:line="360" w:lineRule="auto"/>
        <w:ind w:firstLine="420" w:firstLineChars="200"/>
        <w:rPr>
          <w:rFonts w:ascii="宋体" w:hAnsi="宋体" w:eastAsia="宋体" w:cs="宋体"/>
          <w:szCs w:val="21"/>
        </w:rPr>
      </w:pPr>
      <w:r>
        <w:rPr>
          <w:rFonts w:hint="eastAsia" w:ascii="宋体" w:hAnsi="宋体" w:eastAsia="宋体" w:cs="宋体"/>
          <w:szCs w:val="21"/>
        </w:rPr>
        <w:t>7、本项目是否接受联合体投标：否</w:t>
      </w:r>
    </w:p>
    <w:p w14:paraId="5430D2CF">
      <w:pPr>
        <w:spacing w:line="360" w:lineRule="auto"/>
        <w:ind w:firstLine="420" w:firstLineChars="200"/>
        <w:rPr>
          <w:rFonts w:ascii="宋体" w:hAnsi="宋体" w:eastAsia="宋体" w:cs="宋体"/>
          <w:szCs w:val="21"/>
        </w:rPr>
      </w:pPr>
      <w:r>
        <w:rPr>
          <w:rFonts w:hint="eastAsia" w:ascii="宋体" w:hAnsi="宋体" w:eastAsia="宋体" w:cs="宋体"/>
          <w:szCs w:val="21"/>
        </w:rPr>
        <w:t>8、是否接受进口产品：否</w:t>
      </w:r>
    </w:p>
    <w:p w14:paraId="0291A5CE">
      <w:pPr>
        <w:spacing w:line="360" w:lineRule="auto"/>
        <w:ind w:firstLine="420" w:firstLineChars="200"/>
        <w:rPr>
          <w:rFonts w:ascii="宋体" w:hAnsi="宋体" w:eastAsia="宋体" w:cs="宋体"/>
          <w:szCs w:val="20"/>
        </w:rPr>
      </w:pPr>
      <w:r>
        <w:rPr>
          <w:rFonts w:hint="eastAsia" w:ascii="宋体" w:hAnsi="宋体" w:eastAsia="宋体" w:cs="宋体"/>
          <w:szCs w:val="21"/>
        </w:rPr>
        <w:t>9、是否专门面向中小企业：是</w:t>
      </w:r>
    </w:p>
    <w:p w14:paraId="43401AD2">
      <w:pPr>
        <w:spacing w:line="360" w:lineRule="auto"/>
        <w:rPr>
          <w:rFonts w:ascii="宋体" w:hAnsi="宋体" w:eastAsia="宋体" w:cs="宋体"/>
          <w:b/>
          <w:bCs/>
          <w:szCs w:val="21"/>
        </w:rPr>
      </w:pPr>
      <w:r>
        <w:rPr>
          <w:rFonts w:hint="eastAsia" w:ascii="宋体" w:hAnsi="宋体" w:eastAsia="宋体" w:cs="宋体"/>
          <w:b/>
          <w:bCs/>
          <w:szCs w:val="21"/>
        </w:rPr>
        <w:t>二、申请人的资格要求：</w:t>
      </w:r>
    </w:p>
    <w:p w14:paraId="1054207A">
      <w:pPr>
        <w:spacing w:line="360" w:lineRule="auto"/>
        <w:ind w:firstLine="420" w:firstLineChars="200"/>
        <w:rPr>
          <w:rFonts w:ascii="宋体" w:hAnsi="宋体" w:eastAsia="宋体" w:cs="宋体"/>
          <w:szCs w:val="21"/>
        </w:rPr>
      </w:pPr>
      <w:r>
        <w:rPr>
          <w:rFonts w:hint="eastAsia" w:ascii="宋体" w:hAnsi="宋体" w:eastAsia="宋体" w:cs="宋体"/>
          <w:szCs w:val="21"/>
        </w:rPr>
        <w:t>1、满足《中华人民共和国政府采购法》第二十二条规定；</w:t>
      </w:r>
    </w:p>
    <w:p w14:paraId="75D09A79">
      <w:pPr>
        <w:spacing w:line="360" w:lineRule="auto"/>
        <w:ind w:firstLine="420" w:firstLineChars="200"/>
        <w:rPr>
          <w:rFonts w:ascii="宋体" w:hAnsi="宋体" w:eastAsia="宋体" w:cs="宋体"/>
          <w:szCs w:val="21"/>
        </w:rPr>
      </w:pPr>
      <w:r>
        <w:rPr>
          <w:rFonts w:hint="eastAsia" w:ascii="宋体" w:hAnsi="宋体" w:eastAsia="宋体" w:cs="宋体"/>
          <w:szCs w:val="21"/>
        </w:rPr>
        <w:t>2、落实政府采购政策需满足的资格要求：</w:t>
      </w:r>
    </w:p>
    <w:p w14:paraId="53C8CF87">
      <w:pPr>
        <w:spacing w:line="360" w:lineRule="auto"/>
        <w:ind w:firstLine="420" w:firstLineChars="200"/>
        <w:rPr>
          <w:rFonts w:hint="eastAsia" w:ascii="宋体" w:hAnsi="宋体" w:eastAsia="宋体" w:cs="宋体"/>
          <w:color w:val="auto"/>
          <w:szCs w:val="20"/>
        </w:rPr>
      </w:pPr>
      <w:r>
        <w:rPr>
          <w:rFonts w:hint="eastAsia" w:ascii="宋体" w:hAnsi="宋体" w:eastAsia="宋体" w:cs="宋体"/>
          <w:color w:val="auto"/>
          <w:szCs w:val="20"/>
        </w:rPr>
        <w:t>本项目专门面向中小企业采购，参与本项目的供应商需提供符合格式要求的《中小企业声明函》【监狱企业、残疾人福利性单位视同小微企业，参与本项目需提供由省级以上监狱管理局、戒毒管理局（含新疆生产建设兵团）出具的属于监狱企业的证明文件或《残疾人福利性单位声明函》】。</w:t>
      </w:r>
    </w:p>
    <w:p w14:paraId="3CFFA941">
      <w:pPr>
        <w:spacing w:line="360" w:lineRule="auto"/>
        <w:ind w:firstLine="420" w:firstLineChars="200"/>
        <w:rPr>
          <w:rFonts w:ascii="宋体" w:hAnsi="宋体" w:eastAsia="宋体" w:cs="宋体"/>
          <w:szCs w:val="21"/>
        </w:rPr>
      </w:pPr>
      <w:r>
        <w:rPr>
          <w:rFonts w:hint="eastAsia" w:ascii="宋体" w:hAnsi="宋体" w:eastAsia="宋体" w:cs="宋体"/>
          <w:szCs w:val="21"/>
        </w:rPr>
        <w:t>3、本项目的特定资格要求：</w:t>
      </w:r>
    </w:p>
    <w:p w14:paraId="61C6BD5E">
      <w:pPr>
        <w:spacing w:line="360" w:lineRule="auto"/>
        <w:ind w:firstLine="420"/>
        <w:rPr>
          <w:rFonts w:ascii="宋体" w:hAnsi="宋体" w:eastAsia="宋体" w:cs="宋体"/>
          <w:szCs w:val="21"/>
        </w:rPr>
      </w:pPr>
      <w:r>
        <w:rPr>
          <w:rFonts w:hint="eastAsia" w:ascii="宋体" w:hAnsi="宋体" w:eastAsia="宋体" w:cs="宋体"/>
          <w:szCs w:val="21"/>
        </w:rPr>
        <w:t>3.1符合《中华人民共和国政府采购法》第二十二条规定，并提供下列资料：</w:t>
      </w:r>
    </w:p>
    <w:p w14:paraId="5CC91364">
      <w:pPr>
        <w:widowControl/>
        <w:adjustRightInd w:val="0"/>
        <w:spacing w:line="400" w:lineRule="exact"/>
        <w:ind w:firstLine="420"/>
        <w:textAlignment w:val="baseline"/>
        <w:rPr>
          <w:rFonts w:ascii="宋体" w:hAnsi="宋体" w:eastAsia="宋体" w:cs="宋体"/>
          <w:bCs/>
          <w:szCs w:val="21"/>
        </w:rPr>
      </w:pPr>
      <w:r>
        <w:rPr>
          <w:rFonts w:hint="eastAsia" w:ascii="宋体" w:hAnsi="宋体" w:eastAsia="宋体" w:cs="宋体"/>
          <w:bCs/>
          <w:szCs w:val="21"/>
        </w:rPr>
        <w:t>（一）具有独立承担民事责任的能力，具有有效的营业执照；</w:t>
      </w:r>
    </w:p>
    <w:p w14:paraId="28FE9D0D">
      <w:pPr>
        <w:widowControl/>
        <w:adjustRightInd w:val="0"/>
        <w:spacing w:line="400" w:lineRule="exact"/>
        <w:ind w:firstLine="420"/>
        <w:textAlignment w:val="baseline"/>
        <w:rPr>
          <w:rFonts w:ascii="宋体" w:hAnsi="宋体" w:eastAsia="宋体" w:cs="宋体"/>
          <w:bCs/>
          <w:szCs w:val="21"/>
        </w:rPr>
      </w:pPr>
      <w:r>
        <w:rPr>
          <w:rFonts w:hint="eastAsia" w:ascii="宋体" w:hAnsi="宋体" w:eastAsia="宋体" w:cs="宋体"/>
          <w:bCs/>
          <w:szCs w:val="21"/>
        </w:rPr>
        <w:t>（二）具有良好的商业信誉和健全的财务会计制度（提供202</w:t>
      </w:r>
      <w:r>
        <w:rPr>
          <w:rFonts w:hint="eastAsia" w:ascii="宋体" w:hAnsi="宋体" w:eastAsia="宋体" w:cs="宋体"/>
          <w:bCs/>
          <w:szCs w:val="21"/>
          <w:lang w:val="en-US" w:eastAsia="zh-CN"/>
        </w:rPr>
        <w:t>3</w:t>
      </w:r>
      <w:r>
        <w:rPr>
          <w:rFonts w:hint="eastAsia" w:ascii="宋体" w:hAnsi="宋体" w:eastAsia="宋体" w:cs="宋体"/>
          <w:bCs/>
          <w:szCs w:val="21"/>
        </w:rPr>
        <w:t>、202</w:t>
      </w:r>
      <w:r>
        <w:rPr>
          <w:rFonts w:hint="eastAsia" w:ascii="宋体" w:hAnsi="宋体" w:eastAsia="宋体" w:cs="宋体"/>
          <w:bCs/>
          <w:szCs w:val="21"/>
          <w:lang w:val="en-US" w:eastAsia="zh-CN"/>
        </w:rPr>
        <w:t>4</w:t>
      </w:r>
      <w:r>
        <w:rPr>
          <w:rFonts w:hint="eastAsia" w:ascii="宋体" w:hAnsi="宋体" w:eastAsia="宋体" w:cs="宋体"/>
          <w:bCs/>
          <w:szCs w:val="21"/>
        </w:rPr>
        <w:t>、202</w:t>
      </w:r>
      <w:r>
        <w:rPr>
          <w:rFonts w:hint="eastAsia" w:ascii="宋体" w:hAnsi="宋体" w:eastAsia="宋体" w:cs="宋体"/>
          <w:bCs/>
          <w:szCs w:val="21"/>
          <w:lang w:val="en-US" w:eastAsia="zh-CN"/>
        </w:rPr>
        <w:t>5</w:t>
      </w:r>
      <w:r>
        <w:rPr>
          <w:rFonts w:hint="eastAsia" w:ascii="宋体" w:hAnsi="宋体" w:eastAsia="宋体" w:cs="宋体"/>
          <w:bCs/>
          <w:szCs w:val="21"/>
        </w:rPr>
        <w:t>任意一年的财务审计报告，企业成立不足一年的须提供从成立月份起的财务证明资料）；</w:t>
      </w:r>
    </w:p>
    <w:p w14:paraId="56012BA8">
      <w:pPr>
        <w:widowControl/>
        <w:adjustRightInd w:val="0"/>
        <w:spacing w:line="400" w:lineRule="exact"/>
        <w:ind w:firstLine="420"/>
        <w:textAlignment w:val="baseline"/>
        <w:rPr>
          <w:rFonts w:ascii="宋体" w:hAnsi="宋体" w:eastAsia="宋体" w:cs="宋体"/>
          <w:bCs/>
          <w:szCs w:val="21"/>
        </w:rPr>
      </w:pPr>
      <w:r>
        <w:rPr>
          <w:rFonts w:hint="eastAsia" w:ascii="宋体" w:hAnsi="宋体" w:eastAsia="宋体" w:cs="宋体"/>
          <w:bCs/>
          <w:szCs w:val="21"/>
        </w:rPr>
        <w:t>（三）具有履行合同所必需的设备和专业技术能力（提供承诺书）；</w:t>
      </w:r>
    </w:p>
    <w:p w14:paraId="3813890D">
      <w:pPr>
        <w:widowControl/>
        <w:adjustRightInd w:val="0"/>
        <w:spacing w:line="400" w:lineRule="exact"/>
        <w:ind w:firstLine="420"/>
        <w:textAlignment w:val="baseline"/>
        <w:rPr>
          <w:rFonts w:ascii="宋体" w:hAnsi="宋体" w:eastAsia="宋体" w:cs="宋体"/>
          <w:bCs/>
          <w:szCs w:val="21"/>
        </w:rPr>
      </w:pPr>
      <w:r>
        <w:rPr>
          <w:rFonts w:hint="eastAsia" w:ascii="宋体" w:hAnsi="宋体" w:eastAsia="宋体" w:cs="宋体"/>
          <w:bCs/>
          <w:szCs w:val="21"/>
        </w:rPr>
        <w:t>（四）有依法缴纳税收和社会保障资金的良好记录（提供202</w:t>
      </w:r>
      <w:r>
        <w:rPr>
          <w:rFonts w:hint="eastAsia" w:ascii="宋体" w:hAnsi="宋体" w:eastAsia="宋体" w:cs="宋体"/>
          <w:bCs/>
          <w:szCs w:val="21"/>
          <w:lang w:val="en-US" w:eastAsia="zh-CN"/>
        </w:rPr>
        <w:t>6</w:t>
      </w:r>
      <w:r>
        <w:rPr>
          <w:rFonts w:hint="eastAsia" w:ascii="宋体" w:hAnsi="宋体" w:eastAsia="宋体" w:cs="宋体"/>
          <w:bCs/>
          <w:szCs w:val="21"/>
        </w:rPr>
        <w:t>年</w:t>
      </w:r>
      <w:r>
        <w:rPr>
          <w:rFonts w:hint="eastAsia" w:ascii="宋体" w:hAnsi="宋体" w:eastAsia="宋体" w:cs="宋体"/>
          <w:bCs/>
          <w:szCs w:val="21"/>
          <w:lang w:val="en-US" w:eastAsia="zh-CN"/>
        </w:rPr>
        <w:t>2</w:t>
      </w:r>
      <w:r>
        <w:rPr>
          <w:rFonts w:hint="eastAsia" w:ascii="宋体" w:hAnsi="宋体" w:eastAsia="宋体" w:cs="宋体"/>
          <w:bCs/>
          <w:szCs w:val="21"/>
        </w:rPr>
        <w:t>月份以来</w:t>
      </w:r>
      <w:r>
        <w:rPr>
          <w:rFonts w:hint="eastAsia" w:ascii="宋体" w:hAnsi="宋体" w:eastAsia="宋体" w:cs="宋体"/>
          <w:color w:val="auto"/>
          <w:szCs w:val="20"/>
        </w:rPr>
        <w:t>（含</w:t>
      </w:r>
      <w:r>
        <w:rPr>
          <w:rFonts w:hint="eastAsia" w:ascii="宋体" w:hAnsi="宋体" w:eastAsia="宋体" w:cs="宋体"/>
          <w:color w:val="auto"/>
          <w:szCs w:val="20"/>
          <w:lang w:val="en-US" w:eastAsia="zh-CN"/>
        </w:rPr>
        <w:t>2</w:t>
      </w:r>
      <w:r>
        <w:rPr>
          <w:rFonts w:hint="eastAsia" w:ascii="宋体" w:hAnsi="宋体" w:eastAsia="宋体" w:cs="宋体"/>
          <w:color w:val="auto"/>
          <w:szCs w:val="20"/>
        </w:rPr>
        <w:t>月份）</w:t>
      </w:r>
      <w:r>
        <w:rPr>
          <w:rFonts w:hint="eastAsia" w:ascii="宋体" w:hAnsi="宋体" w:eastAsia="宋体" w:cs="宋体"/>
          <w:bCs/>
          <w:szCs w:val="21"/>
        </w:rPr>
        <w:t>任意一个月依法缴纳税收和社会保障资金的相关证明材料；依法免税的，应提供相应文件证明；）</w:t>
      </w:r>
    </w:p>
    <w:p w14:paraId="6A3CA2EC">
      <w:pPr>
        <w:widowControl/>
        <w:adjustRightInd w:val="0"/>
        <w:spacing w:line="400" w:lineRule="exact"/>
        <w:ind w:firstLine="420"/>
        <w:textAlignment w:val="baseline"/>
        <w:rPr>
          <w:rFonts w:ascii="宋体" w:hAnsi="宋体" w:eastAsia="宋体" w:cs="宋体"/>
          <w:bCs/>
          <w:szCs w:val="21"/>
        </w:rPr>
      </w:pPr>
      <w:r>
        <w:rPr>
          <w:rFonts w:hint="eastAsia" w:ascii="宋体" w:hAnsi="宋体" w:eastAsia="宋体" w:cs="宋体"/>
          <w:bCs/>
          <w:szCs w:val="21"/>
        </w:rPr>
        <w:t>（五）参加政府采购活动前三年内，在经营活动中没有重大违法记录（提供承诺书）；</w:t>
      </w:r>
    </w:p>
    <w:p w14:paraId="7BF8AF36">
      <w:pPr>
        <w:widowControl/>
        <w:adjustRightInd w:val="0"/>
        <w:spacing w:line="400" w:lineRule="exact"/>
        <w:ind w:firstLine="420"/>
        <w:textAlignment w:val="baseline"/>
        <w:rPr>
          <w:rFonts w:ascii="宋体" w:hAnsi="宋体" w:eastAsia="宋体" w:cs="宋体"/>
          <w:bCs/>
          <w:szCs w:val="21"/>
        </w:rPr>
      </w:pPr>
      <w:r>
        <w:rPr>
          <w:rFonts w:hint="eastAsia" w:ascii="宋体" w:hAnsi="宋体" w:eastAsia="宋体" w:cs="宋体"/>
          <w:bCs/>
          <w:szCs w:val="21"/>
        </w:rPr>
        <w:t>（六）法律、行政法规规定的其他条件（提供承诺书）。</w:t>
      </w:r>
    </w:p>
    <w:p w14:paraId="653AEEFC">
      <w:pPr>
        <w:widowControl/>
        <w:adjustRightInd w:val="0"/>
        <w:spacing w:line="400" w:lineRule="exact"/>
        <w:ind w:firstLine="420"/>
        <w:textAlignment w:val="baseline"/>
        <w:rPr>
          <w:rFonts w:ascii="宋体" w:hAnsi="宋体" w:eastAsia="宋体" w:cs="宋体"/>
          <w:bCs/>
          <w:color w:val="auto"/>
          <w:szCs w:val="21"/>
        </w:rPr>
      </w:pPr>
      <w:r>
        <w:rPr>
          <w:rFonts w:hint="eastAsia" w:ascii="宋体" w:hAnsi="宋体" w:eastAsia="宋体" w:cs="宋体"/>
          <w:bCs/>
          <w:szCs w:val="21"/>
        </w:rPr>
        <w:t>3.2</w:t>
      </w:r>
      <w:r>
        <w:rPr>
          <w:rFonts w:hint="eastAsia" w:ascii="宋体" w:hAnsi="宋体" w:eastAsia="宋体" w:cs="宋体"/>
          <w:bCs/>
          <w:color w:val="auto"/>
          <w:szCs w:val="21"/>
        </w:rPr>
        <w:t>投标人须具备建设行政主管部门颁发的公路工程施工总承包</w:t>
      </w:r>
      <w:r>
        <w:rPr>
          <w:rFonts w:hint="eastAsia" w:ascii="宋体" w:hAnsi="宋体" w:eastAsia="宋体" w:cs="宋体"/>
          <w:bCs/>
          <w:color w:val="auto"/>
          <w:szCs w:val="21"/>
          <w:lang w:val="en-US" w:eastAsia="zh-CN"/>
        </w:rPr>
        <w:t>贰</w:t>
      </w:r>
      <w:r>
        <w:rPr>
          <w:rFonts w:hint="eastAsia" w:ascii="宋体" w:hAnsi="宋体" w:eastAsia="宋体" w:cs="宋体"/>
          <w:bCs/>
          <w:color w:val="auto"/>
          <w:szCs w:val="21"/>
        </w:rPr>
        <w:t>级及以上资质，具备有效的安全生产许可证；</w:t>
      </w:r>
      <w:r>
        <w:rPr>
          <w:rFonts w:hint="eastAsia" w:ascii="宋体" w:hAnsi="宋体" w:eastAsia="宋体" w:cs="宋体"/>
          <w:color w:val="auto"/>
          <w:szCs w:val="20"/>
        </w:rPr>
        <w:t>【投标人满足资质标准要求，相关资质未被建筑市场监管公共服务平台标注为注册人员不足等资质异常或限制业务承接的情况（河南省内企业提供河南省建筑市场监管公共服务平台网上截图，外省企业提供中标后合同工期内相关资质不出现异常情况的承诺书）】</w:t>
      </w:r>
    </w:p>
    <w:p w14:paraId="678EA7C8">
      <w:pPr>
        <w:widowControl/>
        <w:adjustRightInd w:val="0"/>
        <w:spacing w:line="400" w:lineRule="exact"/>
        <w:ind w:firstLine="420"/>
        <w:textAlignment w:val="baseline"/>
        <w:rPr>
          <w:rFonts w:ascii="宋体" w:hAnsi="宋体" w:eastAsia="宋体" w:cs="宋体"/>
          <w:bCs/>
          <w:szCs w:val="21"/>
        </w:rPr>
      </w:pPr>
      <w:r>
        <w:rPr>
          <w:rFonts w:hint="eastAsia" w:ascii="宋体" w:hAnsi="宋体" w:eastAsia="宋体" w:cs="宋体"/>
          <w:bCs/>
          <w:color w:val="auto"/>
          <w:szCs w:val="21"/>
        </w:rPr>
        <w:t>3.3拟派项目经理须具有公路工程专业贰级及以上注册建造师资格（不含临时）；具备有效的安全生产考核合格证；且无在建工程（要求出具无在建工程书面承诺书），一经查实有在建工程取消中标资格（项目经理承担的合同工程已完工或变更手续齐全以</w:t>
      </w:r>
      <w:r>
        <w:rPr>
          <w:rFonts w:hint="eastAsia" w:ascii="宋体" w:hAnsi="宋体" w:eastAsia="宋体" w:cs="宋体"/>
          <w:bCs/>
          <w:szCs w:val="21"/>
        </w:rPr>
        <w:t>及符合规定情形的，应在投标文件中提供相应证明材料，评标时可视为无在建工程，开标后提供的不予认可）；拟派项目技术负责人具有中级（含中级）及以上技术职称；</w:t>
      </w:r>
    </w:p>
    <w:p w14:paraId="753F5794">
      <w:pPr>
        <w:widowControl/>
        <w:adjustRightInd w:val="0"/>
        <w:spacing w:line="400" w:lineRule="exact"/>
        <w:ind w:firstLine="420"/>
        <w:textAlignment w:val="baseline"/>
        <w:rPr>
          <w:rFonts w:ascii="宋体" w:hAnsi="宋体" w:eastAsia="宋体" w:cs="宋体"/>
          <w:bCs/>
          <w:szCs w:val="21"/>
        </w:rPr>
      </w:pPr>
      <w:r>
        <w:rPr>
          <w:rFonts w:hint="eastAsia" w:ascii="宋体" w:hAnsi="宋体" w:eastAsia="宋体" w:cs="宋体"/>
          <w:bCs/>
          <w:szCs w:val="21"/>
        </w:rPr>
        <w:t>3.4</w:t>
      </w:r>
      <w:r>
        <w:rPr>
          <w:rFonts w:hint="eastAsia" w:ascii="宋体" w:hAnsi="宋体" w:eastAsia="宋体" w:cs="宋体"/>
          <w:color w:val="auto"/>
          <w:szCs w:val="20"/>
          <w:highlight w:val="none"/>
        </w:rPr>
        <w:t>根据《关于在政府采购活动中查询及使用信用记录有关问题的通知》 (财库[2016]125 号)的规定，被列入“信用中国”《</w:t>
      </w:r>
      <w:r>
        <w:rPr>
          <w:rFonts w:hint="eastAsia" w:ascii="宋体" w:hAnsi="宋体" w:eastAsia="宋体" w:cs="宋体"/>
          <w:color w:val="auto"/>
          <w:szCs w:val="20"/>
          <w:highlight w:val="none"/>
        </w:rPr>
        <w:fldChar w:fldCharType="begin"/>
      </w:r>
      <w:r>
        <w:rPr>
          <w:rFonts w:hint="eastAsia" w:ascii="宋体" w:hAnsi="宋体" w:eastAsia="宋体" w:cs="宋体"/>
          <w:color w:val="auto"/>
          <w:szCs w:val="20"/>
          <w:highlight w:val="none"/>
        </w:rPr>
        <w:instrText xml:space="preserve"> HYPERLINK "https://www.creditchina.gov.cn" </w:instrText>
      </w:r>
      <w:r>
        <w:rPr>
          <w:rFonts w:hint="eastAsia" w:ascii="宋体" w:hAnsi="宋体" w:eastAsia="宋体" w:cs="宋体"/>
          <w:color w:val="auto"/>
          <w:szCs w:val="20"/>
          <w:highlight w:val="none"/>
        </w:rPr>
        <w:fldChar w:fldCharType="separate"/>
      </w:r>
      <w:r>
        <w:rPr>
          <w:rFonts w:hint="eastAsia" w:ascii="宋体" w:hAnsi="宋体" w:eastAsia="宋体" w:cs="宋体"/>
          <w:color w:val="auto"/>
          <w:szCs w:val="20"/>
          <w:highlight w:val="none"/>
        </w:rPr>
        <w:t>www.creditchina.gov.cn</w:t>
      </w:r>
      <w:r>
        <w:rPr>
          <w:rFonts w:hint="eastAsia" w:ascii="宋体" w:hAnsi="宋体" w:eastAsia="宋体" w:cs="宋体"/>
          <w:color w:val="auto"/>
          <w:szCs w:val="20"/>
          <w:highlight w:val="none"/>
        </w:rPr>
        <w:fldChar w:fldCharType="end"/>
      </w:r>
      <w:r>
        <w:rPr>
          <w:rFonts w:hint="eastAsia" w:ascii="宋体" w:hAnsi="宋体" w:eastAsia="宋体" w:cs="宋体"/>
          <w:color w:val="auto"/>
          <w:szCs w:val="20"/>
          <w:highlight w:val="none"/>
        </w:rPr>
        <w:t xml:space="preserve">》网站的“失信被执行人（中国执行信息公开网 </w:t>
      </w:r>
      <w:r>
        <w:rPr>
          <w:rFonts w:hint="eastAsia" w:ascii="宋体" w:hAnsi="宋体" w:eastAsia="宋体" w:cs="宋体"/>
          <w:color w:val="auto"/>
          <w:szCs w:val="20"/>
          <w:highlight w:val="none"/>
        </w:rPr>
        <w:fldChar w:fldCharType="begin"/>
      </w:r>
      <w:r>
        <w:rPr>
          <w:rFonts w:hint="eastAsia" w:ascii="宋体" w:hAnsi="宋体" w:eastAsia="宋体" w:cs="宋体"/>
          <w:color w:val="auto"/>
          <w:szCs w:val="20"/>
          <w:highlight w:val="none"/>
        </w:rPr>
        <w:instrText xml:space="preserve"> HYPERLINK "http://zxgk.court.gov.cn/shixin/" </w:instrText>
      </w:r>
      <w:r>
        <w:rPr>
          <w:rFonts w:hint="eastAsia" w:ascii="宋体" w:hAnsi="宋体" w:eastAsia="宋体" w:cs="宋体"/>
          <w:color w:val="auto"/>
          <w:szCs w:val="20"/>
          <w:highlight w:val="none"/>
        </w:rPr>
        <w:fldChar w:fldCharType="separate"/>
      </w:r>
      <w:r>
        <w:rPr>
          <w:rFonts w:hint="eastAsia" w:ascii="宋体" w:hAnsi="宋体" w:eastAsia="宋体" w:cs="宋体"/>
          <w:color w:val="auto"/>
          <w:szCs w:val="20"/>
          <w:highlight w:val="none"/>
        </w:rPr>
        <w:t>http://zxgk.court.gov.cn/shixin/</w:t>
      </w:r>
      <w:r>
        <w:rPr>
          <w:rFonts w:hint="eastAsia" w:ascii="宋体" w:hAnsi="宋体" w:eastAsia="宋体" w:cs="宋体"/>
          <w:color w:val="auto"/>
          <w:szCs w:val="20"/>
          <w:highlight w:val="none"/>
        </w:rPr>
        <w:fldChar w:fldCharType="end"/>
      </w:r>
      <w:r>
        <w:rPr>
          <w:rFonts w:hint="eastAsia" w:ascii="宋体" w:hAnsi="宋体" w:eastAsia="宋体" w:cs="宋体"/>
          <w:color w:val="auto"/>
          <w:szCs w:val="20"/>
          <w:highlight w:val="none"/>
        </w:rPr>
        <w:t>） ”、“重大税收违法失信主体”及“中国政府采购网”《</w:t>
      </w:r>
      <w:r>
        <w:rPr>
          <w:rFonts w:hint="eastAsia" w:ascii="宋体" w:hAnsi="宋体" w:eastAsia="宋体" w:cs="宋体"/>
          <w:color w:val="auto"/>
          <w:szCs w:val="20"/>
          <w:highlight w:val="none"/>
        </w:rPr>
        <w:fldChar w:fldCharType="begin"/>
      </w:r>
      <w:r>
        <w:rPr>
          <w:rFonts w:hint="eastAsia" w:ascii="宋体" w:hAnsi="宋体" w:eastAsia="宋体" w:cs="宋体"/>
          <w:color w:val="auto"/>
          <w:szCs w:val="20"/>
          <w:highlight w:val="none"/>
        </w:rPr>
        <w:instrText xml:space="preserve"> HYPERLINK "https://www.ccgp.gov.cn" </w:instrText>
      </w:r>
      <w:r>
        <w:rPr>
          <w:rFonts w:hint="eastAsia" w:ascii="宋体" w:hAnsi="宋体" w:eastAsia="宋体" w:cs="宋体"/>
          <w:color w:val="auto"/>
          <w:szCs w:val="20"/>
          <w:highlight w:val="none"/>
        </w:rPr>
        <w:fldChar w:fldCharType="separate"/>
      </w:r>
      <w:r>
        <w:rPr>
          <w:rFonts w:hint="eastAsia" w:ascii="宋体" w:hAnsi="宋体" w:eastAsia="宋体" w:cs="宋体"/>
          <w:color w:val="auto"/>
          <w:szCs w:val="20"/>
          <w:highlight w:val="none"/>
        </w:rPr>
        <w:t>www.ccgp.gov.cn</w:t>
      </w:r>
      <w:r>
        <w:rPr>
          <w:rFonts w:hint="eastAsia" w:ascii="宋体" w:hAnsi="宋体" w:eastAsia="宋体" w:cs="宋体"/>
          <w:color w:val="auto"/>
          <w:szCs w:val="20"/>
          <w:highlight w:val="none"/>
        </w:rPr>
        <w:fldChar w:fldCharType="end"/>
      </w:r>
      <w:r>
        <w:rPr>
          <w:rFonts w:hint="eastAsia" w:ascii="宋体" w:hAnsi="宋体" w:eastAsia="宋体" w:cs="宋体"/>
          <w:color w:val="auto"/>
          <w:szCs w:val="20"/>
          <w:highlight w:val="none"/>
        </w:rPr>
        <w:t>》网站的“政府采购严重违法失信行为记录名单 ”的单位将被拒绝参与本项目采购活动。采购人、采购代理机构将对参加本项目的供应商进行信用信息查询，截图打印，作为证据留存，若在开标当天查询到供应商有相关负面信息的，则该供应商为无效供应商</w:t>
      </w:r>
      <w:r>
        <w:rPr>
          <w:rFonts w:hint="eastAsia" w:ascii="宋体" w:hAnsi="宋体" w:eastAsia="宋体" w:cs="宋体"/>
          <w:bCs/>
          <w:szCs w:val="21"/>
        </w:rPr>
        <w:t>；</w:t>
      </w:r>
    </w:p>
    <w:p w14:paraId="7CD54722">
      <w:pPr>
        <w:widowControl/>
        <w:adjustRightInd w:val="0"/>
        <w:spacing w:line="400" w:lineRule="exact"/>
        <w:ind w:firstLine="420"/>
        <w:textAlignment w:val="baseline"/>
        <w:rPr>
          <w:rFonts w:ascii="宋体" w:hAnsi="宋体" w:eastAsia="宋体" w:cs="宋体"/>
          <w:bCs/>
          <w:szCs w:val="21"/>
        </w:rPr>
      </w:pPr>
      <w:r>
        <w:rPr>
          <w:rFonts w:hint="eastAsia" w:ascii="宋体" w:hAnsi="宋体" w:eastAsia="宋体" w:cs="宋体"/>
          <w:bCs/>
          <w:szCs w:val="21"/>
        </w:rPr>
        <w:t>3.5拒绝下述投标人参加本次招标活动：</w:t>
      </w:r>
    </w:p>
    <w:p w14:paraId="70F64E75">
      <w:pPr>
        <w:spacing w:line="360" w:lineRule="auto"/>
        <w:rPr>
          <w:rFonts w:hint="eastAsia" w:ascii="宋体" w:hAnsi="宋体" w:eastAsia="宋体" w:cs="宋体"/>
          <w:bCs/>
          <w:szCs w:val="21"/>
        </w:rPr>
      </w:pPr>
      <w:r>
        <w:rPr>
          <w:rFonts w:hint="eastAsia" w:ascii="宋体" w:hAnsi="宋体" w:eastAsia="宋体" w:cs="宋体"/>
          <w:bCs/>
          <w:szCs w:val="21"/>
        </w:rPr>
        <w:t>(1)单位负责人为同一人或者存在直接控股、管理关系的不同投标单位，不得参加本合同项下的政府采购活动。(供应商自行承诺)</w:t>
      </w:r>
    </w:p>
    <w:p w14:paraId="4E47CF13">
      <w:pPr>
        <w:spacing w:line="360" w:lineRule="auto"/>
        <w:rPr>
          <w:rFonts w:hint="eastAsia" w:ascii="宋体" w:hAnsi="宋体" w:eastAsia="宋体" w:cs="宋体"/>
          <w:bCs/>
          <w:szCs w:val="21"/>
        </w:rPr>
      </w:pPr>
      <w:r>
        <w:rPr>
          <w:rFonts w:hint="eastAsia" w:ascii="宋体" w:hAnsi="宋体" w:eastAsia="宋体" w:cs="宋体"/>
          <w:bCs/>
          <w:szCs w:val="21"/>
        </w:rPr>
        <w:t>(2)为本采购项目提供整体设计、规范编制或者项目管理、监理、检测等服务的投标单位，不得再参加本采购项目。(供应商自行承诺)</w:t>
      </w:r>
    </w:p>
    <w:p w14:paraId="37A159AA">
      <w:pPr>
        <w:spacing w:line="360" w:lineRule="auto"/>
        <w:rPr>
          <w:rFonts w:hint="eastAsia" w:ascii="宋体" w:hAnsi="宋体" w:eastAsia="宋体" w:cs="宋体"/>
          <w:bCs/>
          <w:szCs w:val="21"/>
        </w:rPr>
      </w:pPr>
      <w:r>
        <w:rPr>
          <w:rFonts w:hint="eastAsia" w:ascii="宋体" w:hAnsi="宋体" w:eastAsia="宋体" w:cs="宋体"/>
          <w:bCs/>
          <w:szCs w:val="21"/>
        </w:rPr>
        <w:t>3.</w:t>
      </w:r>
      <w:r>
        <w:rPr>
          <w:rFonts w:hint="eastAsia" w:ascii="宋体" w:hAnsi="宋体" w:eastAsia="宋体" w:cs="宋体"/>
          <w:bCs/>
          <w:szCs w:val="21"/>
          <w:lang w:val="en-US" w:eastAsia="zh-CN"/>
        </w:rPr>
        <w:t>6</w:t>
      </w:r>
      <w:r>
        <w:rPr>
          <w:rFonts w:hint="eastAsia" w:ascii="宋体" w:hAnsi="宋体" w:eastAsia="宋体" w:cs="宋体"/>
          <w:bCs/>
          <w:szCs w:val="21"/>
        </w:rPr>
        <w:t>不接受联合体参与本次采购活动。</w:t>
      </w:r>
    </w:p>
    <w:p w14:paraId="513CD644">
      <w:pPr>
        <w:spacing w:line="360" w:lineRule="auto"/>
        <w:rPr>
          <w:rFonts w:ascii="宋体" w:hAnsi="宋体" w:eastAsia="宋体" w:cs="宋体"/>
          <w:b/>
          <w:bCs/>
          <w:szCs w:val="21"/>
        </w:rPr>
      </w:pPr>
      <w:r>
        <w:rPr>
          <w:rFonts w:hint="eastAsia" w:ascii="宋体" w:hAnsi="宋体" w:eastAsia="宋体" w:cs="宋体"/>
          <w:b/>
          <w:bCs/>
          <w:szCs w:val="21"/>
        </w:rPr>
        <w:t>三、获取采购文件</w:t>
      </w:r>
    </w:p>
    <w:p w14:paraId="08FBA13B">
      <w:pPr>
        <w:spacing w:line="360" w:lineRule="auto"/>
        <w:ind w:firstLine="420" w:firstLineChars="200"/>
        <w:rPr>
          <w:rFonts w:ascii="宋体" w:hAnsi="宋体" w:eastAsia="宋体" w:cs="宋体"/>
          <w:bCs/>
          <w:szCs w:val="21"/>
        </w:rPr>
      </w:pPr>
      <w:r>
        <w:rPr>
          <w:rFonts w:hint="eastAsia" w:ascii="宋体" w:hAnsi="宋体" w:eastAsia="宋体" w:cs="宋体"/>
          <w:bCs/>
          <w:szCs w:val="21"/>
        </w:rPr>
        <w:t>1.时间</w:t>
      </w:r>
      <w:r>
        <w:rPr>
          <w:rFonts w:hint="eastAsia" w:ascii="宋体" w:hAnsi="宋体" w:eastAsia="宋体" w:cs="宋体"/>
          <w:bCs/>
          <w:color w:val="auto"/>
          <w:szCs w:val="21"/>
        </w:rPr>
        <w:t>：2026年</w:t>
      </w:r>
      <w:r>
        <w:rPr>
          <w:rFonts w:hint="eastAsia" w:ascii="宋体" w:hAnsi="宋体" w:eastAsia="宋体" w:cs="宋体"/>
          <w:bCs/>
          <w:color w:val="auto"/>
          <w:szCs w:val="21"/>
          <w:lang w:val="en-US" w:eastAsia="zh-CN"/>
        </w:rPr>
        <w:t>9</w:t>
      </w:r>
      <w:r>
        <w:rPr>
          <w:rFonts w:hint="eastAsia" w:ascii="宋体" w:hAnsi="宋体" w:eastAsia="宋体" w:cs="宋体"/>
          <w:bCs/>
          <w:color w:val="auto"/>
          <w:szCs w:val="21"/>
        </w:rPr>
        <w:t>月</w:t>
      </w:r>
      <w:r>
        <w:rPr>
          <w:rFonts w:hint="eastAsia" w:ascii="宋体" w:hAnsi="宋体" w:eastAsia="宋体" w:cs="宋体"/>
          <w:bCs/>
          <w:color w:val="auto"/>
          <w:szCs w:val="21"/>
          <w:lang w:val="en-US" w:eastAsia="zh-CN"/>
        </w:rPr>
        <w:t>21</w:t>
      </w:r>
      <w:r>
        <w:rPr>
          <w:rFonts w:hint="eastAsia" w:ascii="宋体" w:hAnsi="宋体" w:eastAsia="宋体" w:cs="宋体"/>
          <w:bCs/>
          <w:color w:val="auto"/>
          <w:szCs w:val="21"/>
        </w:rPr>
        <w:t>日至2026年</w:t>
      </w:r>
      <w:r>
        <w:rPr>
          <w:rFonts w:hint="eastAsia" w:ascii="宋体" w:hAnsi="宋体" w:eastAsia="宋体" w:cs="宋体"/>
          <w:bCs/>
          <w:color w:val="auto"/>
          <w:szCs w:val="21"/>
          <w:lang w:val="en-US" w:eastAsia="zh-CN"/>
        </w:rPr>
        <w:t>9</w:t>
      </w:r>
      <w:r>
        <w:rPr>
          <w:rFonts w:hint="eastAsia" w:ascii="宋体" w:hAnsi="宋体" w:eastAsia="宋体" w:cs="宋体"/>
          <w:bCs/>
          <w:color w:val="auto"/>
          <w:szCs w:val="21"/>
        </w:rPr>
        <w:t>月</w:t>
      </w:r>
      <w:r>
        <w:rPr>
          <w:rFonts w:hint="eastAsia" w:ascii="宋体" w:hAnsi="宋体" w:eastAsia="宋体" w:cs="宋体"/>
          <w:bCs/>
          <w:color w:val="auto"/>
          <w:szCs w:val="21"/>
          <w:lang w:val="en-US" w:eastAsia="zh-CN"/>
        </w:rPr>
        <w:t>28</w:t>
      </w:r>
      <w:r>
        <w:rPr>
          <w:rFonts w:hint="eastAsia" w:ascii="宋体" w:hAnsi="宋体" w:eastAsia="宋体" w:cs="宋体"/>
          <w:bCs/>
          <w:color w:val="auto"/>
          <w:szCs w:val="21"/>
        </w:rPr>
        <w:t>日</w:t>
      </w:r>
      <w:r>
        <w:rPr>
          <w:rFonts w:hint="eastAsia" w:ascii="宋体" w:hAnsi="宋体" w:eastAsia="宋体" w:cs="宋体"/>
          <w:bCs/>
          <w:szCs w:val="21"/>
        </w:rPr>
        <w:t>，每天上午00:00至12:00，下午12:00至23:59（北京时间，法定节假日除外）。</w:t>
      </w:r>
    </w:p>
    <w:p w14:paraId="65CEB2C8">
      <w:pPr>
        <w:spacing w:line="360" w:lineRule="auto"/>
        <w:ind w:firstLine="420" w:firstLineChars="200"/>
        <w:rPr>
          <w:rFonts w:ascii="宋体" w:hAnsi="宋体" w:eastAsia="宋体" w:cs="宋体"/>
          <w:bCs/>
          <w:szCs w:val="21"/>
        </w:rPr>
      </w:pPr>
      <w:r>
        <w:rPr>
          <w:rFonts w:hint="eastAsia" w:ascii="宋体" w:hAnsi="宋体" w:eastAsia="宋体" w:cs="宋体"/>
          <w:bCs/>
          <w:szCs w:val="21"/>
        </w:rPr>
        <w:t>2.地点：登录林州市公共资源交易中心网站（https://ggzy.anyang.gov.cn/lzggzy/），凭企业数字证书获取采购文件（竞争性磋商文件）。</w:t>
      </w:r>
    </w:p>
    <w:p w14:paraId="1528A559">
      <w:pPr>
        <w:spacing w:line="360" w:lineRule="auto"/>
        <w:ind w:firstLine="420" w:firstLineChars="200"/>
        <w:rPr>
          <w:rFonts w:ascii="宋体" w:hAnsi="宋体" w:eastAsia="宋体" w:cs="宋体"/>
          <w:bCs/>
          <w:szCs w:val="21"/>
        </w:rPr>
      </w:pPr>
      <w:r>
        <w:rPr>
          <w:rFonts w:hint="eastAsia" w:ascii="宋体" w:hAnsi="宋体" w:eastAsia="宋体" w:cs="宋体"/>
          <w:bCs/>
          <w:szCs w:val="21"/>
        </w:rPr>
        <w:t>3.方式：网上获取。供应商需提前办理CA数字证书及电子签章，并登录安阳市公共资源交易中心网站（https://ggzy.anyang.gov.cn/lzggzy/）完成CA 注册（推荐使用IE浏览器）；具体办理流程请登录安阳市公共资源交易中心网站（https://ggzy.anyang.gov.cn/lzggzy/）-服务指南-操作手册-《安阳市公共资源交易系统投标人（供应商）操作手册》。</w:t>
      </w:r>
    </w:p>
    <w:p w14:paraId="4FA3FA9A">
      <w:pPr>
        <w:spacing w:line="360" w:lineRule="auto"/>
        <w:ind w:firstLine="420" w:firstLineChars="200"/>
        <w:rPr>
          <w:rFonts w:ascii="宋体" w:hAnsi="宋体" w:eastAsia="宋体" w:cs="宋体"/>
          <w:szCs w:val="21"/>
        </w:rPr>
      </w:pPr>
      <w:r>
        <w:rPr>
          <w:rFonts w:hint="eastAsia" w:ascii="宋体" w:hAnsi="宋体" w:eastAsia="宋体" w:cs="宋体"/>
          <w:szCs w:val="21"/>
        </w:rPr>
        <w:t>4.售价：0元</w:t>
      </w:r>
    </w:p>
    <w:p w14:paraId="1EBF1F76">
      <w:pPr>
        <w:spacing w:line="360" w:lineRule="auto"/>
        <w:rPr>
          <w:rFonts w:ascii="宋体" w:hAnsi="宋体" w:eastAsia="宋体" w:cs="宋体"/>
          <w:b/>
          <w:bCs/>
          <w:szCs w:val="21"/>
        </w:rPr>
      </w:pPr>
      <w:r>
        <w:rPr>
          <w:rFonts w:hint="eastAsia" w:ascii="宋体" w:hAnsi="宋体" w:eastAsia="宋体" w:cs="宋体"/>
          <w:b/>
          <w:bCs/>
          <w:szCs w:val="21"/>
        </w:rPr>
        <w:t>四、响应文件提交</w:t>
      </w:r>
    </w:p>
    <w:p w14:paraId="5A685571">
      <w:pPr>
        <w:spacing w:line="360" w:lineRule="auto"/>
        <w:ind w:firstLine="420" w:firstLineChars="200"/>
        <w:rPr>
          <w:rFonts w:ascii="宋体" w:hAnsi="宋体" w:eastAsia="宋体" w:cs="宋体"/>
          <w:bCs/>
          <w:szCs w:val="21"/>
        </w:rPr>
      </w:pPr>
      <w:r>
        <w:rPr>
          <w:rFonts w:hint="eastAsia" w:ascii="宋体" w:hAnsi="宋体" w:eastAsia="宋体" w:cs="宋体"/>
          <w:bCs/>
          <w:szCs w:val="21"/>
        </w:rPr>
        <w:t>1.截止时间：</w:t>
      </w:r>
      <w:r>
        <w:rPr>
          <w:rFonts w:hint="eastAsia" w:ascii="宋体" w:hAnsi="宋体" w:eastAsia="宋体" w:cs="宋体"/>
          <w:color w:val="auto"/>
          <w:szCs w:val="21"/>
        </w:rPr>
        <w:t>2026年</w:t>
      </w:r>
      <w:r>
        <w:rPr>
          <w:rFonts w:hint="eastAsia" w:ascii="宋体" w:hAnsi="宋体" w:eastAsia="宋体" w:cs="宋体"/>
          <w:color w:val="auto"/>
          <w:szCs w:val="21"/>
          <w:lang w:val="en-US" w:eastAsia="zh-CN"/>
        </w:rPr>
        <w:t>10</w:t>
      </w:r>
      <w:r>
        <w:rPr>
          <w:rFonts w:hint="eastAsia" w:ascii="宋体" w:hAnsi="宋体" w:eastAsia="宋体" w:cs="宋体"/>
          <w:color w:val="auto"/>
          <w:szCs w:val="21"/>
        </w:rPr>
        <w:t>月</w:t>
      </w:r>
      <w:r>
        <w:rPr>
          <w:rFonts w:hint="eastAsia" w:ascii="宋体" w:hAnsi="宋体" w:eastAsia="宋体" w:cs="宋体"/>
          <w:color w:val="auto"/>
          <w:szCs w:val="21"/>
          <w:lang w:val="en-US" w:eastAsia="zh-CN"/>
        </w:rPr>
        <w:t>10</w:t>
      </w:r>
      <w:r>
        <w:rPr>
          <w:rFonts w:hint="eastAsia" w:ascii="宋体" w:hAnsi="宋体" w:eastAsia="宋体" w:cs="宋体"/>
          <w:color w:val="auto"/>
          <w:szCs w:val="21"/>
        </w:rPr>
        <w:t>日</w:t>
      </w:r>
      <w:r>
        <w:rPr>
          <w:rFonts w:hint="eastAsia" w:ascii="宋体" w:hAnsi="宋体" w:eastAsia="宋体" w:cs="宋体"/>
          <w:color w:val="auto"/>
          <w:szCs w:val="21"/>
          <w:lang w:val="en-US" w:eastAsia="zh-CN"/>
        </w:rPr>
        <w:t>09</w:t>
      </w:r>
      <w:r>
        <w:rPr>
          <w:rFonts w:hint="eastAsia" w:ascii="宋体" w:hAnsi="宋体" w:eastAsia="宋体" w:cs="宋体"/>
          <w:color w:val="auto"/>
          <w:szCs w:val="21"/>
        </w:rPr>
        <w:t>时</w:t>
      </w:r>
      <w:r>
        <w:rPr>
          <w:rFonts w:hint="eastAsia" w:ascii="宋体" w:hAnsi="宋体" w:eastAsia="宋体" w:cs="宋体"/>
          <w:color w:val="auto"/>
          <w:szCs w:val="21"/>
          <w:lang w:val="en-US" w:eastAsia="zh-CN"/>
        </w:rPr>
        <w:t>00</w:t>
      </w:r>
      <w:r>
        <w:rPr>
          <w:rFonts w:hint="eastAsia" w:ascii="宋体" w:hAnsi="宋体" w:eastAsia="宋体" w:cs="宋体"/>
          <w:color w:val="auto"/>
          <w:szCs w:val="21"/>
        </w:rPr>
        <w:t>分</w:t>
      </w:r>
      <w:r>
        <w:rPr>
          <w:rFonts w:hint="eastAsia" w:ascii="宋体" w:hAnsi="宋体" w:eastAsia="宋体" w:cs="宋体"/>
          <w:bCs/>
          <w:szCs w:val="21"/>
        </w:rPr>
        <w:t>（北京时间）。</w:t>
      </w:r>
    </w:p>
    <w:p w14:paraId="0877E9AC">
      <w:pPr>
        <w:spacing w:line="360" w:lineRule="auto"/>
        <w:ind w:firstLine="420" w:firstLineChars="200"/>
        <w:rPr>
          <w:rFonts w:ascii="宋体" w:hAnsi="宋体" w:eastAsia="宋体" w:cs="宋体"/>
          <w:bCs/>
          <w:szCs w:val="21"/>
        </w:rPr>
      </w:pPr>
      <w:r>
        <w:rPr>
          <w:rFonts w:hint="eastAsia" w:ascii="宋体" w:hAnsi="宋体" w:eastAsia="宋体" w:cs="宋体"/>
          <w:bCs/>
          <w:szCs w:val="21"/>
        </w:rPr>
        <w:t>2.地点：供应商应在响应文件提交截止时间前上传加密的电子投标（响应）文件到安阳市公共资源交易系统（https://ggzy.anyang.gov.cn/lzggzy/）。上传时供应商须使用制作该投标（响应）文件的同一CA锁进行上传操作。请供应商在上传时认真检查上传投标（响应）文件是否完整、正确。供应商应充分考虑上传文件时的不可预见因素，未在响应文件提交截止时间前完成上传的，视为逾期送达，安阳市电子招投标交易平台将拒绝接收。逾期送达的或者未送达指定地点的投标（响应）文件，采购人不予受理。</w:t>
      </w:r>
    </w:p>
    <w:p w14:paraId="6C452654">
      <w:pPr>
        <w:spacing w:line="360" w:lineRule="auto"/>
        <w:rPr>
          <w:rFonts w:ascii="宋体" w:hAnsi="宋体" w:eastAsia="宋体" w:cs="宋体"/>
          <w:b/>
          <w:bCs/>
          <w:szCs w:val="21"/>
        </w:rPr>
      </w:pPr>
      <w:r>
        <w:rPr>
          <w:rFonts w:hint="eastAsia" w:ascii="宋体" w:hAnsi="宋体" w:eastAsia="宋体" w:cs="宋体"/>
          <w:b/>
          <w:bCs/>
          <w:szCs w:val="21"/>
        </w:rPr>
        <w:t>五、</w:t>
      </w:r>
      <w:r>
        <w:rPr>
          <w:rFonts w:hint="eastAsia" w:ascii="宋体" w:hAnsi="宋体" w:eastAsia="宋体" w:cs="宋体"/>
          <w:b/>
          <w:bCs w:val="0"/>
          <w:color w:val="auto"/>
          <w:szCs w:val="20"/>
        </w:rPr>
        <w:t>响应文件开启</w:t>
      </w:r>
    </w:p>
    <w:p w14:paraId="334E74E6">
      <w:pPr>
        <w:spacing w:line="360" w:lineRule="auto"/>
        <w:ind w:firstLine="420" w:firstLineChars="200"/>
        <w:rPr>
          <w:rFonts w:ascii="宋体" w:hAnsi="宋体" w:eastAsia="宋体" w:cs="宋体"/>
          <w:szCs w:val="21"/>
        </w:rPr>
      </w:pPr>
      <w:r>
        <w:rPr>
          <w:rFonts w:hint="eastAsia" w:ascii="宋体" w:hAnsi="宋体" w:eastAsia="宋体" w:cs="宋体"/>
          <w:szCs w:val="21"/>
        </w:rPr>
        <w:t>1.时间：</w:t>
      </w:r>
      <w:r>
        <w:rPr>
          <w:rFonts w:hint="eastAsia" w:ascii="宋体" w:hAnsi="宋体" w:eastAsia="宋体" w:cs="宋体"/>
          <w:color w:val="auto"/>
          <w:szCs w:val="21"/>
        </w:rPr>
        <w:t>2026年</w:t>
      </w:r>
      <w:r>
        <w:rPr>
          <w:rFonts w:hint="eastAsia" w:ascii="宋体" w:hAnsi="宋体" w:eastAsia="宋体" w:cs="宋体"/>
          <w:color w:val="auto"/>
          <w:szCs w:val="21"/>
          <w:lang w:val="en-US" w:eastAsia="zh-CN"/>
        </w:rPr>
        <w:t>10</w:t>
      </w:r>
      <w:r>
        <w:rPr>
          <w:rFonts w:hint="eastAsia" w:ascii="宋体" w:hAnsi="宋体" w:eastAsia="宋体" w:cs="宋体"/>
          <w:color w:val="auto"/>
          <w:szCs w:val="21"/>
        </w:rPr>
        <w:t>月</w:t>
      </w:r>
      <w:r>
        <w:rPr>
          <w:rFonts w:hint="eastAsia" w:ascii="宋体" w:hAnsi="宋体" w:eastAsia="宋体" w:cs="宋体"/>
          <w:color w:val="auto"/>
          <w:szCs w:val="21"/>
          <w:lang w:val="en-US" w:eastAsia="zh-CN"/>
        </w:rPr>
        <w:t>10</w:t>
      </w:r>
      <w:r>
        <w:rPr>
          <w:rFonts w:hint="eastAsia" w:ascii="宋体" w:hAnsi="宋体" w:eastAsia="宋体" w:cs="宋体"/>
          <w:color w:val="auto"/>
          <w:szCs w:val="21"/>
        </w:rPr>
        <w:t>日</w:t>
      </w:r>
      <w:r>
        <w:rPr>
          <w:rFonts w:hint="eastAsia" w:ascii="宋体" w:hAnsi="宋体" w:eastAsia="宋体" w:cs="宋体"/>
          <w:color w:val="auto"/>
          <w:szCs w:val="21"/>
          <w:lang w:val="en-US" w:eastAsia="zh-CN"/>
        </w:rPr>
        <w:t>09</w:t>
      </w:r>
      <w:r>
        <w:rPr>
          <w:rFonts w:hint="eastAsia" w:ascii="宋体" w:hAnsi="宋体" w:eastAsia="宋体" w:cs="宋体"/>
          <w:color w:val="auto"/>
          <w:szCs w:val="21"/>
        </w:rPr>
        <w:t>时</w:t>
      </w:r>
      <w:r>
        <w:rPr>
          <w:rFonts w:hint="eastAsia" w:ascii="宋体" w:hAnsi="宋体" w:eastAsia="宋体" w:cs="宋体"/>
          <w:color w:val="auto"/>
          <w:szCs w:val="21"/>
          <w:lang w:val="en-US" w:eastAsia="zh-CN"/>
        </w:rPr>
        <w:t>00</w:t>
      </w:r>
      <w:r>
        <w:rPr>
          <w:rFonts w:hint="eastAsia" w:ascii="宋体" w:hAnsi="宋体" w:eastAsia="宋体" w:cs="宋体"/>
          <w:color w:val="auto"/>
          <w:szCs w:val="21"/>
        </w:rPr>
        <w:t>分（北京时</w:t>
      </w:r>
      <w:r>
        <w:rPr>
          <w:rFonts w:hint="eastAsia" w:ascii="宋体" w:hAnsi="宋体" w:eastAsia="宋体" w:cs="宋体"/>
          <w:szCs w:val="21"/>
        </w:rPr>
        <w:t>间）。</w:t>
      </w:r>
    </w:p>
    <w:p w14:paraId="1719192A">
      <w:pPr>
        <w:spacing w:line="360" w:lineRule="auto"/>
        <w:ind w:firstLine="420" w:firstLineChars="200"/>
        <w:rPr>
          <w:rFonts w:ascii="宋体" w:hAnsi="宋体" w:eastAsia="宋体" w:cs="宋体"/>
          <w:szCs w:val="21"/>
        </w:rPr>
      </w:pPr>
      <w:r>
        <w:rPr>
          <w:rFonts w:hint="eastAsia" w:ascii="宋体" w:hAnsi="宋体" w:eastAsia="宋体" w:cs="宋体"/>
          <w:szCs w:val="21"/>
        </w:rPr>
        <w:t>2.地点：本项目采用远程不见面交易的模式，开标当日，供应商无需到开标现场参加开标会议，供应商应当在响应文件提交截止时间前，推荐使用IE浏览器登录到安阳市公共资源交易不见面开标大厅（https://ggzy.anyang.gov.cn/BidOpening/bidhall/default/login.html），点击右上方【登录】按钮进入，在线准时参加开标活动并进行投标（响应）文件解密等。因供应商原因未能解密、解密失败或解密超时的将被拒绝。</w:t>
      </w:r>
    </w:p>
    <w:p w14:paraId="52F746D4">
      <w:pPr>
        <w:spacing w:line="360" w:lineRule="auto"/>
        <w:rPr>
          <w:rFonts w:ascii="宋体" w:hAnsi="宋体" w:eastAsia="宋体" w:cs="宋体"/>
          <w:b/>
          <w:bCs/>
          <w:szCs w:val="21"/>
        </w:rPr>
      </w:pPr>
      <w:r>
        <w:rPr>
          <w:rFonts w:hint="eastAsia" w:ascii="宋体" w:hAnsi="宋体" w:eastAsia="宋体" w:cs="宋体"/>
          <w:b/>
          <w:bCs/>
          <w:szCs w:val="21"/>
        </w:rPr>
        <w:t>六、发布公告的媒介及招标公告期限：</w:t>
      </w:r>
    </w:p>
    <w:p w14:paraId="3580C5F9">
      <w:pPr>
        <w:spacing w:line="360" w:lineRule="auto"/>
        <w:ind w:firstLine="420" w:firstLineChars="0"/>
        <w:rPr>
          <w:rFonts w:hint="eastAsia" w:ascii="宋体" w:hAnsi="宋体" w:eastAsia="宋体" w:cs="宋体"/>
          <w:szCs w:val="21"/>
        </w:rPr>
      </w:pPr>
      <w:bookmarkStart w:id="0" w:name="_Toc35393626"/>
      <w:bookmarkStart w:id="1" w:name="_Toc35393795"/>
      <w:r>
        <w:rPr>
          <w:rFonts w:hint="eastAsia" w:ascii="宋体" w:hAnsi="宋体" w:eastAsia="宋体" w:cs="宋体"/>
          <w:szCs w:val="21"/>
        </w:rPr>
        <w:t>1.发布公告的媒介：本次竞争性磋商公告同时在《河南省政府采购网》、《中国招标投标公共服务平台》、《全国公共资源交易平台（河南省·林州市）》网上发布；</w:t>
      </w:r>
    </w:p>
    <w:p w14:paraId="3010ED53">
      <w:pPr>
        <w:spacing w:line="360" w:lineRule="auto"/>
        <w:ind w:firstLine="420" w:firstLineChars="0"/>
        <w:rPr>
          <w:rFonts w:hint="eastAsia" w:ascii="宋体" w:hAnsi="宋体" w:eastAsia="宋体" w:cs="宋体"/>
          <w:szCs w:val="21"/>
        </w:rPr>
      </w:pPr>
      <w:r>
        <w:rPr>
          <w:rFonts w:hint="eastAsia" w:ascii="宋体" w:hAnsi="宋体" w:eastAsia="宋体" w:cs="宋体"/>
          <w:szCs w:val="21"/>
        </w:rPr>
        <w:t>2.公告期限：自本公告发布之日起三个工作日。</w:t>
      </w:r>
    </w:p>
    <w:p w14:paraId="57CBFD2D">
      <w:pPr>
        <w:spacing w:line="360" w:lineRule="auto"/>
        <w:rPr>
          <w:rFonts w:ascii="宋体" w:hAnsi="宋体" w:eastAsia="宋体" w:cs="宋体"/>
          <w:b/>
          <w:bCs/>
          <w:szCs w:val="21"/>
        </w:rPr>
      </w:pPr>
      <w:r>
        <w:rPr>
          <w:rFonts w:hint="eastAsia" w:ascii="宋体" w:hAnsi="宋体" w:eastAsia="宋体" w:cs="宋体"/>
          <w:b/>
          <w:bCs/>
          <w:szCs w:val="21"/>
        </w:rPr>
        <w:t>七、其他补充事宜</w:t>
      </w:r>
      <w:bookmarkEnd w:id="0"/>
      <w:bookmarkEnd w:id="1"/>
      <w:r>
        <w:rPr>
          <w:rFonts w:hint="eastAsia" w:ascii="宋体" w:hAnsi="宋体" w:eastAsia="宋体" w:cs="宋体"/>
          <w:b/>
          <w:bCs/>
          <w:szCs w:val="21"/>
        </w:rPr>
        <w:t>：</w:t>
      </w:r>
    </w:p>
    <w:p w14:paraId="21E1075C">
      <w:pPr>
        <w:spacing w:line="360" w:lineRule="auto"/>
        <w:ind w:firstLine="420" w:firstLineChars="200"/>
        <w:rPr>
          <w:rFonts w:ascii="宋体" w:hAnsi="宋体" w:eastAsia="宋体" w:cs="宋体"/>
          <w:szCs w:val="21"/>
        </w:rPr>
      </w:pPr>
      <w:r>
        <w:rPr>
          <w:rFonts w:hint="eastAsia" w:ascii="宋体" w:hAnsi="宋体" w:eastAsia="宋体" w:cs="宋体"/>
          <w:szCs w:val="21"/>
        </w:rPr>
        <w:t>7.1项目落实的政府采购政策：强制节能产品强制采购、节能产品、环境标志产品优先采购、促进中小企业发展扶持政策、进口产品政策、信息安全产品、社会信用体系建设、促进残疾人就业、支持监狱企业发展、支持绿色建筑、绿色建材，支持不发达、少数民族地区的企业，促进自主创新产业发展，支持脱贫攻坚等。</w:t>
      </w:r>
    </w:p>
    <w:p w14:paraId="3139BF29">
      <w:pPr>
        <w:spacing w:line="360" w:lineRule="auto"/>
        <w:ind w:firstLine="420" w:firstLineChars="200"/>
        <w:rPr>
          <w:rFonts w:ascii="宋体" w:hAnsi="宋体" w:eastAsia="宋体" w:cs="宋体"/>
          <w:szCs w:val="21"/>
        </w:rPr>
      </w:pPr>
      <w:r>
        <w:rPr>
          <w:rFonts w:hint="eastAsia" w:ascii="宋体" w:hAnsi="宋体" w:eastAsia="宋体" w:cs="宋体"/>
          <w:szCs w:val="21"/>
        </w:rPr>
        <w:t>7.2政府采购合同融资：根据豫财购〔2017〕10号和安财购〔2017〕7号文要求，参加政府采购项目的中小微企业供应商，持中标（成交）通知书可向金融机构申请合同融资，详情请登录安阳市政府采购网（</w:t>
      </w:r>
      <w:r>
        <w:rPr>
          <w:rFonts w:hint="eastAsia" w:ascii="Times New Roman" w:hAnsi="Times New Roman" w:eastAsia="宋体" w:cs="Times New Roman"/>
          <w:color w:val="auto"/>
          <w:szCs w:val="20"/>
        </w:rPr>
        <w:t>http://anyang.hngp.gov.cn/anyang</w:t>
      </w:r>
      <w:r>
        <w:rPr>
          <w:rFonts w:hint="eastAsia" w:ascii="宋体" w:hAnsi="宋体" w:eastAsia="宋体" w:cs="宋体"/>
          <w:szCs w:val="21"/>
        </w:rPr>
        <w:t>），进入网站飘窗或业务指南窗口了解金融机构提供的融资服务内容。</w:t>
      </w:r>
    </w:p>
    <w:p w14:paraId="29B877C2">
      <w:pPr>
        <w:spacing w:line="360" w:lineRule="auto"/>
        <w:rPr>
          <w:rFonts w:ascii="宋体" w:hAnsi="宋体" w:eastAsia="宋体" w:cs="宋体"/>
          <w:szCs w:val="21"/>
        </w:rPr>
      </w:pPr>
      <w:r>
        <w:rPr>
          <w:rFonts w:hint="eastAsia" w:ascii="宋体" w:hAnsi="宋体" w:eastAsia="宋体" w:cs="宋体"/>
          <w:b/>
          <w:bCs/>
          <w:szCs w:val="21"/>
        </w:rPr>
        <w:t>八、凡对本次采购提出询问，请按以下方式联系。</w:t>
      </w:r>
    </w:p>
    <w:p w14:paraId="71EFD5E1">
      <w:pPr>
        <w:widowControl/>
        <w:spacing w:line="360" w:lineRule="auto"/>
        <w:ind w:firstLine="420" w:firstLineChars="200"/>
        <w:rPr>
          <w:rFonts w:ascii="宋体" w:hAnsi="宋体" w:eastAsia="宋体" w:cs="宋体"/>
          <w:szCs w:val="21"/>
          <w:lang w:val="zh-CN"/>
        </w:rPr>
      </w:pPr>
      <w:r>
        <w:rPr>
          <w:rFonts w:hint="eastAsia" w:ascii="宋体" w:hAnsi="宋体" w:eastAsia="宋体" w:cs="宋体"/>
          <w:szCs w:val="21"/>
          <w:lang w:val="zh-CN"/>
        </w:rPr>
        <w:t>1、采购人信息</w:t>
      </w:r>
    </w:p>
    <w:p w14:paraId="30D76133">
      <w:pPr>
        <w:widowControl/>
        <w:spacing w:line="360" w:lineRule="auto"/>
        <w:ind w:firstLine="420" w:firstLineChars="200"/>
        <w:rPr>
          <w:rFonts w:ascii="宋体" w:hAnsi="宋体" w:eastAsia="宋体" w:cs="宋体"/>
          <w:szCs w:val="21"/>
          <w:lang w:val="zh-CN"/>
        </w:rPr>
      </w:pPr>
      <w:r>
        <w:rPr>
          <w:rFonts w:hint="eastAsia" w:ascii="宋体" w:hAnsi="宋体" w:eastAsia="宋体" w:cs="宋体"/>
          <w:szCs w:val="21"/>
          <w:lang w:val="zh-CN"/>
        </w:rPr>
        <w:t>名称:林州市公路事业发展中心</w:t>
      </w:r>
    </w:p>
    <w:p w14:paraId="139F0503">
      <w:pPr>
        <w:widowControl/>
        <w:spacing w:line="360" w:lineRule="auto"/>
        <w:ind w:firstLine="420" w:firstLineChars="200"/>
        <w:rPr>
          <w:rFonts w:ascii="宋体" w:hAnsi="宋体" w:eastAsia="宋体" w:cs="宋体"/>
          <w:szCs w:val="21"/>
          <w:lang w:val="zh-CN"/>
        </w:rPr>
      </w:pPr>
      <w:r>
        <w:rPr>
          <w:rFonts w:hint="eastAsia" w:ascii="宋体" w:hAnsi="宋体" w:eastAsia="宋体" w:cs="宋体"/>
          <w:szCs w:val="21"/>
          <w:lang w:val="zh-CN"/>
        </w:rPr>
        <w:t>联 系 人： 刘</w:t>
      </w:r>
      <w:r>
        <w:rPr>
          <w:rFonts w:hint="eastAsia" w:ascii="宋体" w:hAnsi="宋体" w:eastAsia="宋体" w:cs="宋体"/>
          <w:szCs w:val="21"/>
          <w:lang w:val="en-US" w:eastAsia="zh-CN"/>
        </w:rPr>
        <w:t xml:space="preserve"> </w:t>
      </w:r>
      <w:r>
        <w:rPr>
          <w:rFonts w:hint="eastAsia" w:ascii="宋体" w:hAnsi="宋体" w:eastAsia="宋体" w:cs="宋体"/>
          <w:szCs w:val="21"/>
          <w:lang w:val="zh-CN"/>
        </w:rPr>
        <w:t>涛</w:t>
      </w:r>
    </w:p>
    <w:p w14:paraId="3C9DC240">
      <w:pPr>
        <w:widowControl/>
        <w:spacing w:line="360" w:lineRule="auto"/>
        <w:ind w:firstLine="420" w:firstLineChars="200"/>
        <w:rPr>
          <w:rFonts w:ascii="宋体" w:hAnsi="宋体" w:eastAsia="宋体" w:cs="宋体"/>
          <w:szCs w:val="21"/>
          <w:lang w:val="zh-CN"/>
        </w:rPr>
      </w:pPr>
      <w:r>
        <w:rPr>
          <w:rFonts w:hint="eastAsia" w:ascii="宋体" w:hAnsi="宋体" w:eastAsia="宋体" w:cs="宋体"/>
          <w:szCs w:val="21"/>
          <w:lang w:val="zh-CN"/>
        </w:rPr>
        <w:t xml:space="preserve">电    话： </w:t>
      </w:r>
      <w:r>
        <w:rPr>
          <w:rFonts w:hint="eastAsia" w:ascii="宋体" w:hAnsi="宋体" w:eastAsia="宋体" w:cs="宋体"/>
          <w:szCs w:val="21"/>
          <w:lang w:val="zh-CN" w:eastAsia="zh-CN"/>
        </w:rPr>
        <w:t>15937239659</w:t>
      </w:r>
    </w:p>
    <w:p w14:paraId="26B8661A">
      <w:pPr>
        <w:widowControl/>
        <w:spacing w:line="360" w:lineRule="auto"/>
        <w:ind w:firstLine="420" w:firstLineChars="200"/>
        <w:rPr>
          <w:rFonts w:ascii="宋体" w:hAnsi="宋体" w:eastAsia="宋体" w:cs="宋体"/>
          <w:szCs w:val="21"/>
          <w:lang w:val="zh-CN"/>
        </w:rPr>
      </w:pPr>
      <w:r>
        <w:rPr>
          <w:rFonts w:hint="eastAsia" w:ascii="宋体" w:hAnsi="宋体" w:eastAsia="宋体" w:cs="宋体"/>
          <w:szCs w:val="21"/>
          <w:lang w:val="zh-CN"/>
        </w:rPr>
        <w:t>地    址：林州市太行路 17 号</w:t>
      </w:r>
    </w:p>
    <w:p w14:paraId="40761645">
      <w:pPr>
        <w:widowControl/>
        <w:spacing w:line="360" w:lineRule="auto"/>
        <w:ind w:firstLine="420" w:firstLineChars="200"/>
        <w:rPr>
          <w:rFonts w:ascii="宋体" w:hAnsi="宋体" w:eastAsia="宋体" w:cs="宋体"/>
          <w:szCs w:val="21"/>
          <w:lang w:val="zh-CN"/>
        </w:rPr>
      </w:pPr>
      <w:r>
        <w:rPr>
          <w:rFonts w:hint="eastAsia" w:ascii="宋体" w:hAnsi="宋体" w:eastAsia="宋体" w:cs="宋体"/>
          <w:szCs w:val="21"/>
          <w:lang w:val="zh-CN"/>
        </w:rPr>
        <w:t>2、采购代理机构信息</w:t>
      </w:r>
    </w:p>
    <w:p w14:paraId="73FE8A48">
      <w:pPr>
        <w:widowControl/>
        <w:spacing w:line="360" w:lineRule="auto"/>
        <w:ind w:firstLine="420" w:firstLineChars="200"/>
        <w:rPr>
          <w:rFonts w:ascii="宋体" w:hAnsi="宋体" w:eastAsia="宋体" w:cs="宋体"/>
          <w:szCs w:val="21"/>
          <w:lang w:val="zh-CN"/>
        </w:rPr>
      </w:pPr>
      <w:r>
        <w:rPr>
          <w:rFonts w:hint="eastAsia" w:ascii="宋体" w:hAnsi="宋体" w:eastAsia="宋体" w:cs="宋体"/>
          <w:szCs w:val="21"/>
          <w:lang w:val="zh-CN"/>
        </w:rPr>
        <w:t>采购代理机构：河南省城投项目管理有限公司</w:t>
      </w:r>
    </w:p>
    <w:p w14:paraId="6C98AC04">
      <w:pPr>
        <w:widowControl/>
        <w:spacing w:line="360" w:lineRule="auto"/>
        <w:ind w:firstLine="420" w:firstLineChars="200"/>
        <w:rPr>
          <w:rFonts w:ascii="宋体" w:hAnsi="宋体" w:eastAsia="宋体" w:cs="宋体"/>
          <w:szCs w:val="21"/>
          <w:lang w:val="zh-CN"/>
        </w:rPr>
      </w:pPr>
      <w:r>
        <w:rPr>
          <w:rFonts w:hint="eastAsia" w:ascii="宋体" w:hAnsi="宋体" w:eastAsia="宋体" w:cs="宋体"/>
          <w:szCs w:val="21"/>
          <w:lang w:val="zh-CN"/>
        </w:rPr>
        <w:t>联 系 人：王江磊</w:t>
      </w:r>
    </w:p>
    <w:p w14:paraId="6FB1CFC5">
      <w:pPr>
        <w:widowControl/>
        <w:spacing w:line="360" w:lineRule="auto"/>
        <w:ind w:firstLine="420" w:firstLineChars="200"/>
        <w:rPr>
          <w:rFonts w:ascii="宋体" w:hAnsi="宋体" w:eastAsia="宋体" w:cs="宋体"/>
          <w:szCs w:val="21"/>
          <w:lang w:val="zh-CN"/>
        </w:rPr>
      </w:pPr>
      <w:r>
        <w:rPr>
          <w:rFonts w:hint="eastAsia" w:ascii="宋体" w:hAnsi="宋体" w:eastAsia="宋体" w:cs="宋体"/>
          <w:szCs w:val="21"/>
          <w:lang w:val="zh-CN"/>
        </w:rPr>
        <w:t>电    话：17613431555</w:t>
      </w:r>
    </w:p>
    <w:p w14:paraId="0DEEE702">
      <w:pPr>
        <w:widowControl/>
        <w:spacing w:line="360" w:lineRule="auto"/>
        <w:ind w:firstLine="420" w:firstLineChars="200"/>
        <w:rPr>
          <w:rFonts w:ascii="宋体" w:hAnsi="宋体" w:eastAsia="宋体" w:cs="宋体"/>
          <w:szCs w:val="21"/>
          <w:lang w:val="zh-CN"/>
        </w:rPr>
      </w:pPr>
      <w:r>
        <w:rPr>
          <w:rFonts w:hint="eastAsia" w:ascii="宋体" w:hAnsi="宋体" w:eastAsia="宋体" w:cs="宋体"/>
          <w:szCs w:val="21"/>
          <w:lang w:val="zh-CN"/>
        </w:rPr>
        <w:t>地    点：林州市863科技园2号楼</w:t>
      </w:r>
    </w:p>
    <w:p w14:paraId="756AB850">
      <w:pPr>
        <w:widowControl/>
        <w:spacing w:line="360" w:lineRule="auto"/>
        <w:ind w:firstLine="420" w:firstLineChars="200"/>
        <w:rPr>
          <w:rFonts w:ascii="宋体" w:hAnsi="宋体" w:eastAsia="宋体" w:cs="宋体"/>
          <w:szCs w:val="21"/>
          <w:lang w:val="zh-CN"/>
        </w:rPr>
      </w:pPr>
      <w:r>
        <w:rPr>
          <w:rFonts w:hint="eastAsia" w:ascii="宋体" w:hAnsi="宋体" w:eastAsia="宋体" w:cs="宋体"/>
          <w:szCs w:val="21"/>
          <w:lang w:val="zh-CN"/>
        </w:rPr>
        <w:t xml:space="preserve">3、项目联系方式 </w:t>
      </w:r>
    </w:p>
    <w:p w14:paraId="2F49893F">
      <w:pPr>
        <w:widowControl/>
        <w:spacing w:line="360" w:lineRule="auto"/>
        <w:ind w:firstLine="420" w:firstLineChars="200"/>
        <w:rPr>
          <w:rFonts w:ascii="宋体" w:hAnsi="宋体" w:eastAsia="宋体" w:cs="宋体"/>
          <w:szCs w:val="21"/>
          <w:lang w:val="zh-CN"/>
        </w:rPr>
      </w:pPr>
      <w:r>
        <w:rPr>
          <w:rFonts w:hint="eastAsia" w:ascii="宋体" w:hAnsi="宋体" w:eastAsia="宋体" w:cs="宋体"/>
          <w:szCs w:val="21"/>
          <w:lang w:val="zh-CN"/>
        </w:rPr>
        <w:t>联 系 人： 张庆林</w:t>
      </w:r>
    </w:p>
    <w:p w14:paraId="46256F8F">
      <w:pPr>
        <w:widowControl/>
        <w:spacing w:line="360" w:lineRule="auto"/>
        <w:ind w:firstLine="420" w:firstLineChars="200"/>
        <w:rPr>
          <w:rFonts w:hint="default" w:ascii="宋体" w:hAnsi="宋体" w:eastAsia="宋体" w:cs="宋体"/>
          <w:szCs w:val="21"/>
          <w:lang w:val="en-US" w:eastAsia="zh-CN"/>
        </w:rPr>
      </w:pPr>
      <w:r>
        <w:rPr>
          <w:rFonts w:hint="eastAsia" w:ascii="宋体" w:hAnsi="宋体" w:eastAsia="宋体" w:cs="宋体"/>
          <w:szCs w:val="21"/>
          <w:lang w:val="zh-CN"/>
        </w:rPr>
        <w:t>电    话：</w:t>
      </w:r>
      <w:r>
        <w:rPr>
          <w:rFonts w:hint="eastAsia" w:ascii="宋体" w:hAnsi="宋体" w:eastAsia="宋体" w:cs="宋体"/>
          <w:szCs w:val="21"/>
          <w:lang w:val="en-US" w:eastAsia="zh-CN"/>
        </w:rPr>
        <w:t xml:space="preserve"> 13703722197</w:t>
      </w:r>
    </w:p>
    <w:p w14:paraId="320658F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E34326"/>
    <w:rsid w:val="0963238C"/>
    <w:rsid w:val="3D3169A7"/>
    <w:rsid w:val="7CE34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2895</Words>
  <Characters>3440</Characters>
  <Lines>0</Lines>
  <Paragraphs>0</Paragraphs>
  <TotalTime>4</TotalTime>
  <ScaleCrop>false</ScaleCrop>
  <LinksUpToDate>false</LinksUpToDate>
  <CharactersWithSpaces>3484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2026-09-20T07:03:00Z</dcterms:created>
  <dc:creator>Administrator</dc:creator>
  <cp:lastModifiedBy>Administrator</cp:lastModifiedBy>
  <dcterms:modified xsi:type="dcterms:W3CDTF">2026-09-20T07:51:35Z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E2BABF2E4382454FACF813475E0032E6_11</vt:lpwstr>
  </property>
  <property fmtid="{D5CDD505-2E9C-101B-9397-08002B2CF9AE}" pid="4" name="KSOTemplateDocerSaveRecord">
    <vt:lpwstr>eyJoZGlkIjoiODdmMWU4NzMxZjQyOTVhMTM3ZTYwNzQxNDYyNmYxOTYiLCJ1c2VySWQiOiI2MTE5ODY4NDQifQ==</vt:lpwstr>
  </property>
</Properties>
</file>