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CE31F">
      <w:pPr>
        <w:bidi w:val="0"/>
        <w:spacing w:line="240" w:lineRule="auto"/>
        <w:jc w:val="center"/>
        <w:rPr>
          <w:rFonts w:hint="eastAsia" w:ascii="宋体" w:hAnsi="宋体" w:eastAsia="宋体" w:cs="宋体"/>
          <w:b/>
          <w:bCs/>
          <w:color w:val="auto"/>
          <w:sz w:val="32"/>
          <w:szCs w:val="28"/>
          <w:lang w:val="en-US" w:eastAsia="zh-CN"/>
        </w:rPr>
      </w:pPr>
      <w:r>
        <w:rPr>
          <w:rFonts w:hint="eastAsia" w:ascii="宋体" w:hAnsi="宋体" w:eastAsia="宋体" w:cs="宋体"/>
          <w:b/>
          <w:bCs/>
          <w:color w:val="auto"/>
          <w:sz w:val="32"/>
          <w:szCs w:val="28"/>
          <w:lang w:val="en-US" w:eastAsia="zh-CN"/>
        </w:rPr>
        <w:t>安阳县韩陵镇人民政府安阳县Y023梨马线改建工程项目</w:t>
      </w:r>
    </w:p>
    <w:p w14:paraId="6333EF9A">
      <w:pPr>
        <w:bidi w:val="0"/>
        <w:spacing w:line="240" w:lineRule="auto"/>
        <w:jc w:val="center"/>
        <w:rPr>
          <w:rFonts w:hint="eastAsia" w:ascii="宋体" w:hAnsi="宋体" w:eastAsia="宋体" w:cs="宋体"/>
          <w:b/>
          <w:bCs/>
          <w:color w:val="auto"/>
          <w:sz w:val="32"/>
          <w:szCs w:val="28"/>
        </w:rPr>
      </w:pPr>
      <w:r>
        <w:rPr>
          <w:rFonts w:hint="eastAsia" w:ascii="宋体" w:hAnsi="宋体" w:eastAsia="宋体" w:cs="宋体"/>
          <w:b/>
          <w:bCs/>
          <w:color w:val="auto"/>
          <w:sz w:val="32"/>
          <w:szCs w:val="28"/>
        </w:rPr>
        <w:t>竞争性</w:t>
      </w:r>
      <w:r>
        <w:rPr>
          <w:rFonts w:hint="eastAsia" w:ascii="宋体" w:hAnsi="宋体" w:eastAsia="宋体" w:cs="宋体"/>
          <w:b/>
          <w:bCs/>
          <w:color w:val="auto"/>
          <w:sz w:val="32"/>
          <w:szCs w:val="28"/>
          <w:lang w:eastAsia="zh-CN"/>
        </w:rPr>
        <w:t>谈判公告</w:t>
      </w:r>
    </w:p>
    <w:p w14:paraId="414E13BD">
      <w:pPr>
        <w:keepNext w:val="0"/>
        <w:keepLines w:val="0"/>
        <w:pageBreakBefore w:val="0"/>
        <w:widowControl/>
        <w:kinsoku/>
        <w:wordWrap/>
        <w:overflowPunct/>
        <w:topLinePunct w:val="0"/>
        <w:autoSpaceDE/>
        <w:autoSpaceDN/>
        <w:bidi w:val="0"/>
        <w:adjustRightInd/>
        <w:snapToGrid/>
        <w:spacing w:line="360" w:lineRule="auto"/>
        <w:textAlignment w:val="baseline"/>
        <w:rPr>
          <w:rFonts w:hint="eastAsia"/>
          <w:b/>
          <w:bCs/>
          <w:color w:val="auto"/>
          <w:sz w:val="28"/>
          <w:szCs w:val="24"/>
        </w:rPr>
      </w:pPr>
      <w:r>
        <w:rPr>
          <w:rFonts w:hint="eastAsia"/>
          <w:b/>
          <w:bCs/>
          <w:color w:val="auto"/>
          <w:sz w:val="28"/>
          <w:szCs w:val="24"/>
        </w:rPr>
        <w:t>一、</w:t>
      </w:r>
      <w:r>
        <w:rPr>
          <w:rFonts w:hint="eastAsia"/>
          <w:b/>
          <w:bCs/>
          <w:color w:val="auto"/>
          <w:sz w:val="28"/>
          <w:szCs w:val="24"/>
          <w:lang w:val="en-US" w:eastAsia="zh-CN"/>
        </w:rPr>
        <w:t>项目</w:t>
      </w:r>
      <w:bookmarkStart w:id="13" w:name="_GoBack"/>
      <w:bookmarkEnd w:id="13"/>
      <w:r>
        <w:rPr>
          <w:rFonts w:hint="eastAsia"/>
          <w:b/>
          <w:bCs/>
          <w:color w:val="auto"/>
          <w:sz w:val="28"/>
          <w:szCs w:val="24"/>
        </w:rPr>
        <w:t>基本情况</w:t>
      </w:r>
    </w:p>
    <w:p w14:paraId="2C799B7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1、项目编号：安县竞谈采购-2026-35</w:t>
      </w:r>
    </w:p>
    <w:p w14:paraId="4412CAC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eastAsia="zh-CN"/>
        </w:rPr>
        <w:t>2、</w:t>
      </w:r>
      <w:r>
        <w:rPr>
          <w:rFonts w:hint="eastAsia" w:ascii="宋体" w:hAnsi="宋体" w:eastAsia="宋体" w:cs="宋体"/>
          <w:color w:val="auto"/>
          <w:sz w:val="24"/>
          <w:szCs w:val="22"/>
          <w:lang w:val="en-US" w:eastAsia="zh-CN"/>
        </w:rPr>
        <w:t>项目</w:t>
      </w:r>
      <w:r>
        <w:rPr>
          <w:rFonts w:hint="eastAsia" w:ascii="宋体" w:hAnsi="宋体" w:eastAsia="宋体" w:cs="宋体"/>
          <w:color w:val="auto"/>
          <w:sz w:val="24"/>
          <w:szCs w:val="22"/>
        </w:rPr>
        <w:t>名称：</w:t>
      </w:r>
      <w:r>
        <w:rPr>
          <w:rFonts w:hint="eastAsia" w:ascii="宋体" w:hAnsi="宋体" w:eastAsia="宋体" w:cs="宋体"/>
          <w:color w:val="auto"/>
          <w:sz w:val="24"/>
          <w:szCs w:val="22"/>
          <w:lang w:val="en-US" w:eastAsia="zh-CN"/>
        </w:rPr>
        <w:t>安阳县韩陵镇人民政府安阳县Y023梨马线改建工程项目</w:t>
      </w:r>
    </w:p>
    <w:p w14:paraId="0A7EC72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2"/>
          <w:lang w:eastAsia="zh-CN"/>
        </w:rPr>
      </w:pPr>
      <w:r>
        <w:rPr>
          <w:rFonts w:hint="eastAsia" w:ascii="宋体" w:hAnsi="宋体" w:eastAsia="宋体" w:cs="宋体"/>
          <w:color w:val="auto"/>
          <w:sz w:val="24"/>
          <w:szCs w:val="22"/>
          <w:lang w:eastAsia="zh-CN"/>
        </w:rPr>
        <w:t>3、</w:t>
      </w:r>
      <w:r>
        <w:rPr>
          <w:rFonts w:hint="eastAsia" w:ascii="宋体" w:hAnsi="宋体" w:eastAsia="宋体" w:cs="宋体"/>
          <w:color w:val="auto"/>
          <w:sz w:val="24"/>
          <w:szCs w:val="22"/>
        </w:rPr>
        <w:t>采购方式：竞争性</w:t>
      </w:r>
      <w:r>
        <w:rPr>
          <w:rFonts w:hint="eastAsia" w:ascii="宋体" w:hAnsi="宋体" w:eastAsia="宋体" w:cs="宋体"/>
          <w:color w:val="auto"/>
          <w:sz w:val="24"/>
          <w:szCs w:val="22"/>
          <w:lang w:eastAsia="zh-CN"/>
        </w:rPr>
        <w:t>谈判</w:t>
      </w:r>
    </w:p>
    <w:p w14:paraId="7781F9C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4、预算金额：888214.00元</w:t>
      </w:r>
    </w:p>
    <w:p w14:paraId="2A8FDBD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最高限价：888214.00元</w:t>
      </w:r>
    </w:p>
    <w:tbl>
      <w:tblPr>
        <w:tblStyle w:val="5"/>
        <w:tblW w:w="9556" w:type="dxa"/>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276"/>
        <w:gridCol w:w="1815"/>
        <w:gridCol w:w="1488"/>
        <w:gridCol w:w="1376"/>
        <w:gridCol w:w="1623"/>
        <w:gridCol w:w="1375"/>
      </w:tblGrid>
      <w:tr w14:paraId="11A4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603" w:type="dxa"/>
            <w:noWrap w:val="0"/>
            <w:vAlign w:val="center"/>
          </w:tcPr>
          <w:p w14:paraId="512F81B3">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序号</w:t>
            </w:r>
          </w:p>
        </w:tc>
        <w:tc>
          <w:tcPr>
            <w:tcW w:w="1276" w:type="dxa"/>
            <w:noWrap w:val="0"/>
            <w:vAlign w:val="center"/>
          </w:tcPr>
          <w:p w14:paraId="0D5F0778">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default" w:ascii="宋体" w:hAnsi="宋体" w:eastAsia="宋体" w:cs="宋体"/>
                <w:color w:val="auto"/>
                <w:spacing w:val="0"/>
                <w:sz w:val="24"/>
                <w:szCs w:val="24"/>
                <w:highlight w:val="none"/>
                <w:lang w:val="en-US" w:eastAsia="zh-CN" w:bidi="ar-SA"/>
              </w:rPr>
            </w:pPr>
            <w:r>
              <w:rPr>
                <w:rFonts w:hint="eastAsia" w:ascii="宋体" w:hAnsi="宋体" w:cs="宋体"/>
                <w:color w:val="auto"/>
                <w:spacing w:val="0"/>
                <w:sz w:val="24"/>
                <w:szCs w:val="24"/>
                <w:highlight w:val="none"/>
                <w:lang w:val="en-US" w:eastAsia="zh-CN" w:bidi="ar-SA"/>
              </w:rPr>
              <w:t>包号</w:t>
            </w:r>
          </w:p>
        </w:tc>
        <w:tc>
          <w:tcPr>
            <w:tcW w:w="1815" w:type="dxa"/>
            <w:noWrap w:val="0"/>
            <w:vAlign w:val="center"/>
          </w:tcPr>
          <w:p w14:paraId="591153F3">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包名称</w:t>
            </w:r>
          </w:p>
        </w:tc>
        <w:tc>
          <w:tcPr>
            <w:tcW w:w="1488" w:type="dxa"/>
            <w:noWrap w:val="0"/>
            <w:vAlign w:val="center"/>
          </w:tcPr>
          <w:p w14:paraId="52CEFA66">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包预算（元）</w:t>
            </w:r>
          </w:p>
        </w:tc>
        <w:tc>
          <w:tcPr>
            <w:tcW w:w="1376" w:type="dxa"/>
            <w:noWrap w:val="0"/>
            <w:vAlign w:val="center"/>
          </w:tcPr>
          <w:p w14:paraId="2656EF30">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包最高限价（元）</w:t>
            </w:r>
          </w:p>
        </w:tc>
        <w:tc>
          <w:tcPr>
            <w:tcW w:w="1623" w:type="dxa"/>
            <w:noWrap w:val="0"/>
            <w:vAlign w:val="center"/>
          </w:tcPr>
          <w:p w14:paraId="5DBC0F70">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是否专门面向中小企业</w:t>
            </w:r>
          </w:p>
        </w:tc>
        <w:tc>
          <w:tcPr>
            <w:tcW w:w="1375" w:type="dxa"/>
            <w:noWrap w:val="0"/>
            <w:vAlign w:val="center"/>
          </w:tcPr>
          <w:p w14:paraId="660D7A64">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采购预留金额（元）</w:t>
            </w:r>
          </w:p>
        </w:tc>
      </w:tr>
      <w:tr w14:paraId="2D64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603" w:type="dxa"/>
            <w:noWrap w:val="0"/>
            <w:vAlign w:val="center"/>
          </w:tcPr>
          <w:p w14:paraId="29A1897A">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1</w:t>
            </w:r>
          </w:p>
        </w:tc>
        <w:tc>
          <w:tcPr>
            <w:tcW w:w="1276" w:type="dxa"/>
            <w:noWrap w:val="0"/>
            <w:vAlign w:val="center"/>
          </w:tcPr>
          <w:p w14:paraId="44B03692">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default" w:ascii="宋体" w:hAnsi="宋体" w:eastAsia="宋体" w:cs="宋体"/>
                <w:color w:val="auto"/>
                <w:spacing w:val="0"/>
                <w:sz w:val="24"/>
                <w:szCs w:val="24"/>
                <w:highlight w:val="none"/>
                <w:lang w:val="en-US" w:eastAsia="zh-CN" w:bidi="ar-SA"/>
              </w:rPr>
            </w:pPr>
            <w:r>
              <w:rPr>
                <w:rFonts w:hint="default" w:ascii="宋体" w:hAnsi="宋体" w:eastAsia="宋体" w:cs="宋体"/>
                <w:color w:val="auto"/>
                <w:spacing w:val="0"/>
                <w:sz w:val="24"/>
                <w:szCs w:val="24"/>
                <w:highlight w:val="none"/>
                <w:lang w:val="en-US" w:eastAsia="zh-CN" w:bidi="ar-SA"/>
              </w:rPr>
              <w:t>安县竞谈采购-2026-35</w:t>
            </w:r>
            <w:r>
              <w:rPr>
                <w:rFonts w:hint="eastAsia" w:ascii="宋体" w:hAnsi="宋体" w:cs="宋体"/>
                <w:color w:val="auto"/>
                <w:spacing w:val="0"/>
                <w:sz w:val="24"/>
                <w:szCs w:val="24"/>
                <w:highlight w:val="none"/>
                <w:lang w:val="en-US" w:eastAsia="zh-CN" w:bidi="ar-SA"/>
              </w:rPr>
              <w:t>-1</w:t>
            </w:r>
          </w:p>
        </w:tc>
        <w:tc>
          <w:tcPr>
            <w:tcW w:w="1815" w:type="dxa"/>
            <w:noWrap w:val="0"/>
            <w:vAlign w:val="center"/>
          </w:tcPr>
          <w:p w14:paraId="79BB8AA7">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cs="宋体"/>
                <w:color w:val="auto"/>
                <w:spacing w:val="0"/>
                <w:sz w:val="24"/>
                <w:szCs w:val="24"/>
                <w:highlight w:val="none"/>
                <w:lang w:val="en-US" w:eastAsia="zh-CN" w:bidi="ar-SA"/>
              </w:rPr>
              <w:t>安阳县韩陵镇人民政府安阳县Y023梨马线改建工程项目</w:t>
            </w:r>
          </w:p>
        </w:tc>
        <w:tc>
          <w:tcPr>
            <w:tcW w:w="1488" w:type="dxa"/>
            <w:noWrap w:val="0"/>
            <w:vAlign w:val="center"/>
          </w:tcPr>
          <w:p w14:paraId="606125BB">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cs="宋体"/>
                <w:color w:val="auto"/>
                <w:spacing w:val="0"/>
                <w:sz w:val="24"/>
                <w:szCs w:val="24"/>
                <w:highlight w:val="none"/>
                <w:lang w:val="en-US" w:eastAsia="zh-CN" w:bidi="ar-SA"/>
              </w:rPr>
              <w:t>888214.00</w:t>
            </w:r>
          </w:p>
        </w:tc>
        <w:tc>
          <w:tcPr>
            <w:tcW w:w="1376" w:type="dxa"/>
            <w:noWrap w:val="0"/>
            <w:vAlign w:val="center"/>
          </w:tcPr>
          <w:p w14:paraId="5D4D3B59">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both"/>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cs="宋体"/>
                <w:color w:val="auto"/>
                <w:spacing w:val="0"/>
                <w:sz w:val="24"/>
                <w:szCs w:val="24"/>
                <w:highlight w:val="none"/>
                <w:lang w:val="en-US" w:eastAsia="zh-CN" w:bidi="ar-SA"/>
              </w:rPr>
              <w:t>888214.00</w:t>
            </w:r>
          </w:p>
        </w:tc>
        <w:tc>
          <w:tcPr>
            <w:tcW w:w="1623" w:type="dxa"/>
            <w:noWrap w:val="0"/>
            <w:vAlign w:val="center"/>
          </w:tcPr>
          <w:p w14:paraId="189F8D86">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是</w:t>
            </w:r>
          </w:p>
        </w:tc>
        <w:tc>
          <w:tcPr>
            <w:tcW w:w="1375" w:type="dxa"/>
            <w:noWrap w:val="0"/>
            <w:vAlign w:val="center"/>
          </w:tcPr>
          <w:p w14:paraId="5518B183">
            <w:pPr>
              <w:pStyle w:val="3"/>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baseline"/>
              <w:rPr>
                <w:rFonts w:hint="eastAsia" w:ascii="宋体" w:hAnsi="宋体" w:eastAsia="宋体" w:cs="宋体"/>
                <w:color w:val="auto"/>
                <w:spacing w:val="0"/>
                <w:sz w:val="24"/>
                <w:szCs w:val="24"/>
                <w:highlight w:val="none"/>
                <w:lang w:val="en-US" w:eastAsia="zh-CN" w:bidi="ar-SA"/>
              </w:rPr>
            </w:pPr>
            <w:r>
              <w:rPr>
                <w:rFonts w:hint="eastAsia" w:ascii="宋体" w:hAnsi="宋体" w:cs="宋体"/>
                <w:color w:val="auto"/>
                <w:spacing w:val="0"/>
                <w:sz w:val="24"/>
                <w:szCs w:val="24"/>
                <w:highlight w:val="none"/>
                <w:lang w:val="en-US" w:eastAsia="zh-CN" w:bidi="ar-SA"/>
              </w:rPr>
              <w:t>888214.00</w:t>
            </w:r>
          </w:p>
        </w:tc>
      </w:tr>
    </w:tbl>
    <w:p w14:paraId="52E2C00E">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5.采购需求（包括但不限于标的的名称、数量、简要技术需求或服务要求等）</w:t>
      </w:r>
    </w:p>
    <w:p w14:paraId="1BE3FDA9">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5.1 项目概况：安阳县韩陵镇人民政府安阳县Y023梨马线改建工程项目，旧路挖除并恢复20cmC30水泥混凝土、原混凝土路面拉毛、部分路段两侧各50cm宽铺设20cmC30混凝土路面、铺设5cm中粒式沥青混凝土路面+乳化沥青粘层、粘贴抗裂贴、土路肩培土、施划热熔标线等。具体技术要求详见《谈判文件》。</w:t>
      </w:r>
    </w:p>
    <w:p w14:paraId="56527621">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5.2 采购范围：工程量清单、图纸及谈判文件包含的全部内容</w:t>
      </w:r>
      <w:r>
        <w:rPr>
          <w:rFonts w:hint="eastAsia" w:ascii="宋体" w:hAnsi="宋体" w:cs="宋体"/>
          <w:color w:val="auto"/>
          <w:sz w:val="24"/>
          <w:szCs w:val="22"/>
          <w:lang w:val="en-US" w:eastAsia="zh-CN"/>
        </w:rPr>
        <w:t>。</w:t>
      </w:r>
    </w:p>
    <w:p w14:paraId="464B8C95">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 xml:space="preserve">5.3 </w:t>
      </w:r>
      <w:r>
        <w:rPr>
          <w:rFonts w:hint="eastAsia" w:ascii="宋体" w:hAnsi="宋体" w:cs="宋体"/>
          <w:color w:val="auto"/>
          <w:sz w:val="24"/>
          <w:szCs w:val="22"/>
          <w:lang w:val="en-US" w:eastAsia="zh-CN"/>
        </w:rPr>
        <w:t>施工地点</w:t>
      </w:r>
      <w:r>
        <w:rPr>
          <w:rFonts w:hint="eastAsia" w:ascii="宋体" w:hAnsi="宋体" w:eastAsia="宋体" w:cs="宋体"/>
          <w:color w:val="auto"/>
          <w:sz w:val="24"/>
          <w:szCs w:val="22"/>
          <w:lang w:val="en-US" w:eastAsia="zh-CN"/>
        </w:rPr>
        <w:t>：安阳县</w:t>
      </w:r>
      <w:r>
        <w:rPr>
          <w:rFonts w:hint="eastAsia" w:ascii="宋体" w:hAnsi="宋体" w:cs="宋体"/>
          <w:color w:val="auto"/>
          <w:sz w:val="24"/>
          <w:szCs w:val="22"/>
          <w:lang w:val="en-US" w:eastAsia="zh-CN"/>
        </w:rPr>
        <w:t>。</w:t>
      </w:r>
    </w:p>
    <w:p w14:paraId="0091E468">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5.4 质量要求：合格</w:t>
      </w:r>
      <w:r>
        <w:rPr>
          <w:rFonts w:hint="eastAsia" w:ascii="宋体" w:hAnsi="宋体" w:cs="宋体"/>
          <w:color w:val="auto"/>
          <w:sz w:val="24"/>
          <w:szCs w:val="22"/>
          <w:lang w:val="en-US" w:eastAsia="zh-CN"/>
        </w:rPr>
        <w:t>。</w:t>
      </w:r>
    </w:p>
    <w:p w14:paraId="51D08DB2">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default"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6、合同履行期限：</w:t>
      </w:r>
      <w:r>
        <w:rPr>
          <w:rFonts w:hint="eastAsia" w:ascii="宋体" w:hAnsi="宋体" w:cs="宋体"/>
          <w:color w:val="auto"/>
          <w:sz w:val="24"/>
          <w:szCs w:val="22"/>
          <w:lang w:val="en-US" w:eastAsia="zh-CN"/>
        </w:rPr>
        <w:t>30日历天</w:t>
      </w:r>
    </w:p>
    <w:p w14:paraId="2A2C458C">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7、本项目是否接受联合体投标：否</w:t>
      </w:r>
    </w:p>
    <w:p w14:paraId="7A1B68DB">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8、是否接受进口产品：否</w:t>
      </w:r>
    </w:p>
    <w:p w14:paraId="42A1A208">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9、是否专门面向中小企业：是</w:t>
      </w:r>
    </w:p>
    <w:p w14:paraId="15D6C646">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b/>
          <w:bCs/>
          <w:color w:val="auto"/>
          <w:sz w:val="28"/>
          <w:szCs w:val="24"/>
          <w:lang w:val="en-US" w:eastAsia="zh-CN"/>
        </w:rPr>
      </w:pPr>
      <w:r>
        <w:rPr>
          <w:rFonts w:hint="eastAsia"/>
          <w:b/>
          <w:bCs/>
          <w:color w:val="auto"/>
          <w:sz w:val="28"/>
          <w:szCs w:val="24"/>
          <w:lang w:val="en-US" w:eastAsia="zh-CN"/>
        </w:rPr>
        <w:t>二、申请人资格条件</w:t>
      </w:r>
    </w:p>
    <w:p w14:paraId="1B31CAD4">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1</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满足《中华人民共和国政府采购法》第二十二条规定；</w:t>
      </w:r>
    </w:p>
    <w:p w14:paraId="7AEE1019">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2</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落实政府采购政策满足的资格要求：</w:t>
      </w:r>
    </w:p>
    <w:p w14:paraId="494D7CC1">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本项目专门面向中小企业采购，提供《中小企业声明函》。</w:t>
      </w:r>
    </w:p>
    <w:p w14:paraId="21BA57A5">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3</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本项目的特定资格要求</w:t>
      </w:r>
    </w:p>
    <w:p w14:paraId="02C2C26E">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3.1 满足《中华人民共和国政府采购法》第二十二条第一款规定的供应商基础性资格要求；供应商自行承诺并承担后果，承诺书不实的，按《政府采购法》有关提供虚假材料的有关规定给予处罚。</w:t>
      </w:r>
    </w:p>
    <w:p w14:paraId="4EC5B633">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3.2 无不良信用记录。(在“信用中国”网站的“失信被执行人”和“重大税收违法失信主体”及“中国政府采购网”网站的“政府采购严重违法失信行为记录名单”均未列入)</w:t>
      </w:r>
    </w:p>
    <w:p w14:paraId="08055454">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供应商递交《响应文件》后，采购人或者采购代理机构将按以上信用信息查询渠道在解密《响应文件》之前对参加本项目的供应商信用记录进行查询，供应商有上述任一不良信用记录的，其投标将被拒绝、为无效投标。查询的网页内容将以截图或者拍照作为证据留存。</w:t>
      </w:r>
    </w:p>
    <w:p w14:paraId="172E4F3E">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default"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3.3 单位负责人为同一人或者存在直接控股、管理关系的不同供应商，不得参加同一合同项下的政府采购活动；为本项目提供整体设计、规范编制或者项目管理、监理、检测等服务后不得再参加采购项目的其他采购活动。</w:t>
      </w:r>
    </w:p>
    <w:p w14:paraId="0509A3E1">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3.</w:t>
      </w:r>
      <w:r>
        <w:rPr>
          <w:rFonts w:hint="eastAsia" w:ascii="宋体" w:hAnsi="宋体" w:cs="宋体"/>
          <w:color w:val="auto"/>
          <w:sz w:val="24"/>
          <w:szCs w:val="22"/>
          <w:lang w:val="en-US" w:eastAsia="zh-CN"/>
        </w:rPr>
        <w:t>4</w:t>
      </w:r>
      <w:r>
        <w:rPr>
          <w:rFonts w:hint="eastAsia" w:ascii="宋体" w:hAnsi="宋体" w:eastAsia="宋体" w:cs="宋体"/>
          <w:color w:val="auto"/>
          <w:sz w:val="24"/>
          <w:szCs w:val="22"/>
          <w:lang w:val="en-US" w:eastAsia="zh-CN"/>
        </w:rPr>
        <w:t xml:space="preserve"> 为本采购项目提供整体设计、规范编制或者项目管理、监理、检测等服务的供应商，不得再参加本采购项目。供应商自行承诺并承担后果，承诺书不实的，按《政府采购法 》有关提供虚假材料的有关规定给予处罚。</w:t>
      </w:r>
    </w:p>
    <w:p w14:paraId="4860765F">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default"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3.</w:t>
      </w:r>
      <w:r>
        <w:rPr>
          <w:rFonts w:hint="eastAsia" w:ascii="宋体" w:hAnsi="宋体" w:cs="宋体"/>
          <w:color w:val="auto"/>
          <w:sz w:val="24"/>
          <w:szCs w:val="22"/>
          <w:lang w:val="en-US" w:eastAsia="zh-CN"/>
        </w:rPr>
        <w:t>5</w:t>
      </w:r>
      <w:r>
        <w:rPr>
          <w:rFonts w:hint="eastAsia" w:ascii="宋体" w:hAnsi="宋体" w:eastAsia="宋体" w:cs="宋体"/>
          <w:color w:val="auto"/>
          <w:sz w:val="24"/>
          <w:szCs w:val="22"/>
          <w:lang w:val="en-US" w:eastAsia="zh-CN"/>
        </w:rPr>
        <w:t xml:space="preserve"> 项目的特定资格要求</w:t>
      </w:r>
    </w:p>
    <w:p w14:paraId="2654CA44">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（1）供应商须具有行政主管部门核发的公路工程施工总承包叁级及以上资质；具有有效的安全生产许可证。并在人员、设备、资金等方面具有相应的施工能力。</w:t>
      </w:r>
    </w:p>
    <w:p w14:paraId="125FA446">
      <w:pPr>
        <w:keepNext w:val="0"/>
        <w:keepLines w:val="0"/>
        <w:pageBreakBefore w:val="0"/>
        <w:widowControl/>
        <w:kinsoku/>
        <w:wordWrap/>
        <w:overflowPunct/>
        <w:topLinePunct w:val="0"/>
        <w:autoSpaceDE/>
        <w:autoSpaceDN/>
        <w:bidi w:val="0"/>
        <w:adjustRightInd/>
        <w:snapToGrid/>
        <w:spacing w:line="480" w:lineRule="exact"/>
        <w:ind w:firstLine="482" w:firstLineChars="200"/>
        <w:textAlignment w:val="baseline"/>
        <w:rPr>
          <w:rFonts w:hint="default" w:ascii="宋体" w:hAnsi="宋体" w:eastAsia="宋体" w:cs="宋体"/>
          <w:b/>
          <w:bCs/>
          <w:color w:val="auto"/>
          <w:sz w:val="24"/>
          <w:szCs w:val="22"/>
          <w:lang w:val="en-US" w:eastAsia="zh-CN"/>
        </w:rPr>
      </w:pPr>
      <w:r>
        <w:rPr>
          <w:rFonts w:hint="eastAsia" w:ascii="宋体" w:hAnsi="宋体" w:cs="宋体"/>
          <w:b/>
          <w:bCs/>
          <w:color w:val="auto"/>
          <w:sz w:val="24"/>
          <w:szCs w:val="22"/>
          <w:lang w:val="en-US" w:eastAsia="zh-CN"/>
        </w:rPr>
        <w:t>注：</w:t>
      </w:r>
      <w:r>
        <w:rPr>
          <w:rFonts w:hint="eastAsia" w:ascii="宋体" w:hAnsi="宋体" w:eastAsia="宋体" w:cs="宋体"/>
          <w:b/>
          <w:bCs/>
          <w:color w:val="auto"/>
          <w:sz w:val="24"/>
          <w:szCs w:val="22"/>
          <w:lang w:val="en-US" w:eastAsia="zh-CN"/>
        </w:rPr>
        <w:t>根据河南省住房和城乡建设厅《关于进一步规范建设工程企业资质管理的通知》（豫建行规〔2024〕7号），投标企业因不满足资质标准要求被全国或河南省建筑市场监管公共服务平台标注为资质异常的，企业该项资质不得参与投标。（需提供河南省建筑市场监管公共服务平台截图）</w:t>
      </w:r>
    </w:p>
    <w:p w14:paraId="288AB603">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2）拟派项目经理须具备公路工程专业二级及以上注册建造师执业资格，具备有效的安全生产考核合格证书，且未担任其他在施建设工程项目的项目经理。（提供无在建承诺书、劳动合同及本单位缴纳的社保证明扫描件）。</w:t>
      </w:r>
    </w:p>
    <w:p w14:paraId="10D5D3A8">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w:t>
      </w:r>
      <w:r>
        <w:rPr>
          <w:rFonts w:hint="eastAsia" w:ascii="宋体" w:hAnsi="宋体" w:cs="宋体"/>
          <w:color w:val="auto"/>
          <w:sz w:val="24"/>
          <w:szCs w:val="22"/>
          <w:lang w:val="en-US" w:eastAsia="zh-CN"/>
        </w:rPr>
        <w:t>3</w:t>
      </w:r>
      <w:r>
        <w:rPr>
          <w:rFonts w:hint="eastAsia" w:ascii="宋体" w:hAnsi="宋体" w:eastAsia="宋体" w:cs="宋体"/>
          <w:color w:val="auto"/>
          <w:sz w:val="24"/>
          <w:szCs w:val="22"/>
          <w:lang w:val="en-US" w:eastAsia="zh-CN"/>
        </w:rPr>
        <w:t>）具备法律、行政法规规定的其他条件。</w:t>
      </w:r>
    </w:p>
    <w:p w14:paraId="32B087CA">
      <w:pPr>
        <w:keepNext w:val="0"/>
        <w:keepLines w:val="0"/>
        <w:pageBreakBefore w:val="0"/>
        <w:widowControl/>
        <w:kinsoku/>
        <w:wordWrap/>
        <w:overflowPunct/>
        <w:topLinePunct w:val="0"/>
        <w:autoSpaceDE/>
        <w:autoSpaceDN/>
        <w:bidi w:val="0"/>
        <w:adjustRightInd/>
        <w:snapToGrid/>
        <w:spacing w:line="480" w:lineRule="exact"/>
        <w:ind w:firstLine="482" w:firstLineChars="200"/>
        <w:textAlignment w:val="baseline"/>
        <w:rPr>
          <w:rFonts w:hint="eastAsia" w:ascii="宋体" w:hAnsi="宋体" w:eastAsia="宋体" w:cs="宋体"/>
          <w:b/>
          <w:bCs/>
          <w:color w:val="auto"/>
          <w:sz w:val="24"/>
          <w:szCs w:val="22"/>
          <w:lang w:val="en-US" w:eastAsia="zh-CN"/>
        </w:rPr>
      </w:pPr>
      <w:r>
        <w:rPr>
          <w:rFonts w:hint="eastAsia" w:ascii="宋体" w:hAnsi="宋体" w:eastAsia="宋体" w:cs="宋体"/>
          <w:b/>
          <w:bCs/>
          <w:color w:val="auto"/>
          <w:sz w:val="24"/>
          <w:szCs w:val="22"/>
          <w:lang w:val="en-US" w:eastAsia="zh-CN"/>
        </w:rPr>
        <w:t>注：（1）所有证照均应在有效期内，文中“近”“前”指距投标截止时间。</w:t>
      </w:r>
    </w:p>
    <w:p w14:paraId="3BD61AFE">
      <w:pPr>
        <w:keepNext w:val="0"/>
        <w:keepLines w:val="0"/>
        <w:pageBreakBefore w:val="0"/>
        <w:widowControl/>
        <w:kinsoku/>
        <w:wordWrap/>
        <w:overflowPunct/>
        <w:topLinePunct w:val="0"/>
        <w:autoSpaceDE/>
        <w:autoSpaceDN/>
        <w:bidi w:val="0"/>
        <w:adjustRightInd/>
        <w:snapToGrid/>
        <w:spacing w:line="480" w:lineRule="exact"/>
        <w:ind w:firstLine="482" w:firstLineChars="200"/>
        <w:textAlignment w:val="baseline"/>
        <w:rPr>
          <w:rFonts w:hint="eastAsia" w:ascii="宋体" w:hAnsi="宋体" w:eastAsia="宋体" w:cs="宋体"/>
          <w:b/>
          <w:bCs/>
          <w:color w:val="auto"/>
          <w:sz w:val="24"/>
          <w:szCs w:val="22"/>
          <w:lang w:val="en-US" w:eastAsia="zh-CN"/>
        </w:rPr>
      </w:pPr>
      <w:r>
        <w:rPr>
          <w:rFonts w:hint="eastAsia" w:ascii="宋体" w:hAnsi="宋体" w:eastAsia="宋体" w:cs="宋体"/>
          <w:b/>
          <w:bCs/>
          <w:color w:val="auto"/>
          <w:sz w:val="24"/>
          <w:szCs w:val="22"/>
          <w:lang w:val="en-US" w:eastAsia="zh-CN"/>
        </w:rPr>
        <w:t>（2）资格证明材料（文件）应附于响应文件中并经供应商签章。供应商对资格证明文件真实性有效合规承担责任，提供虚假材料的为无效投标并将进一步追究其责任。</w:t>
      </w:r>
    </w:p>
    <w:p w14:paraId="456CD045">
      <w:pPr>
        <w:keepNext w:val="0"/>
        <w:keepLines w:val="0"/>
        <w:pageBreakBefore w:val="0"/>
        <w:widowControl/>
        <w:kinsoku/>
        <w:wordWrap/>
        <w:overflowPunct/>
        <w:topLinePunct w:val="0"/>
        <w:autoSpaceDE/>
        <w:autoSpaceDN/>
        <w:bidi w:val="0"/>
        <w:adjustRightInd/>
        <w:snapToGrid/>
        <w:spacing w:line="480" w:lineRule="exact"/>
        <w:ind w:firstLine="482" w:firstLineChars="200"/>
        <w:textAlignment w:val="baseline"/>
        <w:rPr>
          <w:rFonts w:hint="eastAsia" w:ascii="宋体" w:hAnsi="宋体" w:eastAsia="宋体" w:cs="宋体"/>
          <w:b/>
          <w:bCs/>
          <w:color w:val="auto"/>
          <w:sz w:val="24"/>
          <w:szCs w:val="22"/>
          <w:lang w:val="en-US" w:eastAsia="zh-CN"/>
        </w:rPr>
      </w:pPr>
      <w:r>
        <w:rPr>
          <w:rFonts w:hint="eastAsia" w:ascii="宋体" w:hAnsi="宋体" w:eastAsia="宋体" w:cs="宋体"/>
          <w:b/>
          <w:bCs/>
          <w:color w:val="auto"/>
          <w:sz w:val="24"/>
          <w:szCs w:val="22"/>
          <w:lang w:val="en-US" w:eastAsia="zh-CN"/>
        </w:rPr>
        <w:t>（3）本项目采取资格后审，开标后，将由谈判小组进行资格审核，未按要求逐一提供或资格审查不合格的为无效投标，供应商应自负其风险费用。</w:t>
      </w:r>
    </w:p>
    <w:p w14:paraId="3691B931">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b/>
          <w:bCs/>
          <w:color w:val="auto"/>
          <w:sz w:val="28"/>
          <w:szCs w:val="24"/>
        </w:rPr>
      </w:pPr>
      <w:r>
        <w:rPr>
          <w:rFonts w:hint="eastAsia"/>
          <w:b/>
          <w:bCs/>
          <w:color w:val="auto"/>
          <w:sz w:val="28"/>
          <w:szCs w:val="24"/>
          <w:lang w:val="en-US" w:eastAsia="zh-CN"/>
        </w:rPr>
        <w:t>三、获取采购文件</w:t>
      </w:r>
    </w:p>
    <w:p w14:paraId="15CAB546">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1、时间：2026年10月21日至2026年10月23日，每天上午00:00至12:00，下午12:00至23:59（北京时间，法定节假日除外）</w:t>
      </w:r>
    </w:p>
    <w:p w14:paraId="27ECC7E1">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2、地点：登录安阳县公共资源交易分中心（https://ggzy.anyang.gov.cn/ayxggzy/），在【交易主体登录】入口完成注册。凭数字证书下载谈判文件及其他资料。</w:t>
      </w:r>
    </w:p>
    <w:p w14:paraId="0709BBD3">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3、方式：网上下载，登录安阳县公共资源交易分中心（https://ggzy.anyang.gov.cn/ayxggzy/），完成用户注册后、凭企业数字证书点击“投标用户入口”登录“政府采购”系统，获取电子版《谈判文件》及其他资料。如有技术问题请咨询0372-3387737，13215996193。</w:t>
      </w:r>
    </w:p>
    <w:p w14:paraId="48B499BC">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4、售价：0元</w:t>
      </w:r>
    </w:p>
    <w:p w14:paraId="596AC273">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b/>
          <w:bCs/>
          <w:color w:val="auto"/>
          <w:sz w:val="28"/>
          <w:szCs w:val="24"/>
        </w:rPr>
      </w:pPr>
      <w:r>
        <w:rPr>
          <w:rFonts w:hint="eastAsia"/>
          <w:b/>
          <w:bCs/>
          <w:color w:val="auto"/>
          <w:sz w:val="28"/>
          <w:szCs w:val="24"/>
          <w:lang w:val="en-US" w:eastAsia="zh-CN"/>
        </w:rPr>
        <w:t>四</w:t>
      </w:r>
      <w:r>
        <w:rPr>
          <w:rFonts w:hint="eastAsia"/>
          <w:b/>
          <w:bCs/>
          <w:color w:val="auto"/>
          <w:sz w:val="28"/>
          <w:szCs w:val="24"/>
        </w:rPr>
        <w:t>、响应文件提交</w:t>
      </w:r>
    </w:p>
    <w:p w14:paraId="1EE78A08">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1</w:t>
      </w:r>
      <w:r>
        <w:rPr>
          <w:rFonts w:hint="eastAsia" w:ascii="宋体" w:hAnsi="宋体" w:cs="宋体"/>
          <w:color w:val="auto"/>
          <w:sz w:val="24"/>
          <w:szCs w:val="22"/>
          <w:lang w:val="en-US" w:eastAsia="zh-CN"/>
        </w:rPr>
        <w:t>、截止</w:t>
      </w:r>
      <w:r>
        <w:rPr>
          <w:rFonts w:hint="eastAsia" w:ascii="宋体" w:hAnsi="宋体" w:eastAsia="宋体" w:cs="宋体"/>
          <w:color w:val="auto"/>
          <w:sz w:val="24"/>
          <w:szCs w:val="22"/>
          <w:lang w:val="en-US" w:eastAsia="zh-CN"/>
        </w:rPr>
        <w:t>时间：2026年</w:t>
      </w:r>
      <w:r>
        <w:rPr>
          <w:rFonts w:hint="eastAsia" w:ascii="宋体" w:hAnsi="宋体" w:cs="宋体"/>
          <w:color w:val="auto"/>
          <w:sz w:val="24"/>
          <w:szCs w:val="22"/>
          <w:lang w:val="en-US" w:eastAsia="zh-CN"/>
        </w:rPr>
        <w:t>10</w:t>
      </w:r>
      <w:r>
        <w:rPr>
          <w:rFonts w:hint="eastAsia" w:ascii="宋体" w:hAnsi="宋体" w:eastAsia="宋体" w:cs="宋体"/>
          <w:color w:val="auto"/>
          <w:sz w:val="24"/>
          <w:szCs w:val="22"/>
          <w:lang w:val="en-US" w:eastAsia="zh-CN"/>
        </w:rPr>
        <w:t>月</w:t>
      </w:r>
      <w:r>
        <w:rPr>
          <w:rFonts w:hint="eastAsia" w:ascii="宋体" w:hAnsi="宋体" w:cs="宋体"/>
          <w:color w:val="auto"/>
          <w:sz w:val="24"/>
          <w:szCs w:val="22"/>
          <w:lang w:val="en-US" w:eastAsia="zh-CN"/>
        </w:rPr>
        <w:t>27</w:t>
      </w:r>
      <w:r>
        <w:rPr>
          <w:rFonts w:hint="eastAsia" w:ascii="宋体" w:hAnsi="宋体" w:eastAsia="宋体" w:cs="宋体"/>
          <w:color w:val="auto"/>
          <w:sz w:val="24"/>
          <w:szCs w:val="22"/>
          <w:lang w:val="en-US" w:eastAsia="zh-CN"/>
        </w:rPr>
        <w:t>日09时00分（北京时间）</w:t>
      </w:r>
    </w:p>
    <w:p w14:paraId="4BDB889B">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2</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地点：</w:t>
      </w:r>
      <w:r>
        <w:rPr>
          <w:rFonts w:hint="eastAsia" w:ascii="宋体" w:hAnsi="宋体" w:cs="宋体"/>
          <w:color w:val="auto"/>
          <w:sz w:val="24"/>
          <w:szCs w:val="22"/>
          <w:lang w:val="en-US" w:eastAsia="zh-CN"/>
        </w:rPr>
        <w:t>供应商</w:t>
      </w:r>
      <w:r>
        <w:rPr>
          <w:rFonts w:hint="eastAsia" w:ascii="宋体" w:hAnsi="宋体" w:eastAsia="宋体" w:cs="宋体"/>
          <w:color w:val="auto"/>
          <w:sz w:val="24"/>
          <w:szCs w:val="22"/>
          <w:lang w:val="en-US" w:eastAsia="zh-CN"/>
        </w:rPr>
        <w:t>应在投标截止时间前上传加密的电子</w:t>
      </w:r>
      <w:r>
        <w:rPr>
          <w:rFonts w:hint="eastAsia" w:ascii="宋体" w:hAnsi="宋体" w:cs="宋体"/>
          <w:color w:val="auto"/>
          <w:sz w:val="24"/>
          <w:szCs w:val="22"/>
          <w:lang w:val="en-US" w:eastAsia="zh-CN"/>
        </w:rPr>
        <w:t>响应文件</w:t>
      </w:r>
      <w:r>
        <w:rPr>
          <w:rFonts w:hint="eastAsia" w:ascii="宋体" w:hAnsi="宋体" w:eastAsia="宋体" w:cs="宋体"/>
          <w:color w:val="auto"/>
          <w:sz w:val="24"/>
          <w:szCs w:val="22"/>
          <w:lang w:val="en-US" w:eastAsia="zh-CN"/>
        </w:rPr>
        <w:t>到安阳县公共资源交易分中心（https://ggzy.anyang.gov.cn/ayxggzy/）。上传时</w:t>
      </w:r>
      <w:r>
        <w:rPr>
          <w:rFonts w:hint="eastAsia" w:ascii="宋体" w:hAnsi="宋体" w:cs="宋体"/>
          <w:color w:val="auto"/>
          <w:sz w:val="24"/>
          <w:szCs w:val="22"/>
          <w:lang w:val="en-US" w:eastAsia="zh-CN"/>
        </w:rPr>
        <w:t>供应商</w:t>
      </w:r>
      <w:r>
        <w:rPr>
          <w:rFonts w:hint="eastAsia" w:ascii="宋体" w:hAnsi="宋体" w:eastAsia="宋体" w:cs="宋体"/>
          <w:color w:val="auto"/>
          <w:sz w:val="24"/>
          <w:szCs w:val="22"/>
          <w:lang w:val="en-US" w:eastAsia="zh-CN"/>
        </w:rPr>
        <w:t>须使用制作该</w:t>
      </w:r>
      <w:r>
        <w:rPr>
          <w:rFonts w:hint="eastAsia" w:ascii="宋体" w:hAnsi="宋体" w:cs="宋体"/>
          <w:color w:val="auto"/>
          <w:sz w:val="24"/>
          <w:szCs w:val="22"/>
          <w:lang w:val="en-US" w:eastAsia="zh-CN"/>
        </w:rPr>
        <w:t>响应文件</w:t>
      </w:r>
      <w:r>
        <w:rPr>
          <w:rFonts w:hint="eastAsia" w:ascii="宋体" w:hAnsi="宋体" w:eastAsia="宋体" w:cs="宋体"/>
          <w:color w:val="auto"/>
          <w:sz w:val="24"/>
          <w:szCs w:val="22"/>
          <w:lang w:val="en-US" w:eastAsia="zh-CN"/>
        </w:rPr>
        <w:t>的同一CA锁进行上传操作。请</w:t>
      </w:r>
      <w:r>
        <w:rPr>
          <w:rFonts w:hint="eastAsia" w:ascii="宋体" w:hAnsi="宋体" w:cs="宋体"/>
          <w:color w:val="auto"/>
          <w:sz w:val="24"/>
          <w:szCs w:val="22"/>
          <w:lang w:val="en-US" w:eastAsia="zh-CN"/>
        </w:rPr>
        <w:t>供应商</w:t>
      </w:r>
      <w:r>
        <w:rPr>
          <w:rFonts w:hint="eastAsia" w:ascii="宋体" w:hAnsi="宋体" w:eastAsia="宋体" w:cs="宋体"/>
          <w:color w:val="auto"/>
          <w:sz w:val="24"/>
          <w:szCs w:val="22"/>
          <w:lang w:val="en-US" w:eastAsia="zh-CN"/>
        </w:rPr>
        <w:t>在上传时认真检查上传</w:t>
      </w:r>
      <w:r>
        <w:rPr>
          <w:rFonts w:hint="eastAsia" w:ascii="宋体" w:hAnsi="宋体" w:cs="宋体"/>
          <w:color w:val="auto"/>
          <w:sz w:val="24"/>
          <w:szCs w:val="22"/>
          <w:lang w:val="en-US" w:eastAsia="zh-CN"/>
        </w:rPr>
        <w:t>响应文件</w:t>
      </w:r>
      <w:r>
        <w:rPr>
          <w:rFonts w:hint="eastAsia" w:ascii="宋体" w:hAnsi="宋体" w:eastAsia="宋体" w:cs="宋体"/>
          <w:color w:val="auto"/>
          <w:sz w:val="24"/>
          <w:szCs w:val="22"/>
          <w:lang w:val="en-US" w:eastAsia="zh-CN"/>
        </w:rPr>
        <w:t>是否完整、正确。</w:t>
      </w:r>
      <w:r>
        <w:rPr>
          <w:rFonts w:hint="eastAsia" w:ascii="宋体" w:hAnsi="宋体" w:cs="宋体"/>
          <w:color w:val="auto"/>
          <w:sz w:val="24"/>
          <w:szCs w:val="22"/>
          <w:lang w:val="en-US" w:eastAsia="zh-CN"/>
        </w:rPr>
        <w:t>供应商</w:t>
      </w:r>
      <w:r>
        <w:rPr>
          <w:rFonts w:hint="eastAsia" w:ascii="宋体" w:hAnsi="宋体" w:eastAsia="宋体" w:cs="宋体"/>
          <w:color w:val="auto"/>
          <w:sz w:val="24"/>
          <w:szCs w:val="22"/>
          <w:lang w:val="en-US" w:eastAsia="zh-CN"/>
        </w:rPr>
        <w:t>应充分考虑上传文件时的不可预见因素，未在投标截止时间前完成上传的，视为逾期送达，电子招投标交易平台将拒绝接收。</w:t>
      </w:r>
    </w:p>
    <w:p w14:paraId="61150882">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b/>
          <w:bCs/>
          <w:color w:val="auto"/>
          <w:sz w:val="28"/>
          <w:szCs w:val="24"/>
        </w:rPr>
      </w:pPr>
      <w:r>
        <w:rPr>
          <w:rFonts w:hint="eastAsia"/>
          <w:b/>
          <w:bCs/>
          <w:color w:val="auto"/>
          <w:sz w:val="28"/>
          <w:szCs w:val="24"/>
          <w:lang w:val="en-US" w:eastAsia="zh-CN"/>
        </w:rPr>
        <w:t>五</w:t>
      </w:r>
      <w:r>
        <w:rPr>
          <w:rFonts w:hint="eastAsia"/>
          <w:b/>
          <w:bCs/>
          <w:color w:val="auto"/>
          <w:sz w:val="28"/>
          <w:szCs w:val="24"/>
        </w:rPr>
        <w:t>、响应文件开启</w:t>
      </w:r>
    </w:p>
    <w:p w14:paraId="79B42F00">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1</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时间：2026年</w:t>
      </w:r>
      <w:r>
        <w:rPr>
          <w:rFonts w:hint="eastAsia" w:ascii="宋体" w:hAnsi="宋体" w:cs="宋体"/>
          <w:color w:val="auto"/>
          <w:sz w:val="24"/>
          <w:szCs w:val="22"/>
          <w:lang w:val="en-US" w:eastAsia="zh-CN"/>
        </w:rPr>
        <w:t>10</w:t>
      </w:r>
      <w:r>
        <w:rPr>
          <w:rFonts w:hint="eastAsia" w:ascii="宋体" w:hAnsi="宋体" w:eastAsia="宋体" w:cs="宋体"/>
          <w:color w:val="auto"/>
          <w:sz w:val="24"/>
          <w:szCs w:val="22"/>
          <w:lang w:val="en-US" w:eastAsia="zh-CN"/>
        </w:rPr>
        <w:t>月</w:t>
      </w:r>
      <w:r>
        <w:rPr>
          <w:rFonts w:hint="eastAsia" w:ascii="宋体" w:hAnsi="宋体" w:cs="宋体"/>
          <w:color w:val="auto"/>
          <w:sz w:val="24"/>
          <w:szCs w:val="22"/>
          <w:lang w:val="en-US" w:eastAsia="zh-CN"/>
        </w:rPr>
        <w:t>27</w:t>
      </w:r>
      <w:r>
        <w:rPr>
          <w:rFonts w:hint="eastAsia" w:ascii="宋体" w:hAnsi="宋体" w:eastAsia="宋体" w:cs="宋体"/>
          <w:color w:val="auto"/>
          <w:sz w:val="24"/>
          <w:szCs w:val="22"/>
          <w:lang w:val="en-US" w:eastAsia="zh-CN"/>
        </w:rPr>
        <w:t>日09时00分（北京时间）</w:t>
      </w:r>
    </w:p>
    <w:p w14:paraId="7FE03043">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2</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地点：（管理员网上操作地点）：安阳县公共资源交易分中心第</w:t>
      </w:r>
      <w:r>
        <w:rPr>
          <w:rFonts w:hint="eastAsia" w:ascii="宋体" w:hAnsi="宋体" w:cs="宋体"/>
          <w:color w:val="auto"/>
          <w:sz w:val="24"/>
          <w:szCs w:val="22"/>
          <w:lang w:val="en-US" w:eastAsia="zh-CN"/>
        </w:rPr>
        <w:t>一</w:t>
      </w:r>
      <w:r>
        <w:rPr>
          <w:rFonts w:hint="eastAsia" w:ascii="宋体" w:hAnsi="宋体" w:eastAsia="宋体" w:cs="宋体"/>
          <w:color w:val="auto"/>
          <w:sz w:val="24"/>
          <w:szCs w:val="22"/>
          <w:lang w:val="en-US" w:eastAsia="zh-CN"/>
        </w:rPr>
        <w:t>开标厅（安阳市文明大道东段—安阳市城乡一体化示范区管委会院内）。本项目采用远程不见面交易的模式，开标当日，</w:t>
      </w:r>
      <w:r>
        <w:rPr>
          <w:rFonts w:hint="eastAsia" w:ascii="宋体" w:hAnsi="宋体" w:cs="宋体"/>
          <w:color w:val="auto"/>
          <w:sz w:val="24"/>
          <w:szCs w:val="22"/>
          <w:lang w:val="en-US" w:eastAsia="zh-CN"/>
        </w:rPr>
        <w:t>供应商</w:t>
      </w:r>
      <w:r>
        <w:rPr>
          <w:rFonts w:hint="eastAsia" w:ascii="宋体" w:hAnsi="宋体" w:eastAsia="宋体" w:cs="宋体"/>
          <w:color w:val="auto"/>
          <w:sz w:val="24"/>
          <w:szCs w:val="22"/>
          <w:lang w:val="en-US" w:eastAsia="zh-CN"/>
        </w:rPr>
        <w:t>无需到开标现场参加开标会议，</w:t>
      </w:r>
      <w:r>
        <w:rPr>
          <w:rFonts w:hint="eastAsia" w:ascii="宋体" w:hAnsi="宋体" w:cs="宋体"/>
          <w:color w:val="auto"/>
          <w:sz w:val="24"/>
          <w:szCs w:val="22"/>
          <w:lang w:val="en-US" w:eastAsia="zh-CN"/>
        </w:rPr>
        <w:t>供应商</w:t>
      </w:r>
      <w:r>
        <w:rPr>
          <w:rFonts w:hint="eastAsia" w:ascii="宋体" w:hAnsi="宋体" w:eastAsia="宋体" w:cs="宋体"/>
          <w:color w:val="auto"/>
          <w:sz w:val="24"/>
          <w:szCs w:val="22"/>
          <w:lang w:val="en-US" w:eastAsia="zh-CN"/>
        </w:rPr>
        <w:t>应当在投标截止时间前，使用IE浏览器登录安阳县公共资源交易分中心（https://ggzy.anyang.gov.cn/ayxggzy/），点击右上方【登录】按钮进入，在线准时参加开标活动并进行</w:t>
      </w:r>
      <w:r>
        <w:rPr>
          <w:rFonts w:hint="eastAsia" w:ascii="宋体" w:hAnsi="宋体" w:cs="宋体"/>
          <w:color w:val="auto"/>
          <w:sz w:val="24"/>
          <w:szCs w:val="22"/>
          <w:lang w:val="en-US" w:eastAsia="zh-CN"/>
        </w:rPr>
        <w:t>响应文件</w:t>
      </w:r>
      <w:r>
        <w:rPr>
          <w:rFonts w:hint="eastAsia" w:ascii="宋体" w:hAnsi="宋体" w:eastAsia="宋体" w:cs="宋体"/>
          <w:color w:val="auto"/>
          <w:sz w:val="24"/>
          <w:szCs w:val="22"/>
          <w:lang w:val="en-US" w:eastAsia="zh-CN"/>
        </w:rPr>
        <w:t>解密等。因</w:t>
      </w:r>
      <w:r>
        <w:rPr>
          <w:rFonts w:hint="eastAsia" w:ascii="宋体" w:hAnsi="宋体" w:cs="宋体"/>
          <w:color w:val="auto"/>
          <w:sz w:val="24"/>
          <w:szCs w:val="22"/>
          <w:lang w:val="en-US" w:eastAsia="zh-CN"/>
        </w:rPr>
        <w:t>供应商</w:t>
      </w:r>
      <w:r>
        <w:rPr>
          <w:rFonts w:hint="eastAsia" w:ascii="宋体" w:hAnsi="宋体" w:eastAsia="宋体" w:cs="宋体"/>
          <w:color w:val="auto"/>
          <w:sz w:val="24"/>
          <w:szCs w:val="22"/>
          <w:lang w:val="en-US" w:eastAsia="zh-CN"/>
        </w:rPr>
        <w:t>原因未能解密、解密失败或解密超时的将被拒绝。</w:t>
      </w:r>
    </w:p>
    <w:p w14:paraId="7982C787">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b/>
          <w:bCs/>
          <w:color w:val="auto"/>
          <w:sz w:val="28"/>
          <w:szCs w:val="24"/>
        </w:rPr>
      </w:pPr>
      <w:r>
        <w:rPr>
          <w:rFonts w:hint="eastAsia"/>
          <w:b/>
          <w:bCs/>
          <w:color w:val="auto"/>
          <w:sz w:val="28"/>
          <w:szCs w:val="24"/>
          <w:lang w:val="en-US" w:eastAsia="zh-CN"/>
        </w:rPr>
        <w:t>六</w:t>
      </w:r>
      <w:r>
        <w:rPr>
          <w:rFonts w:hint="eastAsia"/>
          <w:b/>
          <w:bCs/>
          <w:color w:val="auto"/>
          <w:sz w:val="28"/>
          <w:szCs w:val="24"/>
        </w:rPr>
        <w:t>、发布公告的媒介及</w:t>
      </w:r>
      <w:r>
        <w:rPr>
          <w:rFonts w:hint="eastAsia"/>
          <w:b/>
          <w:bCs/>
          <w:color w:val="auto"/>
          <w:sz w:val="28"/>
          <w:szCs w:val="24"/>
          <w:lang w:val="en-US" w:eastAsia="zh-CN"/>
        </w:rPr>
        <w:t>招标</w:t>
      </w:r>
      <w:r>
        <w:rPr>
          <w:rFonts w:hint="eastAsia"/>
          <w:b/>
          <w:bCs/>
          <w:color w:val="auto"/>
          <w:sz w:val="28"/>
          <w:szCs w:val="24"/>
        </w:rPr>
        <w:t>公告期限</w:t>
      </w:r>
    </w:p>
    <w:p w14:paraId="3B725D83">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本次</w:t>
      </w:r>
      <w:r>
        <w:rPr>
          <w:rFonts w:hint="eastAsia" w:ascii="宋体" w:hAnsi="宋体" w:cs="宋体"/>
          <w:color w:val="auto"/>
          <w:sz w:val="24"/>
          <w:szCs w:val="22"/>
          <w:lang w:val="en-US" w:eastAsia="zh-CN"/>
        </w:rPr>
        <w:t>招标</w:t>
      </w:r>
      <w:r>
        <w:rPr>
          <w:rFonts w:hint="eastAsia" w:ascii="宋体" w:hAnsi="宋体" w:eastAsia="宋体" w:cs="宋体"/>
          <w:color w:val="auto"/>
          <w:sz w:val="24"/>
          <w:szCs w:val="22"/>
          <w:lang w:val="en-US" w:eastAsia="zh-CN"/>
        </w:rPr>
        <w:t>公告在《河南省政府采购网》</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《安阳市政府采购网》</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《全国公共资源交易平台（河南省·安阳县）安阳县公共资源交易分中心》上发布。</w:t>
      </w:r>
      <w:r>
        <w:rPr>
          <w:rFonts w:ascii="宋体" w:hAnsi="宋体" w:eastAsia="宋体" w:cs="宋体"/>
          <w:color w:val="auto"/>
          <w:spacing w:val="-4"/>
          <w:sz w:val="24"/>
          <w:szCs w:val="24"/>
        </w:rPr>
        <w:t>招标公告期限为三个工作日。</w:t>
      </w:r>
    </w:p>
    <w:p w14:paraId="51FAA469">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b/>
          <w:bCs/>
          <w:color w:val="auto"/>
          <w:sz w:val="28"/>
          <w:szCs w:val="24"/>
          <w:lang w:val="en-US" w:eastAsia="zh-CN"/>
        </w:rPr>
      </w:pPr>
      <w:bookmarkStart w:id="0" w:name="_Toc19397"/>
      <w:r>
        <w:rPr>
          <w:rFonts w:hint="eastAsia"/>
          <w:b/>
          <w:bCs/>
          <w:color w:val="auto"/>
          <w:sz w:val="28"/>
          <w:szCs w:val="24"/>
          <w:lang w:val="en-US" w:eastAsia="zh-CN"/>
        </w:rPr>
        <w:t>七、其他补充事宜</w:t>
      </w:r>
      <w:bookmarkEnd w:id="0"/>
    </w:p>
    <w:p w14:paraId="4413D4C6">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1、根据豫财购〔2017〕10号和安财购〔2017〕7号文要求，参加政府采购项目的中小微企业供应商，持</w:t>
      </w:r>
      <w:r>
        <w:rPr>
          <w:rFonts w:hint="eastAsia" w:ascii="宋体" w:hAnsi="宋体" w:cs="宋体"/>
          <w:color w:val="auto"/>
          <w:sz w:val="24"/>
          <w:szCs w:val="22"/>
          <w:lang w:val="en-US" w:eastAsia="zh-CN"/>
        </w:rPr>
        <w:t>成交</w:t>
      </w:r>
      <w:r>
        <w:rPr>
          <w:rFonts w:hint="eastAsia" w:ascii="宋体" w:hAnsi="宋体" w:eastAsia="宋体" w:cs="宋体"/>
          <w:color w:val="auto"/>
          <w:sz w:val="24"/>
          <w:szCs w:val="22"/>
          <w:lang w:val="en-US" w:eastAsia="zh-CN"/>
        </w:rPr>
        <w:t>通知书可向金融机构申请合同融资，详情请登录安阳市政府采购网，进入网站飘窗或业务指南窗口了解金融机构提供的融资服务内容。</w:t>
      </w:r>
    </w:p>
    <w:p w14:paraId="170F39B3">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2、项目落实的政府采购政策：强制节能产品强制采购、节能产品、环境标志产品优先采购、促进中小企业发展扶持政策、进口产品政策、信息安全产品、社会信用体系建设、促进残疾人就业、支持监狱企业发展、支持绿色建筑、绿色建材，支持不发达、少数民族地区的企业，促进自主创新产业发展，支持脱贫攻坚等。</w:t>
      </w:r>
    </w:p>
    <w:p w14:paraId="183B5457">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b/>
          <w:bCs/>
          <w:color w:val="auto"/>
          <w:sz w:val="28"/>
          <w:szCs w:val="24"/>
        </w:rPr>
      </w:pPr>
      <w:r>
        <w:rPr>
          <w:rFonts w:hint="eastAsia"/>
          <w:b/>
          <w:bCs/>
          <w:color w:val="auto"/>
          <w:sz w:val="28"/>
          <w:szCs w:val="24"/>
          <w:lang w:val="en-US" w:eastAsia="zh-CN"/>
        </w:rPr>
        <w:t>八</w:t>
      </w:r>
      <w:r>
        <w:rPr>
          <w:rFonts w:hint="eastAsia"/>
          <w:b/>
          <w:bCs/>
          <w:color w:val="auto"/>
          <w:sz w:val="28"/>
          <w:szCs w:val="24"/>
        </w:rPr>
        <w:t>、凡对本次招标提出询问，请按照以下方式联系</w:t>
      </w:r>
    </w:p>
    <w:p w14:paraId="4324130B">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bookmarkStart w:id="1" w:name="_Toc35393637"/>
      <w:bookmarkStart w:id="2" w:name="_Toc35393806"/>
      <w:bookmarkStart w:id="3" w:name="_Toc28359096"/>
      <w:bookmarkStart w:id="4" w:name="_Toc28359019"/>
      <w:r>
        <w:rPr>
          <w:rFonts w:hint="eastAsia" w:ascii="宋体" w:hAnsi="宋体" w:eastAsia="宋体" w:cs="宋体"/>
          <w:color w:val="auto"/>
          <w:sz w:val="24"/>
          <w:szCs w:val="22"/>
          <w:lang w:val="en-US" w:eastAsia="zh-CN"/>
        </w:rPr>
        <w:t>1</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采购人信息</w:t>
      </w:r>
      <w:bookmarkEnd w:id="1"/>
      <w:bookmarkEnd w:id="2"/>
      <w:bookmarkEnd w:id="3"/>
      <w:bookmarkEnd w:id="4"/>
    </w:p>
    <w:p w14:paraId="3C49E44D">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名称：安阳县韩陵镇人民政府</w:t>
      </w:r>
    </w:p>
    <w:p w14:paraId="47A9719A">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地址：安阳县韩陵镇东梁贡村南</w:t>
      </w:r>
    </w:p>
    <w:p w14:paraId="36A2B91F">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联系人：牛飞杰</w:t>
      </w:r>
    </w:p>
    <w:p w14:paraId="0B8763F7">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联系方式：16637238253</w:t>
      </w:r>
    </w:p>
    <w:p w14:paraId="1AF50E22">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bookmarkStart w:id="5" w:name="_Toc28359020"/>
      <w:bookmarkStart w:id="6" w:name="_Toc35393638"/>
      <w:bookmarkStart w:id="7" w:name="_Toc35393807"/>
      <w:bookmarkStart w:id="8" w:name="_Toc28359097"/>
      <w:r>
        <w:rPr>
          <w:rFonts w:hint="eastAsia" w:ascii="宋体" w:hAnsi="宋体" w:eastAsia="宋体" w:cs="宋体"/>
          <w:color w:val="auto"/>
          <w:sz w:val="24"/>
          <w:szCs w:val="22"/>
          <w:lang w:val="en-US" w:eastAsia="zh-CN"/>
        </w:rPr>
        <w:t>2</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采购代理机构信息</w:t>
      </w:r>
      <w:bookmarkEnd w:id="5"/>
      <w:bookmarkEnd w:id="6"/>
      <w:bookmarkEnd w:id="7"/>
      <w:bookmarkEnd w:id="8"/>
    </w:p>
    <w:p w14:paraId="2EC40D2B">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名称：河南圣坤工程咨询有限公司</w:t>
      </w:r>
    </w:p>
    <w:p w14:paraId="4811FF75">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地址：安阳市文峰区财富公馆东单元15楼</w:t>
      </w:r>
    </w:p>
    <w:p w14:paraId="7023C2FC">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联系人：冯雪燕</w:t>
      </w:r>
    </w:p>
    <w:p w14:paraId="28AD9143">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联系方式：</w:t>
      </w:r>
      <w:bookmarkStart w:id="9" w:name="_Toc28359098"/>
      <w:bookmarkStart w:id="10" w:name="_Toc35393639"/>
      <w:bookmarkStart w:id="11" w:name="_Toc28359021"/>
      <w:bookmarkStart w:id="12" w:name="_Toc35393808"/>
      <w:r>
        <w:rPr>
          <w:rFonts w:hint="eastAsia" w:ascii="宋体" w:hAnsi="宋体" w:eastAsia="宋体" w:cs="宋体"/>
          <w:color w:val="auto"/>
          <w:sz w:val="24"/>
          <w:szCs w:val="22"/>
          <w:lang w:val="en-US" w:eastAsia="zh-CN"/>
        </w:rPr>
        <w:t>13193539807</w:t>
      </w:r>
    </w:p>
    <w:p w14:paraId="26FE288D">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3</w:t>
      </w:r>
      <w:r>
        <w:rPr>
          <w:rFonts w:hint="eastAsia" w:ascii="宋体" w:hAnsi="宋体" w:cs="宋体"/>
          <w:color w:val="auto"/>
          <w:sz w:val="24"/>
          <w:szCs w:val="22"/>
          <w:lang w:val="en-US" w:eastAsia="zh-CN"/>
        </w:rPr>
        <w:t>、</w:t>
      </w:r>
      <w:r>
        <w:rPr>
          <w:rFonts w:hint="eastAsia" w:ascii="宋体" w:hAnsi="宋体" w:eastAsia="宋体" w:cs="宋体"/>
          <w:color w:val="auto"/>
          <w:sz w:val="24"/>
          <w:szCs w:val="22"/>
          <w:lang w:val="en-US" w:eastAsia="zh-CN"/>
        </w:rPr>
        <w:t>项目联系方式</w:t>
      </w:r>
      <w:bookmarkEnd w:id="9"/>
      <w:bookmarkEnd w:id="10"/>
      <w:bookmarkEnd w:id="11"/>
      <w:bookmarkEnd w:id="12"/>
    </w:p>
    <w:p w14:paraId="4B070A61">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z w:val="24"/>
          <w:szCs w:val="22"/>
          <w:lang w:val="en-US" w:eastAsia="zh-CN"/>
        </w:rPr>
      </w:pPr>
      <w:r>
        <w:rPr>
          <w:rFonts w:hint="eastAsia" w:ascii="宋体" w:hAnsi="宋体" w:eastAsia="宋体" w:cs="宋体"/>
          <w:color w:val="auto"/>
          <w:sz w:val="24"/>
          <w:szCs w:val="22"/>
          <w:lang w:val="en-US" w:eastAsia="zh-CN"/>
        </w:rPr>
        <w:t>联系人：冯雪燕</w:t>
      </w:r>
    </w:p>
    <w:p w14:paraId="728D7EE6">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baseline"/>
        <w:rPr>
          <w:rFonts w:hint="eastAsia"/>
          <w:lang w:val="en-US" w:eastAsia="zh-CN"/>
        </w:rPr>
      </w:pPr>
      <w:r>
        <w:rPr>
          <w:rFonts w:hint="eastAsia" w:ascii="宋体" w:hAnsi="宋体" w:eastAsia="宋体" w:cs="宋体"/>
          <w:color w:val="auto"/>
          <w:sz w:val="24"/>
          <w:szCs w:val="22"/>
          <w:lang w:val="en-US" w:eastAsia="zh-CN"/>
        </w:rPr>
        <w:t>联系方式：13193539807</w:t>
      </w:r>
    </w:p>
    <w:sectPr>
      <w:pgSz w:w="11906" w:h="16838"/>
      <w:pgMar w:top="1440" w:right="1440" w:bottom="1440" w:left="1440"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D55F12"/>
    <w:rsid w:val="1B434868"/>
    <w:rsid w:val="306134A2"/>
    <w:rsid w:val="31A9272E"/>
    <w:rsid w:val="364F57B2"/>
    <w:rsid w:val="37354BEB"/>
    <w:rsid w:val="43B32C27"/>
    <w:rsid w:val="4F9434B3"/>
    <w:rsid w:val="5BD55F12"/>
    <w:rsid w:val="77AC0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2"/>
    <w:basedOn w:val="1"/>
    <w:next w:val="2"/>
    <w:qFormat/>
    <w:uiPriority w:val="99"/>
    <w:pPr>
      <w:spacing w:after="120" w:line="480" w:lineRule="auto"/>
    </w:pPr>
    <w:rPr>
      <w:sz w:val="20"/>
    </w:rPr>
  </w:style>
  <w:style w:type="table" w:styleId="5">
    <w:name w:val="Table Grid"/>
    <w:basedOn w:val="4"/>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2631</Words>
  <Characters>2976</Characters>
  <Lines>0</Lines>
  <Paragraphs>0</Paragraphs>
  <TotalTime>0</TotalTime>
  <ScaleCrop>false</ScaleCrop>
  <LinksUpToDate>false</LinksUpToDate>
  <CharactersWithSpaces>2986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2026-10-20T08:46:00Z</dcterms:created>
  <dc:creator>安阳北关分公司宋慧芳</dc:creator>
  <cp:lastModifiedBy>安阳北关分公司宋慧芳</cp:lastModifiedBy>
  <dcterms:modified xsi:type="dcterms:W3CDTF">2026-10-20T09:51:30Z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7F60310C953E4E82861BE7155AD74FEC_11</vt:lpwstr>
  </property>
  <property fmtid="{D5CDD505-2E9C-101B-9397-08002B2CF9AE}" pid="4" name="KSOTemplateDocerSaveRecord">
    <vt:lpwstr>eyJoZGlkIjoiYTQyYzdmNjMwMzM5OTdiYzE0MjU1YWYxZTc4NmVkNmIiLCJ1c2VySWQiOiIxMTQzNTUwNjI4In0=</vt:lpwstr>
  </property>
</Properties>
</file>