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038A" w:rsidRDefault="0044038A">
      <w:pPr>
        <w:snapToGrid w:val="0"/>
        <w:spacing w:line="360" w:lineRule="auto"/>
        <w:jc w:val="center"/>
        <w:rPr>
          <w:rFonts w:ascii="仿宋" w:eastAsia="仿宋" w:hAnsi="仿宋" w:cs="仿宋"/>
          <w:b/>
          <w:sz w:val="48"/>
        </w:rPr>
      </w:pPr>
    </w:p>
    <w:p w:rsidR="0044038A" w:rsidRDefault="000A0316">
      <w:pPr>
        <w:snapToGrid w:val="0"/>
        <w:spacing w:beforeLines="100" w:before="285" w:line="360" w:lineRule="auto"/>
        <w:jc w:val="center"/>
        <w:rPr>
          <w:rFonts w:ascii="仿宋" w:eastAsia="仿宋" w:hAnsi="仿宋" w:cs="仿宋"/>
          <w:b/>
          <w:sz w:val="44"/>
        </w:rPr>
      </w:pPr>
      <w:r>
        <w:rPr>
          <w:rFonts w:ascii="仿宋" w:eastAsia="仿宋" w:hAnsi="仿宋" w:cs="仿宋" w:hint="eastAsia"/>
          <w:b/>
          <w:sz w:val="44"/>
        </w:rPr>
        <w:t>安阳市公安局交通管理支队2024年至2026年度法医类鉴定项目二次</w:t>
      </w:r>
    </w:p>
    <w:p w:rsidR="0044038A" w:rsidRDefault="0044038A">
      <w:pPr>
        <w:pStyle w:val="22"/>
        <w:spacing w:line="360" w:lineRule="auto"/>
        <w:ind w:firstLine="422"/>
        <w:rPr>
          <w:rFonts w:ascii="仿宋" w:eastAsia="仿宋" w:hAnsi="仿宋" w:cs="仿宋"/>
        </w:rPr>
      </w:pPr>
    </w:p>
    <w:p w:rsidR="0044038A" w:rsidRDefault="002E17B4">
      <w:pPr>
        <w:snapToGrid w:val="0"/>
        <w:spacing w:beforeLines="100" w:before="285" w:line="360" w:lineRule="auto"/>
        <w:jc w:val="center"/>
        <w:rPr>
          <w:rFonts w:ascii="仿宋" w:eastAsia="仿宋" w:hAnsi="仿宋" w:cs="仿宋"/>
          <w:b/>
          <w:sz w:val="116"/>
          <w:szCs w:val="116"/>
        </w:rPr>
      </w:pPr>
      <w:r>
        <w:rPr>
          <w:rFonts w:ascii="仿宋" w:eastAsia="仿宋" w:hAnsi="仿宋" w:cs="仿宋" w:hint="eastAsia"/>
          <w:b/>
          <w:sz w:val="116"/>
          <w:szCs w:val="116"/>
        </w:rPr>
        <w:t>招标文件</w:t>
      </w:r>
    </w:p>
    <w:p w:rsidR="0044038A" w:rsidRDefault="002E17B4">
      <w:pPr>
        <w:snapToGrid w:val="0"/>
        <w:spacing w:beforeLines="100" w:before="285" w:line="360" w:lineRule="auto"/>
        <w:jc w:val="center"/>
        <w:rPr>
          <w:rFonts w:ascii="仿宋" w:eastAsia="仿宋" w:hAnsi="仿宋" w:cs="仿宋"/>
          <w:sz w:val="32"/>
          <w:szCs w:val="32"/>
        </w:rPr>
      </w:pPr>
      <w:r>
        <w:rPr>
          <w:rFonts w:ascii="仿宋" w:eastAsia="仿宋" w:hAnsi="仿宋" w:cs="仿宋" w:hint="eastAsia"/>
          <w:sz w:val="32"/>
          <w:szCs w:val="32"/>
        </w:rPr>
        <w:t>项目编号：</w:t>
      </w:r>
      <w:r w:rsidR="00F77B7D" w:rsidRPr="00F77B7D">
        <w:rPr>
          <w:rFonts w:ascii="仿宋" w:eastAsia="仿宋" w:hAnsi="仿宋" w:cs="仿宋" w:hint="eastAsia"/>
          <w:sz w:val="32"/>
          <w:szCs w:val="32"/>
        </w:rPr>
        <w:t>安财招标采购-2024-2</w:t>
      </w:r>
    </w:p>
    <w:p w:rsidR="0044038A" w:rsidRDefault="0044038A">
      <w:pPr>
        <w:pStyle w:val="22"/>
        <w:spacing w:line="360" w:lineRule="auto"/>
        <w:ind w:firstLine="422"/>
        <w:rPr>
          <w:rFonts w:ascii="仿宋" w:eastAsia="仿宋" w:hAnsi="仿宋" w:cs="仿宋"/>
        </w:rPr>
      </w:pPr>
    </w:p>
    <w:p w:rsidR="0044038A" w:rsidRDefault="0044038A">
      <w:pPr>
        <w:spacing w:line="360" w:lineRule="auto"/>
        <w:rPr>
          <w:rFonts w:ascii="仿宋" w:eastAsia="仿宋" w:hAnsi="仿宋" w:cs="仿宋"/>
        </w:rPr>
      </w:pPr>
    </w:p>
    <w:p w:rsidR="0044038A" w:rsidRDefault="0044038A">
      <w:pPr>
        <w:pStyle w:val="22"/>
        <w:spacing w:line="360" w:lineRule="auto"/>
        <w:ind w:firstLine="422"/>
        <w:rPr>
          <w:rFonts w:ascii="仿宋" w:eastAsia="仿宋" w:hAnsi="仿宋" w:cs="仿宋"/>
        </w:rPr>
      </w:pPr>
    </w:p>
    <w:p w:rsidR="0044038A" w:rsidRDefault="0044038A">
      <w:pPr>
        <w:spacing w:line="360" w:lineRule="auto"/>
        <w:rPr>
          <w:rFonts w:ascii="仿宋" w:eastAsia="仿宋" w:hAnsi="仿宋" w:cs="仿宋"/>
        </w:rPr>
      </w:pPr>
    </w:p>
    <w:p w:rsidR="0044038A" w:rsidRDefault="0044038A">
      <w:pPr>
        <w:pStyle w:val="22"/>
        <w:spacing w:line="360" w:lineRule="auto"/>
        <w:ind w:firstLine="422"/>
        <w:rPr>
          <w:rFonts w:ascii="仿宋" w:eastAsia="仿宋" w:hAnsi="仿宋" w:cs="仿宋"/>
        </w:rPr>
      </w:pPr>
    </w:p>
    <w:p w:rsidR="0044038A" w:rsidRDefault="0044038A">
      <w:pPr>
        <w:spacing w:line="360" w:lineRule="auto"/>
        <w:rPr>
          <w:rFonts w:ascii="仿宋" w:eastAsia="仿宋" w:hAnsi="仿宋" w:cs="仿宋"/>
        </w:rPr>
      </w:pPr>
    </w:p>
    <w:p w:rsidR="0044038A" w:rsidRDefault="0044038A">
      <w:pPr>
        <w:snapToGrid w:val="0"/>
        <w:spacing w:beforeLines="100" w:before="285" w:line="360" w:lineRule="auto"/>
        <w:rPr>
          <w:rFonts w:ascii="仿宋" w:eastAsia="仿宋" w:hAnsi="仿宋" w:cs="仿宋"/>
          <w:b/>
          <w:sz w:val="44"/>
        </w:rPr>
      </w:pPr>
    </w:p>
    <w:p w:rsidR="0044038A" w:rsidRDefault="002E17B4" w:rsidP="00897CB9">
      <w:pPr>
        <w:snapToGrid w:val="0"/>
        <w:spacing w:line="360" w:lineRule="auto"/>
        <w:ind w:firstLineChars="400" w:firstLine="1285"/>
        <w:rPr>
          <w:rFonts w:ascii="仿宋" w:eastAsia="仿宋" w:hAnsi="仿宋" w:cs="仿宋"/>
          <w:b/>
          <w:sz w:val="32"/>
          <w:szCs w:val="32"/>
        </w:rPr>
      </w:pPr>
      <w:r>
        <w:rPr>
          <w:rFonts w:ascii="仿宋" w:eastAsia="仿宋" w:hAnsi="仿宋" w:cs="仿宋" w:hint="eastAsia"/>
          <w:b/>
          <w:sz w:val="32"/>
          <w:szCs w:val="32"/>
        </w:rPr>
        <w:t>采 购 人：安阳市公安局交通管理支队</w:t>
      </w:r>
    </w:p>
    <w:p w:rsidR="0044038A" w:rsidRDefault="002E17B4" w:rsidP="00897CB9">
      <w:pPr>
        <w:spacing w:beforeLines="50" w:before="142" w:afterLines="50" w:after="142" w:line="360" w:lineRule="auto"/>
        <w:ind w:firstLineChars="400" w:firstLine="1285"/>
        <w:rPr>
          <w:rFonts w:ascii="仿宋" w:eastAsia="仿宋" w:hAnsi="仿宋" w:cs="仿宋"/>
          <w:b/>
          <w:sz w:val="32"/>
          <w:szCs w:val="32"/>
        </w:rPr>
      </w:pPr>
      <w:r>
        <w:rPr>
          <w:rFonts w:ascii="仿宋" w:eastAsia="仿宋" w:hAnsi="仿宋" w:cs="仿宋" w:hint="eastAsia"/>
          <w:b/>
          <w:sz w:val="32"/>
          <w:szCs w:val="32"/>
        </w:rPr>
        <w:t>代理机构：北京鑫恒瑞达工程造价咨询有限公司</w:t>
      </w:r>
    </w:p>
    <w:p w:rsidR="0044038A" w:rsidRDefault="00A66060">
      <w:pPr>
        <w:spacing w:beforeLines="50" w:before="142" w:afterLines="50" w:after="142" w:line="360" w:lineRule="auto"/>
        <w:jc w:val="center"/>
        <w:rPr>
          <w:rFonts w:ascii="仿宋" w:eastAsia="仿宋" w:hAnsi="仿宋" w:cs="仿宋"/>
          <w:b/>
          <w:sz w:val="32"/>
          <w:szCs w:val="32"/>
        </w:rPr>
      </w:pPr>
      <w:r>
        <w:rPr>
          <w:rFonts w:ascii="仿宋" w:eastAsia="仿宋" w:hAnsi="仿宋" w:cs="仿宋" w:hint="eastAsia"/>
          <w:b/>
          <w:sz w:val="32"/>
          <w:szCs w:val="32"/>
        </w:rPr>
        <w:t>二零二四年二</w:t>
      </w:r>
      <w:r w:rsidR="002E17B4">
        <w:rPr>
          <w:rFonts w:ascii="仿宋" w:eastAsia="仿宋" w:hAnsi="仿宋" w:cs="仿宋" w:hint="eastAsia"/>
          <w:b/>
          <w:sz w:val="32"/>
          <w:szCs w:val="32"/>
        </w:rPr>
        <w:t>月</w:t>
      </w:r>
    </w:p>
    <w:p w:rsidR="0044038A" w:rsidRDefault="0044038A">
      <w:pPr>
        <w:spacing w:beforeLines="100" w:before="285" w:afterLines="100" w:after="285" w:line="360" w:lineRule="auto"/>
        <w:jc w:val="center"/>
        <w:rPr>
          <w:rFonts w:ascii="仿宋" w:eastAsia="仿宋" w:hAnsi="仿宋" w:cs="仿宋"/>
          <w:b/>
          <w:sz w:val="44"/>
          <w:szCs w:val="44"/>
        </w:rPr>
        <w:sectPr w:rsidR="0044038A">
          <w:headerReference w:type="default" r:id="rId8"/>
          <w:footerReference w:type="default" r:id="rId9"/>
          <w:pgSz w:w="11906" w:h="16838"/>
          <w:pgMar w:top="1440" w:right="1080" w:bottom="1440" w:left="1080" w:header="964" w:footer="851" w:gutter="0"/>
          <w:pgNumType w:start="2"/>
          <w:cols w:space="708"/>
          <w:docGrid w:type="lines" w:linePitch="285"/>
        </w:sectPr>
      </w:pPr>
    </w:p>
    <w:p w:rsidR="0044038A" w:rsidRDefault="002E17B4">
      <w:pPr>
        <w:spacing w:beforeLines="100" w:before="285" w:afterLines="100" w:after="285" w:line="360" w:lineRule="auto"/>
        <w:jc w:val="center"/>
        <w:rPr>
          <w:rFonts w:ascii="仿宋" w:eastAsia="仿宋" w:hAnsi="仿宋" w:cs="仿宋"/>
          <w:b/>
          <w:sz w:val="44"/>
          <w:szCs w:val="44"/>
        </w:rPr>
      </w:pPr>
      <w:r>
        <w:rPr>
          <w:rFonts w:ascii="仿宋" w:eastAsia="仿宋" w:hAnsi="仿宋" w:cs="仿宋" w:hint="eastAsia"/>
          <w:b/>
          <w:sz w:val="44"/>
          <w:szCs w:val="44"/>
        </w:rPr>
        <w:lastRenderedPageBreak/>
        <w:t>目     录</w:t>
      </w:r>
    </w:p>
    <w:p w:rsidR="0044038A" w:rsidRDefault="002E17B4">
      <w:pPr>
        <w:pStyle w:val="10"/>
        <w:tabs>
          <w:tab w:val="clear" w:pos="9345"/>
          <w:tab w:val="right" w:leader="dot" w:pos="9746"/>
        </w:tabs>
        <w:rPr>
          <w:rFonts w:ascii="仿宋" w:eastAsia="仿宋" w:hAnsi="仿宋" w:cs="仿宋"/>
          <w:sz w:val="32"/>
          <w:szCs w:val="32"/>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TOC \o "1-1" \h \z \u </w:instrText>
      </w:r>
      <w:r>
        <w:rPr>
          <w:rFonts w:ascii="仿宋" w:eastAsia="仿宋" w:hAnsi="仿宋" w:cs="仿宋" w:hint="eastAsia"/>
          <w:sz w:val="32"/>
          <w:szCs w:val="32"/>
        </w:rPr>
        <w:fldChar w:fldCharType="separate"/>
      </w:r>
      <w:hyperlink w:anchor="_Toc401" w:history="1">
        <w:r>
          <w:rPr>
            <w:rFonts w:ascii="仿宋" w:eastAsia="仿宋" w:hAnsi="仿宋" w:cs="仿宋" w:hint="eastAsia"/>
            <w:sz w:val="32"/>
            <w:szCs w:val="32"/>
          </w:rPr>
          <w:t>第一部分    招标公告</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_Toc401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3</w:t>
        </w:r>
        <w:r>
          <w:rPr>
            <w:rFonts w:ascii="仿宋" w:eastAsia="仿宋" w:hAnsi="仿宋" w:cs="仿宋" w:hint="eastAsia"/>
            <w:sz w:val="32"/>
            <w:szCs w:val="32"/>
          </w:rPr>
          <w:fldChar w:fldCharType="end"/>
        </w:r>
      </w:hyperlink>
    </w:p>
    <w:p w:rsidR="0044038A" w:rsidRDefault="005C4046">
      <w:pPr>
        <w:pStyle w:val="10"/>
        <w:tabs>
          <w:tab w:val="clear" w:pos="9345"/>
          <w:tab w:val="right" w:leader="dot" w:pos="9746"/>
        </w:tabs>
        <w:rPr>
          <w:rFonts w:ascii="仿宋" w:eastAsia="仿宋" w:hAnsi="仿宋" w:cs="仿宋"/>
          <w:sz w:val="32"/>
          <w:szCs w:val="32"/>
        </w:rPr>
      </w:pPr>
      <w:hyperlink w:anchor="_Toc18265" w:history="1">
        <w:r w:rsidR="00EB40ED">
          <w:rPr>
            <w:rFonts w:ascii="仿宋" w:eastAsia="仿宋" w:hAnsi="仿宋" w:cs="仿宋" w:hint="eastAsia"/>
            <w:sz w:val="32"/>
            <w:szCs w:val="32"/>
          </w:rPr>
          <w:t>第二部分    采购人需求</w:t>
        </w:r>
        <w:r w:rsidR="00EB40ED">
          <w:rPr>
            <w:rFonts w:ascii="仿宋" w:eastAsia="仿宋" w:hAnsi="仿宋" w:cs="仿宋" w:hint="eastAsia"/>
            <w:sz w:val="32"/>
            <w:szCs w:val="32"/>
          </w:rPr>
          <w:tab/>
        </w:r>
        <w:r w:rsidR="00EB40ED">
          <w:rPr>
            <w:rFonts w:ascii="仿宋" w:eastAsia="仿宋" w:hAnsi="仿宋" w:cs="仿宋" w:hint="eastAsia"/>
            <w:sz w:val="32"/>
            <w:szCs w:val="32"/>
          </w:rPr>
          <w:fldChar w:fldCharType="begin"/>
        </w:r>
        <w:r w:rsidR="00EB40ED">
          <w:rPr>
            <w:rFonts w:ascii="仿宋" w:eastAsia="仿宋" w:hAnsi="仿宋" w:cs="仿宋" w:hint="eastAsia"/>
            <w:sz w:val="32"/>
            <w:szCs w:val="32"/>
          </w:rPr>
          <w:instrText xml:space="preserve"> PAGEREF _Toc18265 \h </w:instrText>
        </w:r>
        <w:r w:rsidR="00EB40ED">
          <w:rPr>
            <w:rFonts w:ascii="仿宋" w:eastAsia="仿宋" w:hAnsi="仿宋" w:cs="仿宋" w:hint="eastAsia"/>
            <w:sz w:val="32"/>
            <w:szCs w:val="32"/>
          </w:rPr>
        </w:r>
        <w:r w:rsidR="00EB40ED">
          <w:rPr>
            <w:rFonts w:ascii="仿宋" w:eastAsia="仿宋" w:hAnsi="仿宋" w:cs="仿宋" w:hint="eastAsia"/>
            <w:sz w:val="32"/>
            <w:szCs w:val="32"/>
          </w:rPr>
          <w:fldChar w:fldCharType="separate"/>
        </w:r>
        <w:r w:rsidR="00EB40ED">
          <w:rPr>
            <w:rFonts w:ascii="仿宋" w:eastAsia="仿宋" w:hAnsi="仿宋" w:cs="仿宋" w:hint="eastAsia"/>
            <w:sz w:val="32"/>
            <w:szCs w:val="32"/>
          </w:rPr>
          <w:t>7</w:t>
        </w:r>
        <w:r w:rsidR="00EB40ED">
          <w:rPr>
            <w:rFonts w:ascii="仿宋" w:eastAsia="仿宋" w:hAnsi="仿宋" w:cs="仿宋" w:hint="eastAsia"/>
            <w:sz w:val="32"/>
            <w:szCs w:val="32"/>
          </w:rPr>
          <w:fldChar w:fldCharType="end"/>
        </w:r>
      </w:hyperlink>
    </w:p>
    <w:p w:rsidR="0044038A" w:rsidRDefault="005C4046">
      <w:pPr>
        <w:pStyle w:val="10"/>
        <w:tabs>
          <w:tab w:val="clear" w:pos="9345"/>
          <w:tab w:val="right" w:leader="dot" w:pos="9746"/>
        </w:tabs>
        <w:rPr>
          <w:rFonts w:ascii="仿宋" w:eastAsia="仿宋" w:hAnsi="仿宋" w:cs="仿宋"/>
          <w:sz w:val="32"/>
          <w:szCs w:val="32"/>
        </w:rPr>
      </w:pPr>
      <w:hyperlink w:anchor="_Toc25962" w:history="1">
        <w:r w:rsidR="00EB40ED">
          <w:rPr>
            <w:rFonts w:ascii="仿宋" w:eastAsia="仿宋" w:hAnsi="仿宋" w:cs="仿宋" w:hint="eastAsia"/>
            <w:sz w:val="32"/>
            <w:szCs w:val="32"/>
          </w:rPr>
          <w:t>第三部分    供应商须知</w:t>
        </w:r>
        <w:r w:rsidR="00EB40ED">
          <w:rPr>
            <w:rFonts w:ascii="仿宋" w:eastAsia="仿宋" w:hAnsi="仿宋" w:cs="仿宋" w:hint="eastAsia"/>
            <w:sz w:val="32"/>
            <w:szCs w:val="32"/>
          </w:rPr>
          <w:tab/>
        </w:r>
        <w:r w:rsidR="00EB40ED">
          <w:rPr>
            <w:rFonts w:ascii="仿宋" w:eastAsia="仿宋" w:hAnsi="仿宋" w:cs="仿宋" w:hint="eastAsia"/>
            <w:sz w:val="32"/>
            <w:szCs w:val="32"/>
          </w:rPr>
          <w:fldChar w:fldCharType="begin"/>
        </w:r>
        <w:r w:rsidR="00EB40ED">
          <w:rPr>
            <w:rFonts w:ascii="仿宋" w:eastAsia="仿宋" w:hAnsi="仿宋" w:cs="仿宋" w:hint="eastAsia"/>
            <w:sz w:val="32"/>
            <w:szCs w:val="32"/>
          </w:rPr>
          <w:instrText xml:space="preserve"> PAGEREF _Toc25962 \h </w:instrText>
        </w:r>
        <w:r w:rsidR="00EB40ED">
          <w:rPr>
            <w:rFonts w:ascii="仿宋" w:eastAsia="仿宋" w:hAnsi="仿宋" w:cs="仿宋" w:hint="eastAsia"/>
            <w:sz w:val="32"/>
            <w:szCs w:val="32"/>
          </w:rPr>
        </w:r>
        <w:r w:rsidR="00EB40ED">
          <w:rPr>
            <w:rFonts w:ascii="仿宋" w:eastAsia="仿宋" w:hAnsi="仿宋" w:cs="仿宋" w:hint="eastAsia"/>
            <w:sz w:val="32"/>
            <w:szCs w:val="32"/>
          </w:rPr>
          <w:fldChar w:fldCharType="separate"/>
        </w:r>
        <w:r w:rsidR="00EB40ED">
          <w:rPr>
            <w:rFonts w:ascii="仿宋" w:eastAsia="仿宋" w:hAnsi="仿宋" w:cs="仿宋" w:hint="eastAsia"/>
            <w:sz w:val="32"/>
            <w:szCs w:val="32"/>
          </w:rPr>
          <w:t>13</w:t>
        </w:r>
        <w:r w:rsidR="00EB40ED">
          <w:rPr>
            <w:rFonts w:ascii="仿宋" w:eastAsia="仿宋" w:hAnsi="仿宋" w:cs="仿宋" w:hint="eastAsia"/>
            <w:sz w:val="32"/>
            <w:szCs w:val="32"/>
          </w:rPr>
          <w:fldChar w:fldCharType="end"/>
        </w:r>
      </w:hyperlink>
    </w:p>
    <w:p w:rsidR="0044038A" w:rsidRDefault="005C4046">
      <w:pPr>
        <w:pStyle w:val="10"/>
        <w:tabs>
          <w:tab w:val="clear" w:pos="9345"/>
          <w:tab w:val="right" w:leader="dot" w:pos="9746"/>
        </w:tabs>
        <w:rPr>
          <w:rFonts w:ascii="仿宋" w:eastAsia="仿宋" w:hAnsi="仿宋" w:cs="仿宋"/>
          <w:sz w:val="32"/>
          <w:szCs w:val="32"/>
        </w:rPr>
      </w:pPr>
      <w:hyperlink w:anchor="_Toc25834" w:history="1">
        <w:r w:rsidR="00EB40ED">
          <w:rPr>
            <w:rFonts w:ascii="仿宋" w:eastAsia="仿宋" w:hAnsi="仿宋" w:cs="仿宋" w:hint="eastAsia"/>
            <w:sz w:val="32"/>
            <w:szCs w:val="32"/>
          </w:rPr>
          <w:t>第四部分    合同（格式）</w:t>
        </w:r>
        <w:r w:rsidR="00EB40ED">
          <w:rPr>
            <w:rFonts w:ascii="仿宋" w:eastAsia="仿宋" w:hAnsi="仿宋" w:cs="仿宋" w:hint="eastAsia"/>
            <w:sz w:val="32"/>
            <w:szCs w:val="32"/>
          </w:rPr>
          <w:tab/>
        </w:r>
        <w:r w:rsidR="00EB40ED">
          <w:rPr>
            <w:rFonts w:ascii="仿宋" w:eastAsia="仿宋" w:hAnsi="仿宋" w:cs="仿宋" w:hint="eastAsia"/>
            <w:sz w:val="32"/>
            <w:szCs w:val="32"/>
          </w:rPr>
          <w:fldChar w:fldCharType="begin"/>
        </w:r>
        <w:r w:rsidR="00EB40ED">
          <w:rPr>
            <w:rFonts w:ascii="仿宋" w:eastAsia="仿宋" w:hAnsi="仿宋" w:cs="仿宋" w:hint="eastAsia"/>
            <w:sz w:val="32"/>
            <w:szCs w:val="32"/>
          </w:rPr>
          <w:instrText xml:space="preserve"> PAGEREF _Toc25834 \h </w:instrText>
        </w:r>
        <w:r w:rsidR="00EB40ED">
          <w:rPr>
            <w:rFonts w:ascii="仿宋" w:eastAsia="仿宋" w:hAnsi="仿宋" w:cs="仿宋" w:hint="eastAsia"/>
            <w:sz w:val="32"/>
            <w:szCs w:val="32"/>
          </w:rPr>
        </w:r>
        <w:r w:rsidR="00EB40ED">
          <w:rPr>
            <w:rFonts w:ascii="仿宋" w:eastAsia="仿宋" w:hAnsi="仿宋" w:cs="仿宋" w:hint="eastAsia"/>
            <w:sz w:val="32"/>
            <w:szCs w:val="32"/>
          </w:rPr>
          <w:fldChar w:fldCharType="separate"/>
        </w:r>
        <w:r w:rsidR="00EB40ED">
          <w:rPr>
            <w:rFonts w:ascii="仿宋" w:eastAsia="仿宋" w:hAnsi="仿宋" w:cs="仿宋" w:hint="eastAsia"/>
            <w:sz w:val="32"/>
            <w:szCs w:val="32"/>
          </w:rPr>
          <w:t>25</w:t>
        </w:r>
        <w:r w:rsidR="00EB40ED">
          <w:rPr>
            <w:rFonts w:ascii="仿宋" w:eastAsia="仿宋" w:hAnsi="仿宋" w:cs="仿宋" w:hint="eastAsia"/>
            <w:sz w:val="32"/>
            <w:szCs w:val="32"/>
          </w:rPr>
          <w:fldChar w:fldCharType="end"/>
        </w:r>
      </w:hyperlink>
    </w:p>
    <w:p w:rsidR="0044038A" w:rsidRDefault="005C4046">
      <w:pPr>
        <w:pStyle w:val="10"/>
        <w:tabs>
          <w:tab w:val="clear" w:pos="9345"/>
          <w:tab w:val="right" w:leader="dot" w:pos="9746"/>
        </w:tabs>
        <w:rPr>
          <w:rFonts w:ascii="仿宋" w:eastAsia="仿宋" w:hAnsi="仿宋" w:cs="仿宋"/>
          <w:sz w:val="32"/>
          <w:szCs w:val="32"/>
        </w:rPr>
      </w:pPr>
      <w:hyperlink w:anchor="_Toc8573" w:history="1">
        <w:r w:rsidR="00EB40ED">
          <w:rPr>
            <w:rFonts w:ascii="仿宋" w:eastAsia="仿宋" w:hAnsi="仿宋" w:cs="仿宋" w:hint="eastAsia"/>
            <w:sz w:val="32"/>
            <w:szCs w:val="32"/>
          </w:rPr>
          <w:t>第五部分    投标文件格式</w:t>
        </w:r>
        <w:r w:rsidR="00EB40ED">
          <w:rPr>
            <w:rFonts w:ascii="仿宋" w:eastAsia="仿宋" w:hAnsi="仿宋" w:cs="仿宋" w:hint="eastAsia"/>
            <w:sz w:val="32"/>
            <w:szCs w:val="32"/>
          </w:rPr>
          <w:tab/>
        </w:r>
        <w:r w:rsidR="00EB40ED">
          <w:rPr>
            <w:rFonts w:ascii="仿宋" w:eastAsia="仿宋" w:hAnsi="仿宋" w:cs="仿宋" w:hint="eastAsia"/>
            <w:sz w:val="32"/>
            <w:szCs w:val="32"/>
          </w:rPr>
          <w:fldChar w:fldCharType="begin"/>
        </w:r>
        <w:r w:rsidR="00EB40ED">
          <w:rPr>
            <w:rFonts w:ascii="仿宋" w:eastAsia="仿宋" w:hAnsi="仿宋" w:cs="仿宋" w:hint="eastAsia"/>
            <w:sz w:val="32"/>
            <w:szCs w:val="32"/>
          </w:rPr>
          <w:instrText xml:space="preserve"> PAGEREF _Toc8573 \h </w:instrText>
        </w:r>
        <w:r w:rsidR="00EB40ED">
          <w:rPr>
            <w:rFonts w:ascii="仿宋" w:eastAsia="仿宋" w:hAnsi="仿宋" w:cs="仿宋" w:hint="eastAsia"/>
            <w:sz w:val="32"/>
            <w:szCs w:val="32"/>
          </w:rPr>
        </w:r>
        <w:r w:rsidR="00EB40ED">
          <w:rPr>
            <w:rFonts w:ascii="仿宋" w:eastAsia="仿宋" w:hAnsi="仿宋" w:cs="仿宋" w:hint="eastAsia"/>
            <w:sz w:val="32"/>
            <w:szCs w:val="32"/>
          </w:rPr>
          <w:fldChar w:fldCharType="separate"/>
        </w:r>
        <w:r w:rsidR="00EB40ED">
          <w:rPr>
            <w:rFonts w:ascii="仿宋" w:eastAsia="仿宋" w:hAnsi="仿宋" w:cs="仿宋" w:hint="eastAsia"/>
            <w:sz w:val="32"/>
            <w:szCs w:val="32"/>
          </w:rPr>
          <w:t>29</w:t>
        </w:r>
        <w:r w:rsidR="00EB40ED">
          <w:rPr>
            <w:rFonts w:ascii="仿宋" w:eastAsia="仿宋" w:hAnsi="仿宋" w:cs="仿宋" w:hint="eastAsia"/>
            <w:sz w:val="32"/>
            <w:szCs w:val="32"/>
          </w:rPr>
          <w:fldChar w:fldCharType="end"/>
        </w:r>
      </w:hyperlink>
    </w:p>
    <w:p w:rsidR="0044038A" w:rsidRDefault="002E17B4" w:rsidP="00897CB9">
      <w:pPr>
        <w:snapToGrid w:val="0"/>
        <w:spacing w:beforeLines="150" w:before="427" w:afterLines="150" w:after="427" w:line="360" w:lineRule="auto"/>
        <w:textAlignment w:val="top"/>
        <w:rPr>
          <w:rFonts w:ascii="仿宋" w:eastAsia="仿宋" w:hAnsi="仿宋" w:cs="仿宋"/>
          <w:sz w:val="32"/>
          <w:szCs w:val="32"/>
        </w:rPr>
      </w:pPr>
      <w:r>
        <w:rPr>
          <w:rFonts w:ascii="仿宋" w:eastAsia="仿宋" w:hAnsi="仿宋" w:cs="仿宋" w:hint="eastAsia"/>
          <w:sz w:val="32"/>
          <w:szCs w:val="32"/>
        </w:rPr>
        <w:fldChar w:fldCharType="end"/>
      </w:r>
    </w:p>
    <w:p w:rsidR="0044038A" w:rsidRDefault="002E17B4">
      <w:pPr>
        <w:pStyle w:val="1"/>
        <w:pageBreakBefore/>
        <w:spacing w:line="360" w:lineRule="auto"/>
        <w:jc w:val="center"/>
        <w:rPr>
          <w:rFonts w:ascii="仿宋" w:eastAsia="仿宋" w:hAnsi="仿宋" w:cs="仿宋"/>
        </w:rPr>
      </w:pPr>
      <w:bookmarkStart w:id="0" w:name="_Toc401"/>
      <w:r>
        <w:rPr>
          <w:rFonts w:ascii="仿宋" w:eastAsia="仿宋" w:hAnsi="仿宋" w:cs="仿宋" w:hint="eastAsia"/>
        </w:rPr>
        <w:lastRenderedPageBreak/>
        <w:t xml:space="preserve">第一部分   </w:t>
      </w:r>
      <w:bookmarkEnd w:id="0"/>
      <w:r>
        <w:rPr>
          <w:rFonts w:ascii="仿宋" w:eastAsia="仿宋" w:hAnsi="仿宋" w:cs="仿宋" w:hint="eastAsia"/>
        </w:rPr>
        <w:t>招标公告</w:t>
      </w:r>
    </w:p>
    <w:p w:rsidR="00897CB9" w:rsidRDefault="00897CB9" w:rsidP="00897CB9">
      <w:pPr>
        <w:spacing w:line="360" w:lineRule="auto"/>
        <w:rPr>
          <w:rFonts w:ascii="仿宋" w:eastAsia="仿宋" w:hAnsi="仿宋" w:cs="仿宋"/>
          <w:b/>
          <w:sz w:val="28"/>
          <w:szCs w:val="28"/>
        </w:rPr>
      </w:pPr>
      <w:r>
        <w:rPr>
          <w:rFonts w:ascii="仿宋" w:eastAsia="仿宋" w:hAnsi="仿宋" w:cs="仿宋" w:hint="eastAsia"/>
          <w:b/>
          <w:sz w:val="28"/>
          <w:szCs w:val="28"/>
        </w:rPr>
        <w:t xml:space="preserve">一、采购基本情况 </w:t>
      </w:r>
    </w:p>
    <w:p w:rsidR="00897CB9" w:rsidRDefault="00897CB9" w:rsidP="00897CB9">
      <w:pPr>
        <w:spacing w:line="360" w:lineRule="auto"/>
        <w:ind w:firstLineChars="200" w:firstLine="488"/>
        <w:rPr>
          <w:rFonts w:ascii="仿宋" w:eastAsia="仿宋" w:hAnsi="仿宋" w:cs="仿宋"/>
          <w:color w:val="000000" w:themeColor="text1"/>
          <w:spacing w:val="2"/>
          <w:sz w:val="24"/>
          <w:szCs w:val="24"/>
        </w:rPr>
      </w:pPr>
      <w:r>
        <w:rPr>
          <w:rFonts w:ascii="仿宋" w:eastAsia="仿宋" w:hAnsi="仿宋" w:cs="仿宋" w:hint="eastAsia"/>
          <w:spacing w:val="2"/>
          <w:sz w:val="24"/>
          <w:szCs w:val="24"/>
        </w:rPr>
        <w:t>1.采购项目编号：</w:t>
      </w:r>
      <w:r>
        <w:rPr>
          <w:rFonts w:ascii="仿宋" w:eastAsia="仿宋" w:hAnsi="仿宋" w:cs="仿宋" w:hint="eastAsia"/>
          <w:color w:val="000000" w:themeColor="text1"/>
          <w:spacing w:val="2"/>
          <w:sz w:val="24"/>
          <w:szCs w:val="24"/>
        </w:rPr>
        <w:t xml:space="preserve"> </w:t>
      </w:r>
      <w:r w:rsidRPr="00F77B7D">
        <w:rPr>
          <w:rFonts w:ascii="仿宋" w:eastAsia="仿宋" w:hAnsi="仿宋" w:cs="仿宋" w:hint="eastAsia"/>
          <w:color w:val="000000" w:themeColor="text1"/>
          <w:spacing w:val="2"/>
          <w:sz w:val="24"/>
          <w:szCs w:val="24"/>
        </w:rPr>
        <w:t>安财招标采购-2024-2</w:t>
      </w:r>
      <w:r>
        <w:rPr>
          <w:rFonts w:ascii="仿宋" w:eastAsia="仿宋" w:hAnsi="仿宋" w:cs="仿宋" w:hint="eastAsia"/>
          <w:color w:val="000000" w:themeColor="text1"/>
          <w:spacing w:val="2"/>
          <w:sz w:val="24"/>
          <w:szCs w:val="24"/>
        </w:rPr>
        <w:t xml:space="preserve"> </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2.采购项目名称：</w:t>
      </w:r>
      <w:r w:rsidR="000A0316">
        <w:rPr>
          <w:rFonts w:ascii="仿宋" w:eastAsia="仿宋" w:hAnsi="仿宋" w:cs="仿宋" w:hint="eastAsia"/>
          <w:spacing w:val="2"/>
          <w:sz w:val="24"/>
          <w:szCs w:val="24"/>
        </w:rPr>
        <w:t>安阳市公安局交通管理支队2024年至2026年度法医类鉴定项目二次</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 xml:space="preserve">3.采购方式：公开招标 </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4.预算金额：</w:t>
      </w:r>
      <w:r w:rsidRPr="00423FA4">
        <w:rPr>
          <w:rFonts w:ascii="仿宋" w:eastAsia="仿宋" w:hAnsi="仿宋" w:cs="仿宋"/>
          <w:sz w:val="24"/>
          <w:szCs w:val="24"/>
        </w:rPr>
        <w:t>3490300.00</w:t>
      </w:r>
      <w:r>
        <w:rPr>
          <w:rFonts w:ascii="仿宋" w:eastAsia="仿宋" w:hAnsi="仿宋" w:cs="仿宋" w:hint="eastAsia"/>
          <w:spacing w:val="2"/>
          <w:sz w:val="24"/>
          <w:szCs w:val="24"/>
        </w:rPr>
        <w:t xml:space="preserve">元 </w:t>
      </w:r>
    </w:p>
    <w:p w:rsidR="00897CB9" w:rsidRDefault="00897CB9" w:rsidP="00897CB9">
      <w:pPr>
        <w:spacing w:line="360" w:lineRule="auto"/>
        <w:ind w:firstLineChars="200" w:firstLine="488"/>
        <w:rPr>
          <w:rFonts w:ascii="仿宋" w:eastAsia="仿宋" w:hAnsi="仿宋" w:cs="仿宋"/>
          <w:sz w:val="24"/>
          <w:szCs w:val="24"/>
        </w:rPr>
      </w:pPr>
      <w:r>
        <w:rPr>
          <w:rFonts w:ascii="仿宋" w:eastAsia="仿宋" w:hAnsi="仿宋" w:cs="仿宋" w:hint="eastAsia"/>
          <w:spacing w:val="2"/>
          <w:sz w:val="24"/>
          <w:szCs w:val="24"/>
        </w:rPr>
        <w:t xml:space="preserve">   最高限价：</w:t>
      </w:r>
      <w:r>
        <w:rPr>
          <w:rFonts w:ascii="仿宋" w:eastAsia="仿宋" w:hAnsi="仿宋" w:cs="仿宋" w:hint="eastAsia"/>
          <w:sz w:val="24"/>
          <w:szCs w:val="24"/>
        </w:rPr>
        <w:t>3381550.00</w:t>
      </w:r>
      <w:r>
        <w:rPr>
          <w:rFonts w:ascii="仿宋" w:eastAsia="仿宋" w:hAnsi="仿宋" w:cs="仿宋" w:hint="eastAsia"/>
          <w:spacing w:val="2"/>
          <w:sz w:val="24"/>
          <w:szCs w:val="24"/>
        </w:rPr>
        <w:t xml:space="preserve">元 </w:t>
      </w:r>
    </w:p>
    <w:tbl>
      <w:tblPr>
        <w:tblW w:w="0" w:type="auto"/>
        <w:tblInd w:w="-8"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firstRow="1" w:lastRow="0" w:firstColumn="1" w:lastColumn="0" w:noHBand="0" w:noVBand="1"/>
      </w:tblPr>
      <w:tblGrid>
        <w:gridCol w:w="739"/>
        <w:gridCol w:w="1098"/>
        <w:gridCol w:w="2928"/>
        <w:gridCol w:w="2017"/>
        <w:gridCol w:w="2456"/>
      </w:tblGrid>
      <w:tr w:rsidR="00897CB9" w:rsidTr="00311783">
        <w:trPr>
          <w:trHeight w:val="500"/>
        </w:trPr>
        <w:tc>
          <w:tcPr>
            <w:tcW w:w="739" w:type="dxa"/>
            <w:tcBorders>
              <w:top w:val="single" w:sz="2" w:space="0" w:color="000000"/>
              <w:left w:val="single" w:sz="6" w:space="0" w:color="000000"/>
              <w:bottom w:val="single" w:sz="4" w:space="0" w:color="auto"/>
              <w:right w:val="single" w:sz="4" w:space="0" w:color="auto"/>
            </w:tcBorders>
            <w:vAlign w:val="center"/>
          </w:tcPr>
          <w:p w:rsidR="00897CB9" w:rsidRDefault="00897CB9" w:rsidP="00897CB9">
            <w:pPr>
              <w:spacing w:line="240" w:lineRule="atLeast"/>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1098" w:type="dxa"/>
            <w:tcBorders>
              <w:top w:val="single" w:sz="2" w:space="0" w:color="000000"/>
              <w:left w:val="single" w:sz="6" w:space="0" w:color="000000"/>
              <w:bottom w:val="single" w:sz="4" w:space="0" w:color="auto"/>
              <w:right w:val="single" w:sz="4" w:space="0" w:color="auto"/>
            </w:tcBorders>
            <w:vAlign w:val="center"/>
          </w:tcPr>
          <w:p w:rsidR="00897CB9" w:rsidRDefault="00897CB9" w:rsidP="00897CB9">
            <w:pPr>
              <w:spacing w:line="240" w:lineRule="atLeast"/>
              <w:jc w:val="center"/>
              <w:rPr>
                <w:rFonts w:ascii="仿宋" w:eastAsia="仿宋" w:hAnsi="仿宋" w:cs="仿宋"/>
                <w:b/>
                <w:bCs/>
                <w:sz w:val="24"/>
                <w:szCs w:val="24"/>
              </w:rPr>
            </w:pPr>
            <w:proofErr w:type="gramStart"/>
            <w:r>
              <w:rPr>
                <w:rFonts w:ascii="仿宋" w:eastAsia="仿宋" w:hAnsi="仿宋" w:cs="仿宋" w:hint="eastAsia"/>
                <w:b/>
                <w:bCs/>
                <w:sz w:val="24"/>
                <w:szCs w:val="24"/>
              </w:rPr>
              <w:t>包号</w:t>
            </w:r>
            <w:proofErr w:type="gramEnd"/>
          </w:p>
        </w:tc>
        <w:tc>
          <w:tcPr>
            <w:tcW w:w="2928" w:type="dxa"/>
            <w:tcBorders>
              <w:top w:val="single" w:sz="2" w:space="0" w:color="000000"/>
              <w:left w:val="single" w:sz="4" w:space="0" w:color="auto"/>
              <w:bottom w:val="single" w:sz="4" w:space="0" w:color="auto"/>
              <w:right w:val="single" w:sz="4" w:space="0" w:color="auto"/>
            </w:tcBorders>
            <w:vAlign w:val="center"/>
          </w:tcPr>
          <w:p w:rsidR="00897CB9" w:rsidRDefault="00897CB9" w:rsidP="00897CB9">
            <w:pPr>
              <w:spacing w:line="240" w:lineRule="atLeast"/>
              <w:ind w:left="180"/>
              <w:jc w:val="center"/>
              <w:rPr>
                <w:rFonts w:ascii="仿宋" w:eastAsia="仿宋" w:hAnsi="仿宋" w:cs="仿宋"/>
                <w:b/>
                <w:bCs/>
                <w:sz w:val="24"/>
                <w:szCs w:val="24"/>
              </w:rPr>
            </w:pPr>
            <w:r>
              <w:rPr>
                <w:rFonts w:ascii="仿宋" w:eastAsia="仿宋" w:hAnsi="仿宋" w:cs="仿宋" w:hint="eastAsia"/>
                <w:b/>
                <w:bCs/>
                <w:sz w:val="24"/>
                <w:szCs w:val="24"/>
              </w:rPr>
              <w:t>包名称</w:t>
            </w:r>
          </w:p>
        </w:tc>
        <w:tc>
          <w:tcPr>
            <w:tcW w:w="2017" w:type="dxa"/>
            <w:tcBorders>
              <w:top w:val="single" w:sz="2" w:space="0" w:color="000000"/>
              <w:left w:val="single" w:sz="4" w:space="0" w:color="auto"/>
              <w:bottom w:val="single" w:sz="4" w:space="0" w:color="auto"/>
              <w:right w:val="single" w:sz="6" w:space="0" w:color="000000"/>
            </w:tcBorders>
            <w:vAlign w:val="center"/>
          </w:tcPr>
          <w:p w:rsidR="00897CB9" w:rsidRDefault="00897CB9" w:rsidP="00897CB9">
            <w:pPr>
              <w:spacing w:line="240" w:lineRule="atLeast"/>
              <w:jc w:val="center"/>
              <w:rPr>
                <w:rFonts w:ascii="仿宋" w:eastAsia="仿宋" w:hAnsi="仿宋" w:cs="仿宋"/>
                <w:b/>
                <w:bCs/>
                <w:sz w:val="24"/>
                <w:szCs w:val="24"/>
              </w:rPr>
            </w:pPr>
            <w:r>
              <w:rPr>
                <w:rFonts w:ascii="仿宋" w:eastAsia="仿宋" w:hAnsi="仿宋" w:cs="仿宋" w:hint="eastAsia"/>
                <w:b/>
                <w:bCs/>
                <w:sz w:val="24"/>
                <w:szCs w:val="24"/>
              </w:rPr>
              <w:t>包预算（元）</w:t>
            </w:r>
          </w:p>
        </w:tc>
        <w:tc>
          <w:tcPr>
            <w:tcW w:w="2456" w:type="dxa"/>
            <w:tcBorders>
              <w:top w:val="single" w:sz="2" w:space="0" w:color="000000"/>
              <w:left w:val="single" w:sz="6" w:space="0" w:color="000000"/>
              <w:bottom w:val="single" w:sz="4" w:space="0" w:color="auto"/>
              <w:right w:val="single" w:sz="6" w:space="0" w:color="000000"/>
            </w:tcBorders>
            <w:vAlign w:val="center"/>
          </w:tcPr>
          <w:p w:rsidR="00897CB9" w:rsidRDefault="00897CB9" w:rsidP="00897CB9">
            <w:pPr>
              <w:spacing w:line="240" w:lineRule="atLeast"/>
              <w:jc w:val="center"/>
              <w:rPr>
                <w:rFonts w:ascii="仿宋" w:eastAsia="仿宋" w:hAnsi="仿宋" w:cs="仿宋"/>
                <w:b/>
                <w:bCs/>
                <w:sz w:val="24"/>
                <w:szCs w:val="24"/>
              </w:rPr>
            </w:pPr>
            <w:proofErr w:type="gramStart"/>
            <w:r>
              <w:rPr>
                <w:rFonts w:ascii="仿宋" w:eastAsia="仿宋" w:hAnsi="仿宋" w:cs="仿宋" w:hint="eastAsia"/>
                <w:b/>
                <w:bCs/>
                <w:sz w:val="24"/>
                <w:szCs w:val="24"/>
              </w:rPr>
              <w:t>包最高</w:t>
            </w:r>
            <w:proofErr w:type="gramEnd"/>
            <w:r>
              <w:rPr>
                <w:rFonts w:ascii="仿宋" w:eastAsia="仿宋" w:hAnsi="仿宋" w:cs="仿宋" w:hint="eastAsia"/>
                <w:b/>
                <w:bCs/>
                <w:sz w:val="24"/>
                <w:szCs w:val="24"/>
              </w:rPr>
              <w:t>限价（元）</w:t>
            </w:r>
          </w:p>
        </w:tc>
      </w:tr>
      <w:tr w:rsidR="00897CB9" w:rsidTr="00311783">
        <w:trPr>
          <w:cantSplit/>
          <w:trHeight w:val="940"/>
        </w:trPr>
        <w:tc>
          <w:tcPr>
            <w:tcW w:w="739" w:type="dxa"/>
            <w:tcBorders>
              <w:top w:val="single" w:sz="6" w:space="0" w:color="000000"/>
              <w:left w:val="single" w:sz="6" w:space="0" w:color="000000"/>
              <w:bottom w:val="single" w:sz="6" w:space="0" w:color="000000"/>
              <w:right w:val="single" w:sz="4" w:space="0" w:color="auto"/>
            </w:tcBorders>
            <w:vAlign w:val="center"/>
          </w:tcPr>
          <w:p w:rsidR="00897CB9" w:rsidRDefault="00897CB9" w:rsidP="00311783">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1</w:t>
            </w:r>
          </w:p>
        </w:tc>
        <w:tc>
          <w:tcPr>
            <w:tcW w:w="1098" w:type="dxa"/>
            <w:tcBorders>
              <w:top w:val="single" w:sz="6" w:space="0" w:color="000000"/>
              <w:left w:val="single" w:sz="6" w:space="0" w:color="000000"/>
              <w:bottom w:val="single" w:sz="6" w:space="0" w:color="000000"/>
              <w:right w:val="single" w:sz="4" w:space="0" w:color="auto"/>
            </w:tcBorders>
            <w:vAlign w:val="center"/>
          </w:tcPr>
          <w:p w:rsidR="00897CB9" w:rsidRDefault="00897CB9" w:rsidP="00311783">
            <w:pPr>
              <w:spacing w:line="360" w:lineRule="auto"/>
              <w:jc w:val="center"/>
              <w:rPr>
                <w:rFonts w:ascii="仿宋" w:eastAsia="仿宋" w:hAnsi="仿宋" w:cs="仿宋"/>
                <w:bCs/>
                <w:iCs/>
                <w:sz w:val="24"/>
                <w:szCs w:val="24"/>
              </w:rPr>
            </w:pPr>
            <w:r>
              <w:rPr>
                <w:rFonts w:ascii="仿宋" w:eastAsia="仿宋" w:hAnsi="仿宋" w:cs="仿宋" w:hint="eastAsia"/>
                <w:bCs/>
                <w:iCs/>
                <w:sz w:val="24"/>
                <w:szCs w:val="24"/>
              </w:rPr>
              <w:t>1</w:t>
            </w:r>
          </w:p>
        </w:tc>
        <w:tc>
          <w:tcPr>
            <w:tcW w:w="2928" w:type="dxa"/>
            <w:tcBorders>
              <w:top w:val="single" w:sz="6" w:space="0" w:color="000000"/>
              <w:left w:val="single" w:sz="4" w:space="0" w:color="auto"/>
              <w:bottom w:val="single" w:sz="6" w:space="0" w:color="000000"/>
              <w:right w:val="single" w:sz="4" w:space="0" w:color="auto"/>
            </w:tcBorders>
            <w:vAlign w:val="center"/>
          </w:tcPr>
          <w:p w:rsidR="00897CB9" w:rsidRDefault="000A0316" w:rsidP="00311783">
            <w:pPr>
              <w:spacing w:line="360" w:lineRule="auto"/>
              <w:ind w:left="105"/>
              <w:jc w:val="center"/>
              <w:rPr>
                <w:rFonts w:ascii="仿宋" w:eastAsia="仿宋" w:hAnsi="仿宋" w:cs="仿宋"/>
                <w:sz w:val="24"/>
                <w:szCs w:val="24"/>
              </w:rPr>
            </w:pPr>
            <w:r>
              <w:rPr>
                <w:rFonts w:ascii="仿宋" w:eastAsia="仿宋" w:hAnsi="仿宋" w:cs="仿宋" w:hint="eastAsia"/>
                <w:spacing w:val="2"/>
                <w:sz w:val="24"/>
                <w:szCs w:val="24"/>
              </w:rPr>
              <w:t>安阳市公安局交通管理支队2024年至2026年度法医类鉴定项目二次</w:t>
            </w:r>
          </w:p>
        </w:tc>
        <w:tc>
          <w:tcPr>
            <w:tcW w:w="2017" w:type="dxa"/>
            <w:tcBorders>
              <w:top w:val="single" w:sz="6" w:space="0" w:color="000000"/>
              <w:left w:val="single" w:sz="4" w:space="0" w:color="auto"/>
              <w:bottom w:val="single" w:sz="6" w:space="0" w:color="000000"/>
              <w:right w:val="single" w:sz="6" w:space="0" w:color="000000"/>
            </w:tcBorders>
            <w:vAlign w:val="center"/>
          </w:tcPr>
          <w:p w:rsidR="00897CB9" w:rsidRDefault="00897CB9" w:rsidP="00311783">
            <w:pPr>
              <w:spacing w:line="360" w:lineRule="auto"/>
              <w:jc w:val="center"/>
              <w:rPr>
                <w:rFonts w:ascii="仿宋" w:eastAsia="仿宋" w:hAnsi="仿宋" w:cs="仿宋"/>
                <w:sz w:val="24"/>
                <w:szCs w:val="24"/>
              </w:rPr>
            </w:pPr>
            <w:r>
              <w:rPr>
                <w:rFonts w:ascii="仿宋" w:eastAsia="仿宋" w:hAnsi="仿宋" w:cs="仿宋" w:hint="eastAsia"/>
                <w:sz w:val="24"/>
                <w:szCs w:val="24"/>
              </w:rPr>
              <w:t>3490300.00元</w:t>
            </w:r>
          </w:p>
        </w:tc>
        <w:tc>
          <w:tcPr>
            <w:tcW w:w="2456" w:type="dxa"/>
            <w:tcBorders>
              <w:top w:val="single" w:sz="6" w:space="0" w:color="000000"/>
              <w:left w:val="single" w:sz="6" w:space="0" w:color="000000"/>
              <w:bottom w:val="single" w:sz="6" w:space="0" w:color="000000"/>
              <w:right w:val="single" w:sz="6" w:space="0" w:color="000000"/>
            </w:tcBorders>
            <w:vAlign w:val="center"/>
          </w:tcPr>
          <w:p w:rsidR="00897CB9" w:rsidRDefault="00897CB9" w:rsidP="00311783">
            <w:pPr>
              <w:spacing w:line="360" w:lineRule="auto"/>
              <w:jc w:val="center"/>
              <w:rPr>
                <w:rFonts w:ascii="仿宋" w:eastAsia="仿宋" w:hAnsi="仿宋" w:cs="仿宋"/>
                <w:sz w:val="24"/>
                <w:szCs w:val="24"/>
              </w:rPr>
            </w:pPr>
            <w:r>
              <w:rPr>
                <w:rFonts w:ascii="仿宋" w:eastAsia="仿宋" w:hAnsi="仿宋" w:cs="仿宋" w:hint="eastAsia"/>
                <w:sz w:val="24"/>
                <w:szCs w:val="24"/>
              </w:rPr>
              <w:t>3381550.00元</w:t>
            </w:r>
          </w:p>
        </w:tc>
      </w:tr>
    </w:tbl>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5.采购需求（包括但不限于标的</w:t>
      </w:r>
      <w:proofErr w:type="gramStart"/>
      <w:r>
        <w:rPr>
          <w:rFonts w:ascii="仿宋" w:eastAsia="仿宋" w:hAnsi="仿宋" w:cs="仿宋" w:hint="eastAsia"/>
          <w:spacing w:val="2"/>
          <w:sz w:val="24"/>
          <w:szCs w:val="24"/>
        </w:rPr>
        <w:t>的</w:t>
      </w:r>
      <w:proofErr w:type="gramEnd"/>
      <w:r>
        <w:rPr>
          <w:rFonts w:ascii="仿宋" w:eastAsia="仿宋" w:hAnsi="仿宋" w:cs="仿宋" w:hint="eastAsia"/>
          <w:spacing w:val="2"/>
          <w:sz w:val="24"/>
          <w:szCs w:val="24"/>
        </w:rPr>
        <w:t>名称、数量、简要技术需求或服务要求等）</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5.1采购内容：一批法医类鉴定，其中包括法医病理鉴定、法医临床鉴定、法医毒物鉴定等。</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5.2技术要求：具体内容详见项目招标文件第二部分。</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5.3服务地点：采购人指定地点。</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 xml:space="preserve">5.4服务期：合同签订后3年 </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 xml:space="preserve">7.本项目是否接受联合体投标：否。 </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 xml:space="preserve">8.是否专门面向中小企业：是 </w:t>
      </w:r>
    </w:p>
    <w:p w:rsidR="00897CB9" w:rsidRDefault="00897CB9" w:rsidP="00897CB9">
      <w:pPr>
        <w:spacing w:line="360" w:lineRule="auto"/>
        <w:rPr>
          <w:rFonts w:ascii="仿宋" w:eastAsia="仿宋" w:hAnsi="仿宋" w:cs="仿宋"/>
          <w:b/>
          <w:sz w:val="28"/>
          <w:szCs w:val="28"/>
        </w:rPr>
      </w:pPr>
      <w:r>
        <w:rPr>
          <w:rFonts w:ascii="仿宋" w:eastAsia="仿宋" w:hAnsi="仿宋" w:cs="仿宋" w:hint="eastAsia"/>
          <w:b/>
          <w:sz w:val="28"/>
          <w:szCs w:val="28"/>
        </w:rPr>
        <w:t xml:space="preserve">二、申请人资格要求：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1.满足《中华人民共和国政府采购法》第二十二条规定：供应商自行承诺（格式自拟）并承担后果，承诺书不实的，按《政府采购法》有关提供虚假材料的有关规定给予处罚：</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2.落实政府采购政策满足的资格要求：</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本项目属于专门面向中小企业采购项目，供应商应在响应文件中提供《中小企业声明函》</w:t>
      </w:r>
      <w:r>
        <w:rPr>
          <w:rFonts w:ascii="仿宋" w:eastAsia="仿宋" w:hAnsi="仿宋" w:cs="仿宋" w:hint="eastAsia"/>
          <w:sz w:val="24"/>
          <w:szCs w:val="24"/>
        </w:rPr>
        <w:lastRenderedPageBreak/>
        <w:t xml:space="preserve">或《残疾人福利性单位声明函》或省级以上监狱管理局、戒毒管理局（含新疆生产建设兵团）出具的属于监狱企业的证明文件。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3.本项目的特定资格要求：</w:t>
      </w:r>
    </w:p>
    <w:p w:rsidR="00897CB9" w:rsidRDefault="00897CB9" w:rsidP="00897CB9">
      <w:pPr>
        <w:spacing w:line="360" w:lineRule="auto"/>
        <w:ind w:firstLineChars="200" w:firstLine="488"/>
        <w:rPr>
          <w:rFonts w:ascii="仿宋" w:eastAsia="仿宋" w:hAnsi="仿宋" w:cs="仿宋"/>
          <w:spacing w:val="2"/>
          <w:sz w:val="24"/>
          <w:szCs w:val="24"/>
        </w:rPr>
      </w:pPr>
      <w:r>
        <w:rPr>
          <w:rFonts w:ascii="仿宋" w:eastAsia="仿宋" w:hAnsi="仿宋" w:cs="仿宋" w:hint="eastAsia"/>
          <w:spacing w:val="2"/>
          <w:sz w:val="24"/>
          <w:szCs w:val="24"/>
        </w:rPr>
        <w:t>（1）具备司法行政机关颁发的司法鉴定许可证，鉴定业务范围包含：鉴定业务范围须包含本次采购标段（包）内容。■提供证书。</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供应商应当无不良信用记录。（均未列入“信用中国”〈www.creditchina.gov.cn〉网站的“失信被执行人”和“重大税收违法失信主体”及“中国政府采购网”〈www.ccgp.gov.cn〉网站的“政府采购严重违法失信行为记录名单”）。供应商递交《响应文件》后，采购人或者采购代理机构将按以上信用信息查询渠道在解密《响应文件》之前对参加本项目的供应商信用记录进行查询，供应商有上述任</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不良信用记录的，其投标将被拒绝、为无效投标。查询的网页内容将以截</w:t>
      </w:r>
      <w:proofErr w:type="gramStart"/>
      <w:r>
        <w:rPr>
          <w:rFonts w:ascii="仿宋" w:eastAsia="仿宋" w:hAnsi="仿宋" w:cs="仿宋" w:hint="eastAsia"/>
          <w:sz w:val="24"/>
          <w:szCs w:val="24"/>
        </w:rPr>
        <w:t>图或者</w:t>
      </w:r>
      <w:proofErr w:type="gramEnd"/>
      <w:r>
        <w:rPr>
          <w:rFonts w:ascii="仿宋" w:eastAsia="仿宋" w:hAnsi="仿宋" w:cs="仿宋" w:hint="eastAsia"/>
          <w:sz w:val="24"/>
          <w:szCs w:val="24"/>
        </w:rPr>
        <w:t>拍照作为证据留存。</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单位负责人为同一人或者存在直接控股、管理关系的不同供应商，不得参加本合同项下的政府采购活动。供应商自行承诺并承担后果，承诺书不实的，按《政府采购法》有关提供虚假材料的有关规定给予处罚。</w:t>
      </w:r>
    </w:p>
    <w:p w:rsidR="004D3A38" w:rsidRDefault="00897CB9" w:rsidP="004D3A3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为本采购项目提供整体设计、规范编制或者项目管理、监理、检测等服务的供应商，不得再参加本采购项目。供应商自行承诺并承担后果，承诺书不实的，按《政府采购法》有关提供虚假材料的有关规定给予处罚。</w:t>
      </w:r>
    </w:p>
    <w:p w:rsidR="00897CB9" w:rsidRDefault="00897CB9" w:rsidP="004D3A3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注：（1）所有证照均应为有效的证照；文中“近”、“前”指距投标截止时间。</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（2）资格证明材料（文件）应附于投标文件中并经投标人电子签章。投标人对资格证明文件真实性有效合</w:t>
      </w:r>
      <w:proofErr w:type="gramStart"/>
      <w:r>
        <w:rPr>
          <w:rFonts w:ascii="仿宋" w:eastAsia="仿宋" w:hAnsi="仿宋" w:cs="仿宋" w:hint="eastAsia"/>
          <w:sz w:val="24"/>
          <w:szCs w:val="24"/>
        </w:rPr>
        <w:t>规</w:t>
      </w:r>
      <w:proofErr w:type="gramEnd"/>
      <w:r>
        <w:rPr>
          <w:rFonts w:ascii="仿宋" w:eastAsia="仿宋" w:hAnsi="仿宋" w:cs="仿宋" w:hint="eastAsia"/>
          <w:sz w:val="24"/>
          <w:szCs w:val="24"/>
        </w:rPr>
        <w:t>承担责任，提供虚假材料的为无效投标并将进一步追究其责任。</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（3）本项目采取资格后审，开标后，将由评审小组对投标人的资格证明材料（文件）进行资格审核，未按要求逐一提供、或资格审查不合格的为无效投标，投标人应自负其风险费用。</w:t>
      </w:r>
    </w:p>
    <w:p w:rsidR="00897CB9" w:rsidRDefault="00897CB9" w:rsidP="00897CB9">
      <w:pPr>
        <w:spacing w:line="360" w:lineRule="auto"/>
        <w:rPr>
          <w:rFonts w:ascii="仿宋" w:eastAsia="仿宋" w:hAnsi="仿宋" w:cs="仿宋"/>
          <w:b/>
          <w:sz w:val="28"/>
          <w:szCs w:val="28"/>
        </w:rPr>
      </w:pPr>
      <w:r>
        <w:rPr>
          <w:rFonts w:ascii="仿宋" w:eastAsia="仿宋" w:hAnsi="仿宋" w:cs="仿宋" w:hint="eastAsia"/>
          <w:b/>
          <w:sz w:val="28"/>
          <w:szCs w:val="28"/>
        </w:rPr>
        <w:t xml:space="preserve">三、获取招标文件：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1.时间：2024年02月21日至2024年02月27日，每天上午00:00至12:00，下午12:00</w:t>
      </w:r>
      <w:r>
        <w:rPr>
          <w:rFonts w:ascii="仿宋" w:eastAsia="仿宋" w:hAnsi="仿宋" w:cs="仿宋" w:hint="eastAsia"/>
          <w:sz w:val="24"/>
          <w:szCs w:val="24"/>
        </w:rPr>
        <w:lastRenderedPageBreak/>
        <w:t>至23:59（北京时间，法定节假日除外。）</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2.地点：安阳市公共资源交易中心网站（ggzy.anyang.gov.cn）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3.方式：供应商登陆安阳市公共资源交易中心网站，凭企业数字证书点击“投标用户入口”登录“政府采购”系统，获取招标文件及其它资料（具体办理流程请查询安阳市公共资源交易中心网站-投标指南-政府采购-《安阳市政府采购项目投标流程》）。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4.售价：0元 </w:t>
      </w:r>
    </w:p>
    <w:p w:rsidR="00897CB9" w:rsidRDefault="00897CB9" w:rsidP="00897CB9">
      <w:pPr>
        <w:spacing w:line="360" w:lineRule="auto"/>
        <w:rPr>
          <w:rFonts w:ascii="仿宋" w:eastAsia="仿宋" w:hAnsi="仿宋" w:cs="仿宋"/>
          <w:sz w:val="28"/>
          <w:szCs w:val="28"/>
        </w:rPr>
      </w:pPr>
      <w:r>
        <w:rPr>
          <w:rFonts w:ascii="仿宋" w:eastAsia="仿宋" w:hAnsi="仿宋" w:cs="仿宋" w:hint="eastAsia"/>
          <w:b/>
          <w:sz w:val="28"/>
          <w:szCs w:val="28"/>
        </w:rPr>
        <w:t>四、投标截止时间及地点：</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1.时间：2024年03月12日09时00分（北京时间）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2.地点：供应商登录安阳市公共资源交易中心网站，点击“投标用户入口”登录“政府采购”系统，选择所投项目，上传密封后的电子投标文件。</w:t>
      </w:r>
    </w:p>
    <w:p w:rsidR="00897CB9" w:rsidRDefault="00897CB9" w:rsidP="00897CB9">
      <w:pPr>
        <w:spacing w:line="360" w:lineRule="auto"/>
        <w:rPr>
          <w:rFonts w:ascii="仿宋" w:eastAsia="仿宋" w:hAnsi="仿宋" w:cs="仿宋"/>
          <w:sz w:val="28"/>
          <w:szCs w:val="28"/>
        </w:rPr>
      </w:pPr>
      <w:r>
        <w:rPr>
          <w:rFonts w:ascii="仿宋" w:eastAsia="仿宋" w:hAnsi="仿宋" w:cs="仿宋" w:hint="eastAsia"/>
          <w:b/>
          <w:sz w:val="28"/>
          <w:szCs w:val="28"/>
        </w:rPr>
        <w:t>五、开标时间及地点：</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1.时间：2024年03月12日09时00分（北京时间） </w:t>
      </w:r>
    </w:p>
    <w:p w:rsidR="00897CB9" w:rsidRDefault="00897CB9" w:rsidP="00897CB9">
      <w:pPr>
        <w:spacing w:line="360" w:lineRule="auto"/>
        <w:ind w:firstLineChars="200" w:firstLine="480"/>
        <w:rPr>
          <w:rFonts w:ascii="仿宋" w:eastAsia="仿宋" w:hAnsi="仿宋" w:cs="仿宋"/>
          <w:sz w:val="28"/>
          <w:szCs w:val="28"/>
        </w:rPr>
      </w:pPr>
      <w:r>
        <w:rPr>
          <w:rFonts w:ascii="仿宋" w:eastAsia="仿宋" w:hAnsi="仿宋" w:cs="仿宋" w:hint="eastAsia"/>
          <w:sz w:val="24"/>
          <w:szCs w:val="24"/>
        </w:rPr>
        <w:t>2.地点：安阳市公共资源交易中心五</w:t>
      </w:r>
      <w:proofErr w:type="gramStart"/>
      <w:r>
        <w:rPr>
          <w:rFonts w:ascii="仿宋" w:eastAsia="仿宋" w:hAnsi="仿宋" w:cs="仿宋" w:hint="eastAsia"/>
          <w:sz w:val="24"/>
          <w:szCs w:val="24"/>
        </w:rPr>
        <w:t>楼集中</w:t>
      </w:r>
      <w:proofErr w:type="gramEnd"/>
      <w:r>
        <w:rPr>
          <w:rFonts w:ascii="仿宋" w:eastAsia="仿宋" w:hAnsi="仿宋" w:cs="仿宋" w:hint="eastAsia"/>
          <w:sz w:val="24"/>
          <w:szCs w:val="24"/>
        </w:rPr>
        <w:t>开标</w:t>
      </w:r>
      <w:r w:rsidRPr="00F22CDD">
        <w:rPr>
          <w:rFonts w:ascii="仿宋" w:eastAsia="仿宋" w:hAnsi="仿宋" w:cs="仿宋" w:hint="eastAsia"/>
          <w:sz w:val="24"/>
          <w:szCs w:val="24"/>
        </w:rPr>
        <w:t>大厅</w:t>
      </w:r>
      <w:r w:rsidR="00F22CDD" w:rsidRPr="00F22CDD">
        <w:rPr>
          <w:rFonts w:ascii="仿宋" w:eastAsia="仿宋" w:hAnsi="仿宋" w:cs="仿宋" w:hint="eastAsia"/>
          <w:sz w:val="24"/>
          <w:szCs w:val="24"/>
        </w:rPr>
        <w:t>六</w:t>
      </w:r>
      <w:r w:rsidRPr="00F22CDD">
        <w:rPr>
          <w:rFonts w:ascii="仿宋" w:eastAsia="仿宋" w:hAnsi="仿宋" w:cs="仿宋" w:hint="eastAsia"/>
          <w:sz w:val="24"/>
          <w:szCs w:val="24"/>
        </w:rPr>
        <w:t>室</w:t>
      </w:r>
      <w:r>
        <w:rPr>
          <w:rFonts w:ascii="仿宋" w:eastAsia="仿宋" w:hAnsi="仿宋" w:cs="仿宋" w:hint="eastAsia"/>
          <w:sz w:val="24"/>
          <w:szCs w:val="24"/>
        </w:rPr>
        <w:t>。本项目采用“远程不见面”开标方式，供应商须提前进入安阳市公共资源交易中心网站“网上开标大厅”，进行开标操作和投标文件的解密。</w:t>
      </w:r>
    </w:p>
    <w:p w:rsidR="00897CB9" w:rsidRDefault="00897CB9" w:rsidP="00897CB9">
      <w:pPr>
        <w:spacing w:line="360" w:lineRule="auto"/>
        <w:rPr>
          <w:rFonts w:ascii="仿宋" w:eastAsia="仿宋" w:hAnsi="仿宋" w:cs="仿宋"/>
          <w:b/>
          <w:sz w:val="28"/>
          <w:szCs w:val="28"/>
        </w:rPr>
      </w:pPr>
      <w:r>
        <w:rPr>
          <w:rFonts w:ascii="仿宋" w:eastAsia="仿宋" w:hAnsi="仿宋" w:cs="仿宋" w:hint="eastAsia"/>
          <w:b/>
          <w:sz w:val="28"/>
          <w:szCs w:val="28"/>
        </w:rPr>
        <w:t>六、发布公告的媒介及招标公告期限：</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本次招标公告在《河南省政府采购网》、《安阳市政府采购网》、《安阳市公共资源交易中心网》上发布。招标公告期限为五个工作日。</w:t>
      </w:r>
    </w:p>
    <w:p w:rsidR="00897CB9" w:rsidRDefault="00897CB9" w:rsidP="00897CB9">
      <w:pPr>
        <w:spacing w:line="360" w:lineRule="auto"/>
        <w:rPr>
          <w:rFonts w:ascii="仿宋" w:eastAsia="仿宋" w:hAnsi="仿宋" w:cs="仿宋"/>
          <w:b/>
          <w:sz w:val="28"/>
          <w:szCs w:val="28"/>
        </w:rPr>
      </w:pPr>
      <w:r>
        <w:rPr>
          <w:rFonts w:ascii="仿宋" w:eastAsia="仿宋" w:hAnsi="仿宋" w:cs="仿宋" w:hint="eastAsia"/>
          <w:b/>
          <w:sz w:val="28"/>
          <w:szCs w:val="28"/>
        </w:rPr>
        <w:t xml:space="preserve">七、其他补充事宜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1.供应商下载招标文件前需进入安阳市公共资源交易中心网站，点击右上角“注册”按钮进行注册。（咨询电话：0372-3387725）。</w:t>
      </w:r>
      <w:bookmarkStart w:id="1" w:name="_GoBack"/>
      <w:bookmarkEnd w:id="1"/>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2.本项目采用“远程不见面”方式进行，供应商需提前办理CA数字证书及电子签章。</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3.供应商登录安阳市公共资源交易中心网站，点击“投标用户入口”登录“政府采购”系统，选择所投项目，上传密封后的电子投标文件。如对已上传的电子投标文件进行修改，供应</w:t>
      </w:r>
      <w:r>
        <w:rPr>
          <w:rFonts w:ascii="仿宋" w:eastAsia="仿宋" w:hAnsi="仿宋" w:cs="仿宋" w:hint="eastAsia"/>
          <w:sz w:val="24"/>
          <w:szCs w:val="24"/>
        </w:rPr>
        <w:lastRenderedPageBreak/>
        <w:t>商可以重新上传。投标截止时间后，系统将自动锁定已经上传的电子投标文件，拒绝修改。</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4.安阳</w:t>
      </w:r>
      <w:proofErr w:type="gramStart"/>
      <w:r>
        <w:rPr>
          <w:rFonts w:ascii="仿宋" w:eastAsia="仿宋" w:hAnsi="仿宋" w:cs="仿宋" w:hint="eastAsia"/>
          <w:sz w:val="24"/>
          <w:szCs w:val="24"/>
        </w:rPr>
        <w:t>市</w:t>
      </w:r>
      <w:proofErr w:type="gramEnd"/>
      <w:r>
        <w:rPr>
          <w:rFonts w:ascii="仿宋" w:eastAsia="仿宋" w:hAnsi="仿宋" w:cs="仿宋" w:hint="eastAsia"/>
          <w:sz w:val="24"/>
          <w:szCs w:val="24"/>
        </w:rPr>
        <w:t>市县一体化公共资源电子交易系统由</w:t>
      </w:r>
      <w:proofErr w:type="gramStart"/>
      <w:r>
        <w:rPr>
          <w:rFonts w:ascii="仿宋" w:eastAsia="仿宋" w:hAnsi="仿宋" w:cs="仿宋" w:hint="eastAsia"/>
          <w:sz w:val="24"/>
          <w:szCs w:val="24"/>
        </w:rPr>
        <w:t>北京筑龙信息技术</w:t>
      </w:r>
      <w:proofErr w:type="gramEnd"/>
      <w:r>
        <w:rPr>
          <w:rFonts w:ascii="仿宋" w:eastAsia="仿宋" w:hAnsi="仿宋" w:cs="仿宋" w:hint="eastAsia"/>
          <w:sz w:val="24"/>
          <w:szCs w:val="24"/>
        </w:rPr>
        <w:t>有限责任公司提供技术支持，如</w:t>
      </w:r>
      <w:proofErr w:type="gramStart"/>
      <w:r>
        <w:rPr>
          <w:rFonts w:ascii="仿宋" w:eastAsia="仿宋" w:hAnsi="仿宋" w:cs="仿宋" w:hint="eastAsia"/>
          <w:sz w:val="24"/>
          <w:szCs w:val="24"/>
        </w:rPr>
        <w:t>遇技术</w:t>
      </w:r>
      <w:proofErr w:type="gramEnd"/>
      <w:r>
        <w:rPr>
          <w:rFonts w:ascii="仿宋" w:eastAsia="仿宋" w:hAnsi="仿宋" w:cs="仿宋" w:hint="eastAsia"/>
          <w:sz w:val="24"/>
          <w:szCs w:val="24"/>
        </w:rPr>
        <w:t>问题可拨打服务热线010-86483801。</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5.根据</w:t>
      </w:r>
      <w:proofErr w:type="gramStart"/>
      <w:r>
        <w:rPr>
          <w:rFonts w:ascii="仿宋" w:eastAsia="仿宋" w:hAnsi="仿宋" w:cs="仿宋" w:hint="eastAsia"/>
          <w:sz w:val="24"/>
          <w:szCs w:val="24"/>
        </w:rPr>
        <w:t>豫财购</w:t>
      </w:r>
      <w:proofErr w:type="gramEnd"/>
      <w:r>
        <w:rPr>
          <w:rFonts w:ascii="仿宋" w:eastAsia="仿宋" w:hAnsi="仿宋" w:cs="仿宋" w:hint="eastAsia"/>
          <w:sz w:val="24"/>
          <w:szCs w:val="24"/>
        </w:rPr>
        <w:t>〔2017〕10号和安财购〔2017〕7号文件要求，参加政府采购项目的中小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供应商，持中标（成交）通知书可向金融机构申请合同融资。详情请登录安阳市政府采购网，进入</w:t>
      </w:r>
      <w:proofErr w:type="gramStart"/>
      <w:r>
        <w:rPr>
          <w:rFonts w:ascii="仿宋" w:eastAsia="仿宋" w:hAnsi="仿宋" w:cs="仿宋" w:hint="eastAsia"/>
          <w:sz w:val="24"/>
          <w:szCs w:val="24"/>
        </w:rPr>
        <w:t>网站飘窗或</w:t>
      </w:r>
      <w:proofErr w:type="gramEnd"/>
      <w:r>
        <w:rPr>
          <w:rFonts w:ascii="仿宋" w:eastAsia="仿宋" w:hAnsi="仿宋" w:cs="仿宋" w:hint="eastAsia"/>
          <w:sz w:val="24"/>
          <w:szCs w:val="24"/>
        </w:rPr>
        <w:t>业务指南窗口了解金融机构提供的融资服务内容。</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6.项目落实的政府采购政策：强制节能产品强制采购、节能产品及环境标志产品优先采购、促进中小企业（含监狱企业、残疾人福利性单位）发展扶持政策、贫困地区产品政策、优先采购聘用建档立</w:t>
      </w:r>
      <w:proofErr w:type="gramStart"/>
      <w:r>
        <w:rPr>
          <w:rFonts w:ascii="仿宋" w:eastAsia="仿宋" w:hAnsi="仿宋" w:cs="仿宋" w:hint="eastAsia"/>
          <w:sz w:val="24"/>
          <w:szCs w:val="24"/>
        </w:rPr>
        <w:t>卡贫困</w:t>
      </w:r>
      <w:proofErr w:type="gramEnd"/>
      <w:r>
        <w:rPr>
          <w:rFonts w:ascii="仿宋" w:eastAsia="仿宋" w:hAnsi="仿宋" w:cs="仿宋" w:hint="eastAsia"/>
          <w:sz w:val="24"/>
          <w:szCs w:val="24"/>
        </w:rPr>
        <w:t>人员物业公司。</w:t>
      </w:r>
    </w:p>
    <w:p w:rsidR="00897CB9" w:rsidRDefault="00897CB9" w:rsidP="00897CB9">
      <w:pPr>
        <w:spacing w:line="360" w:lineRule="auto"/>
        <w:rPr>
          <w:rFonts w:ascii="仿宋" w:eastAsia="仿宋" w:hAnsi="仿宋" w:cs="仿宋"/>
          <w:b/>
          <w:sz w:val="28"/>
          <w:szCs w:val="28"/>
        </w:rPr>
      </w:pPr>
      <w:r>
        <w:rPr>
          <w:rFonts w:ascii="仿宋" w:eastAsia="仿宋" w:hAnsi="仿宋" w:cs="仿宋" w:hint="eastAsia"/>
          <w:b/>
          <w:sz w:val="28"/>
          <w:szCs w:val="28"/>
        </w:rPr>
        <w:t xml:space="preserve">八、凡对本次招标提出询问，请按照以下方式联系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 采购人信息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名称：安阳市公安局交通管理支队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地址：安阳市文昌大道中段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联系人：程思</w:t>
      </w:r>
      <w:proofErr w:type="gramStart"/>
      <w:r>
        <w:rPr>
          <w:rFonts w:ascii="仿宋" w:eastAsia="仿宋" w:hAnsi="仿宋" w:cs="仿宋" w:hint="eastAsia"/>
          <w:sz w:val="24"/>
          <w:szCs w:val="24"/>
        </w:rPr>
        <w:t>浩</w:t>
      </w:r>
      <w:proofErr w:type="gramEnd"/>
      <w:r>
        <w:rPr>
          <w:rFonts w:ascii="仿宋" w:eastAsia="仿宋" w:hAnsi="仿宋" w:cs="仿宋" w:hint="eastAsia"/>
          <w:sz w:val="24"/>
          <w:szCs w:val="24"/>
        </w:rPr>
        <w:t xml:space="preserve">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电话：18637281050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2.采购代理机构信息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名称：北京</w:t>
      </w:r>
      <w:proofErr w:type="gramStart"/>
      <w:r>
        <w:rPr>
          <w:rFonts w:ascii="仿宋" w:eastAsia="仿宋" w:hAnsi="仿宋" w:cs="仿宋" w:hint="eastAsia"/>
          <w:sz w:val="24"/>
          <w:szCs w:val="24"/>
        </w:rPr>
        <w:t>鑫</w:t>
      </w:r>
      <w:proofErr w:type="gramEnd"/>
      <w:r>
        <w:rPr>
          <w:rFonts w:ascii="仿宋" w:eastAsia="仿宋" w:hAnsi="仿宋" w:cs="仿宋" w:hint="eastAsia"/>
          <w:sz w:val="24"/>
          <w:szCs w:val="24"/>
        </w:rPr>
        <w:t xml:space="preserve">恒瑞达工程造价咨询有限公司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地址：安阳市高新区海河大道东段创业服务园1号楼305室</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联系人：李佳豪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联系方式：16668335019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3.项目联系方式 </w:t>
      </w:r>
    </w:p>
    <w:p w:rsidR="00897CB9"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项目联系人：李佳豪 </w:t>
      </w:r>
    </w:p>
    <w:p w:rsidR="0044038A" w:rsidRDefault="00897CB9" w:rsidP="00897CB9">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联系方式：16668335019</w:t>
      </w:r>
    </w:p>
    <w:p w:rsidR="0044038A" w:rsidRDefault="002E17B4">
      <w:pPr>
        <w:pStyle w:val="1"/>
        <w:pageBreakBefore/>
        <w:spacing w:line="360" w:lineRule="auto"/>
        <w:jc w:val="center"/>
        <w:rPr>
          <w:rFonts w:ascii="仿宋" w:eastAsia="仿宋" w:hAnsi="仿宋" w:cs="仿宋"/>
        </w:rPr>
      </w:pPr>
      <w:bookmarkStart w:id="2" w:name="_Toc18265"/>
      <w:r>
        <w:rPr>
          <w:rFonts w:ascii="仿宋" w:eastAsia="仿宋" w:hAnsi="仿宋" w:cs="仿宋" w:hint="eastAsia"/>
        </w:rPr>
        <w:lastRenderedPageBreak/>
        <w:t>第二部分    采购人需求</w:t>
      </w:r>
      <w:bookmarkEnd w:id="2"/>
    </w:p>
    <w:p w:rsidR="0044038A" w:rsidRDefault="002E17B4">
      <w:pPr>
        <w:snapToGrid w:val="0"/>
        <w:spacing w:line="360" w:lineRule="auto"/>
        <w:jc w:val="center"/>
        <w:textAlignment w:val="baseline"/>
        <w:rPr>
          <w:rFonts w:ascii="仿宋" w:eastAsia="仿宋" w:hAnsi="仿宋" w:cs="仿宋"/>
          <w:b/>
          <w:sz w:val="36"/>
        </w:rPr>
      </w:pPr>
      <w:r>
        <w:rPr>
          <w:rFonts w:ascii="仿宋" w:eastAsia="仿宋" w:hAnsi="仿宋" w:cs="仿宋" w:hint="eastAsia"/>
          <w:b/>
          <w:sz w:val="36"/>
        </w:rPr>
        <w:t>一、技术要求</w:t>
      </w:r>
    </w:p>
    <w:tbl>
      <w:tblPr>
        <w:tblpPr w:leftFromText="180" w:rightFromText="180" w:vertAnchor="text" w:horzAnchor="margin" w:tblpXSpec="center" w:tblpY="16"/>
        <w:tblW w:w="10698" w:type="dxa"/>
        <w:tblInd w:w="490" w:type="dxa"/>
        <w:tblLayout w:type="fixed"/>
        <w:tblLook w:val="04A0" w:firstRow="1" w:lastRow="0" w:firstColumn="1" w:lastColumn="0" w:noHBand="0" w:noVBand="1"/>
      </w:tblPr>
      <w:tblGrid>
        <w:gridCol w:w="1153"/>
        <w:gridCol w:w="722"/>
        <w:gridCol w:w="1712"/>
        <w:gridCol w:w="1006"/>
        <w:gridCol w:w="974"/>
        <w:gridCol w:w="937"/>
        <w:gridCol w:w="4194"/>
      </w:tblGrid>
      <w:tr w:rsidR="000B325C">
        <w:trPr>
          <w:trHeight w:val="1063"/>
        </w:trPr>
        <w:tc>
          <w:tcPr>
            <w:tcW w:w="1153" w:type="dxa"/>
            <w:tcBorders>
              <w:top w:val="single" w:sz="4" w:space="0" w:color="000000"/>
              <w:left w:val="single" w:sz="4" w:space="0" w:color="auto"/>
              <w:bottom w:val="single" w:sz="4" w:space="0" w:color="000000"/>
              <w:right w:val="single" w:sz="4" w:space="0" w:color="auto"/>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鉴定范围</w:t>
            </w:r>
          </w:p>
        </w:tc>
        <w:tc>
          <w:tcPr>
            <w:tcW w:w="722" w:type="dxa"/>
            <w:tcBorders>
              <w:top w:val="single" w:sz="4" w:space="0" w:color="000000"/>
              <w:left w:val="single" w:sz="4" w:space="0" w:color="auto"/>
              <w:bottom w:val="single" w:sz="4" w:space="0" w:color="000000"/>
              <w:right w:val="single" w:sz="4" w:space="0" w:color="auto"/>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序号</w:t>
            </w:r>
          </w:p>
        </w:tc>
        <w:tc>
          <w:tcPr>
            <w:tcW w:w="1712" w:type="dxa"/>
            <w:tcBorders>
              <w:top w:val="single" w:sz="4" w:space="0" w:color="000000"/>
              <w:left w:val="single" w:sz="4" w:space="0" w:color="auto"/>
              <w:bottom w:val="single" w:sz="4" w:space="0" w:color="000000"/>
              <w:right w:val="single" w:sz="4" w:space="0" w:color="000000"/>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收费项目</w:t>
            </w:r>
          </w:p>
        </w:tc>
        <w:tc>
          <w:tcPr>
            <w:tcW w:w="1006" w:type="dxa"/>
            <w:tcBorders>
              <w:top w:val="single" w:sz="4" w:space="0" w:color="000000"/>
              <w:left w:val="single" w:sz="4" w:space="0" w:color="000000"/>
              <w:bottom w:val="single" w:sz="4" w:space="0" w:color="000000"/>
              <w:right w:val="single" w:sz="4" w:space="0" w:color="000000"/>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单位</w:t>
            </w:r>
          </w:p>
        </w:tc>
        <w:tc>
          <w:tcPr>
            <w:tcW w:w="974" w:type="dxa"/>
            <w:tcBorders>
              <w:top w:val="single" w:sz="4" w:space="0" w:color="000000"/>
              <w:left w:val="single" w:sz="4" w:space="0" w:color="000000"/>
              <w:bottom w:val="single" w:sz="4" w:space="0" w:color="000000"/>
              <w:right w:val="single" w:sz="4" w:space="0" w:color="000000"/>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单项最高限价（元）</w:t>
            </w:r>
          </w:p>
        </w:tc>
        <w:tc>
          <w:tcPr>
            <w:tcW w:w="937" w:type="dxa"/>
            <w:tcBorders>
              <w:top w:val="single" w:sz="4" w:space="0" w:color="000000"/>
              <w:left w:val="single" w:sz="4" w:space="0" w:color="000000"/>
              <w:bottom w:val="single" w:sz="4" w:space="0" w:color="000000"/>
              <w:right w:val="single" w:sz="4" w:space="0" w:color="000000"/>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数量（约）</w:t>
            </w:r>
          </w:p>
        </w:tc>
        <w:tc>
          <w:tcPr>
            <w:tcW w:w="4194" w:type="dxa"/>
            <w:tcBorders>
              <w:top w:val="single" w:sz="4" w:space="0" w:color="000000"/>
              <w:left w:val="single" w:sz="4" w:space="0" w:color="000000"/>
              <w:bottom w:val="single" w:sz="4" w:space="0" w:color="000000"/>
              <w:right w:val="single" w:sz="4" w:space="0" w:color="000000"/>
            </w:tcBorders>
            <w:vAlign w:val="center"/>
          </w:tcPr>
          <w:p w:rsidR="0044038A" w:rsidRDefault="002E17B4">
            <w:pPr>
              <w:jc w:val="center"/>
              <w:rPr>
                <w:rFonts w:ascii="仿宋" w:eastAsia="仿宋" w:hAnsi="仿宋" w:cs="仿宋"/>
                <w:sz w:val="24"/>
                <w:szCs w:val="24"/>
              </w:rPr>
            </w:pPr>
            <w:r>
              <w:rPr>
                <w:rFonts w:ascii="仿宋" w:eastAsia="仿宋" w:hAnsi="仿宋" w:cs="仿宋" w:hint="eastAsia"/>
                <w:sz w:val="24"/>
                <w:szCs w:val="24"/>
              </w:rPr>
              <w:t>备注</w:t>
            </w:r>
          </w:p>
        </w:tc>
      </w:tr>
      <w:tr w:rsidR="000B325C">
        <w:trPr>
          <w:trHeight w:val="230"/>
        </w:trPr>
        <w:tc>
          <w:tcPr>
            <w:tcW w:w="1153" w:type="dxa"/>
            <w:vMerge w:val="restart"/>
            <w:tcBorders>
              <w:top w:val="single" w:sz="4" w:space="0" w:color="000000"/>
              <w:left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（一）法医病理鉴定</w:t>
            </w:r>
          </w:p>
        </w:tc>
        <w:tc>
          <w:tcPr>
            <w:tcW w:w="722" w:type="dxa"/>
            <w:tcBorders>
              <w:top w:val="single" w:sz="4" w:space="0" w:color="000000"/>
              <w:left w:val="single" w:sz="4" w:space="0" w:color="000000"/>
              <w:bottom w:val="single" w:sz="4" w:space="0" w:color="000000"/>
              <w:right w:val="single" w:sz="4" w:space="0" w:color="auto"/>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1712" w:type="dxa"/>
            <w:tcBorders>
              <w:top w:val="single" w:sz="4" w:space="0" w:color="000000"/>
              <w:left w:val="single" w:sz="4" w:space="0" w:color="auto"/>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尸表检验</w:t>
            </w:r>
          </w:p>
        </w:tc>
        <w:tc>
          <w:tcPr>
            <w:tcW w:w="1006"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具</w:t>
            </w:r>
          </w:p>
        </w:tc>
        <w:tc>
          <w:tcPr>
            <w:tcW w:w="974"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1000</w:t>
            </w:r>
          </w:p>
        </w:tc>
        <w:tc>
          <w:tcPr>
            <w:tcW w:w="937"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384</w:t>
            </w:r>
          </w:p>
        </w:tc>
        <w:tc>
          <w:tcPr>
            <w:tcW w:w="4194"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死亡24小时以外，通过对尸体衣着、体表进行检验，必要时进行尸体影像学检查或提取相关体液检材进行毒、药物检验等。（不包含毒、药物检验）根据上述检验结果，并结合案情资料等对死亡原因等进行分析。</w:t>
            </w:r>
          </w:p>
        </w:tc>
      </w:tr>
      <w:tr w:rsidR="000B325C">
        <w:trPr>
          <w:trHeight w:val="191"/>
        </w:trPr>
        <w:tc>
          <w:tcPr>
            <w:tcW w:w="1153" w:type="dxa"/>
            <w:vMerge/>
            <w:tcBorders>
              <w:left w:val="single" w:sz="4" w:space="0" w:color="auto"/>
              <w:right w:val="single" w:sz="4" w:space="0" w:color="000000"/>
            </w:tcBorders>
            <w:vAlign w:val="center"/>
          </w:tcPr>
          <w:p w:rsidR="0044038A" w:rsidRDefault="0044038A">
            <w:pPr>
              <w:spacing w:line="400" w:lineRule="exact"/>
              <w:jc w:val="center"/>
              <w:rPr>
                <w:rFonts w:ascii="仿宋" w:eastAsia="仿宋" w:hAnsi="仿宋" w:cs="仿宋"/>
                <w:sz w:val="24"/>
                <w:szCs w:val="24"/>
              </w:rPr>
            </w:pPr>
          </w:p>
        </w:tc>
        <w:tc>
          <w:tcPr>
            <w:tcW w:w="722" w:type="dxa"/>
            <w:tcBorders>
              <w:top w:val="single" w:sz="4" w:space="0" w:color="000000"/>
              <w:left w:val="single" w:sz="4" w:space="0" w:color="000000"/>
              <w:bottom w:val="single" w:sz="4" w:space="0" w:color="000000"/>
              <w:right w:val="single" w:sz="4" w:space="0" w:color="auto"/>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1712" w:type="dxa"/>
            <w:tcBorders>
              <w:top w:val="single" w:sz="4" w:space="0" w:color="000000"/>
              <w:left w:val="single" w:sz="4" w:space="0" w:color="auto"/>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尸体解剖（单纯尸表检查无法确定死因）</w:t>
            </w:r>
          </w:p>
        </w:tc>
        <w:tc>
          <w:tcPr>
            <w:tcW w:w="1006"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具</w:t>
            </w:r>
          </w:p>
        </w:tc>
        <w:tc>
          <w:tcPr>
            <w:tcW w:w="974"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4000</w:t>
            </w:r>
          </w:p>
        </w:tc>
        <w:tc>
          <w:tcPr>
            <w:tcW w:w="937"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15</w:t>
            </w:r>
          </w:p>
        </w:tc>
        <w:tc>
          <w:tcPr>
            <w:tcW w:w="4194" w:type="dxa"/>
            <w:tcBorders>
              <w:top w:val="single" w:sz="4" w:space="0" w:color="000000"/>
              <w:left w:val="single" w:sz="4" w:space="0" w:color="000000"/>
              <w:bottom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通过进行系统尸体解剖检验（包括但不限于颅腔、胸腔、腹腔等）；对死者的机体进行剖验以查明死亡原因、死亡方式、致伤（死）物鉴定</w:t>
            </w:r>
          </w:p>
        </w:tc>
      </w:tr>
      <w:tr w:rsidR="000B325C">
        <w:trPr>
          <w:trHeight w:val="184"/>
        </w:trPr>
        <w:tc>
          <w:tcPr>
            <w:tcW w:w="1153" w:type="dxa"/>
            <w:vMerge/>
            <w:tcBorders>
              <w:left w:val="single" w:sz="4" w:space="0" w:color="auto"/>
              <w:right w:val="single" w:sz="4" w:space="0" w:color="000000"/>
            </w:tcBorders>
            <w:vAlign w:val="center"/>
          </w:tcPr>
          <w:p w:rsidR="0044038A" w:rsidRDefault="0044038A">
            <w:pPr>
              <w:spacing w:line="400" w:lineRule="exact"/>
              <w:jc w:val="center"/>
              <w:rPr>
                <w:rFonts w:ascii="仿宋" w:eastAsia="仿宋" w:hAnsi="仿宋" w:cs="仿宋"/>
                <w:sz w:val="24"/>
                <w:szCs w:val="24"/>
              </w:rPr>
            </w:pPr>
          </w:p>
        </w:tc>
        <w:tc>
          <w:tcPr>
            <w:tcW w:w="722" w:type="dxa"/>
            <w:tcBorders>
              <w:top w:val="single" w:sz="4" w:space="0" w:color="auto"/>
              <w:left w:val="single" w:sz="4" w:space="0" w:color="000000"/>
              <w:bottom w:val="single" w:sz="4" w:space="0" w:color="auto"/>
              <w:right w:val="single" w:sz="4" w:space="0" w:color="auto"/>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3</w:t>
            </w:r>
          </w:p>
        </w:tc>
        <w:tc>
          <w:tcPr>
            <w:tcW w:w="1712" w:type="dxa"/>
            <w:tcBorders>
              <w:top w:val="single" w:sz="4" w:space="0" w:color="auto"/>
              <w:left w:val="single" w:sz="4" w:space="0" w:color="auto"/>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组织病理（单纯尸表检查无法确定死因）</w:t>
            </w:r>
          </w:p>
        </w:tc>
        <w:tc>
          <w:tcPr>
            <w:tcW w:w="1006"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例</w:t>
            </w:r>
          </w:p>
        </w:tc>
        <w:tc>
          <w:tcPr>
            <w:tcW w:w="974"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2940</w:t>
            </w:r>
          </w:p>
        </w:tc>
        <w:tc>
          <w:tcPr>
            <w:tcW w:w="937"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15</w:t>
            </w:r>
          </w:p>
        </w:tc>
        <w:tc>
          <w:tcPr>
            <w:tcW w:w="4194"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对死者体表及内部器官、组织、细胞进行的病理学检查。通过对人体器官/组织切片进行大体检验和（或）显微组织病理学检验，依据法医病理学专业知识分析、判断，作出法医病理学诊断意见。</w:t>
            </w:r>
          </w:p>
        </w:tc>
      </w:tr>
      <w:tr w:rsidR="000B325C">
        <w:trPr>
          <w:trHeight w:val="410"/>
        </w:trPr>
        <w:tc>
          <w:tcPr>
            <w:tcW w:w="1153" w:type="dxa"/>
            <w:vMerge/>
            <w:tcBorders>
              <w:left w:val="single" w:sz="4" w:space="0" w:color="auto"/>
              <w:bottom w:val="single" w:sz="4" w:space="0" w:color="auto"/>
              <w:right w:val="single" w:sz="4" w:space="0" w:color="000000"/>
            </w:tcBorders>
            <w:vAlign w:val="center"/>
          </w:tcPr>
          <w:p w:rsidR="0044038A" w:rsidRDefault="0044038A">
            <w:pPr>
              <w:spacing w:line="400" w:lineRule="exact"/>
              <w:jc w:val="center"/>
              <w:rPr>
                <w:rFonts w:ascii="仿宋" w:eastAsia="仿宋" w:hAnsi="仿宋" w:cs="仿宋"/>
                <w:sz w:val="24"/>
                <w:szCs w:val="24"/>
              </w:rPr>
            </w:pPr>
          </w:p>
        </w:tc>
        <w:tc>
          <w:tcPr>
            <w:tcW w:w="722" w:type="dxa"/>
            <w:tcBorders>
              <w:top w:val="single" w:sz="4" w:space="0" w:color="auto"/>
              <w:left w:val="single" w:sz="4" w:space="0" w:color="000000"/>
              <w:bottom w:val="single" w:sz="4" w:space="0" w:color="000000"/>
              <w:right w:val="single" w:sz="4" w:space="0" w:color="auto"/>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4</w:t>
            </w:r>
          </w:p>
        </w:tc>
        <w:tc>
          <w:tcPr>
            <w:tcW w:w="1712" w:type="dxa"/>
            <w:tcBorders>
              <w:top w:val="single" w:sz="4" w:space="0" w:color="auto"/>
              <w:left w:val="single" w:sz="4" w:space="0" w:color="auto"/>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因果关系</w:t>
            </w:r>
          </w:p>
        </w:tc>
        <w:tc>
          <w:tcPr>
            <w:tcW w:w="1006" w:type="dxa"/>
            <w:tcBorders>
              <w:top w:val="single" w:sz="4" w:space="0" w:color="auto"/>
              <w:left w:val="single" w:sz="4" w:space="0" w:color="000000"/>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例/起</w:t>
            </w:r>
          </w:p>
        </w:tc>
        <w:tc>
          <w:tcPr>
            <w:tcW w:w="974" w:type="dxa"/>
            <w:tcBorders>
              <w:top w:val="single" w:sz="4" w:space="0" w:color="auto"/>
              <w:left w:val="single" w:sz="4" w:space="0" w:color="000000"/>
              <w:bottom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3150</w:t>
            </w:r>
          </w:p>
        </w:tc>
        <w:tc>
          <w:tcPr>
            <w:tcW w:w="937" w:type="dxa"/>
            <w:tcBorders>
              <w:top w:val="single" w:sz="4" w:space="0" w:color="auto"/>
              <w:left w:val="single" w:sz="4" w:space="0" w:color="000000"/>
              <w:bottom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75</w:t>
            </w:r>
          </w:p>
        </w:tc>
        <w:tc>
          <w:tcPr>
            <w:tcW w:w="4194" w:type="dxa"/>
            <w:tcBorders>
              <w:top w:val="single" w:sz="4" w:space="0" w:color="auto"/>
              <w:left w:val="single" w:sz="4" w:space="0" w:color="000000"/>
              <w:bottom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根据上述尸体解剖检验和必要的组织病理结果，结合案情资料及其他书证材料，对死亡原因等进行分析。</w:t>
            </w:r>
          </w:p>
        </w:tc>
      </w:tr>
      <w:tr w:rsidR="000B325C">
        <w:trPr>
          <w:trHeight w:val="77"/>
        </w:trPr>
        <w:tc>
          <w:tcPr>
            <w:tcW w:w="1153" w:type="dxa"/>
            <w:vMerge w:val="restart"/>
            <w:tcBorders>
              <w:top w:val="single" w:sz="4" w:space="0" w:color="auto"/>
              <w:left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（二）法医临床鉴定</w:t>
            </w:r>
          </w:p>
        </w:tc>
        <w:tc>
          <w:tcPr>
            <w:tcW w:w="722" w:type="dxa"/>
            <w:tcBorders>
              <w:top w:val="single" w:sz="4" w:space="0" w:color="auto"/>
              <w:left w:val="single" w:sz="4" w:space="0" w:color="000000"/>
              <w:right w:val="single" w:sz="4" w:space="0" w:color="auto"/>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5</w:t>
            </w:r>
          </w:p>
        </w:tc>
        <w:tc>
          <w:tcPr>
            <w:tcW w:w="1712" w:type="dxa"/>
            <w:tcBorders>
              <w:top w:val="single" w:sz="4" w:space="0" w:color="auto"/>
              <w:left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损伤程度鉴定</w:t>
            </w:r>
          </w:p>
        </w:tc>
        <w:tc>
          <w:tcPr>
            <w:tcW w:w="1006" w:type="dxa"/>
            <w:tcBorders>
              <w:top w:val="single" w:sz="4" w:space="0" w:color="auto"/>
              <w:left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例</w:t>
            </w:r>
          </w:p>
        </w:tc>
        <w:tc>
          <w:tcPr>
            <w:tcW w:w="974" w:type="dxa"/>
            <w:tcBorders>
              <w:top w:val="single" w:sz="4" w:space="0" w:color="auto"/>
              <w:left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300</w:t>
            </w:r>
          </w:p>
        </w:tc>
        <w:tc>
          <w:tcPr>
            <w:tcW w:w="937"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200</w:t>
            </w:r>
          </w:p>
        </w:tc>
        <w:tc>
          <w:tcPr>
            <w:tcW w:w="4194" w:type="dxa"/>
            <w:tcBorders>
              <w:top w:val="single" w:sz="4" w:space="0" w:color="auto"/>
              <w:left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只涉及体表损伤程度鉴定的，含活体检验、活体照相，不含医学辅助检查费用</w:t>
            </w:r>
          </w:p>
        </w:tc>
      </w:tr>
      <w:tr w:rsidR="000B325C">
        <w:trPr>
          <w:trHeight w:val="979"/>
        </w:trPr>
        <w:tc>
          <w:tcPr>
            <w:tcW w:w="1153" w:type="dxa"/>
            <w:vMerge/>
            <w:tcBorders>
              <w:left w:val="single" w:sz="4" w:space="0" w:color="auto"/>
              <w:right w:val="single" w:sz="4" w:space="0" w:color="000000"/>
            </w:tcBorders>
            <w:vAlign w:val="center"/>
          </w:tcPr>
          <w:p w:rsidR="0044038A" w:rsidRDefault="0044038A">
            <w:pPr>
              <w:spacing w:line="400" w:lineRule="exact"/>
              <w:jc w:val="center"/>
              <w:rPr>
                <w:rFonts w:ascii="仿宋" w:eastAsia="仿宋" w:hAnsi="仿宋" w:cs="仿宋"/>
                <w:sz w:val="24"/>
                <w:szCs w:val="24"/>
              </w:rPr>
            </w:pPr>
          </w:p>
        </w:tc>
        <w:tc>
          <w:tcPr>
            <w:tcW w:w="722" w:type="dxa"/>
            <w:tcBorders>
              <w:top w:val="single" w:sz="4" w:space="0" w:color="auto"/>
              <w:left w:val="single" w:sz="4" w:space="0" w:color="000000"/>
              <w:right w:val="single" w:sz="4" w:space="0" w:color="auto"/>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6</w:t>
            </w:r>
          </w:p>
        </w:tc>
        <w:tc>
          <w:tcPr>
            <w:tcW w:w="1712" w:type="dxa"/>
            <w:tcBorders>
              <w:top w:val="single" w:sz="4" w:space="0" w:color="auto"/>
              <w:left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伤残程度评定</w:t>
            </w:r>
          </w:p>
        </w:tc>
        <w:tc>
          <w:tcPr>
            <w:tcW w:w="1006" w:type="dxa"/>
            <w:tcBorders>
              <w:top w:val="single" w:sz="4" w:space="0" w:color="auto"/>
              <w:left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例</w:t>
            </w:r>
          </w:p>
        </w:tc>
        <w:tc>
          <w:tcPr>
            <w:tcW w:w="974" w:type="dxa"/>
            <w:tcBorders>
              <w:top w:val="single" w:sz="4" w:space="0" w:color="auto"/>
              <w:left w:val="single" w:sz="4" w:space="0" w:color="000000"/>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700</w:t>
            </w:r>
          </w:p>
        </w:tc>
        <w:tc>
          <w:tcPr>
            <w:tcW w:w="937" w:type="dxa"/>
            <w:tcBorders>
              <w:top w:val="single" w:sz="4" w:space="0" w:color="auto"/>
              <w:left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100</w:t>
            </w:r>
          </w:p>
        </w:tc>
        <w:tc>
          <w:tcPr>
            <w:tcW w:w="4194" w:type="dxa"/>
            <w:tcBorders>
              <w:top w:val="single" w:sz="4" w:space="0" w:color="auto"/>
              <w:left w:val="single" w:sz="4" w:space="0" w:color="000000"/>
              <w:right w:val="single" w:sz="4" w:space="0" w:color="000000"/>
            </w:tcBorders>
            <w:vAlign w:val="center"/>
          </w:tcPr>
          <w:p w:rsidR="0044038A" w:rsidRDefault="002E17B4">
            <w:pPr>
              <w:spacing w:line="400" w:lineRule="exact"/>
              <w:jc w:val="center"/>
              <w:textAlignment w:val="top"/>
              <w:rPr>
                <w:rFonts w:ascii="仿宋" w:eastAsia="仿宋" w:hAnsi="仿宋" w:cs="仿宋"/>
                <w:sz w:val="24"/>
                <w:szCs w:val="24"/>
              </w:rPr>
            </w:pPr>
            <w:r>
              <w:rPr>
                <w:rFonts w:ascii="仿宋" w:eastAsia="仿宋" w:hAnsi="仿宋" w:cs="仿宋" w:hint="eastAsia"/>
                <w:sz w:val="24"/>
                <w:szCs w:val="24"/>
              </w:rPr>
              <w:t>包含活体检验、活体照相，不含医学辅助检查费用</w:t>
            </w:r>
          </w:p>
        </w:tc>
      </w:tr>
      <w:tr w:rsidR="000B325C">
        <w:trPr>
          <w:trHeight w:val="77"/>
        </w:trPr>
        <w:tc>
          <w:tcPr>
            <w:tcW w:w="1153" w:type="dxa"/>
            <w:vMerge w:val="restart"/>
            <w:tcBorders>
              <w:top w:val="single" w:sz="4" w:space="0" w:color="auto"/>
              <w:left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（三）法医毒物鉴定</w:t>
            </w:r>
          </w:p>
        </w:tc>
        <w:tc>
          <w:tcPr>
            <w:tcW w:w="722" w:type="dxa"/>
            <w:tcBorders>
              <w:top w:val="single" w:sz="4" w:space="0" w:color="auto"/>
              <w:left w:val="single" w:sz="4" w:space="0" w:color="000000"/>
              <w:bottom w:val="single" w:sz="4" w:space="0" w:color="auto"/>
              <w:right w:val="single" w:sz="4" w:space="0" w:color="auto"/>
            </w:tcBorders>
            <w:vAlign w:val="center"/>
          </w:tcPr>
          <w:p w:rsidR="0044038A" w:rsidRDefault="002E17B4">
            <w:pPr>
              <w:autoSpaceDN w:val="0"/>
              <w:spacing w:line="400" w:lineRule="exact"/>
              <w:jc w:val="center"/>
              <w:textAlignment w:val="center"/>
              <w:rPr>
                <w:rFonts w:ascii="仿宋" w:eastAsia="仿宋" w:hAnsi="仿宋" w:cs="仿宋"/>
                <w:sz w:val="24"/>
                <w:szCs w:val="24"/>
              </w:rPr>
            </w:pPr>
            <w:r>
              <w:rPr>
                <w:rFonts w:ascii="仿宋" w:eastAsia="仿宋" w:hAnsi="仿宋" w:cs="仿宋" w:hint="eastAsia"/>
                <w:sz w:val="24"/>
                <w:szCs w:val="24"/>
              </w:rPr>
              <w:t>7</w:t>
            </w:r>
          </w:p>
        </w:tc>
        <w:tc>
          <w:tcPr>
            <w:tcW w:w="1712" w:type="dxa"/>
            <w:tcBorders>
              <w:top w:val="single" w:sz="4" w:space="0" w:color="auto"/>
              <w:left w:val="single" w:sz="4" w:space="0" w:color="auto"/>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人体体液中乙醇定性定量分析</w:t>
            </w:r>
          </w:p>
        </w:tc>
        <w:tc>
          <w:tcPr>
            <w:tcW w:w="1006"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例</w:t>
            </w:r>
          </w:p>
        </w:tc>
        <w:tc>
          <w:tcPr>
            <w:tcW w:w="974"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205</w:t>
            </w:r>
          </w:p>
        </w:tc>
        <w:tc>
          <w:tcPr>
            <w:tcW w:w="937"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12000</w:t>
            </w:r>
          </w:p>
        </w:tc>
        <w:tc>
          <w:tcPr>
            <w:tcW w:w="4194"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血液中乙醇含量的分析</w:t>
            </w:r>
          </w:p>
        </w:tc>
      </w:tr>
      <w:tr w:rsidR="000B325C">
        <w:trPr>
          <w:trHeight w:val="77"/>
        </w:trPr>
        <w:tc>
          <w:tcPr>
            <w:tcW w:w="1153" w:type="dxa"/>
            <w:vMerge/>
            <w:tcBorders>
              <w:left w:val="single" w:sz="4" w:space="0" w:color="auto"/>
              <w:bottom w:val="single" w:sz="4" w:space="0" w:color="auto"/>
              <w:right w:val="single" w:sz="4" w:space="0" w:color="000000"/>
            </w:tcBorders>
            <w:vAlign w:val="center"/>
          </w:tcPr>
          <w:p w:rsidR="0044038A" w:rsidRDefault="0044038A">
            <w:pPr>
              <w:spacing w:line="400" w:lineRule="exact"/>
              <w:jc w:val="center"/>
              <w:rPr>
                <w:rFonts w:ascii="仿宋" w:eastAsia="仿宋" w:hAnsi="仿宋" w:cs="仿宋"/>
                <w:sz w:val="24"/>
                <w:szCs w:val="24"/>
              </w:rPr>
            </w:pPr>
          </w:p>
        </w:tc>
        <w:tc>
          <w:tcPr>
            <w:tcW w:w="722" w:type="dxa"/>
            <w:tcBorders>
              <w:top w:val="single" w:sz="4" w:space="0" w:color="auto"/>
              <w:left w:val="single" w:sz="4" w:space="0" w:color="000000"/>
              <w:bottom w:val="single" w:sz="4" w:space="0" w:color="auto"/>
              <w:right w:val="single" w:sz="4" w:space="0" w:color="auto"/>
            </w:tcBorders>
            <w:vAlign w:val="center"/>
          </w:tcPr>
          <w:p w:rsidR="0044038A" w:rsidRDefault="002E17B4">
            <w:pPr>
              <w:autoSpaceDN w:val="0"/>
              <w:spacing w:line="400" w:lineRule="exact"/>
              <w:jc w:val="center"/>
              <w:textAlignment w:val="center"/>
              <w:rPr>
                <w:rFonts w:ascii="仿宋" w:eastAsia="仿宋" w:hAnsi="仿宋" w:cs="仿宋"/>
                <w:sz w:val="24"/>
                <w:szCs w:val="24"/>
              </w:rPr>
            </w:pPr>
            <w:r>
              <w:rPr>
                <w:rFonts w:ascii="仿宋" w:eastAsia="仿宋" w:hAnsi="仿宋" w:cs="仿宋" w:hint="eastAsia"/>
                <w:sz w:val="24"/>
                <w:szCs w:val="24"/>
              </w:rPr>
              <w:t>8</w:t>
            </w:r>
          </w:p>
        </w:tc>
        <w:tc>
          <w:tcPr>
            <w:tcW w:w="1712" w:type="dxa"/>
            <w:tcBorders>
              <w:top w:val="single" w:sz="4" w:space="0" w:color="auto"/>
              <w:left w:val="single" w:sz="4" w:space="0" w:color="auto"/>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毒物分析</w:t>
            </w:r>
          </w:p>
        </w:tc>
        <w:tc>
          <w:tcPr>
            <w:tcW w:w="1006"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样本·目标物</w:t>
            </w:r>
          </w:p>
        </w:tc>
        <w:tc>
          <w:tcPr>
            <w:tcW w:w="974"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800</w:t>
            </w:r>
          </w:p>
        </w:tc>
        <w:tc>
          <w:tcPr>
            <w:tcW w:w="937"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84</w:t>
            </w:r>
          </w:p>
        </w:tc>
        <w:tc>
          <w:tcPr>
            <w:tcW w:w="4194" w:type="dxa"/>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通过血液检测排除中毒死亡的可能，需定量分析，常见毒物分析有三种</w:t>
            </w:r>
          </w:p>
        </w:tc>
      </w:tr>
      <w:tr w:rsidR="000B325C">
        <w:trPr>
          <w:trHeight w:val="527"/>
        </w:trPr>
        <w:tc>
          <w:tcPr>
            <w:tcW w:w="4593" w:type="dxa"/>
            <w:gridSpan w:val="4"/>
            <w:tcBorders>
              <w:top w:val="single" w:sz="4" w:space="0" w:color="auto"/>
              <w:left w:val="single" w:sz="4" w:space="0" w:color="auto"/>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合计最高限价（元）</w:t>
            </w:r>
          </w:p>
        </w:tc>
        <w:tc>
          <w:tcPr>
            <w:tcW w:w="1911" w:type="dxa"/>
            <w:gridSpan w:val="2"/>
            <w:tcBorders>
              <w:top w:val="single" w:sz="4" w:space="0" w:color="auto"/>
              <w:left w:val="single" w:sz="4" w:space="0" w:color="000000"/>
              <w:bottom w:val="single" w:sz="4" w:space="0" w:color="auto"/>
              <w:right w:val="single" w:sz="4" w:space="0" w:color="000000"/>
            </w:tcBorders>
            <w:vAlign w:val="center"/>
          </w:tcPr>
          <w:p w:rsidR="0044038A" w:rsidRDefault="002E17B4">
            <w:pPr>
              <w:spacing w:line="400" w:lineRule="exact"/>
              <w:jc w:val="center"/>
              <w:rPr>
                <w:rFonts w:ascii="仿宋" w:eastAsia="仿宋" w:hAnsi="仿宋" w:cs="仿宋"/>
                <w:sz w:val="24"/>
                <w:szCs w:val="24"/>
              </w:rPr>
            </w:pPr>
            <w:r>
              <w:rPr>
                <w:rFonts w:ascii="仿宋" w:eastAsia="仿宋" w:hAnsi="仿宋" w:cs="仿宋" w:hint="eastAsia"/>
                <w:sz w:val="24"/>
                <w:szCs w:val="24"/>
              </w:rPr>
              <w:t>3381550.00</w:t>
            </w:r>
          </w:p>
        </w:tc>
        <w:tc>
          <w:tcPr>
            <w:tcW w:w="4194" w:type="dxa"/>
            <w:tcBorders>
              <w:top w:val="single" w:sz="4" w:space="0" w:color="auto"/>
              <w:left w:val="single" w:sz="4" w:space="0" w:color="000000"/>
              <w:bottom w:val="single" w:sz="4" w:space="0" w:color="auto"/>
              <w:right w:val="single" w:sz="4" w:space="0" w:color="000000"/>
            </w:tcBorders>
            <w:vAlign w:val="center"/>
          </w:tcPr>
          <w:p w:rsidR="0044038A" w:rsidRDefault="0044038A">
            <w:pPr>
              <w:spacing w:line="400" w:lineRule="exact"/>
              <w:jc w:val="center"/>
              <w:rPr>
                <w:rFonts w:ascii="仿宋" w:eastAsia="仿宋" w:hAnsi="仿宋" w:cs="仿宋"/>
                <w:sz w:val="24"/>
                <w:szCs w:val="24"/>
              </w:rPr>
            </w:pPr>
          </w:p>
        </w:tc>
      </w:tr>
    </w:tbl>
    <w:p w:rsidR="0044038A" w:rsidRDefault="0044038A">
      <w:pPr>
        <w:snapToGrid w:val="0"/>
        <w:spacing w:line="360" w:lineRule="auto"/>
        <w:ind w:firstLineChars="200" w:firstLine="480"/>
        <w:rPr>
          <w:rFonts w:ascii="仿宋" w:eastAsia="仿宋" w:hAnsi="仿宋" w:cs="仿宋"/>
          <w:sz w:val="24"/>
          <w:szCs w:val="24"/>
        </w:rPr>
      </w:pP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1、投标文件中提供“法医病理类”、“法医临床类”、“法医毒物类”鉴定报告各一份。</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应配置《司法鉴定机构仪器设备配置标准》中各类鉴定项目对应得必备仪器，所使用的计量工具、机器设备需定期取得法定计量鉴定机构颁发的校准/检定证书。（提供包含有“气相色谱仪”在内的至少三种主要设备购置发票或设备租赁合同或投标人具有相关设备的承诺书等相关材料及对应的校准/检定证书，附于投标文件中）</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3、报价要求：供应商应按“技术参数”中收费项目单价进行报价、且不得超出规定的“单项最高限价”，合计总价后填写“开标一览表”。</w:t>
      </w:r>
    </w:p>
    <w:p w:rsidR="0044038A" w:rsidRDefault="002E17B4">
      <w:pPr>
        <w:snapToGrid w:val="0"/>
        <w:spacing w:line="360" w:lineRule="auto"/>
        <w:rPr>
          <w:rFonts w:ascii="仿宋" w:eastAsia="仿宋" w:hAnsi="仿宋" w:cs="仿宋"/>
          <w:b/>
          <w:bCs/>
          <w:sz w:val="24"/>
          <w:szCs w:val="24"/>
        </w:rPr>
      </w:pPr>
      <w:r>
        <w:rPr>
          <w:rFonts w:ascii="仿宋" w:eastAsia="仿宋" w:hAnsi="仿宋" w:cs="仿宋" w:hint="eastAsia"/>
          <w:b/>
          <w:bCs/>
          <w:sz w:val="24"/>
          <w:szCs w:val="24"/>
        </w:rPr>
        <w:t>备注：</w:t>
      </w:r>
    </w:p>
    <w:p w:rsidR="0044038A" w:rsidRDefault="002E17B4" w:rsidP="00897CB9">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1、合同价款分三年结算，结算时以实际发生额按年度进行结算。如实际发生额超过当年预算的，按1/3合同价款支付。（提供承诺函）投标人拒绝此条款，投标无效。</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供应商的投标报价应为达到服务要求下的服务总报价，包括人工费、取样费、检验费、鉴定费、相关税款、保险费、知识产权（如有）、所涉货物包装、专用工具价、技术服务费等与采购项目（标段（包））相关的、必须的款项及费用（包括未列明而完成交验所必须的所有费用、材料、工具、设施）。成交价格在成交合同范围内固定不变。</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3、投标人所提供的服务、人员、设备必须符合国家相关强制性规定；</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4、投标人根据项目需求提供详细服务管理方案，包括服务响应时间、服务机构设置情况、人员配备情况、应急方案。</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5、须承诺无条件满足应急检验鉴定工作的要求，即1小时响应，2小时到达指定地点（酒精应急检验要求在委托后2小时内出具鉴定报告）。</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6、成交人需要按采购人规定的时限出具检验鉴定报告（鉴定时限：血液中酒精含量鉴定3天内，指自然天，包含法定节假日，以下同）。成交人需将鉴定报告送达到送检单位。</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7、成交人酒精检验必须实现24小时无节假日服务。</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成交人需遵循报告时限要求，即1日内接收委托，2日内完成检验，30日内出具报告（若鉴定中心不能及时出具报告，拖延时间，一次通报、两次扣除相应鉴定费用、三次取消鉴定资格）。对于敏感案件或者死亡追刑的案件，会在委托书中注明，采购人无条件配合鉴定及</w:t>
      </w:r>
      <w:r>
        <w:rPr>
          <w:rFonts w:ascii="仿宋" w:eastAsia="仿宋" w:hAnsi="仿宋" w:cs="仿宋" w:hint="eastAsia"/>
          <w:sz w:val="24"/>
          <w:szCs w:val="24"/>
        </w:rPr>
        <w:lastRenderedPageBreak/>
        <w:t>时完成报告，应在办案单位委托方要求时限天数内快速准确出具报告，并且检验鉴定中心出具的鉴定结论必须公平、公正、明确。</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投标人需承诺提供本地化服务，在安阳当地设置固定的服务场所，并配备相应的设备设施（如现场提取设备、便携检测设备及必要的交通工具等）及相关法医等检测人员。提供7*24小时服务。必须指定专门负责人与委托方联系。</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10、投标人必须无条件接受采购人相关技术人员的业务监督。</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若发现成交人超过时限3次以上、不按照约定时间达到检验3次以上、不接受采购人监管等行为，采购人有权解除合同；一旦发现成交人有主观原因导致错鉴一次、非主观原因错鉴3次，则采购人有权解除合同。由此造成的一切后果由成交人负责，采购人不承担任何责任。</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12、成交人必须对所涉及的公安工作秘密、业务需求、协议、系统设计、技术成果等内容和相关事务保密。并严格遵守保密法规和采购人工作要求。</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13、服务内容明细中鉴定项为主要常见鉴定服务项目。若项目执行过程中发生属于业务范围的其他鉴定项目，其收费标准需报经采购人同意。</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w:t>
      </w:r>
      <w:r>
        <w:rPr>
          <w:rFonts w:ascii="仿宋" w:eastAsia="仿宋" w:hAnsi="仿宋" w:cs="仿宋" w:hint="eastAsia"/>
          <w:b/>
          <w:bCs/>
          <w:sz w:val="24"/>
          <w:szCs w:val="24"/>
        </w:rPr>
        <w:t>本项目按照投标总价进行报价，但分项报价中各项报价不得超过单项最高限价。</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注：本项目中小企业划分标准所属行业：其他未列明服务业。</w:t>
      </w:r>
    </w:p>
    <w:p w:rsidR="0044038A" w:rsidRDefault="002E17B4">
      <w:pPr>
        <w:tabs>
          <w:tab w:val="left" w:pos="9180"/>
        </w:tabs>
        <w:snapToGrid w:val="0"/>
        <w:spacing w:beforeLines="50" w:before="142" w:afterLines="50" w:after="142" w:line="360" w:lineRule="auto"/>
        <w:jc w:val="center"/>
        <w:rPr>
          <w:rFonts w:ascii="仿宋" w:eastAsia="仿宋" w:hAnsi="仿宋" w:cs="仿宋"/>
          <w:b/>
          <w:sz w:val="36"/>
        </w:rPr>
      </w:pPr>
      <w:r>
        <w:rPr>
          <w:rFonts w:ascii="仿宋" w:eastAsia="仿宋" w:hAnsi="仿宋" w:cs="仿宋" w:hint="eastAsia"/>
          <w:b/>
          <w:sz w:val="36"/>
        </w:rPr>
        <w:t>二、商务要求</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合同履行期限：合同签订后3年。</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服务地点：采购人指定地点。</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3.付款方式：</w:t>
      </w:r>
      <w:r>
        <w:rPr>
          <w:rFonts w:ascii="仿宋" w:eastAsia="仿宋" w:hAnsi="仿宋" w:cs="仿宋" w:hint="eastAsia"/>
          <w:b/>
          <w:bCs/>
          <w:sz w:val="24"/>
          <w:szCs w:val="24"/>
        </w:rPr>
        <w:t>合同价款分三年结算，结算时以实际发生额按年度进行结算。如实际发生额超过当年预算的，按1/3合同价款支付。（提供承诺函）投标人拒绝此条款，投标无效</w:t>
      </w:r>
      <w:r>
        <w:rPr>
          <w:rFonts w:ascii="仿宋" w:eastAsia="仿宋" w:hAnsi="仿宋" w:cs="仿宋" w:hint="eastAsia"/>
          <w:sz w:val="24"/>
          <w:szCs w:val="24"/>
        </w:rPr>
        <w:t>。为了优化安阳市营商环境，项目签订合同后，成交供应商向采购人提交预付款保函的，采购人收到预付款保函后，在项目履约前应向成交供应商支付相应保函金额的预付款，具体支付金额以供应商提交的保函金额为准，但支付比例不低于合同金额的50%。</w:t>
      </w:r>
    </w:p>
    <w:p w:rsidR="0044038A" w:rsidRDefault="002E17B4">
      <w:pPr>
        <w:tabs>
          <w:tab w:val="left" w:pos="9180"/>
        </w:tabs>
        <w:snapToGrid w:val="0"/>
        <w:spacing w:beforeLines="50" w:before="142" w:afterLines="50" w:after="142" w:line="360" w:lineRule="auto"/>
        <w:jc w:val="center"/>
        <w:rPr>
          <w:rFonts w:ascii="仿宋" w:eastAsia="仿宋" w:hAnsi="仿宋" w:cs="仿宋"/>
          <w:b/>
          <w:sz w:val="36"/>
        </w:rPr>
      </w:pPr>
      <w:r>
        <w:rPr>
          <w:rFonts w:ascii="仿宋" w:eastAsia="仿宋" w:hAnsi="仿宋" w:cs="仿宋" w:hint="eastAsia"/>
          <w:b/>
          <w:sz w:val="36"/>
        </w:rPr>
        <w:t>三、其他要求</w:t>
      </w:r>
    </w:p>
    <w:p w:rsidR="0044038A" w:rsidRDefault="002E17B4">
      <w:pPr>
        <w:snapToGrid w:val="0"/>
        <w:spacing w:line="360" w:lineRule="auto"/>
        <w:ind w:firstLineChars="218" w:firstLine="523"/>
        <w:rPr>
          <w:rFonts w:ascii="仿宋" w:eastAsia="仿宋" w:hAnsi="仿宋" w:cs="仿宋"/>
          <w:sz w:val="24"/>
          <w:szCs w:val="24"/>
        </w:rPr>
      </w:pPr>
      <w:r>
        <w:rPr>
          <w:rFonts w:ascii="仿宋" w:eastAsia="仿宋" w:hAnsi="仿宋" w:cs="仿宋" w:hint="eastAsia"/>
          <w:sz w:val="24"/>
          <w:szCs w:val="24"/>
        </w:rPr>
        <w:t>1.法律、法规、规章及相关政策对产品、服务质量及售后等有更严格规定的，从其规定。</w:t>
      </w:r>
    </w:p>
    <w:p w:rsidR="0044038A" w:rsidRDefault="002E17B4">
      <w:pPr>
        <w:snapToGrid w:val="0"/>
        <w:spacing w:line="360" w:lineRule="auto"/>
        <w:ind w:firstLineChars="218" w:firstLine="523"/>
        <w:rPr>
          <w:rFonts w:ascii="仿宋" w:eastAsia="仿宋" w:hAnsi="仿宋" w:cs="仿宋"/>
          <w:sz w:val="24"/>
          <w:szCs w:val="24"/>
        </w:rPr>
      </w:pPr>
      <w:r>
        <w:rPr>
          <w:rFonts w:ascii="仿宋" w:eastAsia="仿宋" w:hAnsi="仿宋" w:cs="仿宋" w:hint="eastAsia"/>
          <w:sz w:val="24"/>
          <w:szCs w:val="24"/>
        </w:rPr>
        <w:t>2.供应商应本着服务客户、为客户着想的宗旨，来完善产品及技术要求未尽事宜，不得以采购文件未列明事项为由，来降低所供产品的质量。</w:t>
      </w:r>
    </w:p>
    <w:p w:rsidR="0044038A" w:rsidRDefault="002E17B4">
      <w:pPr>
        <w:snapToGrid w:val="0"/>
        <w:spacing w:line="360" w:lineRule="auto"/>
        <w:ind w:firstLineChars="218" w:firstLine="523"/>
        <w:rPr>
          <w:rFonts w:ascii="仿宋" w:eastAsia="仿宋" w:hAnsi="仿宋" w:cs="仿宋"/>
          <w:sz w:val="24"/>
          <w:szCs w:val="24"/>
        </w:rPr>
      </w:pPr>
      <w:r>
        <w:rPr>
          <w:rFonts w:ascii="仿宋" w:eastAsia="仿宋" w:hAnsi="仿宋" w:cs="仿宋" w:hint="eastAsia"/>
          <w:sz w:val="24"/>
          <w:szCs w:val="24"/>
        </w:rPr>
        <w:t>3.采购文件未载明的相关事项必须遵守相关法律法规及规定。</w:t>
      </w:r>
    </w:p>
    <w:p w:rsidR="0044038A" w:rsidRDefault="002E17B4">
      <w:pPr>
        <w:tabs>
          <w:tab w:val="left" w:pos="9180"/>
        </w:tabs>
        <w:snapToGrid w:val="0"/>
        <w:spacing w:beforeLines="50" w:before="142" w:afterLines="50" w:after="142" w:line="360" w:lineRule="auto"/>
        <w:jc w:val="center"/>
        <w:rPr>
          <w:rFonts w:ascii="仿宋" w:eastAsia="仿宋" w:hAnsi="仿宋" w:cs="仿宋"/>
          <w:b/>
          <w:sz w:val="36"/>
        </w:rPr>
      </w:pPr>
      <w:r>
        <w:rPr>
          <w:rFonts w:ascii="仿宋" w:eastAsia="仿宋" w:hAnsi="仿宋" w:cs="仿宋" w:hint="eastAsia"/>
          <w:b/>
          <w:sz w:val="36"/>
        </w:rPr>
        <w:lastRenderedPageBreak/>
        <w:t>四、项目落实的政府采购政策</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认证证书，并提供证明材料，否则视为无效投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如采购人所采购的设备不涉及政府强制采购节能产品的，供应商提供的产品中属于节能产品/环境标志产品政府采购品目清单中优先采购的，应提供国家确定的认证机构出具的、处于有效期之内的节能产品/环境标志产品认证证书复印件，同等条件下，享受节能产品及环境标志产品优先采购政策。同等条件是指，采用综合评分法的项目，供应商综合得分一致、价格得分一致；采用最低评标价法的项目，供应商最终报价一致。</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2.如所供产品有环保要求，应符合相关环保法律政策要求。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3.信息安全产品须通过国家信息安全认证中心认证，计算机产品须预装正版操作系统软件。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4.促进中小企业发展扶持政策：</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中小企业是指，在中华人民共和国境内依法设立，依据国务院批准的中小企业划分标准确定的中型、小型和微型企业，但与大企业的负责人为同一人，或者与大企业存在直接控股、管理关系的除外。符合中小企业划分标准的个体工商户，在政府采购活动中视同中小企业。</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4.2本次政府采购活动中，供应商提供的货物、工程或者服务符合下列情形的，享受中小企业扶持政策：</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（1）在货物采购项目中，货物由中小企业制造，即货物由中小企业生产且使用该中小企业商号或者注册商标，但供应商提供的货物既有中小企业制造货物，也有大型企业制造货物的，不享受中小企业扶持政策；</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（2）在工程采购项目中，工程由中小企业承建，即工程施工单位为中小企业；</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（3）在服务采购项目中，服务由中小企业承接，即提供服务的人员为中小企业依照《中华人民共和国劳动合同法》订立劳动合同的从业人员；</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（4）以联合体形式参加政府采购活动，联合体各方均为中小企业的，联合体视同中小企业。其中，联合体各方均为小微企业的，联合体视同小微企业。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4.3若本项目或采购包是专门预留采购份额面向中小企业采购的，则供应商必须提供相关证明材料予以证明，参加本项目或采购包的供应商不再享受价格扣除政策。</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4.4若本项目或采购包是非专门预留采购份额面向中小企业采购的，则对小微企业的价格给予10%的扣除，用扣除后的价格参加评审。若本次政府采购活动允许大中型企业与小微企业组成联合体或者允许大中型企业向一家或者多家小微企业分包的，对于联合协议或者分包意向协议约定小微企业的合同份额占到合同总金额30%以上的，给予联合体或者大中型企业4%的价格扣除，用扣除后的价格参加评审。</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4.5享受小微企业价格扣除的界定依据（未按要求提供相关资料的，不享受价格扣除扶持政策）：</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(1)参加本次政府采购活动的小微企业应按附件格式提供《中小企业声明函》；</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(2)供应商对申报的小微企业产品的价格扣除事项在附件《小微企业产品价格扣除明细表》和电子交易系统中如实认真填列。</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4.6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4.7评标委员会对供应商申报的小微企业产品的价格扣除事项（投标文件中相关明细表等）进行评审：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(1)评标委员会对供应商申报的小微企业产品的价格扣除事项的评审结论，分为合格与不合格；</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经评审、申报的价格扣除事项如有计算错误（明细金额或总金额有元以上计算错误）、多报产品、错报产品、明细报价不合理对价格扣除产生重要影响、缺失声明函等任一不符合政策要求及不准确的事项，评标委员会将评审为不合格，该供应商申报的价格扣除事项不予接受；</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(3)评审合格的，接受其申报的小微企业产品的价格扣除总金额，用扣除后的价格参与评审。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4.8享受扶持政策获得政府采购合同的小微企业不得将合同分包给大中型企业，中型企业不得将合同分包给大型企业。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5.促进残疾人就业政策</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5.1享受政府采购支持政策的残疾人福利性单位应当同时满足以下条件：</w:t>
      </w:r>
    </w:p>
    <w:p w:rsidR="0044038A" w:rsidRDefault="002E17B4">
      <w:pPr>
        <w:tabs>
          <w:tab w:val="left" w:pos="9354"/>
        </w:tabs>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(1)安置的残疾人占本单位在职职工人数的比例不低于25%（含25%），并且安置的残疾人人数不少于10人（含10人）；</w:t>
      </w:r>
    </w:p>
    <w:p w:rsidR="0044038A" w:rsidRDefault="002E17B4">
      <w:pPr>
        <w:tabs>
          <w:tab w:val="left" w:pos="9354"/>
        </w:tabs>
        <w:snapToGrid w:val="0"/>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　　(2)依法与安置的每位残疾人签订了一年以上（含一年）的劳动合同或服务协议；</w:t>
      </w:r>
    </w:p>
    <w:p w:rsidR="0044038A" w:rsidRDefault="002E17B4">
      <w:pPr>
        <w:tabs>
          <w:tab w:val="left" w:pos="9354"/>
        </w:tabs>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(3)为安置的每位残疾人按月足额缴纳了基本养老保险、基本医疗保险、失业保险、工伤保险和生育保险等社会保险费；</w:t>
      </w:r>
    </w:p>
    <w:p w:rsidR="0044038A" w:rsidRDefault="002E17B4">
      <w:pPr>
        <w:tabs>
          <w:tab w:val="left" w:pos="9354"/>
        </w:tabs>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(4)通过银行等金融机构向安置的每位残疾人，按月支付了不低于单位所在区县适用的经省级人民政府批准的月最低工资标准的工资；</w:t>
      </w:r>
    </w:p>
    <w:p w:rsidR="0044038A" w:rsidRDefault="002E17B4">
      <w:pPr>
        <w:tabs>
          <w:tab w:val="left" w:pos="9354"/>
        </w:tabs>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(5)提供本单位制造的货物、承担的工程或者服务（以下简称产品），或者提供其他残疾人福利性单位制造的货物（不包括使用非残疾人福利性单位注册商标的货物）。</w:t>
      </w:r>
    </w:p>
    <w:p w:rsidR="0044038A" w:rsidRDefault="002E17B4">
      <w:pPr>
        <w:tabs>
          <w:tab w:val="left" w:pos="9354"/>
        </w:tabs>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5.2符合条件的残疾人福利性单位在参加政府采购活动时，应当提供《残疾人福利性单位声明函》，并对声明的真实性负责。在本次活动中，残疾人福利性单位视同小型、微型企业，享受预留份额、评审中价格扣除等促进中小企业发展的政府采购政策。残疾人福利性单位属于小型、微型企业的，不重复享受政策。</w:t>
      </w:r>
    </w:p>
    <w:p w:rsidR="0044038A" w:rsidRDefault="002E17B4">
      <w:pPr>
        <w:pStyle w:val="1"/>
        <w:pageBreakBefore/>
        <w:spacing w:line="360" w:lineRule="auto"/>
        <w:jc w:val="center"/>
        <w:rPr>
          <w:rFonts w:ascii="仿宋" w:eastAsia="仿宋" w:hAnsi="仿宋" w:cs="仿宋"/>
        </w:rPr>
      </w:pPr>
      <w:bookmarkStart w:id="3" w:name="_Toc25962"/>
      <w:r>
        <w:rPr>
          <w:rFonts w:ascii="仿宋" w:eastAsia="仿宋" w:hAnsi="仿宋" w:cs="仿宋" w:hint="eastAsia"/>
        </w:rPr>
        <w:lastRenderedPageBreak/>
        <w:t>第三部分    供应商须知</w:t>
      </w:r>
      <w:bookmarkEnd w:id="3"/>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t>一、说明</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1.适用范围</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1.1本招标文件仅适用于本次公开招标所述的服务。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2.合格的供应商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2.1符合本招标文件第一部分供应商资格要求规定，有能力提供招标货物及服务，承认本招标文件所有内容的国内生产商或经销商。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3.合格的货物和服务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合格的货物是指由供应商为满足招标文件要求而提供的产品、工具、备件、图纸或其它材料。供应商应保证其所提供的所有货物必须是全新的、未曾使用过的货物，所涉及的技术、设计、技术培训和技术服务应来自于中华人民共和国或与中华人民共和国的正常贸易往来的国家或地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 合格的服务是指供应商提供的实施方案设计、产品设计、联络、培训、验收、保障服务、技术支持及与产品有关的运输和保险以及其他伴随服务。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 国产的货物及其有关服务必须符合中华人民共和国的设计和制造生产的国家相关标准、行业标准、地方标准或者其他标准、规范。</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 进口的货物及其有关服务必须符合原产地和/或中华人民共和国的设计和制造生产的国家相关标准、行业标准、地方标准或者其他标准、规范。进口的货物须有合法的进口手续和途径。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4.投标费用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4.1无论投标过程中的作法和结果如何,供应商应自行承担其参加投标有关的全部费用。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5.知识产权</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5.2供应商如欲在项目实施过程中采用自有知识成果，须在投标文件中声明，并提供相关知识产权证明文件。使用该知识成果后，供应商须提供开发接口和开发手册等技术文档。</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6.联合体投标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6.1除非本项目明确要求不接受联合体形式投标外，两个或两个以上的自然人、法人或者其他组织可以组成一个联合体，以一个供应商的身份投标。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6.2以联合体形式参加投标的，联合体各方均应当符合《政府采购法》第二十二条第一款规定的条件。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 联合体各方之间应当签订联合体协议，明确约定联合体各方应当承担的工作和相应的责任，并将联合体协议附入投标文件。联合体各方应当共同与采购人签订采购合同，就采购合同约定的事项对采购人承担连带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6.4联合体中有同类资质的供应商按照联合体分工承担相同工作的，应当按照资质等级较低的供应商确定资质等级。</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6.5以联合体形式参加政府采购活动的，联合体各方不得再单独参加或者与其他供应商另外组成联合体参加同一合同项下的政府采购活动。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7.信用信息</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7.1依据《财政部关于在政府采购活动中查询及使用信用记录有关问题的通知》（财办库〔2016〕125号）和《河南省财政厅关于转发财政部关于在政府采购活动中查询及使用信用记录有关问题的通知的通知》（豫财购〔2016〕15号）文件的要求，将对参加本项目的供应商进行信用信息查询。</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7.2信用信息查询渠道和内容为：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(1)在“信用中国”网站（www.creditchina.gov.cn）查询“失信被执行人”和“</w:t>
      </w:r>
      <w:r>
        <w:rPr>
          <w:rFonts w:ascii="仿宋" w:eastAsia="仿宋" w:hAnsi="仿宋" w:cs="仿宋" w:hint="eastAsia"/>
          <w:spacing w:val="2"/>
          <w:sz w:val="24"/>
          <w:szCs w:val="24"/>
        </w:rPr>
        <w:t>税收违法黑名单</w:t>
      </w:r>
      <w:r>
        <w:rPr>
          <w:rFonts w:ascii="仿宋" w:eastAsia="仿宋" w:hAnsi="仿宋" w:cs="仿宋" w:hint="eastAsia"/>
          <w:sz w:val="24"/>
          <w:szCs w:val="24"/>
        </w:rPr>
        <w:t>”。</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(2)在中国政府采购网（www.ccgp.gov.cn）查询“政府采购严重违法失信行为记录名单”。</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7.3供应商信用信息的截止时点为本项目提交投标文件截止时间，采购代理机构将在解密投标文件之前对参加本项目的供应商进行信用信息查询。</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7.4采购人、采购代理机构会将查询的供应商信用信息进行截图打印，作为证据留存。对列入失信被执行人、</w:t>
      </w:r>
      <w:r>
        <w:rPr>
          <w:rFonts w:ascii="仿宋" w:eastAsia="仿宋" w:hAnsi="仿宋" w:cs="仿宋" w:hint="eastAsia"/>
          <w:spacing w:val="2"/>
          <w:sz w:val="24"/>
          <w:szCs w:val="24"/>
        </w:rPr>
        <w:t>税收违法黑名单</w:t>
      </w:r>
      <w:r>
        <w:rPr>
          <w:rFonts w:ascii="仿宋" w:eastAsia="仿宋" w:hAnsi="仿宋" w:cs="仿宋" w:hint="eastAsia"/>
          <w:sz w:val="24"/>
          <w:szCs w:val="24"/>
        </w:rPr>
        <w:t>、政府采购严重违法失信行为记录名单及其他不符合《中华人民共和国政府采购法》第二十二条规定条件的供应商，采购人、采购代理机构拒绝其参加该项目的政府采购活动。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7.5两个或两个以上的自然人、法人或者其他组织组成一个联合体，以一个供应商的身份</w:t>
      </w:r>
      <w:r>
        <w:rPr>
          <w:rFonts w:ascii="仿宋" w:eastAsia="仿宋" w:hAnsi="仿宋" w:cs="仿宋" w:hint="eastAsia"/>
          <w:sz w:val="24"/>
          <w:szCs w:val="24"/>
        </w:rPr>
        <w:lastRenderedPageBreak/>
        <w:t>共同参加政府采购活动的，联合体成员存在不良信用记录的，视同联合体存在不良信用记录。</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8.超范围经营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8.1超出营业范围，判断供应商投标的合法性和合同的有效性，应该先分清是一般项目还是限制经营（烟花爆竹等商品）、特许经营（烟酒等商品）以及禁止经营项目；其次要区分违反的是管理性的强制规定还是效力性的强制规定。国务院令第 370 号《无照经营查处取缔办法》和最高法院的司法解释明确，超越经营范围（含没有经营范围）但不违反国家限制经营、特许经营以及法律、行政法规禁止经营（不违反行政许可、行政审批项目），不属于违法经营行为，所订立的合同是有效合同。</w:t>
      </w:r>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t>二、招标文件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9.招标文件的构成</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9.1招标文件用以阐明采购人所需货物及服务、招标投标程序和合同条款。招标文件由下述部分组成：</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招标公告</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采购人需求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 供应商须知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 合同（格式）</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 附件——投标文件格式</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9.2供应商获取招标文件后，应仔细阅读招标文件，按招标文件的要求提供投标文件，并保证所提供的全部资料的真实性，以使其投标对招标文件做出满足，否则，将承担其投标被拒绝或被认定为无效投标的风险。</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10.招标文件的澄清与修改</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10.1采购代理机构对已发出的招标文件进行必要的澄清或修改的，将在递交投标文件截止时间前。澄清或修改内容将在河南省政府采购网和安阳市公共资源交易中心网等财政部门指定的政府采购信息发布媒体上公布。</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10.2 投标截止时间前，供应商有义务上网查看，澄清或修改公告一经上网发布，即视为书面通知。招标文件的澄清或修改内容作为招标文件的组成部分，具有约束作用。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10.3供应商未在规定的期间内提出质疑的，视为完全接受招标文件规定的所有条款。对招标文件中描述有前后不一致的地方，评标委员会有权进行评判，对同一条款的评判应适用于每个供应商。</w:t>
      </w:r>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lastRenderedPageBreak/>
        <w:t>三、投标文件的编写</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w:t>
      </w:r>
      <w:bookmarkStart w:id="4" w:name="_Toc410723287"/>
      <w:bookmarkStart w:id="5" w:name="_Toc303084255"/>
      <w:bookmarkStart w:id="6" w:name="_Toc382049102"/>
      <w:r>
        <w:rPr>
          <w:rFonts w:ascii="仿宋" w:eastAsia="仿宋" w:hAnsi="仿宋" w:cs="仿宋" w:hint="eastAsia"/>
          <w:sz w:val="24"/>
          <w:szCs w:val="24"/>
        </w:rPr>
        <w:t>投标文件的语言及度量衡单位</w:t>
      </w:r>
      <w:bookmarkEnd w:id="4"/>
      <w:bookmarkEnd w:id="5"/>
      <w:bookmarkEnd w:id="6"/>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11.1投标文件以及供应商所有与采购人及采购代理机构就投标来往的函电均使用中文。供应商提供的外文资料应附有相应的中文译本，并以中文译本为准。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11.2除在招标文件的基本技术要求中另有规定外，计量单位均使用公制计量单位。</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12.投标文件的组成</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12.1投标文件应包括招标文件“第五部分附件——投标文件格式”中所要求的内容。</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12.2如供应商不满足促进中小企业发展扶持政策的要求，可不附“中小企业声明函”、“残疾人福利性单位声明函”和“中小企业产品价格扣除明细表”。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13.投标文件格式</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13.1供应商应按招标文件“第五部分附件——投标文件格式” 中所要求的内容及顺序编制投标文件，并编制目录及页码，如未列明格式的，由供应商自行设计。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13.2供应商投标文件的编制需在“安阳市政府采购投标文件编制系统”中进行，编制系统可在安阳市公共资源交易中心网站内进行下载。</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14.投标报价</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14.1供应商需在“安阳市政府采购投标文件编制系统”中填写分项报价及开标一览表，填写的分项报价及开标一览表为供应商投标文件的一部分。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14.2供应商的投标报价均为目的地交验价，包括产品价款、相关税款、售后及技术服务费及运送到安阳地区指定地点的运杂费、装卸费等与本项目相关的、必须的款项及费用。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14.3供应商不得以任何理由在开标后对投标报价予以修改， 报价在投标有效期内是固定的，不因任何原因而改变。任何包含价格调整要求和条件的投标，将被视为不满足实质性要求而予以拒绝。</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14.4供应商可对本招标文件中所列的所有包号进行分别投标，也可选择其中一个或几个包号投标，但不得将招标文件规定的同一包号中的内容拆开进行投标报价。</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15.供应商的资格性证明文件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15.1供应商按招标文件“第五部分附件——投标文件格式”规定的格式在“安阳市政府采购投标文件编制系统”中按步骤进行制作。</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16.供应商的符合性响应文件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16.1供应商按招标文件“第五部分附件——投标文件格式”规定的格式在“安阳市政府</w:t>
      </w:r>
      <w:r>
        <w:rPr>
          <w:rFonts w:ascii="仿宋" w:eastAsia="仿宋" w:hAnsi="仿宋" w:cs="仿宋" w:hint="eastAsia"/>
          <w:sz w:val="24"/>
          <w:szCs w:val="24"/>
        </w:rPr>
        <w:lastRenderedPageBreak/>
        <w:t>采购投标文件编制系统”中按步骤进行制作。</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16.2供应商应对招标文件技术要求逐条应答， 并标明与招标文件条文的偏差和例外。</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17.投标承诺函（替代投标保证金）</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17.1依据河南省财政厅《关于优化政府采购营商环境有关问题的通知》（豫财购〔2019〕4号）文件要求，本项目以投标承诺函的形式替代投标保证金，供应商按附件格式进行投标承诺，违背承诺的将承担相应的法律责任及违约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18.投标有效期</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18.1投标文件从提交投标文件的截止之日起，投标有效期为90日。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19.投标文件的签署及规定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19.1投标文件应按招标文件相关要求（含格式上标注的要求）使用供应商企业数字证书和供应商法定代表人（经营者）数字证书进行签名并密封。没有使用供应商企业数字证书和供应商法定代表人（经营者）数字证书进行签名并密封的投标文件，属于未按照招标文件要求进行签署。</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19.2根据《中华人民共和国电子签名法》规定，可靠的电子签名与手写签名或者盖章具有同等的法律效力。本次招标活动中，供应商使用有效的企业数字证书对投标文件进行签章与加盖企业公章具有同等法律效力；供应商法定代表人（经营者）使用有效的个人数字证书对投标文件进行签名与法人签名具有同等法律效力。</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19.3电报、电话、传真、电子邮件形式的递交概不接受。</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20.投标文件的密封和标记</w:t>
      </w:r>
    </w:p>
    <w:p w:rsidR="0044038A" w:rsidRDefault="002E17B4">
      <w:pPr>
        <w:tabs>
          <w:tab w:val="left" w:pos="9354"/>
        </w:tabs>
        <w:snapToGrid w:val="0"/>
        <w:spacing w:line="360" w:lineRule="auto"/>
        <w:ind w:firstLineChars="200" w:firstLine="480"/>
        <w:rPr>
          <w:rFonts w:ascii="仿宋" w:eastAsia="仿宋" w:hAnsi="仿宋" w:cs="仿宋"/>
          <w:sz w:val="28"/>
          <w:szCs w:val="28"/>
        </w:rPr>
      </w:pPr>
      <w:r>
        <w:rPr>
          <w:rFonts w:ascii="仿宋" w:eastAsia="仿宋" w:hAnsi="仿宋" w:cs="仿宋" w:hint="eastAsia"/>
          <w:sz w:val="24"/>
          <w:szCs w:val="24"/>
        </w:rPr>
        <w:t>20.1供应商使用供应商企业数字证书和供应商法定代表人（经营者）数字证书对投标文件进行签名并密封，按照招标文件附件格式要求对投标文件加盖供应商电子签章和法定代表人（经营者）电子签名。</w:t>
      </w:r>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t>四、投标文件的递交</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21.投标文件的递交</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21.1供应商须在投标文件递交截止时间前制作并提交密封电子投标文件。密封的电子投标文件,应在投标截止时间前通过安阳市公共资源交易中心电子交易平台内上传，供应商应在上传时认真检查上传投标文件是否完整、正确。</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22.迟交的投标文件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22.1投标截止时间后，电子投标文件将无法通过网上投标系统进行上传，逾期未上传的电子投标文件，采购人将不予受理。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23.投标文件的修改和撤回</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23.1供应商于投标截止时间前如对投标文件进行补充、修改，可以上传新的投标文件进行覆盖。在投标截止时间后，供应商不得再要求修改或撤回其投标文件。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23.2供应商如撤回投标文件，应及时书面通知采购代理机构进行办理。</w:t>
      </w:r>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t>五、开标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24.开标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24.1采购人和采购代理机构将在招标文件规定的时间和地点组织公开开标。供应商无需到安阳市公共资源交易中心现场参加开标会议。供应商应当在投标截止时间前，登录系统，在线准时参加开标活动并在规定时间内进行文件解密、答疑澄清等。</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24.2开标前，采购人和采购代理机构将会让供应商对电子投标文件密封情况进行检查，经确认无误后开标。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24.3投标文件解密前，采购人、采购代理机构将会对供应商的信用信息进行查询，对不符合要求的供应商将拒绝其解密。信用信息查询完成后，将要求供应商在规定时间内完成对本单位的密封投标文件进行解密。由于供应商的自身原因，在规定时间内解密不成功的，作为无效处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24.4解密完成后，供应商的投标报价将在“安阳市公共资源交易中心电子交易平台”系统界面上显示。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24.5供应商代表对开标过程和开标记录有疑义，以及认为采购人、采购代理机构相关工作人员有需要回避的情形的，应在“安阳市公共资源交易中心电子交易平台”系统中提出询问或者回避申请。采购人、采购代理机构对供应商代表提出的询问或者回避申请应当及时处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24.6供应商未参加开标的，视同认可开标结果。</w:t>
      </w:r>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t>六、评标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25.评标委员会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25.1依据《中华人民共和国政府采购法》及有关法规组建评委会，评委会由采购人代表1人和评审专家4人共计5人组成组成。</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26.评审原则</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26.1坚持客观、公正、审慎地原则对待所有供应商。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26.2 按照同一评审程序及方法审查所有供应商的投标文件。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27.评审方法</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27.1本项目采用最低评标价法。（是指投标文件满足招标文件全部实质性要求，且投标报价最低的供应商为中标候选人的评标方法。）</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28.评审程序及标准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28.1确认招标文件：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如招标文件不存在歧义、重大缺陷则继续进行。</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28.2资格性检查：开标结束后，采购人将依法对供应商的资格性证明文件进行审查。通过资格审查并满足3家的供应商将进入评标环节。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28.3符合性检查：依据招标文件的规定，从符合性响应文件的有效性、完整性和对招标文件的响应程度进行审查，以确定是否对招标文件的实质性要求作出响应。</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28.4供应商存在下列情况之一的，投标无效:</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(1)投标文件未按招标文件要求签署、盖章的；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(2)不具备招标文件中规定的资格要求的；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(3)报价超过招标文件中规定的预算金额或者最高限价的；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(4)投标文件含有采购人不能接受的附加条件或不符合国家强制性规定的;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(5)投标文件没有对招标文件的实质性要求和条件作出实质性满足的；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(6)供应商有串通、行贿等违法行为的；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(7)法律、法规和招标文件规定的其他无效情形。</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28.5出现下列情形之一的，本项目应予废标： </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(1)符合专业条件的供应商或者对招标文件作实质响应的供应商不足三家的； </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(2)出现影响采购公正的违法、违规行为的； </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(3)供应商的报价均超过了采购预算，采购人不能支付的； </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(4)因重大变故，采购任务取消的。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29.投标文件的澄清</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29.1评审期间，供应商法定代表人（经营者）或委托代理人须时刻关注电子开标室并保持通讯畅通。如因通讯不畅导致供应商无法及时澄清而被认定为无效投标等后果由供应商自行</w:t>
      </w:r>
      <w:r>
        <w:rPr>
          <w:rFonts w:ascii="仿宋" w:eastAsia="仿宋" w:hAnsi="仿宋" w:cs="仿宋" w:hint="eastAsia"/>
          <w:sz w:val="24"/>
          <w:szCs w:val="24"/>
        </w:rPr>
        <w:lastRenderedPageBreak/>
        <w:t>承担。</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29.2对于投标文件中含义不明确、同类问题表述不一致或者有明显文字和计算错误的内容，评标委员会应当在“安阳市公共资源交易中心电子交易平台”系统中要求供应商作出必要的澄清、说明或者补正，供应商有责任按照评标委员会规定的时间要求进行答疑和澄清。</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29.3供应商的澄清、说明或者补正应当采用书面形式，并加盖公章，或者由法定代表人（经营者）或其授权的代表签字。并将澄清内容作为附件上传至“安阳市公共资源交易中心电子交易平台”系统中。</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29.4供应商的澄清、说明或者补正不得超出投标文件的范围或者改变投标文件的实质性内容。</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29.5供应商的澄清是投标文件的组成部分，并取代投标文件中被澄清的部分。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29.6评标委员会已确认为不满足招标文件实质性要求的投标文件，不得要求供应商通过修正或撤销不符之处而使其投标文件成为满足招标文件实质性要求。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29.7评标委员会判断投标文件是否满足招标文件的实质性要求应于投标文件本身内容而不靠外部证据。</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29.8 投标文件报价出现前后不一致的按以下方法更正：“安阳市公共资源交易中心电子交易平台”系统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本款规定的顺序修正。修正后的报价，供应商应按招标文件第三部分“29.投标文件的澄清”要求进行确认，不确认的，其投标无效。</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30.串通投标</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30.1供应商应当遵循公平竞争的原则，不得恶意串通，不得妨碍其他供应商的竞争行为，不得损害采购人或者其他供应商的合法权益。在评标过程中发现供应商有下述情形的，评标委员会应当认定其投标无效，并书面报告本级财政部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(1)不同供应商的投标文件由同一单位或者个人编制；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(2)不同供应商委托同一单位或者个人办理投标事宜；</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(3)不同供应商的投标文件载明的项目管理成员或者联系人员为同一人；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(4)不同供应商的投标文件异常一致或者投标报价呈规律性差异；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(5)不同供应商的投标文件相互混装;</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(6)不同供应商的电子投标文件上传计算机的网卡MAC地址、CPU序列号和硬盘序列号等硬件信息相同的;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(7)不同供应商的投标文件由同一电子设备编制、打印加密或者上传；</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(8)不同供应商的投标文件由同一电子设备打印、复印；</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(9)不同供应商的投标文件由同一人送达或者分发的，或者不同供应商联系人为同一人或不同联系人的联系电话一致的；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(10)不同供应商的投标文件的内容存在两处以上细节错误一致;</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(11)不同供应商的法定代表人、委托代理人、项目经理、项目负责人等以及其他工作人员由同一个单位缴纳社会保险或者领取报酬的；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(12)不同供应商投标文件中法定代表人或者负责人签字出自同一人之手；</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(13)其它涉嫌串通的情形。</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31.比较与评价</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31.1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31.2本项目采购人已授权评标委员会直接确定中标供应商。本项目如采用最低评标价法，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评标委员会从投标文件满足招标文件全部实质性要求的供应商中，按照最后报价由低到高的顺序确定中标供应商，并推荐2家中标候选供应商，编写评审报告。若最后报价相同，按照供应商提供的产品中属于节能产品及环境标志产品优先采购政府采购品目清单中的数量多少排序，其中物业服务类项目若最后报价相同的，优先采购聘用建档立卡贫困人员物业公司，前者情况都一致的按照技术指标优劣顺序进行确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31.3本项目采购人已授权评标委员会直接确定中标供应商。本项目如采用综合评分法，提供相同品牌产品且通过资格审查、符合性审查的不同供应商参加同一合同项下投标的，按一家供应商计算，评审后得分最高的同品牌供应商获得中标资格；评审得分相同的，由采购人或者采购人委托评标委员会按照招标文件规定的方式确定一个供应商获得中标资格，招标文件未规定的采取随机抽取方式确定，其他同品牌供应商不作为中标候选人。评标委员会从投标文件满足招标文件全部实质性要求的供应商中，按照评审因素的量化指标评审得分由高到低的顺序</w:t>
      </w:r>
      <w:r>
        <w:rPr>
          <w:rFonts w:ascii="仿宋" w:eastAsia="仿宋" w:hAnsi="仿宋" w:cs="仿宋" w:hint="eastAsia"/>
          <w:sz w:val="24"/>
          <w:szCs w:val="24"/>
        </w:rPr>
        <w:lastRenderedPageBreak/>
        <w:t>确定中标供应商，并推荐2家中标候选供应商，编写评审报告。若评审得分相同，按报价由低到高的顺序确定，评审得分且报价相同的，按照供应商提供的产品中属于节能产品及环境标志产品优先采购政府采购品目清单中的数量多少排序，其中物业服务类项目若评审得分且最后报价相同的，优先采购聘用建档立卡贫困人员物业公司，前者情况都一致的按照技术指标优劣顺序进行确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32.保密及其它注意事项</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32.1评标是招标工作的重要环节，评标工作在评标委员会内独立进行。</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32.2在开标、评标期间，供应商不得向评委询问情况，不得进行旨在影响评标结果的活动。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32.3为保证评标的公正性评标委员会不得与供应商私下交换意见。</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32.4在评标工作结束后，凡与评标情况有接触的任何人不得擅自将评标情况扩散出评标人员之外。</w:t>
      </w:r>
    </w:p>
    <w:p w:rsidR="0044038A" w:rsidRDefault="002E17B4">
      <w:pPr>
        <w:snapToGrid w:val="0"/>
        <w:spacing w:beforeLines="50" w:before="142" w:afterLines="50" w:after="142" w:line="360" w:lineRule="auto"/>
        <w:jc w:val="center"/>
        <w:textAlignment w:val="top"/>
        <w:rPr>
          <w:rFonts w:ascii="仿宋" w:eastAsia="仿宋" w:hAnsi="仿宋" w:cs="仿宋"/>
          <w:b/>
          <w:sz w:val="36"/>
          <w:szCs w:val="36"/>
        </w:rPr>
      </w:pPr>
      <w:r>
        <w:rPr>
          <w:rFonts w:ascii="仿宋" w:eastAsia="仿宋" w:hAnsi="仿宋" w:cs="仿宋" w:hint="eastAsia"/>
          <w:b/>
          <w:sz w:val="36"/>
          <w:szCs w:val="36"/>
        </w:rPr>
        <w:t>七、中标公告及授予合同</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33.评标结果的发布</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33.1评标结束后，采购代理机构将依据评标委员会确定的中标供应商在“河南省政府采购网”和“安阳市公共资源交易中心网”上进行公告，并向中标供应商发出《中标通知书》。</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33.2 供应商若对评标结果有疑问，可以在知道或者应知其权益受到损害之日起七个工作日内，向采购人或采购代理机构提出询问或质疑。</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33.3供应商询问或质疑应以书面形式（供应商质疑函范本可在安阳市公共资源交易中心网站“资料下载”中进行下载。质疑须提交以下资料并加盖供应商公章：质疑函原件、法人授权委托书原件）提出并送至采购人和采购代理机构。</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33.4如对采购人、采购代理机构的答复不满意，可向安阳市财政局政府采购监督管理科进行书面投诉。(具体程序按《中华人民共和国政府采购法实施条例》、《政府采购质疑和投诉办法》等文件执行。)</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34.签订合同</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34.1根据政府采购法及相关规定，采购人和中标供应商必须在中标通知书发出之日起2个工作日内，按照招标文件确定的事项签订政府采购合同。</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34.2《中标通知书》、招标文件、中标供应商的投标文件及其澄清等，均为签订合同的依据。所定合同不得对招标文件和中标供应商的投标文件作实质性修改，采购人和中标供应商不</w:t>
      </w:r>
      <w:r>
        <w:rPr>
          <w:rFonts w:ascii="仿宋" w:eastAsia="仿宋" w:hAnsi="仿宋" w:cs="仿宋" w:hint="eastAsia"/>
          <w:sz w:val="24"/>
          <w:szCs w:val="24"/>
        </w:rPr>
        <w:lastRenderedPageBreak/>
        <w:t>得私下订立背离合同实质性内容的协议。合同起草后，双方签字盖章生效。</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32.3根据政府采购法及相关规定，据“河南省电子化政府采购系统”合同备案后系统同时合同公告的实际情况，采购人必须在合同签订后1个工作日内进行合同公告及备案，鼓励合同签订当日进行公告及备案。</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35.合同变更</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35.1政府采购合同履行中，采购人需追加与合同标的相同的货物、工程和服务的（即增加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35.2按照有关规定，合同变更应报经安阳市财政局政府采购监督管理科备案。</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35.3如采购人、中标供应商拒签合同或采购人、中标供应商之间擅自私下谈判、变更中标标的、价格及招投标文件实质性内容的，将按《中华人民共和国政府采购法》及相关法规的规定处理。</w:t>
      </w:r>
    </w:p>
    <w:p w:rsidR="0044038A" w:rsidRDefault="002E17B4">
      <w:pPr>
        <w:snapToGrid w:val="0"/>
        <w:spacing w:beforeLines="50" w:before="142" w:afterLines="50" w:after="142" w:line="360" w:lineRule="auto"/>
        <w:jc w:val="center"/>
        <w:rPr>
          <w:rFonts w:ascii="仿宋" w:eastAsia="仿宋" w:hAnsi="仿宋" w:cs="仿宋"/>
          <w:b/>
          <w:sz w:val="36"/>
          <w:szCs w:val="36"/>
        </w:rPr>
      </w:pPr>
      <w:r>
        <w:rPr>
          <w:rFonts w:ascii="仿宋" w:eastAsia="仿宋" w:hAnsi="仿宋" w:cs="仿宋" w:hint="eastAsia"/>
          <w:b/>
          <w:sz w:val="36"/>
          <w:szCs w:val="36"/>
        </w:rPr>
        <w:t>八、验收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36.验收程序和要求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36.1供应商履约完毕应及时提出验收申请，采购人应在五个工作日或在采购合同约定的期限内组织验收。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36.2合同履约验收工作应成立验收工作组专门负责，直接参与该项目政府采购活动的主要责任人不得作为验收工作的主要责任人。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36.3政府采购合同金额10万元以下的项目，以及品牌小汽车、办公家具、空调、办公自动化设备等4类通用商品的验收，原则上可以不邀请评审专家参加，组织方成立验收小组自行验收。政府采购合同金额50万元以下的（含50万元）的项目，验收工作组应不少于三人；政府采购合同金额50万元以上的项目，验收工作组应由采购人领导牵头，财务、审计、监察、资产管理、技术等部门人员参与，成员不少于五人。验收工作应当邀请采购项目评审专家参加验收；大型、复杂或者技术性很强的政府采购项目，应当邀请国家认可的质量检测机构参加验收工作；国家规定强制性检测的采购项目，采购人必须委托国家认可专业检测机构进行验收；向社会公众提供的公共服务采购项目，采购人组织验收时应当邀请服务对象参与并出具意见。</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36.4验收时需要进行破坏性试验的，中标供应商应进行充分的配合并提供备品备件。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36.5验收后，由验收工作组等出具检测验收报告，国家规定强制性检测的采购项目应附</w:t>
      </w:r>
      <w:r>
        <w:rPr>
          <w:rFonts w:ascii="仿宋" w:eastAsia="仿宋" w:hAnsi="仿宋" w:cs="仿宋" w:hint="eastAsia"/>
          <w:sz w:val="24"/>
          <w:szCs w:val="24"/>
        </w:rPr>
        <w:lastRenderedPageBreak/>
        <w:t>国家认可的专业检测机构出具的验收报告。</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36.6验收中发现中标供应商未按合同约定的时间、地点或方式履约，提供的货物或工程的数量、质量、性能、功能达不到合同约定的，或者提供假冒伪劣产品等违反合同约定的，验收人员应在验收报告中注明违约情形和事项，并应及时通知同级人民政府财政部门。属假冒伪劣产品的，同时向工商管理、质量监督等行政执法部门举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36.7采购人要在政府采购项目验收完成后1个工作日内登陆安阳市政府采购网进行验收公告。</w:t>
      </w:r>
    </w:p>
    <w:p w:rsidR="0044038A" w:rsidRDefault="002E17B4">
      <w:pPr>
        <w:snapToGrid w:val="0"/>
        <w:spacing w:beforeLines="50" w:before="142" w:afterLines="50" w:after="142" w:line="360" w:lineRule="auto"/>
        <w:jc w:val="center"/>
        <w:rPr>
          <w:rFonts w:ascii="仿宋" w:eastAsia="仿宋" w:hAnsi="仿宋" w:cs="仿宋"/>
          <w:b/>
          <w:sz w:val="36"/>
          <w:szCs w:val="36"/>
        </w:rPr>
      </w:pPr>
      <w:r>
        <w:rPr>
          <w:rFonts w:ascii="仿宋" w:eastAsia="仿宋" w:hAnsi="仿宋" w:cs="仿宋" w:hint="eastAsia"/>
          <w:b/>
          <w:sz w:val="36"/>
          <w:szCs w:val="36"/>
        </w:rPr>
        <w:t>九、代理服务费</w:t>
      </w:r>
    </w:p>
    <w:p w:rsidR="0044038A" w:rsidRDefault="002E17B4">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37.代理服务费收费依据及具体金额：本项目代理服务费参照《河南省招标代理服务收费指导意见》豫招协【2023】002号文的规定，招标代理服务费肆万伍仟</w:t>
      </w:r>
      <w:r w:rsidR="00F77B7D">
        <w:rPr>
          <w:rFonts w:ascii="仿宋" w:eastAsia="仿宋" w:hAnsi="仿宋" w:cs="仿宋" w:hint="eastAsia"/>
          <w:sz w:val="24"/>
          <w:szCs w:val="24"/>
        </w:rPr>
        <w:t>伍佰</w:t>
      </w:r>
      <w:r>
        <w:rPr>
          <w:rFonts w:ascii="仿宋" w:eastAsia="仿宋" w:hAnsi="仿宋" w:cs="仿宋" w:hint="eastAsia"/>
          <w:sz w:val="24"/>
          <w:szCs w:val="24"/>
        </w:rPr>
        <w:t>元整由中标（成交）供应商在领取中标通知书前支付。</w:t>
      </w:r>
    </w:p>
    <w:p w:rsidR="0044038A" w:rsidRDefault="0044038A">
      <w:pPr>
        <w:pStyle w:val="22"/>
        <w:spacing w:line="360" w:lineRule="auto"/>
        <w:ind w:firstLine="422"/>
        <w:rPr>
          <w:rFonts w:ascii="仿宋" w:eastAsia="仿宋" w:hAnsi="仿宋" w:cs="仿宋"/>
        </w:rPr>
      </w:pPr>
    </w:p>
    <w:p w:rsidR="0044038A" w:rsidRDefault="002E17B4">
      <w:pPr>
        <w:pStyle w:val="1"/>
        <w:pageBreakBefore/>
        <w:spacing w:line="360" w:lineRule="auto"/>
        <w:jc w:val="center"/>
        <w:rPr>
          <w:rFonts w:ascii="仿宋" w:eastAsia="仿宋" w:hAnsi="仿宋" w:cs="仿宋"/>
        </w:rPr>
      </w:pPr>
      <w:bookmarkStart w:id="7" w:name="_Toc25834"/>
      <w:r>
        <w:rPr>
          <w:rFonts w:ascii="仿宋" w:eastAsia="仿宋" w:hAnsi="仿宋" w:cs="仿宋" w:hint="eastAsia"/>
        </w:rPr>
        <w:lastRenderedPageBreak/>
        <w:t>第四部分    合同（格式）</w:t>
      </w:r>
      <w:bookmarkEnd w:id="7"/>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甲方：（采购人）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乙方：（中标供应商）                           </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甲、乙双方持北京鑫恒瑞达工程造价咨询有限公司</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日签发的</w:t>
      </w:r>
      <w:r>
        <w:rPr>
          <w:rFonts w:ascii="仿宋" w:eastAsia="仿宋" w:hAnsi="仿宋" w:cs="仿宋" w:hint="eastAsia"/>
          <w:sz w:val="24"/>
          <w:szCs w:val="24"/>
          <w:u w:val="single"/>
        </w:rPr>
        <w:t xml:space="preserve">       </w:t>
      </w:r>
      <w:r>
        <w:rPr>
          <w:rFonts w:ascii="仿宋" w:eastAsia="仿宋" w:hAnsi="仿宋" w:cs="仿宋" w:hint="eastAsia"/>
          <w:sz w:val="24"/>
          <w:szCs w:val="24"/>
        </w:rPr>
        <w:t>项目中标通知书，根据招标文件、投标文件的内容，并经双方协商一致，达成以下合同条款：</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一、本合同所指服务包括（详细注明内容），合同总价款为    元（大写：    ）。</w:t>
      </w:r>
    </w:p>
    <w:p w:rsidR="0044038A" w:rsidRDefault="002E17B4" w:rsidP="00897CB9">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合同价款分三年结算，结算时以实际发生额按年度进行结算。如实际发生额超过当年预算的，按1/3合同价款支付。</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二、服务质量要求及乙方对质量负责条件和期限：</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乙方所提供的服务、人员、设备必须符合国家相关法律规定。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乙方根据项目需求提供详细服务管理方案，包括服务响应时间、服务机构设置情况、管理人员配备情况、应急方案。</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 乙方需遵循报告时限要求，即接收委托,完成检验，出具报告(若不能及时出具报告，拖延时间，拒绝接受委托，一次通报、两次扣除相应鉴定费用，三次甲方有权单方解除此合同，乙方并承担合同总价款5%的违约金，该违约金在甲方结算时扣除)。对于敏感案件的案件，会在委托书中注明，应无条件配合鉴定及时完成报告，应在办案单位委托方要求时限天数内快速准确出具报告，并且出具的鉴定意见必须公平、公正、明确。</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 乙方需承诺提供本地化服务，在安阳当地设置固定的服务场所，并配备相应的设备设施(如现场提取设备、便携检测设备及必要的交通工具等) 及相关检测人员。实行 24 小时值班制度，必须指定专门负责人与采购人联系。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 乙方必须无条件接受甲方相关技术人员的业务监督，同时承诺《公安机关鉴规则》第 18 条实施后，积极配合甲方办理相关手续。</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 若发现乙方超过时限 3 次以上、不按照约定时间达到检验 3 次以上不接受甲方监管等行为，甲方有权单方解除合同;一旦发现乙方有主观原因导致错鉴一次、非主观原因错鉴 3 次，则甲方有权解除合同，并退还该案鉴定费用。由此造成的一切后果由乙方负责，甲方不承担任何责任。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 乙方所出具的检验鉴定意见书如被人民法院质证无效，造成案件无法办理而引起的后</w:t>
      </w:r>
      <w:r>
        <w:rPr>
          <w:rFonts w:ascii="仿宋" w:eastAsia="仿宋" w:hAnsi="仿宋" w:cs="仿宋" w:hint="eastAsia"/>
          <w:sz w:val="24"/>
          <w:szCs w:val="24"/>
        </w:rPr>
        <w:lastRenderedPageBreak/>
        <w:t>果由乙方承担，本合同终止，并退还已支付的鉴定费用。甲方不承担任何责任。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 乙方必须对所涉及的工作信息和相关事务保密。并严格遵守保密法规和采购人的工作要求。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 服务内容明细中鉴定项目为主要常见鉴定服务项目。若项目执行过程中发生属于业务范围的其他鉴定项目，其收费标准须按国家规定的收费标准收费，并报经甲方同意。</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 甲方应给予乙方必要的工作协助，规范委托程序，共同做好检验鉴定工作。</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11、不可抗力</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 如双方任何一方由于战争、严重火灾、洪水、台风、地震等不可抗力的事故，致使影响合同履行时，履行合同的期限应予延长，延长的期限应相当于事故所影响的时间，不可抗力事故系指双方在缔结合同时所不能预见的，并且它的发生及其后果是无法避免和无法克服的事故。</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 甲乙双方的任何一方由于不可抗力的原因不能履行合同时，应及时向对方通报不能履行或不能完全履行的理由，在取得有关主管机关证明后，允许延期履行、部分履行或不履行合同，并根据情况可部分或是全部免予承担违约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三、服务时间、地点、方式：</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服务时间: 年 月 日至 年 月 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服务地点:安阳市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服务方式:乙方依据甲方委托书委托的项目和内容要求受理检验鉴定业务，及时组织现场勘验，并在约定时间内出具合法的鉴定意见书。</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四、验收程序和要求</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1、验收时间：可根据项目特点对服务期内的服务实施情况进行分期考核，结合考核情况和服务效果进行验收。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2、验收工作组：合同履约验收工作应成立验收工作组专门负责，直接参与该项目政府采购活动的主要责任人不得作为验收工作的主要责任人。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政府采购合同金额10万元以下的项目，以及品牌小汽车、办公家具、空调、办公自动化设备等4类通用商品的验收，原则上可以不邀请评审专家参加，组织方成立验收小组自行验收。政府采购合同金额50万元以下的（含50万元）的项目，验收工作组应不少于三人；政府采购合同金额50万元以上的项目，验收工作组应由采购人领导牵头，财务、审计、监察、资产管理、技术等部门人员参与，成员不少于五人。验收工作应当邀请采购项目评审专家参加验收；大型、复杂或者技术性很强的政府采购项目，应当邀请国家认可的质量检测机构参加验收工作；</w:t>
      </w:r>
      <w:r>
        <w:rPr>
          <w:rFonts w:ascii="仿宋" w:eastAsia="仿宋" w:hAnsi="仿宋" w:cs="仿宋" w:hint="eastAsia"/>
          <w:sz w:val="24"/>
          <w:szCs w:val="24"/>
        </w:rPr>
        <w:lastRenderedPageBreak/>
        <w:t>国家规定强制性检测的采购项目，采购人必须委托国家认可专业检测机构进行验收；向社会公众提供的公共服务采购项目，采购人组织验收时应当邀请服务对象参与并出具意见。</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验收时需要进行破坏性试验的，供应商应进行充分的配合并提供备品备件。</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3、验收报告：验收后，由验收工作组等出具检测验收报告，国家规定强制性检测的采购项目应附国家认可的专业检测机构出具的验收报告。</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付款程序：需持从“安阳市政府采购网”登录系统下载本项目带水印的《安阳市市直政府采购资金申请表》和《安阳市市直政府采购申报表》，以及《政府采购验收报告》和发票等，作为付款依据，报安阳市会计核算中心审核确认后，按合同价款分三年结算，每年支付金额以实际发生数量进行结算，当年费用超过预算的，按中标价格1/3合同价款支付。</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六、责任和义务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1、甲方的责任和义务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（1）对乙方供货安装调试工作提供必要的场地、给予必要的协助。</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（2）按时验收、及时支付资金；</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（3）遵守国家法律法规，不得要求乙方虚开发票，不得向乙方索要“好处”、“回扣”、“礼品”，或要求乙方提供合同以外的其他物品或服务；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（4）对乙方未按合同约定履约在验收报告中注明违约情形和事项，并应及时通知财政部门。属假冒伪劣产品的，同时向工商管理、质量监督等行政执法部门举报。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（5）其他法律法规规定应尽的义务。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2、乙方的责任和义务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（1）严格按采购文件要求与响应文件的质量及服务承诺执行，保质、按期履行。保证提供全新正规产品，不得以次充好；提供优质服务，出现故障及时响应、上门维修。</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（2）不得将合同权利义务全部或部分转让给第三人。</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（3）货物验收合格前，对货物和人员的安全负责，应采取安全措施，确保人员、材料、设备和设施的安全，防止货物验收合格前的人身伤害和财产损失。应对其履行合同所雇佣的全部人员的工伤事故承担责任，</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（4）遵守法律、依法纳税</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（5）遵守职业道德和行业规范，坚决杜绝送礼、回扣、报销费用等一切不正当竞争行为和商业贿赂行为；对甲方索要回扣、礼品等违规行为，向市财政局政府采购监督管理科及相关执法机关举报。</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（6）其他法律法规规定应尽的义务。</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七、违约责任：</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八、《采购文件》及其修改补充、响应文件及其修改补充澄清均为本合同的组成部分。</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九、因服务的质量问题发生争议，由甲方所在地市级技术监督单位进行质量鉴定。</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十、因履行本合同发生的争议，由双方当事人协商解决，协商不成的采用下列第     种方式解决：</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（一）提交安阳仲裁委员会仲裁；</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（二）依法向人民法院起诉。</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十一、合同生效及其它：</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本合同经甲乙双方代表签字、加盖公章后生效。本合同一式      份，甲乙双方各持      份。</w:t>
      </w:r>
    </w:p>
    <w:p w:rsidR="0044038A" w:rsidRDefault="002E17B4">
      <w:pPr>
        <w:tabs>
          <w:tab w:val="left" w:pos="922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甲方：                           乙方：</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                           地址：</w:t>
      </w:r>
    </w:p>
    <w:p w:rsidR="0044038A" w:rsidRDefault="002E17B4">
      <w:pPr>
        <w:tabs>
          <w:tab w:val="left" w:pos="922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法定代表人（授权代表）：         法定代表人（授权代表）：</w:t>
      </w: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盖章：                           盖章：</w:t>
      </w:r>
    </w:p>
    <w:p w:rsidR="0044038A" w:rsidRDefault="002E17B4">
      <w:pPr>
        <w:snapToGrid w:val="0"/>
        <w:spacing w:before="56" w:after="56" w:line="360" w:lineRule="auto"/>
        <w:ind w:right="85" w:firstLineChars="200" w:firstLine="480"/>
        <w:rPr>
          <w:rFonts w:ascii="仿宋" w:eastAsia="仿宋" w:hAnsi="仿宋" w:cs="仿宋"/>
          <w:spacing w:val="8"/>
          <w:sz w:val="24"/>
          <w:szCs w:val="24"/>
        </w:rPr>
      </w:pPr>
      <w:r>
        <w:rPr>
          <w:rFonts w:ascii="仿宋" w:eastAsia="仿宋" w:hAnsi="仿宋" w:cs="仿宋" w:hint="eastAsia"/>
          <w:sz w:val="24"/>
          <w:szCs w:val="24"/>
        </w:rPr>
        <w:t>日期：                           日期：</w:t>
      </w:r>
    </w:p>
    <w:p w:rsidR="0044038A" w:rsidRDefault="0044038A">
      <w:pPr>
        <w:snapToGrid w:val="0"/>
        <w:spacing w:before="56" w:after="56" w:line="360" w:lineRule="auto"/>
        <w:ind w:right="85" w:firstLine="555"/>
        <w:rPr>
          <w:rFonts w:ascii="仿宋" w:eastAsia="仿宋" w:hAnsi="仿宋" w:cs="仿宋"/>
          <w:spacing w:val="8"/>
          <w:sz w:val="24"/>
          <w:szCs w:val="24"/>
        </w:rPr>
      </w:pPr>
    </w:p>
    <w:p w:rsidR="0044038A" w:rsidRDefault="002E17B4">
      <w:pPr>
        <w:tabs>
          <w:tab w:val="left" w:pos="9354"/>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注：本合同为格式合同仅供参考。</w:t>
      </w:r>
    </w:p>
    <w:p w:rsidR="0044038A" w:rsidRDefault="0044038A">
      <w:pPr>
        <w:pStyle w:val="20"/>
        <w:ind w:left="840" w:hanging="420"/>
        <w:rPr>
          <w:rFonts w:ascii="仿宋" w:eastAsia="仿宋" w:hAnsi="仿宋" w:cs="仿宋"/>
        </w:rPr>
      </w:pPr>
    </w:p>
    <w:p w:rsidR="0044038A" w:rsidRDefault="002E17B4">
      <w:pPr>
        <w:pStyle w:val="1"/>
        <w:pageBreakBefore/>
        <w:spacing w:line="360" w:lineRule="auto"/>
        <w:jc w:val="center"/>
        <w:rPr>
          <w:rFonts w:ascii="仿宋" w:eastAsia="仿宋" w:hAnsi="仿宋" w:cs="仿宋"/>
        </w:rPr>
      </w:pPr>
      <w:bookmarkStart w:id="8" w:name="_Toc8573"/>
      <w:r>
        <w:rPr>
          <w:rFonts w:ascii="仿宋" w:eastAsia="仿宋" w:hAnsi="仿宋" w:cs="仿宋" w:hint="eastAsia"/>
        </w:rPr>
        <w:lastRenderedPageBreak/>
        <w:t>第五部分    投标文件格式</w:t>
      </w:r>
      <w:bookmarkEnd w:id="8"/>
    </w:p>
    <w:p w:rsidR="0044038A" w:rsidRDefault="002E17B4" w:rsidP="00897CB9">
      <w:pPr>
        <w:spacing w:beforeLines="300" w:before="855" w:afterLines="100" w:after="285" w:line="360" w:lineRule="auto"/>
        <w:ind w:firstLineChars="396" w:firstLine="2541"/>
        <w:rPr>
          <w:rFonts w:ascii="仿宋" w:eastAsia="仿宋" w:hAnsi="仿宋" w:cs="仿宋"/>
          <w:b/>
          <w:bCs/>
          <w:spacing w:val="100"/>
          <w:sz w:val="44"/>
          <w:szCs w:val="44"/>
        </w:rPr>
      </w:pPr>
      <w:r>
        <w:rPr>
          <w:rFonts w:ascii="仿宋" w:eastAsia="仿宋" w:hAnsi="仿宋" w:cs="仿宋" w:hint="eastAsia"/>
          <w:b/>
          <w:bCs/>
          <w:spacing w:val="100"/>
          <w:sz w:val="44"/>
          <w:szCs w:val="44"/>
          <w:u w:val="single"/>
        </w:rPr>
        <w:t xml:space="preserve">        </w:t>
      </w:r>
      <w:r>
        <w:rPr>
          <w:rFonts w:ascii="仿宋" w:eastAsia="仿宋" w:hAnsi="仿宋" w:cs="仿宋" w:hint="eastAsia"/>
          <w:b/>
          <w:bCs/>
          <w:spacing w:val="100"/>
          <w:sz w:val="44"/>
          <w:szCs w:val="44"/>
        </w:rPr>
        <w:t>项目</w:t>
      </w:r>
    </w:p>
    <w:p w:rsidR="0044038A" w:rsidRDefault="0044038A" w:rsidP="00F77B7D">
      <w:pPr>
        <w:spacing w:line="360" w:lineRule="auto"/>
        <w:ind w:leftChars="299" w:left="2306" w:hangingChars="466" w:hanging="1678"/>
        <w:rPr>
          <w:rFonts w:ascii="仿宋" w:eastAsia="仿宋" w:hAnsi="仿宋" w:cs="仿宋"/>
          <w:sz w:val="36"/>
          <w:szCs w:val="36"/>
        </w:rPr>
      </w:pPr>
    </w:p>
    <w:p w:rsidR="0044038A" w:rsidRDefault="002E17B4" w:rsidP="00897CB9">
      <w:pPr>
        <w:spacing w:afterLines="200" w:after="570" w:line="360" w:lineRule="auto"/>
        <w:ind w:left="5118" w:hangingChars="531" w:hanging="5118"/>
        <w:jc w:val="center"/>
        <w:rPr>
          <w:rFonts w:ascii="仿宋" w:eastAsia="仿宋" w:hAnsi="仿宋" w:cs="仿宋"/>
          <w:b/>
          <w:sz w:val="96"/>
          <w:szCs w:val="96"/>
        </w:rPr>
      </w:pPr>
      <w:r>
        <w:rPr>
          <w:rFonts w:ascii="仿宋" w:eastAsia="仿宋" w:hAnsi="仿宋" w:cs="仿宋" w:hint="eastAsia"/>
          <w:b/>
          <w:sz w:val="96"/>
          <w:szCs w:val="96"/>
        </w:rPr>
        <w:t>资格性证明文件</w:t>
      </w:r>
    </w:p>
    <w:p w:rsidR="0044038A" w:rsidRDefault="002E17B4" w:rsidP="00897CB9">
      <w:pPr>
        <w:spacing w:beforeLines="50" w:before="142" w:afterLines="50" w:after="142" w:line="360" w:lineRule="auto"/>
        <w:ind w:firstLineChars="750" w:firstLine="2711"/>
        <w:rPr>
          <w:rFonts w:ascii="仿宋" w:eastAsia="仿宋" w:hAnsi="仿宋" w:cs="仿宋"/>
          <w:b/>
          <w:sz w:val="36"/>
          <w:szCs w:val="36"/>
        </w:rPr>
      </w:pPr>
      <w:r>
        <w:rPr>
          <w:rFonts w:ascii="仿宋" w:eastAsia="仿宋" w:hAnsi="仿宋" w:cs="仿宋" w:hint="eastAsia"/>
          <w:b/>
          <w:sz w:val="36"/>
          <w:szCs w:val="36"/>
        </w:rPr>
        <w:t>采购编号：</w:t>
      </w:r>
    </w:p>
    <w:p w:rsidR="0044038A" w:rsidRDefault="0044038A">
      <w:pPr>
        <w:spacing w:line="360" w:lineRule="auto"/>
        <w:rPr>
          <w:rFonts w:ascii="仿宋" w:eastAsia="仿宋" w:hAnsi="仿宋" w:cs="仿宋"/>
          <w:b/>
          <w:sz w:val="36"/>
          <w:szCs w:val="36"/>
        </w:rPr>
      </w:pPr>
    </w:p>
    <w:p w:rsidR="0044038A" w:rsidRDefault="0044038A">
      <w:pPr>
        <w:spacing w:line="360" w:lineRule="auto"/>
        <w:rPr>
          <w:rFonts w:ascii="仿宋" w:eastAsia="仿宋" w:hAnsi="仿宋" w:cs="仿宋"/>
          <w:b/>
          <w:sz w:val="36"/>
          <w:szCs w:val="36"/>
        </w:rPr>
      </w:pPr>
    </w:p>
    <w:p w:rsidR="0044038A" w:rsidRDefault="002E17B4" w:rsidP="00897CB9">
      <w:pPr>
        <w:pStyle w:val="Default"/>
        <w:spacing w:beforeLines="150" w:before="427" w:afterLines="150" w:after="427" w:line="360" w:lineRule="auto"/>
        <w:jc w:val="both"/>
        <w:rPr>
          <w:rFonts w:ascii="仿宋" w:eastAsia="仿宋" w:hAnsi="仿宋" w:cs="仿宋"/>
          <w:color w:val="auto"/>
          <w:sz w:val="28"/>
          <w:szCs w:val="28"/>
        </w:rPr>
      </w:pPr>
      <w:r>
        <w:rPr>
          <w:rFonts w:ascii="仿宋" w:eastAsia="仿宋" w:hAnsi="仿宋" w:cs="仿宋" w:hint="eastAsia"/>
          <w:color w:val="auto"/>
          <w:sz w:val="28"/>
          <w:szCs w:val="28"/>
        </w:rPr>
        <w:t>供应商：</w:t>
      </w:r>
      <w:r>
        <w:rPr>
          <w:rFonts w:ascii="仿宋" w:eastAsia="仿宋" w:hAnsi="仿宋" w:cs="仿宋" w:hint="eastAsia"/>
          <w:color w:val="auto"/>
          <w:sz w:val="28"/>
          <w:szCs w:val="28"/>
          <w:u w:val="single"/>
        </w:rPr>
        <w:t xml:space="preserve">                                    </w:t>
      </w:r>
      <w:r>
        <w:rPr>
          <w:rFonts w:ascii="仿宋" w:eastAsia="仿宋" w:hAnsi="仿宋" w:cs="仿宋" w:hint="eastAsia"/>
          <w:color w:val="auto"/>
          <w:sz w:val="28"/>
          <w:szCs w:val="28"/>
        </w:rPr>
        <w:t>（加盖电子签章）</w:t>
      </w:r>
    </w:p>
    <w:p w:rsidR="0044038A" w:rsidRDefault="002E17B4" w:rsidP="00897CB9">
      <w:pPr>
        <w:pStyle w:val="Default"/>
        <w:spacing w:beforeLines="150" w:before="427" w:afterLines="150" w:after="427" w:line="360" w:lineRule="auto"/>
        <w:jc w:val="both"/>
        <w:rPr>
          <w:rFonts w:ascii="仿宋" w:eastAsia="仿宋" w:hAnsi="仿宋" w:cs="仿宋"/>
          <w:color w:val="auto"/>
          <w:sz w:val="28"/>
          <w:szCs w:val="28"/>
          <w:u w:val="single"/>
        </w:rPr>
      </w:pPr>
      <w:r>
        <w:rPr>
          <w:rFonts w:ascii="仿宋" w:eastAsia="仿宋" w:hAnsi="仿宋" w:cs="仿宋" w:hint="eastAsia"/>
          <w:color w:val="auto"/>
          <w:sz w:val="28"/>
          <w:szCs w:val="28"/>
        </w:rPr>
        <w:t>法定代表人（经营者）：</w:t>
      </w:r>
      <w:r>
        <w:rPr>
          <w:rFonts w:ascii="仿宋" w:eastAsia="仿宋" w:hAnsi="仿宋" w:cs="仿宋" w:hint="eastAsia"/>
          <w:color w:val="auto"/>
          <w:sz w:val="28"/>
          <w:szCs w:val="28"/>
          <w:u w:val="single"/>
        </w:rPr>
        <w:t xml:space="preserve">                      </w:t>
      </w:r>
      <w:r>
        <w:rPr>
          <w:rFonts w:ascii="仿宋" w:eastAsia="仿宋" w:hAnsi="仿宋" w:cs="仿宋" w:hint="eastAsia"/>
          <w:color w:val="auto"/>
          <w:sz w:val="28"/>
          <w:szCs w:val="28"/>
        </w:rPr>
        <w:t>（加盖电子签名）</w:t>
      </w:r>
    </w:p>
    <w:p w:rsidR="0044038A" w:rsidRDefault="002E17B4" w:rsidP="00897CB9">
      <w:pPr>
        <w:spacing w:beforeLines="150" w:before="427" w:afterLines="150" w:after="427" w:line="360" w:lineRule="auto"/>
        <w:rPr>
          <w:rFonts w:ascii="仿宋" w:eastAsia="仿宋" w:hAnsi="仿宋" w:cs="仿宋"/>
          <w:b/>
          <w:sz w:val="28"/>
          <w:szCs w:val="28"/>
        </w:rPr>
      </w:pPr>
      <w:r>
        <w:rPr>
          <w:rFonts w:ascii="仿宋" w:eastAsia="仿宋" w:hAnsi="仿宋" w:cs="仿宋" w:hint="eastAsia"/>
          <w:sz w:val="28"/>
          <w:szCs w:val="28"/>
        </w:rPr>
        <w:t>投标日期：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4038A" w:rsidRDefault="002E17B4">
      <w:pPr>
        <w:pageBreakBefore/>
        <w:spacing w:line="360" w:lineRule="auto"/>
        <w:jc w:val="center"/>
        <w:rPr>
          <w:rFonts w:ascii="仿宋" w:eastAsia="仿宋" w:hAnsi="仿宋" w:cs="仿宋"/>
          <w:b/>
          <w:sz w:val="44"/>
        </w:rPr>
      </w:pPr>
      <w:r>
        <w:rPr>
          <w:rFonts w:ascii="仿宋" w:eastAsia="仿宋" w:hAnsi="仿宋" w:cs="仿宋" w:hint="eastAsia"/>
          <w:b/>
          <w:sz w:val="44"/>
        </w:rPr>
        <w:lastRenderedPageBreak/>
        <w:t>1.投标书</w:t>
      </w:r>
    </w:p>
    <w:p w:rsidR="0044038A" w:rsidRDefault="002E17B4">
      <w:pPr>
        <w:spacing w:afterLines="50" w:after="142" w:line="360" w:lineRule="auto"/>
        <w:rPr>
          <w:rFonts w:ascii="仿宋" w:eastAsia="仿宋" w:hAnsi="仿宋" w:cs="仿宋"/>
          <w:spacing w:val="11"/>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pacing w:val="11"/>
          <w:sz w:val="24"/>
          <w:szCs w:val="24"/>
          <w:u w:val="single"/>
        </w:rPr>
        <w:t xml:space="preserve">(采购人名称）    </w:t>
      </w:r>
    </w:p>
    <w:p w:rsidR="0044038A" w:rsidRDefault="002E17B4">
      <w:pPr>
        <w:spacing w:afterLines="50" w:after="142" w:line="360" w:lineRule="auto"/>
        <w:ind w:firstLineChars="200" w:firstLine="480"/>
        <w:rPr>
          <w:rFonts w:ascii="仿宋" w:eastAsia="仿宋" w:hAnsi="仿宋" w:cs="仿宋"/>
          <w:spacing w:val="11"/>
          <w:sz w:val="24"/>
          <w:szCs w:val="24"/>
        </w:rPr>
      </w:pPr>
      <w:r>
        <w:rPr>
          <w:rFonts w:ascii="仿宋" w:eastAsia="仿宋" w:hAnsi="仿宋" w:cs="仿宋" w:hint="eastAsia"/>
          <w:sz w:val="24"/>
          <w:szCs w:val="24"/>
        </w:rPr>
        <w:t>我们收到了采购编号为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的</w:t>
      </w:r>
      <w:r>
        <w:rPr>
          <w:rFonts w:ascii="仿宋" w:eastAsia="仿宋" w:hAnsi="仿宋" w:cs="仿宋" w:hint="eastAsia"/>
          <w:sz w:val="24"/>
          <w:szCs w:val="24"/>
          <w:u w:val="single"/>
        </w:rPr>
        <w:t xml:space="preserve">    （项目名称）  </w:t>
      </w:r>
      <w:r>
        <w:rPr>
          <w:rFonts w:ascii="仿宋" w:eastAsia="仿宋" w:hAnsi="仿宋" w:cs="仿宋" w:hint="eastAsia"/>
          <w:sz w:val="24"/>
          <w:szCs w:val="24"/>
        </w:rPr>
        <w:t xml:space="preserve">  招标文件，经详细研究，我们决定参加该项目的投标活动并按要求提交投标文件。我们郑重声明以下诸点并负法律责任:</w:t>
      </w:r>
    </w:p>
    <w:p w:rsidR="0044038A" w:rsidRDefault="002E17B4">
      <w:pPr>
        <w:snapToGrid w:val="0"/>
        <w:spacing w:line="360" w:lineRule="auto"/>
        <w:ind w:firstLine="555"/>
        <w:rPr>
          <w:rFonts w:ascii="仿宋" w:eastAsia="仿宋" w:hAnsi="仿宋" w:cs="仿宋"/>
          <w:sz w:val="24"/>
          <w:szCs w:val="24"/>
        </w:rPr>
      </w:pPr>
      <w:r>
        <w:rPr>
          <w:rFonts w:ascii="仿宋" w:eastAsia="仿宋" w:hAnsi="仿宋" w:cs="仿宋" w:hint="eastAsia"/>
          <w:sz w:val="24"/>
          <w:szCs w:val="24"/>
        </w:rPr>
        <w:t>1.愿按照招标文件中规定的条款和要求，提供完成招标文件规定的全部工作，投标总价为人民币（大写）</w:t>
      </w:r>
      <w:r>
        <w:rPr>
          <w:rFonts w:ascii="仿宋" w:eastAsia="仿宋" w:hAnsi="仿宋" w:cs="仿宋" w:hint="eastAsia"/>
          <w:sz w:val="24"/>
          <w:szCs w:val="24"/>
          <w:u w:val="single"/>
        </w:rPr>
        <w:tab/>
        <w:t xml:space="preserve">            </w:t>
      </w:r>
      <w:r>
        <w:rPr>
          <w:rFonts w:ascii="仿宋" w:eastAsia="仿宋" w:hAnsi="仿宋" w:cs="仿宋" w:hint="eastAsia"/>
          <w:sz w:val="24"/>
          <w:szCs w:val="24"/>
        </w:rPr>
        <w:t>，（RMB￥：</w:t>
      </w:r>
      <w:r>
        <w:rPr>
          <w:rFonts w:ascii="仿宋" w:eastAsia="仿宋" w:hAnsi="仿宋" w:cs="仿宋" w:hint="eastAsia"/>
          <w:sz w:val="24"/>
          <w:szCs w:val="24"/>
          <w:u w:val="single"/>
        </w:rPr>
        <w:t xml:space="preserve">       </w:t>
      </w:r>
      <w:r>
        <w:rPr>
          <w:rFonts w:ascii="仿宋" w:eastAsia="仿宋" w:hAnsi="仿宋" w:cs="仿宋" w:hint="eastAsia"/>
          <w:sz w:val="24"/>
          <w:szCs w:val="24"/>
        </w:rPr>
        <w:t>元 ）。</w:t>
      </w:r>
    </w:p>
    <w:p w:rsidR="0044038A" w:rsidRDefault="002E17B4">
      <w:pPr>
        <w:snapToGrid w:val="0"/>
        <w:spacing w:line="360" w:lineRule="auto"/>
        <w:ind w:firstLine="555"/>
        <w:rPr>
          <w:rFonts w:ascii="仿宋" w:eastAsia="仿宋" w:hAnsi="仿宋" w:cs="仿宋"/>
          <w:sz w:val="24"/>
          <w:szCs w:val="24"/>
        </w:rPr>
      </w:pPr>
      <w:r>
        <w:rPr>
          <w:rFonts w:ascii="仿宋" w:eastAsia="仿宋" w:hAnsi="仿宋" w:cs="仿宋" w:hint="eastAsia"/>
          <w:sz w:val="24"/>
          <w:szCs w:val="24"/>
        </w:rPr>
        <w:t>2.我们将依照招标文件中规定的每一项要求，按质、按量履行合同，承诺供货期限（服务期限）</w:t>
      </w:r>
      <w:r>
        <w:rPr>
          <w:rFonts w:ascii="仿宋" w:eastAsia="仿宋" w:hAnsi="仿宋" w:cs="仿宋" w:hint="eastAsia"/>
          <w:sz w:val="24"/>
          <w:szCs w:val="24"/>
          <w:u w:val="single"/>
        </w:rPr>
        <w:t xml:space="preserve">              </w:t>
      </w:r>
      <w:r>
        <w:rPr>
          <w:rFonts w:ascii="仿宋" w:eastAsia="仿宋" w:hAnsi="仿宋" w:cs="仿宋" w:hint="eastAsia"/>
          <w:sz w:val="24"/>
          <w:szCs w:val="24"/>
        </w:rPr>
        <w:t>（时间）。</w:t>
      </w:r>
    </w:p>
    <w:p w:rsidR="0044038A" w:rsidRDefault="002E17B4">
      <w:pPr>
        <w:snapToGrid w:val="0"/>
        <w:spacing w:line="360" w:lineRule="auto"/>
        <w:ind w:firstLine="555"/>
        <w:rPr>
          <w:rFonts w:ascii="仿宋" w:eastAsia="仿宋" w:hAnsi="仿宋" w:cs="仿宋"/>
          <w:sz w:val="24"/>
          <w:szCs w:val="24"/>
        </w:rPr>
      </w:pPr>
      <w:r>
        <w:rPr>
          <w:rFonts w:ascii="仿宋" w:eastAsia="仿宋" w:hAnsi="仿宋" w:cs="仿宋" w:hint="eastAsia"/>
          <w:sz w:val="24"/>
          <w:szCs w:val="24"/>
        </w:rPr>
        <w:t>3.我们已详细阅读全部招标文件，包括修改文件以及全部参考资料和有关附件。我们完全理解并同意放弃对这方面有不明及误解的权力。</w:t>
      </w:r>
    </w:p>
    <w:p w:rsidR="0044038A" w:rsidRDefault="002E17B4">
      <w:pPr>
        <w:snapToGrid w:val="0"/>
        <w:spacing w:line="360" w:lineRule="auto"/>
        <w:ind w:firstLine="555"/>
        <w:rPr>
          <w:rFonts w:ascii="仿宋" w:eastAsia="仿宋" w:hAnsi="仿宋" w:cs="仿宋"/>
          <w:sz w:val="24"/>
          <w:szCs w:val="24"/>
        </w:rPr>
      </w:pPr>
      <w:r>
        <w:rPr>
          <w:rFonts w:ascii="仿宋" w:eastAsia="仿宋" w:hAnsi="仿宋" w:cs="仿宋" w:hint="eastAsia"/>
          <w:sz w:val="24"/>
          <w:szCs w:val="24"/>
        </w:rPr>
        <w:t>4.我们同意提供按照贵方可能要求的与其投标有关的一切数据或资料，理解贵方不一定要接受最低价的投标或收到的任何投标。</w:t>
      </w:r>
    </w:p>
    <w:p w:rsidR="0044038A" w:rsidRDefault="002E17B4">
      <w:pPr>
        <w:snapToGrid w:val="0"/>
        <w:spacing w:line="360" w:lineRule="auto"/>
        <w:ind w:firstLine="555"/>
        <w:rPr>
          <w:rFonts w:ascii="仿宋" w:eastAsia="仿宋" w:hAnsi="仿宋" w:cs="仿宋"/>
          <w:sz w:val="24"/>
          <w:szCs w:val="24"/>
          <w:shd w:val="clear" w:color="auto" w:fill="FFFFFF"/>
        </w:rPr>
      </w:pPr>
      <w:r>
        <w:rPr>
          <w:rFonts w:ascii="仿宋" w:eastAsia="仿宋" w:hAnsi="仿宋" w:cs="仿宋" w:hint="eastAsia"/>
          <w:sz w:val="24"/>
          <w:szCs w:val="24"/>
        </w:rPr>
        <w:t>5.我单位承诺投标有效期为</w:t>
      </w:r>
      <w:r>
        <w:rPr>
          <w:rFonts w:ascii="仿宋" w:eastAsia="仿宋" w:hAnsi="仿宋" w:cs="仿宋" w:hint="eastAsia"/>
          <w:sz w:val="24"/>
          <w:szCs w:val="24"/>
          <w:u w:val="single"/>
        </w:rPr>
        <w:t xml:space="preserve"> 90 </w:t>
      </w:r>
      <w:r>
        <w:rPr>
          <w:rFonts w:ascii="仿宋" w:eastAsia="仿宋" w:hAnsi="仿宋" w:cs="仿宋" w:hint="eastAsia"/>
          <w:sz w:val="24"/>
          <w:szCs w:val="24"/>
        </w:rPr>
        <w:t>日</w:t>
      </w:r>
      <w:r>
        <w:rPr>
          <w:rFonts w:ascii="仿宋" w:eastAsia="仿宋" w:hAnsi="仿宋" w:cs="仿宋" w:hint="eastAsia"/>
          <w:sz w:val="24"/>
          <w:szCs w:val="24"/>
          <w:shd w:val="clear" w:color="auto" w:fill="FFFFFF"/>
        </w:rPr>
        <w:t>。</w:t>
      </w:r>
    </w:p>
    <w:p w:rsidR="0044038A" w:rsidRDefault="002E17B4">
      <w:pPr>
        <w:snapToGrid w:val="0"/>
        <w:spacing w:line="360" w:lineRule="auto"/>
        <w:ind w:firstLine="555"/>
        <w:rPr>
          <w:rFonts w:ascii="仿宋" w:eastAsia="仿宋" w:hAnsi="仿宋" w:cs="仿宋"/>
          <w:sz w:val="24"/>
          <w:szCs w:val="24"/>
        </w:rPr>
      </w:pPr>
      <w:r>
        <w:rPr>
          <w:rFonts w:ascii="仿宋" w:eastAsia="仿宋" w:hAnsi="仿宋" w:cs="仿宋" w:hint="eastAsia"/>
          <w:sz w:val="24"/>
          <w:szCs w:val="24"/>
        </w:rPr>
        <w:t>6.我们愿按《中华人民共和国民法典》履行其的全部责任。</w:t>
      </w:r>
    </w:p>
    <w:p w:rsidR="0044038A" w:rsidRDefault="002E17B4">
      <w:pPr>
        <w:snapToGrid w:val="0"/>
        <w:spacing w:line="360" w:lineRule="auto"/>
        <w:ind w:firstLine="555"/>
        <w:rPr>
          <w:rFonts w:ascii="仿宋" w:eastAsia="仿宋" w:hAnsi="仿宋" w:cs="仿宋"/>
          <w:sz w:val="24"/>
          <w:szCs w:val="24"/>
        </w:rPr>
      </w:pPr>
      <w:r>
        <w:rPr>
          <w:rFonts w:ascii="仿宋" w:eastAsia="仿宋" w:hAnsi="仿宋" w:cs="仿宋" w:hint="eastAsia"/>
          <w:sz w:val="24"/>
          <w:szCs w:val="24"/>
        </w:rPr>
        <w:t>与本投标有关的一切正式往来请寄：</w:t>
      </w:r>
    </w:p>
    <w:p w:rsidR="0044038A" w:rsidRDefault="002E17B4">
      <w:pPr>
        <w:snapToGrid w:val="0"/>
        <w:spacing w:line="360" w:lineRule="auto"/>
        <w:ind w:right="85" w:firstLineChars="150" w:firstLine="360"/>
        <w:jc w:val="left"/>
        <w:textAlignment w:val="top"/>
        <w:rPr>
          <w:rFonts w:ascii="仿宋" w:eastAsia="仿宋" w:hAnsi="仿宋" w:cs="仿宋"/>
          <w:sz w:val="24"/>
          <w:szCs w:val="24"/>
        </w:rPr>
      </w:pPr>
      <w:r>
        <w:rPr>
          <w:rFonts w:ascii="仿宋" w:eastAsia="仿宋" w:hAnsi="仿宋" w:cs="仿宋" w:hint="eastAsia"/>
          <w:sz w:val="24"/>
          <w:szCs w:val="24"/>
        </w:rPr>
        <w:t>联系人：</w:t>
      </w:r>
    </w:p>
    <w:p w:rsidR="0044038A" w:rsidRDefault="002E17B4">
      <w:pPr>
        <w:snapToGrid w:val="0"/>
        <w:spacing w:line="360" w:lineRule="auto"/>
        <w:ind w:right="85" w:firstLineChars="150" w:firstLine="360"/>
        <w:jc w:val="left"/>
        <w:textAlignment w:val="top"/>
        <w:rPr>
          <w:rFonts w:ascii="仿宋" w:eastAsia="仿宋" w:hAnsi="仿宋" w:cs="仿宋"/>
          <w:sz w:val="24"/>
          <w:szCs w:val="24"/>
        </w:rPr>
      </w:pPr>
      <w:r>
        <w:rPr>
          <w:rFonts w:ascii="仿宋" w:eastAsia="仿宋" w:hAnsi="仿宋" w:cs="仿宋" w:hint="eastAsia"/>
          <w:sz w:val="24"/>
          <w:szCs w:val="24"/>
        </w:rPr>
        <w:t>联系地址：</w:t>
      </w:r>
      <w:r>
        <w:rPr>
          <w:rFonts w:ascii="仿宋" w:eastAsia="仿宋" w:hAnsi="仿宋" w:cs="仿宋" w:hint="eastAsia"/>
          <w:sz w:val="24"/>
          <w:szCs w:val="24"/>
        </w:rPr>
        <w:tab/>
      </w:r>
      <w:r>
        <w:rPr>
          <w:rFonts w:ascii="仿宋" w:eastAsia="仿宋" w:hAnsi="仿宋" w:cs="仿宋" w:hint="eastAsia"/>
          <w:sz w:val="24"/>
          <w:szCs w:val="24"/>
        </w:rPr>
        <w:tab/>
        <w:t xml:space="preserve">                      </w:t>
      </w:r>
    </w:p>
    <w:p w:rsidR="0044038A" w:rsidRDefault="002E17B4">
      <w:pPr>
        <w:snapToGrid w:val="0"/>
        <w:spacing w:line="360" w:lineRule="auto"/>
        <w:ind w:right="85" w:firstLineChars="150" w:firstLine="360"/>
        <w:jc w:val="left"/>
        <w:textAlignment w:val="top"/>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rPr>
        <w:tab/>
      </w:r>
      <w:r>
        <w:rPr>
          <w:rFonts w:ascii="仿宋" w:eastAsia="仿宋" w:hAnsi="仿宋" w:cs="仿宋" w:hint="eastAsia"/>
          <w:sz w:val="24"/>
          <w:szCs w:val="24"/>
        </w:rPr>
        <w:tab/>
        <w:t xml:space="preserve">                      </w:t>
      </w:r>
    </w:p>
    <w:p w:rsidR="0044038A" w:rsidRDefault="002E17B4">
      <w:pPr>
        <w:snapToGrid w:val="0"/>
        <w:spacing w:line="360" w:lineRule="auto"/>
        <w:ind w:right="641" w:firstLineChars="900" w:firstLine="2160"/>
        <w:rPr>
          <w:rFonts w:ascii="仿宋" w:eastAsia="仿宋" w:hAnsi="仿宋" w:cs="仿宋"/>
          <w:sz w:val="24"/>
          <w:szCs w:val="24"/>
        </w:rPr>
      </w:pPr>
      <w:r>
        <w:rPr>
          <w:rFonts w:ascii="仿宋" w:eastAsia="仿宋" w:hAnsi="仿宋" w:cs="仿宋" w:hint="eastAsia"/>
          <w:sz w:val="24"/>
          <w:szCs w:val="24"/>
        </w:rPr>
        <w:t>法定代表人（经营者）（电子签名）：</w:t>
      </w:r>
    </w:p>
    <w:p w:rsidR="0044038A" w:rsidRDefault="002E17B4">
      <w:pPr>
        <w:snapToGrid w:val="0"/>
        <w:spacing w:line="360" w:lineRule="auto"/>
        <w:ind w:right="641" w:firstLineChars="900" w:firstLine="216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pPr>
        <w:snapToGrid w:val="0"/>
        <w:spacing w:line="360" w:lineRule="auto"/>
        <w:ind w:right="641" w:firstLineChars="900" w:firstLine="2160"/>
        <w:rPr>
          <w:rFonts w:ascii="仿宋" w:eastAsia="仿宋" w:hAnsi="仿宋" w:cs="仿宋"/>
          <w:sz w:val="24"/>
          <w:szCs w:val="24"/>
        </w:rPr>
      </w:pPr>
      <w:r>
        <w:rPr>
          <w:rFonts w:ascii="仿宋" w:eastAsia="仿宋" w:hAnsi="仿宋" w:cs="仿宋" w:hint="eastAsia"/>
          <w:sz w:val="24"/>
          <w:szCs w:val="24"/>
        </w:rPr>
        <w:t>日期：</w:t>
      </w:r>
    </w:p>
    <w:p w:rsidR="0044038A" w:rsidRDefault="002E17B4">
      <w:pPr>
        <w:pageBreakBefore/>
        <w:spacing w:line="360" w:lineRule="auto"/>
        <w:jc w:val="center"/>
        <w:rPr>
          <w:rFonts w:ascii="仿宋" w:eastAsia="仿宋" w:hAnsi="仿宋" w:cs="仿宋"/>
          <w:b/>
          <w:sz w:val="44"/>
        </w:rPr>
      </w:pPr>
      <w:r>
        <w:rPr>
          <w:rFonts w:ascii="仿宋" w:eastAsia="仿宋" w:hAnsi="仿宋" w:cs="仿宋" w:hint="eastAsia"/>
          <w:b/>
          <w:sz w:val="44"/>
        </w:rPr>
        <w:lastRenderedPageBreak/>
        <w:t>2.开标一览表</w:t>
      </w:r>
    </w:p>
    <w:p w:rsidR="0044038A" w:rsidRDefault="002E17B4">
      <w:pPr>
        <w:pStyle w:val="20"/>
        <w:spacing w:line="360" w:lineRule="auto"/>
        <w:ind w:leftChars="0" w:left="0" w:firstLineChars="200" w:firstLine="480"/>
        <w:jc w:val="left"/>
        <w:rPr>
          <w:rFonts w:ascii="仿宋" w:eastAsia="仿宋" w:hAnsi="仿宋" w:cs="仿宋"/>
          <w:sz w:val="24"/>
        </w:rPr>
      </w:pPr>
      <w:r>
        <w:rPr>
          <w:rFonts w:ascii="仿宋" w:eastAsia="仿宋" w:hAnsi="仿宋" w:cs="仿宋" w:hint="eastAsia"/>
          <w:sz w:val="24"/>
        </w:rPr>
        <w:t>注：供应商需在“安阳市政府采购投标文件编制系统”中、按系统要求填列开标一览表，填列的开标一览表为供应商投标文件 (响应文件) 的一部分。本次政府采购项目专门面向中小企业，专门面向中小企业的采购项目无价格扣除。投标人无需在“投标文件编制系统”报价表中选择“是否享受价格折扣、折扣率（%）</w:t>
      </w:r>
    </w:p>
    <w:p w:rsidR="0044038A" w:rsidRDefault="0044038A">
      <w:pPr>
        <w:pStyle w:val="20"/>
        <w:spacing w:line="360" w:lineRule="auto"/>
        <w:ind w:leftChars="0" w:left="0" w:firstLineChars="0" w:firstLine="0"/>
        <w:jc w:val="left"/>
        <w:rPr>
          <w:rFonts w:ascii="仿宋" w:eastAsia="仿宋" w:hAnsi="仿宋" w:cs="仿宋"/>
          <w:sz w:val="28"/>
          <w:szCs w:val="28"/>
        </w:rPr>
      </w:pPr>
    </w:p>
    <w:p w:rsidR="0044038A" w:rsidRDefault="002E17B4">
      <w:pPr>
        <w:pStyle w:val="20"/>
        <w:spacing w:line="360" w:lineRule="auto"/>
        <w:ind w:leftChars="0" w:left="0" w:firstLineChars="0" w:firstLine="0"/>
        <w:jc w:val="center"/>
        <w:rPr>
          <w:rFonts w:ascii="仿宋" w:eastAsia="仿宋" w:hAnsi="仿宋" w:cs="仿宋"/>
          <w:b/>
          <w:sz w:val="24"/>
        </w:rPr>
      </w:pPr>
      <w:r>
        <w:rPr>
          <w:rFonts w:ascii="仿宋" w:eastAsia="仿宋" w:hAnsi="仿宋" w:cs="仿宋" w:hint="eastAsia"/>
          <w:b/>
          <w:sz w:val="44"/>
        </w:rPr>
        <w:t>3.分项报价</w:t>
      </w:r>
    </w:p>
    <w:p w:rsidR="0044038A" w:rsidRDefault="002E17B4">
      <w:pPr>
        <w:pStyle w:val="20"/>
        <w:spacing w:line="360" w:lineRule="auto"/>
        <w:ind w:leftChars="0" w:left="0" w:firstLineChars="200" w:firstLine="480"/>
        <w:jc w:val="left"/>
        <w:rPr>
          <w:rFonts w:ascii="仿宋" w:eastAsia="仿宋" w:hAnsi="仿宋" w:cs="仿宋"/>
          <w:sz w:val="24"/>
        </w:rPr>
      </w:pPr>
      <w:r>
        <w:rPr>
          <w:rFonts w:ascii="仿宋" w:eastAsia="仿宋" w:hAnsi="仿宋" w:cs="仿宋" w:hint="eastAsia"/>
          <w:sz w:val="24"/>
        </w:rPr>
        <w:t>投标人需在“安阳市政府采购投标文件编制系统”中、按系统要求填列分项报价，系统中填列的分项报价为投标人《投标文件》（响应文件）的一部分。</w:t>
      </w:r>
    </w:p>
    <w:p w:rsidR="0044038A" w:rsidRDefault="002E17B4">
      <w:pPr>
        <w:pStyle w:val="20"/>
        <w:spacing w:line="360" w:lineRule="auto"/>
        <w:ind w:leftChars="0" w:left="0" w:firstLineChars="200" w:firstLine="480"/>
        <w:jc w:val="left"/>
        <w:rPr>
          <w:rFonts w:ascii="仿宋" w:eastAsia="仿宋" w:hAnsi="仿宋" w:cs="仿宋"/>
          <w:sz w:val="24"/>
        </w:rPr>
      </w:pPr>
      <w:r>
        <w:rPr>
          <w:rFonts w:ascii="仿宋" w:eastAsia="仿宋" w:hAnsi="仿宋" w:cs="仿宋" w:hint="eastAsia"/>
          <w:sz w:val="24"/>
        </w:rPr>
        <w:t>基于电子化交易的特点，投标人上传解密后的《开标一览表》、《分项报价表》、《符合性响应文件》，构成《投标文件》（响应文件）的组成部分。《开标一览表》、《分项报价表》无需另行填列。</w:t>
      </w:r>
    </w:p>
    <w:p w:rsidR="0044038A" w:rsidRDefault="002E17B4">
      <w:pPr>
        <w:pStyle w:val="20"/>
        <w:spacing w:line="360" w:lineRule="auto"/>
        <w:ind w:leftChars="0" w:left="0" w:firstLineChars="200" w:firstLine="480"/>
        <w:jc w:val="left"/>
        <w:rPr>
          <w:rFonts w:ascii="仿宋" w:eastAsia="仿宋" w:hAnsi="仿宋" w:cs="仿宋"/>
          <w:sz w:val="24"/>
        </w:rPr>
      </w:pPr>
      <w:r>
        <w:rPr>
          <w:rFonts w:ascii="仿宋" w:eastAsia="仿宋" w:hAnsi="仿宋" w:cs="仿宋" w:hint="eastAsia"/>
          <w:sz w:val="24"/>
        </w:rPr>
        <w:t>本次政府采购项目专门面向中小企业，专门面向中小企业的采购项目无价格扣除。投标人无需在“投标文件编制系统”分项报价表中选择“是否享受价格折扣、折扣率（%）”。</w:t>
      </w:r>
    </w:p>
    <w:p w:rsidR="0044038A" w:rsidRDefault="0044038A">
      <w:pPr>
        <w:pStyle w:val="20"/>
        <w:spacing w:line="360" w:lineRule="auto"/>
        <w:ind w:leftChars="0" w:left="0" w:firstLineChars="0" w:firstLine="0"/>
        <w:jc w:val="left"/>
        <w:rPr>
          <w:rFonts w:ascii="仿宋" w:eastAsia="仿宋" w:hAnsi="仿宋" w:cs="仿宋"/>
          <w:sz w:val="28"/>
          <w:szCs w:val="28"/>
        </w:rPr>
      </w:pPr>
    </w:p>
    <w:p w:rsidR="0044038A" w:rsidRDefault="002E17B4">
      <w:pPr>
        <w:pageBreakBefore/>
        <w:snapToGrid w:val="0"/>
        <w:spacing w:before="100" w:beforeAutospacing="1" w:after="100" w:afterAutospacing="1" w:line="360" w:lineRule="auto"/>
        <w:ind w:right="641"/>
        <w:jc w:val="center"/>
        <w:rPr>
          <w:rFonts w:ascii="仿宋" w:eastAsia="仿宋" w:hAnsi="仿宋" w:cs="仿宋"/>
          <w:b/>
          <w:sz w:val="44"/>
        </w:rPr>
      </w:pPr>
      <w:r>
        <w:rPr>
          <w:rFonts w:ascii="仿宋" w:eastAsia="仿宋" w:hAnsi="仿宋" w:cs="仿宋" w:hint="eastAsia"/>
          <w:b/>
          <w:sz w:val="44"/>
        </w:rPr>
        <w:lastRenderedPageBreak/>
        <w:t>4.供应商基本情况一览表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2520"/>
        <w:gridCol w:w="2164"/>
        <w:gridCol w:w="2702"/>
      </w:tblGrid>
      <w:tr w:rsidR="000B325C">
        <w:trPr>
          <w:trHeight w:val="611"/>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供应商名称</w:t>
            </w:r>
          </w:p>
        </w:tc>
        <w:tc>
          <w:tcPr>
            <w:tcW w:w="7386" w:type="dxa"/>
            <w:gridSpan w:val="3"/>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05"/>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法定代表人</w:t>
            </w:r>
          </w:p>
        </w:tc>
        <w:tc>
          <w:tcPr>
            <w:tcW w:w="2520" w:type="dxa"/>
            <w:vAlign w:val="center"/>
          </w:tcPr>
          <w:p w:rsidR="0044038A" w:rsidRDefault="0044038A">
            <w:pPr>
              <w:spacing w:line="360" w:lineRule="auto"/>
              <w:ind w:firstLine="576"/>
              <w:jc w:val="center"/>
              <w:rPr>
                <w:rFonts w:ascii="仿宋" w:eastAsia="仿宋" w:hAnsi="仿宋" w:cs="仿宋"/>
                <w:sz w:val="24"/>
                <w:szCs w:val="24"/>
              </w:rPr>
            </w:pPr>
          </w:p>
        </w:tc>
        <w:tc>
          <w:tcPr>
            <w:tcW w:w="216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联系方式</w:t>
            </w:r>
          </w:p>
        </w:tc>
        <w:tc>
          <w:tcPr>
            <w:tcW w:w="2702" w:type="dxa"/>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05"/>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统一社会信用代码</w:t>
            </w:r>
          </w:p>
        </w:tc>
        <w:tc>
          <w:tcPr>
            <w:tcW w:w="2520" w:type="dxa"/>
            <w:vAlign w:val="center"/>
          </w:tcPr>
          <w:p w:rsidR="0044038A" w:rsidRDefault="0044038A">
            <w:pPr>
              <w:spacing w:line="360" w:lineRule="auto"/>
              <w:ind w:firstLine="576"/>
              <w:jc w:val="center"/>
              <w:rPr>
                <w:rFonts w:ascii="仿宋" w:eastAsia="仿宋" w:hAnsi="仿宋" w:cs="仿宋"/>
                <w:sz w:val="24"/>
                <w:szCs w:val="24"/>
              </w:rPr>
            </w:pPr>
          </w:p>
        </w:tc>
        <w:tc>
          <w:tcPr>
            <w:tcW w:w="216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注册资本（万元）</w:t>
            </w:r>
          </w:p>
        </w:tc>
        <w:tc>
          <w:tcPr>
            <w:tcW w:w="2702" w:type="dxa"/>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05"/>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成立日期</w:t>
            </w:r>
          </w:p>
        </w:tc>
        <w:tc>
          <w:tcPr>
            <w:tcW w:w="2520" w:type="dxa"/>
            <w:vAlign w:val="center"/>
          </w:tcPr>
          <w:p w:rsidR="0044038A" w:rsidRDefault="0044038A">
            <w:pPr>
              <w:spacing w:line="360" w:lineRule="auto"/>
              <w:ind w:firstLine="576"/>
              <w:jc w:val="center"/>
              <w:rPr>
                <w:rFonts w:ascii="仿宋" w:eastAsia="仿宋" w:hAnsi="仿宋" w:cs="仿宋"/>
                <w:sz w:val="24"/>
                <w:szCs w:val="24"/>
              </w:rPr>
            </w:pPr>
          </w:p>
        </w:tc>
        <w:tc>
          <w:tcPr>
            <w:tcW w:w="216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公司类型</w:t>
            </w:r>
          </w:p>
        </w:tc>
        <w:tc>
          <w:tcPr>
            <w:tcW w:w="2702" w:type="dxa"/>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05"/>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营业执照期限</w:t>
            </w:r>
          </w:p>
        </w:tc>
        <w:tc>
          <w:tcPr>
            <w:tcW w:w="7386" w:type="dxa"/>
            <w:gridSpan w:val="3"/>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1628"/>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经营范围</w:t>
            </w:r>
          </w:p>
        </w:tc>
        <w:tc>
          <w:tcPr>
            <w:tcW w:w="7386" w:type="dxa"/>
            <w:gridSpan w:val="3"/>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05"/>
          <w:jc w:val="center"/>
        </w:trPr>
        <w:tc>
          <w:tcPr>
            <w:tcW w:w="9740" w:type="dxa"/>
            <w:gridSpan w:val="4"/>
            <w:vAlign w:val="center"/>
          </w:tcPr>
          <w:p w:rsidR="0044038A" w:rsidRDefault="002E17B4">
            <w:pPr>
              <w:spacing w:line="360" w:lineRule="auto"/>
              <w:ind w:firstLine="576"/>
              <w:jc w:val="center"/>
              <w:rPr>
                <w:rFonts w:ascii="仿宋" w:eastAsia="仿宋" w:hAnsi="仿宋" w:cs="仿宋"/>
                <w:sz w:val="24"/>
                <w:szCs w:val="24"/>
              </w:rPr>
            </w:pPr>
            <w:r>
              <w:rPr>
                <w:rFonts w:ascii="仿宋" w:eastAsia="仿宋" w:hAnsi="仿宋" w:cs="仿宋" w:hint="eastAsia"/>
                <w:sz w:val="24"/>
                <w:szCs w:val="24"/>
              </w:rPr>
              <w:t>公司上一年度相关数据（无上一年度数据的新成立企业可不填报）</w:t>
            </w:r>
          </w:p>
        </w:tc>
      </w:tr>
      <w:tr w:rsidR="000B325C">
        <w:trPr>
          <w:trHeight w:val="605"/>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从业人员</w:t>
            </w:r>
          </w:p>
        </w:tc>
        <w:tc>
          <w:tcPr>
            <w:tcW w:w="2520" w:type="dxa"/>
            <w:vAlign w:val="center"/>
          </w:tcPr>
          <w:p w:rsidR="0044038A" w:rsidRDefault="0044038A">
            <w:pPr>
              <w:spacing w:line="360" w:lineRule="auto"/>
              <w:ind w:firstLine="576"/>
              <w:jc w:val="center"/>
              <w:rPr>
                <w:rFonts w:ascii="仿宋" w:eastAsia="仿宋" w:hAnsi="仿宋" w:cs="仿宋"/>
                <w:sz w:val="24"/>
                <w:szCs w:val="24"/>
              </w:rPr>
            </w:pPr>
          </w:p>
        </w:tc>
        <w:tc>
          <w:tcPr>
            <w:tcW w:w="216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资产总额（万元）</w:t>
            </w:r>
          </w:p>
        </w:tc>
        <w:tc>
          <w:tcPr>
            <w:tcW w:w="2702" w:type="dxa"/>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05"/>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营业收入（万元）</w:t>
            </w:r>
          </w:p>
        </w:tc>
        <w:tc>
          <w:tcPr>
            <w:tcW w:w="2520" w:type="dxa"/>
            <w:vAlign w:val="center"/>
          </w:tcPr>
          <w:p w:rsidR="0044038A" w:rsidRDefault="0044038A">
            <w:pPr>
              <w:spacing w:line="360" w:lineRule="auto"/>
              <w:ind w:firstLine="576"/>
              <w:jc w:val="center"/>
              <w:rPr>
                <w:rFonts w:ascii="仿宋" w:eastAsia="仿宋" w:hAnsi="仿宋" w:cs="仿宋"/>
                <w:sz w:val="24"/>
                <w:szCs w:val="24"/>
              </w:rPr>
            </w:pPr>
          </w:p>
        </w:tc>
        <w:tc>
          <w:tcPr>
            <w:tcW w:w="216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利润总额（万元）</w:t>
            </w:r>
          </w:p>
        </w:tc>
        <w:tc>
          <w:tcPr>
            <w:tcW w:w="2702" w:type="dxa"/>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1700"/>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公司变更情况</w:t>
            </w:r>
          </w:p>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（如供应商存在企业名称或其他内容变更，参与本项目投标时，涉及变更前公司相关内容，提供变更证明，如不涉及可不必提供。）</w:t>
            </w:r>
          </w:p>
        </w:tc>
        <w:tc>
          <w:tcPr>
            <w:tcW w:w="7386" w:type="dxa"/>
            <w:gridSpan w:val="3"/>
            <w:vAlign w:val="center"/>
          </w:tcPr>
          <w:p w:rsidR="0044038A" w:rsidRDefault="0044038A">
            <w:pPr>
              <w:spacing w:line="360" w:lineRule="auto"/>
              <w:ind w:firstLine="576"/>
              <w:jc w:val="center"/>
              <w:rPr>
                <w:rFonts w:ascii="仿宋" w:eastAsia="仿宋" w:hAnsi="仿宋" w:cs="仿宋"/>
                <w:sz w:val="24"/>
                <w:szCs w:val="24"/>
              </w:rPr>
            </w:pPr>
          </w:p>
        </w:tc>
      </w:tr>
      <w:tr w:rsidR="000B325C">
        <w:trPr>
          <w:trHeight w:val="690"/>
          <w:jc w:val="center"/>
        </w:trPr>
        <w:tc>
          <w:tcPr>
            <w:tcW w:w="235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备注</w:t>
            </w:r>
          </w:p>
        </w:tc>
        <w:tc>
          <w:tcPr>
            <w:tcW w:w="7386" w:type="dxa"/>
            <w:gridSpan w:val="3"/>
            <w:vAlign w:val="center"/>
          </w:tcPr>
          <w:p w:rsidR="0044038A" w:rsidRDefault="002E17B4">
            <w:pPr>
              <w:spacing w:line="360" w:lineRule="auto"/>
              <w:rPr>
                <w:rFonts w:ascii="仿宋" w:eastAsia="仿宋" w:hAnsi="仿宋" w:cs="仿宋"/>
                <w:sz w:val="24"/>
                <w:szCs w:val="24"/>
              </w:rPr>
            </w:pPr>
            <w:r>
              <w:rPr>
                <w:rFonts w:ascii="仿宋" w:eastAsia="仿宋" w:hAnsi="仿宋" w:cs="仿宋" w:hint="eastAsia"/>
                <w:sz w:val="24"/>
                <w:szCs w:val="24"/>
              </w:rPr>
              <w:t>以上内容信息，供应商应保证数据的真实性，如发现造假或不实，供应商自行承担相关法律后果。</w:t>
            </w:r>
          </w:p>
        </w:tc>
      </w:tr>
    </w:tbl>
    <w:p w:rsidR="0044038A" w:rsidRDefault="002E17B4">
      <w:pPr>
        <w:snapToGrid w:val="0"/>
        <w:spacing w:line="360" w:lineRule="auto"/>
        <w:ind w:right="641" w:firstLineChars="1150" w:firstLine="2760"/>
        <w:rPr>
          <w:rFonts w:ascii="仿宋" w:eastAsia="仿宋" w:hAnsi="仿宋" w:cs="仿宋"/>
          <w:sz w:val="24"/>
          <w:szCs w:val="24"/>
        </w:rPr>
      </w:pPr>
      <w:r>
        <w:rPr>
          <w:rFonts w:ascii="仿宋" w:eastAsia="仿宋" w:hAnsi="仿宋" w:cs="仿宋" w:hint="eastAsia"/>
          <w:sz w:val="24"/>
          <w:szCs w:val="24"/>
        </w:rPr>
        <w:t>法定代表人（经营者）（电子签名）：</w:t>
      </w:r>
    </w:p>
    <w:p w:rsidR="0044038A" w:rsidRDefault="002E17B4">
      <w:pPr>
        <w:snapToGrid w:val="0"/>
        <w:spacing w:line="360" w:lineRule="auto"/>
        <w:ind w:right="641" w:firstLineChars="1150" w:firstLine="276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pPr>
        <w:snapToGrid w:val="0"/>
        <w:spacing w:line="360" w:lineRule="auto"/>
        <w:ind w:right="641" w:firstLineChars="1150" w:firstLine="2760"/>
        <w:rPr>
          <w:rFonts w:ascii="仿宋" w:eastAsia="仿宋" w:hAnsi="仿宋" w:cs="仿宋"/>
          <w:sz w:val="24"/>
          <w:szCs w:val="24"/>
        </w:rPr>
      </w:pPr>
      <w:r>
        <w:rPr>
          <w:rFonts w:ascii="仿宋" w:eastAsia="仿宋" w:hAnsi="仿宋" w:cs="仿宋" w:hint="eastAsia"/>
          <w:sz w:val="24"/>
          <w:szCs w:val="24"/>
        </w:rPr>
        <w:t>日期：</w:t>
      </w:r>
    </w:p>
    <w:p w:rsidR="0044038A" w:rsidRDefault="002E17B4">
      <w:pPr>
        <w:pageBreakBefore/>
        <w:spacing w:before="100" w:beforeAutospacing="1" w:after="100" w:afterAutospacing="1" w:line="360" w:lineRule="auto"/>
        <w:jc w:val="center"/>
        <w:rPr>
          <w:rFonts w:ascii="仿宋" w:eastAsia="仿宋" w:hAnsi="仿宋" w:cs="仿宋"/>
          <w:b/>
          <w:sz w:val="44"/>
        </w:rPr>
      </w:pPr>
      <w:r>
        <w:rPr>
          <w:rFonts w:ascii="仿宋" w:eastAsia="仿宋" w:hAnsi="仿宋" w:cs="仿宋" w:hint="eastAsia"/>
          <w:b/>
          <w:sz w:val="44"/>
        </w:rPr>
        <w:lastRenderedPageBreak/>
        <w:t>5.供应商资格条件及履约承诺函</w:t>
      </w:r>
    </w:p>
    <w:p w:rsidR="0044038A" w:rsidRDefault="002E17B4">
      <w:pPr>
        <w:tabs>
          <w:tab w:val="left" w:pos="9365"/>
        </w:tabs>
        <w:spacing w:before="57" w:after="57" w:line="360" w:lineRule="auto"/>
        <w:ind w:right="85"/>
        <w:jc w:val="left"/>
        <w:textAlignment w:val="top"/>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pacing w:val="11"/>
          <w:sz w:val="24"/>
          <w:szCs w:val="24"/>
          <w:u w:val="single"/>
        </w:rPr>
        <w:t xml:space="preserve">(采购人名称）    </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在采购编号为</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的</w:t>
      </w:r>
      <w:r>
        <w:rPr>
          <w:rFonts w:ascii="仿宋" w:eastAsia="仿宋" w:hAnsi="仿宋" w:cs="仿宋" w:hint="eastAsia"/>
          <w:sz w:val="24"/>
          <w:szCs w:val="24"/>
          <w:u w:val="single"/>
        </w:rPr>
        <w:t xml:space="preserve">    （项目名称）  </w:t>
      </w:r>
      <w:r>
        <w:rPr>
          <w:rFonts w:ascii="仿宋" w:eastAsia="仿宋" w:hAnsi="仿宋" w:cs="仿宋" w:hint="eastAsia"/>
          <w:sz w:val="24"/>
          <w:szCs w:val="24"/>
        </w:rPr>
        <w:t>采购活动中，我单位严格遵守《中华人民共和国政府采购法》及相关法律法规，坚守公开、公平、公正和诚实信用的原则，依法诚信经营，无条件遵守本次政府采购活动的各项规定。我公司郑重承诺：</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一、我公司具备《中华人民共和国政府采购法》第二十二条第一款规定的六项条件（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二、我公司为本项目所提供的货物或服务未侵犯知识产权。</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三、我公司参与本项目政府采购活动时不存在被有关部门禁止参与政府采购活动且在有效期内的情况。</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四、我公司参与本项目投标，严格遵守政府采购相关法律法规，不造假，不围标、串标、陪标。我公司已清楚，如违反上述要求，投标文件将作无效处理，被列入不良记录名单并在网上曝光，同时将被提请政府采购监督管理部门给予一定年限内禁止参与政府采购活动或其他处罚。</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五、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六、我公司承诺中标后项目不转包，未经采购人同意不进行分包。</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七、我公司保证，所提供的货物通过合法正规渠道供货，在提供给采购人前具有完全的所有权，采购人在中华人民共和国使用该货物或货物的任何一部分时，不会产生因第三方提</w:t>
      </w:r>
      <w:r>
        <w:rPr>
          <w:rFonts w:ascii="仿宋" w:eastAsia="仿宋" w:hAnsi="仿宋" w:cs="仿宋" w:hint="eastAsia"/>
          <w:sz w:val="24"/>
          <w:szCs w:val="24"/>
        </w:rPr>
        <w:lastRenderedPageBreak/>
        <w:t>出的包括但不限于侵犯其专利权、商标权、工业设计权等知识产权和侵犯其所有权、抵押权等物权及其他权利而引发的纠纷；如有纠纷，我公司承担全部责任。</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八、我公司承诺不向国家工作人员、政府采购代理机构工作人员、评审专家及其亲属提供礼品礼金、有价证券、购物券、回扣、佣金、咨询费、劳务费、赞助费、宣传费、宴请；不为其报销各种消费凭证，不支付其旅游、娱乐等费用。</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九、我公司承诺单位负责人为同一人或者存在直接控股、管理关系的不同供应商，不参加同一合同项下的政府采购活动。没有为本项目提供整体设计、规范编制或者项目管理、监理、检测等服务。</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十、我公司已详细阅读并完全理解、同意《招标文件》的全部内容，包括修改补充文件、更正公告以及全部参考资料和有关附件；除我公司在《招标文件》规定期间内提出的质疑外，我公司放弃对这方面不明及误解的权力，并严格按采购人确定的技术及商务要求等履行。</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十一、我公司开标前已详细了解采购标的，并按采购人现有条件及要求编制投标报价；我公司的投标报价包括《招标文件》所述报价组成的所有内容、并包括《招标文件》未列明而完成本项目所必须的所有设备、材料、工具、费用等达到交付使用及验收条件的所有一切风险、责任和义务的费用。我公司确认投标报价保证按《招标文件》要求及投标承诺的质量诚信履约。</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十二、我公司保证在《招标文件》要求的时间内按期、保质完成本项目。如我公司中标，将在中标结果公告后，积极、主动的与采购人联系合同签订事宜，合同签订中如有任何的问题，我公司保证及时书面反映情况，否则视为我公司责任、按违约处理。</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t>十三、除法律规定的不可抗力因素外，我公司中标后以任何理由（包括违背上述承诺的事项）提出不能满足《招标文件》技术、效验期等要求或不能实现投标承诺的或提出变更的，我公司将无条件接受违约处理、并放弃我公司中标资格。我公司知悉违约责任及其处理，并无条件接受：情节严重的，由财政部门列入不良行为记录名单，在一至三年内禁止参加政府采购活动，并予以通报，处以罚金，给采购人及他人造成损失的，承担相应的赔偿责任。</w:t>
      </w:r>
    </w:p>
    <w:p w:rsidR="0044038A" w:rsidRDefault="002E17B4">
      <w:pPr>
        <w:tabs>
          <w:tab w:val="left" w:pos="9365"/>
        </w:tabs>
        <w:spacing w:before="57" w:after="57" w:line="360" w:lineRule="auto"/>
        <w:ind w:right="85" w:firstLineChars="250" w:firstLine="600"/>
        <w:jc w:val="left"/>
        <w:textAlignment w:val="top"/>
        <w:rPr>
          <w:rFonts w:ascii="仿宋" w:eastAsia="仿宋" w:hAnsi="仿宋" w:cs="仿宋"/>
          <w:sz w:val="24"/>
          <w:szCs w:val="24"/>
        </w:rPr>
      </w:pPr>
      <w:r>
        <w:rPr>
          <w:rFonts w:ascii="仿宋" w:eastAsia="仿宋" w:hAnsi="仿宋" w:cs="仿宋" w:hint="eastAsia"/>
          <w:sz w:val="24"/>
          <w:szCs w:val="24"/>
        </w:rPr>
        <w:lastRenderedPageBreak/>
        <w:t>我公司保证上述承诺事项的真实性，如有弄虚作假或其他违法违规行为，愿意承担一切法律责任，并承担因此造成的一切损失。</w:t>
      </w:r>
    </w:p>
    <w:p w:rsidR="0044038A" w:rsidRDefault="002E17B4">
      <w:pPr>
        <w:tabs>
          <w:tab w:val="left" w:pos="9365"/>
        </w:tabs>
        <w:spacing w:before="57" w:after="57" w:line="360" w:lineRule="auto"/>
        <w:ind w:right="85"/>
        <w:jc w:val="left"/>
        <w:textAlignment w:val="top"/>
        <w:rPr>
          <w:rFonts w:ascii="仿宋" w:eastAsia="仿宋" w:hAnsi="仿宋" w:cs="仿宋"/>
          <w:b/>
          <w:bCs/>
          <w:sz w:val="24"/>
          <w:szCs w:val="24"/>
        </w:rPr>
      </w:pPr>
      <w:r>
        <w:rPr>
          <w:rFonts w:ascii="仿宋" w:eastAsia="仿宋" w:hAnsi="仿宋" w:cs="仿宋" w:hint="eastAsia"/>
          <w:b/>
          <w:bCs/>
          <w:sz w:val="24"/>
          <w:szCs w:val="24"/>
        </w:rPr>
        <w:t xml:space="preserve">                    </w:t>
      </w:r>
    </w:p>
    <w:p w:rsidR="0044038A" w:rsidRDefault="002E17B4">
      <w:pPr>
        <w:tabs>
          <w:tab w:val="left" w:pos="9365"/>
        </w:tabs>
        <w:spacing w:before="57" w:after="57" w:line="360" w:lineRule="auto"/>
        <w:ind w:right="85" w:firstLineChars="1040" w:firstLine="2496"/>
        <w:jc w:val="left"/>
        <w:textAlignment w:val="top"/>
        <w:rPr>
          <w:rFonts w:ascii="仿宋" w:eastAsia="仿宋" w:hAnsi="仿宋" w:cs="仿宋"/>
          <w:b/>
          <w:bCs/>
          <w:sz w:val="24"/>
          <w:szCs w:val="24"/>
        </w:rPr>
      </w:pPr>
      <w:r>
        <w:rPr>
          <w:rFonts w:ascii="仿宋" w:eastAsia="仿宋" w:hAnsi="仿宋" w:cs="仿宋" w:hint="eastAsia"/>
          <w:sz w:val="24"/>
          <w:szCs w:val="24"/>
        </w:rPr>
        <w:t>法定代表人（经营者）（电子签名）：</w:t>
      </w:r>
    </w:p>
    <w:p w:rsidR="0044038A" w:rsidRDefault="002E17B4">
      <w:pPr>
        <w:snapToGrid w:val="0"/>
        <w:spacing w:before="100" w:beforeAutospacing="1" w:after="100" w:afterAutospacing="1" w:line="360" w:lineRule="auto"/>
        <w:ind w:right="641" w:firstLineChars="1050" w:firstLine="252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pPr>
        <w:snapToGrid w:val="0"/>
        <w:spacing w:line="360" w:lineRule="auto"/>
        <w:rPr>
          <w:rFonts w:ascii="仿宋" w:eastAsia="仿宋" w:hAnsi="仿宋" w:cs="仿宋"/>
          <w:b/>
          <w:sz w:val="24"/>
          <w:szCs w:val="24"/>
        </w:rPr>
      </w:pPr>
      <w:r>
        <w:rPr>
          <w:rFonts w:ascii="仿宋" w:eastAsia="仿宋" w:hAnsi="仿宋" w:cs="仿宋" w:hint="eastAsia"/>
          <w:sz w:val="24"/>
          <w:szCs w:val="24"/>
        </w:rPr>
        <w:t xml:space="preserve">                     日期：</w:t>
      </w:r>
    </w:p>
    <w:p w:rsidR="0044038A" w:rsidRDefault="0044038A">
      <w:pPr>
        <w:snapToGrid w:val="0"/>
        <w:spacing w:line="360" w:lineRule="auto"/>
        <w:ind w:right="641"/>
        <w:rPr>
          <w:rFonts w:ascii="仿宋" w:eastAsia="仿宋" w:hAnsi="仿宋" w:cs="仿宋"/>
          <w:b/>
          <w:sz w:val="28"/>
          <w:szCs w:val="28"/>
        </w:rPr>
      </w:pPr>
    </w:p>
    <w:p w:rsidR="0044038A" w:rsidRDefault="0044038A">
      <w:pPr>
        <w:snapToGrid w:val="0"/>
        <w:spacing w:line="360" w:lineRule="auto"/>
        <w:ind w:right="641"/>
        <w:rPr>
          <w:rFonts w:ascii="仿宋" w:eastAsia="仿宋" w:hAnsi="仿宋" w:cs="仿宋"/>
          <w:b/>
          <w:sz w:val="28"/>
          <w:szCs w:val="28"/>
        </w:rPr>
      </w:pPr>
    </w:p>
    <w:p w:rsidR="0044038A" w:rsidRDefault="0044038A">
      <w:pPr>
        <w:snapToGrid w:val="0"/>
        <w:spacing w:line="360" w:lineRule="auto"/>
        <w:ind w:right="641"/>
        <w:rPr>
          <w:rFonts w:ascii="仿宋" w:eastAsia="仿宋" w:hAnsi="仿宋" w:cs="仿宋"/>
          <w:b/>
          <w:sz w:val="28"/>
          <w:szCs w:val="28"/>
        </w:rPr>
      </w:pPr>
    </w:p>
    <w:p w:rsidR="0044038A" w:rsidRDefault="0044038A">
      <w:pPr>
        <w:snapToGrid w:val="0"/>
        <w:spacing w:line="360" w:lineRule="auto"/>
        <w:ind w:right="641"/>
        <w:rPr>
          <w:rFonts w:ascii="仿宋" w:eastAsia="仿宋" w:hAnsi="仿宋" w:cs="仿宋"/>
          <w:b/>
          <w:sz w:val="28"/>
          <w:szCs w:val="28"/>
        </w:rPr>
      </w:pPr>
    </w:p>
    <w:p w:rsidR="0044038A" w:rsidRDefault="0044038A">
      <w:pPr>
        <w:snapToGrid w:val="0"/>
        <w:spacing w:line="360" w:lineRule="auto"/>
        <w:ind w:right="641"/>
        <w:rPr>
          <w:rFonts w:ascii="仿宋" w:eastAsia="仿宋" w:hAnsi="仿宋" w:cs="仿宋"/>
          <w:b/>
          <w:sz w:val="28"/>
          <w:szCs w:val="28"/>
        </w:rPr>
      </w:pPr>
    </w:p>
    <w:p w:rsidR="0044038A" w:rsidRDefault="002E17B4">
      <w:pPr>
        <w:snapToGrid w:val="0"/>
        <w:spacing w:line="360" w:lineRule="auto"/>
        <w:ind w:right="641"/>
        <w:rPr>
          <w:rFonts w:ascii="仿宋" w:eastAsia="仿宋" w:hAnsi="仿宋" w:cs="仿宋"/>
          <w:b/>
          <w:sz w:val="44"/>
        </w:rPr>
      </w:pPr>
      <w:r>
        <w:rPr>
          <w:rFonts w:ascii="仿宋" w:eastAsia="仿宋" w:hAnsi="仿宋" w:cs="仿宋" w:hint="eastAsia"/>
          <w:b/>
          <w:sz w:val="28"/>
          <w:szCs w:val="28"/>
        </w:rPr>
        <w:t>备注：依据安阳市财政局文件（安财购〔2021〕20号）要求，供应商在参加本项目投标时，对于《中华人民共和国政府采购法》第二十二条规定的资格条件，供应商可用承诺函的形式进行证明，但必须保证承诺事项的真实性。</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sz w:val="32"/>
          <w:szCs w:val="32"/>
        </w:rPr>
      </w:pPr>
      <w:r>
        <w:rPr>
          <w:rFonts w:ascii="仿宋" w:eastAsia="仿宋" w:hAnsi="仿宋" w:cs="仿宋" w:hint="eastAsia"/>
          <w:b/>
          <w:sz w:val="44"/>
          <w:szCs w:val="44"/>
        </w:rPr>
        <w:lastRenderedPageBreak/>
        <w:t>6.中小企业声明函</w:t>
      </w:r>
    </w:p>
    <w:p w:rsidR="0044038A" w:rsidRDefault="0044038A">
      <w:pPr>
        <w:spacing w:line="360" w:lineRule="auto"/>
        <w:ind w:firstLineChars="200" w:firstLine="560"/>
        <w:rPr>
          <w:rFonts w:ascii="仿宋" w:eastAsia="仿宋" w:hAnsi="仿宋" w:cs="仿宋"/>
          <w:sz w:val="28"/>
          <w:szCs w:val="28"/>
        </w:rPr>
      </w:pP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本公司（或联合体）郑重声明，根据《政府采购促进中小企业发展管理办法》（财库[2020]46号）的规定，本公司（或联合体）参加</w:t>
      </w:r>
      <w:r>
        <w:rPr>
          <w:rFonts w:ascii="仿宋" w:eastAsia="仿宋" w:hAnsi="仿宋" w:cs="仿宋" w:hint="eastAsia"/>
          <w:sz w:val="24"/>
          <w:szCs w:val="24"/>
          <w:u w:val="single"/>
        </w:rPr>
        <w:t xml:space="preserve">  （采购单位）  </w:t>
      </w:r>
      <w:r>
        <w:rPr>
          <w:rFonts w:ascii="仿宋" w:eastAsia="仿宋" w:hAnsi="仿宋" w:cs="仿宋" w:hint="eastAsia"/>
          <w:sz w:val="24"/>
          <w:szCs w:val="24"/>
        </w:rPr>
        <w:t>的</w:t>
      </w:r>
      <w:r>
        <w:rPr>
          <w:rFonts w:ascii="仿宋" w:eastAsia="仿宋" w:hAnsi="仿宋" w:cs="仿宋" w:hint="eastAsia"/>
          <w:sz w:val="24"/>
          <w:szCs w:val="24"/>
          <w:u w:val="single"/>
        </w:rPr>
        <w:t xml:space="preserve">    （项目名称）  </w:t>
      </w:r>
      <w:r>
        <w:rPr>
          <w:rFonts w:ascii="仿宋" w:eastAsia="仿宋" w:hAnsi="仿宋" w:cs="仿宋" w:hint="eastAsia"/>
          <w:sz w:val="24"/>
          <w:szCs w:val="24"/>
        </w:rPr>
        <w:t>采购活动，提供的货物全部由符合政策要求的中小企业制造。相关企业（含联合体中的中小企业、签订分包意向协议的中小企业）的具体情况如下：</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 </w:t>
      </w:r>
      <w:r>
        <w:rPr>
          <w:rFonts w:ascii="仿宋" w:eastAsia="仿宋" w:hAnsi="仿宋" w:cs="仿宋" w:hint="eastAsia"/>
          <w:sz w:val="24"/>
          <w:szCs w:val="24"/>
          <w:u w:val="single"/>
        </w:rPr>
        <w:t>_（标的名称）</w:t>
      </w:r>
      <w:r>
        <w:rPr>
          <w:rFonts w:ascii="仿宋" w:eastAsia="仿宋" w:hAnsi="仿宋" w:cs="仿宋" w:hint="eastAsia"/>
          <w:sz w:val="24"/>
          <w:szCs w:val="24"/>
        </w:rPr>
        <w:t>_，属于</w:t>
      </w:r>
      <w:r>
        <w:rPr>
          <w:rFonts w:ascii="仿宋" w:eastAsia="仿宋" w:hAnsi="仿宋" w:cs="仿宋" w:hint="eastAsia"/>
          <w:sz w:val="24"/>
          <w:szCs w:val="24"/>
          <w:u w:val="single"/>
        </w:rPr>
        <w:t xml:space="preserve">  （采购文件中明确的所属行业）  </w:t>
      </w:r>
      <w:r>
        <w:rPr>
          <w:rFonts w:ascii="仿宋" w:eastAsia="仿宋" w:hAnsi="仿宋" w:cs="仿宋" w:hint="eastAsia"/>
          <w:sz w:val="24"/>
          <w:szCs w:val="24"/>
        </w:rPr>
        <w:t>；制造商为</w:t>
      </w:r>
      <w:r>
        <w:rPr>
          <w:rFonts w:ascii="仿宋" w:eastAsia="仿宋" w:hAnsi="仿宋" w:cs="仿宋" w:hint="eastAsia"/>
          <w:sz w:val="24"/>
          <w:szCs w:val="24"/>
          <w:u w:val="single"/>
        </w:rPr>
        <w:t xml:space="preserve">   （企业名称）    </w:t>
      </w:r>
      <w:r>
        <w:rPr>
          <w:rFonts w:ascii="仿宋" w:eastAsia="仿宋" w:hAnsi="仿宋" w:cs="仿宋" w:hint="eastAsia"/>
          <w:sz w:val="24"/>
          <w:szCs w:val="24"/>
        </w:rPr>
        <w:t>，从业人员</w:t>
      </w:r>
      <w:r>
        <w:rPr>
          <w:rFonts w:ascii="仿宋" w:eastAsia="仿宋" w:hAnsi="仿宋" w:cs="仿宋" w:hint="eastAsia"/>
          <w:sz w:val="24"/>
          <w:szCs w:val="24"/>
          <w:u w:val="single"/>
        </w:rPr>
        <w:t xml:space="preserve">    </w:t>
      </w:r>
      <w:r>
        <w:rPr>
          <w:rFonts w:ascii="仿宋" w:eastAsia="仿宋" w:hAnsi="仿宋" w:cs="仿宋" w:hint="eastAsia"/>
          <w:sz w:val="24"/>
          <w:szCs w:val="24"/>
        </w:rPr>
        <w:t>人，营业收入为</w:t>
      </w:r>
      <w:r>
        <w:rPr>
          <w:rFonts w:ascii="仿宋" w:eastAsia="仿宋" w:hAnsi="仿宋" w:cs="仿宋" w:hint="eastAsia"/>
          <w:sz w:val="24"/>
          <w:szCs w:val="24"/>
          <w:u w:val="single"/>
        </w:rPr>
        <w:t xml:space="preserve">     </w:t>
      </w:r>
      <w:r>
        <w:rPr>
          <w:rFonts w:ascii="仿宋" w:eastAsia="仿宋" w:hAnsi="仿宋" w:cs="仿宋" w:hint="eastAsia"/>
          <w:sz w:val="24"/>
          <w:szCs w:val="24"/>
        </w:rPr>
        <w:t>万元，资产总额为</w:t>
      </w:r>
      <w:r>
        <w:rPr>
          <w:rFonts w:ascii="仿宋" w:eastAsia="仿宋" w:hAnsi="仿宋" w:cs="仿宋" w:hint="eastAsia"/>
          <w:sz w:val="24"/>
          <w:szCs w:val="24"/>
          <w:u w:val="single"/>
        </w:rPr>
        <w:t xml:space="preserve">       </w:t>
      </w:r>
      <w:r>
        <w:rPr>
          <w:rFonts w:ascii="仿宋" w:eastAsia="仿宋" w:hAnsi="仿宋" w:cs="仿宋" w:hint="eastAsia"/>
          <w:sz w:val="24"/>
          <w:szCs w:val="24"/>
        </w:rPr>
        <w:t>万元，属于_</w:t>
      </w:r>
      <w:r>
        <w:rPr>
          <w:rFonts w:ascii="仿宋" w:eastAsia="仿宋" w:hAnsi="仿宋" w:cs="仿宋" w:hint="eastAsia"/>
          <w:sz w:val="24"/>
          <w:szCs w:val="24"/>
          <w:u w:val="single"/>
        </w:rPr>
        <w:t>（中型企业、小型企业、微型企业）</w:t>
      </w:r>
      <w:r>
        <w:rPr>
          <w:rFonts w:ascii="仿宋" w:eastAsia="仿宋" w:hAnsi="仿宋" w:cs="仿宋" w:hint="eastAsia"/>
          <w:sz w:val="24"/>
          <w:szCs w:val="24"/>
        </w:rPr>
        <w:t>；</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 </w:t>
      </w:r>
      <w:r>
        <w:rPr>
          <w:rFonts w:ascii="仿宋" w:eastAsia="仿宋" w:hAnsi="仿宋" w:cs="仿宋" w:hint="eastAsia"/>
          <w:sz w:val="24"/>
          <w:szCs w:val="24"/>
          <w:u w:val="single"/>
        </w:rPr>
        <w:t>_（标的名称）</w:t>
      </w:r>
      <w:r>
        <w:rPr>
          <w:rFonts w:ascii="仿宋" w:eastAsia="仿宋" w:hAnsi="仿宋" w:cs="仿宋" w:hint="eastAsia"/>
          <w:sz w:val="24"/>
          <w:szCs w:val="24"/>
        </w:rPr>
        <w:t>_，属于</w:t>
      </w:r>
      <w:r>
        <w:rPr>
          <w:rFonts w:ascii="仿宋" w:eastAsia="仿宋" w:hAnsi="仿宋" w:cs="仿宋" w:hint="eastAsia"/>
          <w:sz w:val="24"/>
          <w:szCs w:val="24"/>
          <w:u w:val="single"/>
        </w:rPr>
        <w:t xml:space="preserve">  （采购文件中明确的所属行业）  </w:t>
      </w:r>
      <w:r>
        <w:rPr>
          <w:rFonts w:ascii="仿宋" w:eastAsia="仿宋" w:hAnsi="仿宋" w:cs="仿宋" w:hint="eastAsia"/>
          <w:sz w:val="24"/>
          <w:szCs w:val="24"/>
        </w:rPr>
        <w:t>；制造商为</w:t>
      </w:r>
      <w:r>
        <w:rPr>
          <w:rFonts w:ascii="仿宋" w:eastAsia="仿宋" w:hAnsi="仿宋" w:cs="仿宋" w:hint="eastAsia"/>
          <w:sz w:val="24"/>
          <w:szCs w:val="24"/>
          <w:u w:val="single"/>
        </w:rPr>
        <w:t xml:space="preserve">   （企业名称）    </w:t>
      </w:r>
      <w:r>
        <w:rPr>
          <w:rFonts w:ascii="仿宋" w:eastAsia="仿宋" w:hAnsi="仿宋" w:cs="仿宋" w:hint="eastAsia"/>
          <w:sz w:val="24"/>
          <w:szCs w:val="24"/>
        </w:rPr>
        <w:t>，从业人员</w:t>
      </w:r>
      <w:r>
        <w:rPr>
          <w:rFonts w:ascii="仿宋" w:eastAsia="仿宋" w:hAnsi="仿宋" w:cs="仿宋" w:hint="eastAsia"/>
          <w:sz w:val="24"/>
          <w:szCs w:val="24"/>
          <w:u w:val="single"/>
        </w:rPr>
        <w:t xml:space="preserve">    </w:t>
      </w:r>
      <w:r>
        <w:rPr>
          <w:rFonts w:ascii="仿宋" w:eastAsia="仿宋" w:hAnsi="仿宋" w:cs="仿宋" w:hint="eastAsia"/>
          <w:sz w:val="24"/>
          <w:szCs w:val="24"/>
        </w:rPr>
        <w:t>人，营业收入为</w:t>
      </w:r>
      <w:r>
        <w:rPr>
          <w:rFonts w:ascii="仿宋" w:eastAsia="仿宋" w:hAnsi="仿宋" w:cs="仿宋" w:hint="eastAsia"/>
          <w:sz w:val="24"/>
          <w:szCs w:val="24"/>
          <w:u w:val="single"/>
        </w:rPr>
        <w:t xml:space="preserve">     </w:t>
      </w:r>
      <w:r>
        <w:rPr>
          <w:rFonts w:ascii="仿宋" w:eastAsia="仿宋" w:hAnsi="仿宋" w:cs="仿宋" w:hint="eastAsia"/>
          <w:sz w:val="24"/>
          <w:szCs w:val="24"/>
        </w:rPr>
        <w:t>万元，资产总额为</w:t>
      </w:r>
      <w:r>
        <w:rPr>
          <w:rFonts w:ascii="仿宋" w:eastAsia="仿宋" w:hAnsi="仿宋" w:cs="仿宋" w:hint="eastAsia"/>
          <w:sz w:val="24"/>
          <w:szCs w:val="24"/>
          <w:u w:val="single"/>
        </w:rPr>
        <w:t xml:space="preserve">       </w:t>
      </w:r>
      <w:r>
        <w:rPr>
          <w:rFonts w:ascii="仿宋" w:eastAsia="仿宋" w:hAnsi="仿宋" w:cs="仿宋" w:hint="eastAsia"/>
          <w:sz w:val="24"/>
          <w:szCs w:val="24"/>
        </w:rPr>
        <w:t>万元，属于_</w:t>
      </w:r>
      <w:r>
        <w:rPr>
          <w:rFonts w:ascii="仿宋" w:eastAsia="仿宋" w:hAnsi="仿宋" w:cs="仿宋" w:hint="eastAsia"/>
          <w:sz w:val="24"/>
          <w:szCs w:val="24"/>
          <w:u w:val="single"/>
        </w:rPr>
        <w:t>（中型企业、小型企业、微型企业）</w:t>
      </w:r>
      <w:r>
        <w:rPr>
          <w:rFonts w:ascii="仿宋" w:eastAsia="仿宋" w:hAnsi="仿宋" w:cs="仿宋" w:hint="eastAsia"/>
          <w:sz w:val="24"/>
          <w:szCs w:val="24"/>
        </w:rPr>
        <w:t>；</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p>
    <w:p w:rsidR="0044038A" w:rsidRDefault="002E17B4">
      <w:pPr>
        <w:tabs>
          <w:tab w:val="left" w:pos="9365"/>
        </w:tabs>
        <w:snapToGrid w:val="0"/>
        <w:spacing w:after="56" w:line="360" w:lineRule="auto"/>
        <w:ind w:right="85" w:firstLineChars="201" w:firstLine="482"/>
        <w:jc w:val="left"/>
        <w:textAlignment w:val="top"/>
        <w:rPr>
          <w:rFonts w:ascii="仿宋" w:eastAsia="仿宋" w:hAnsi="仿宋" w:cs="仿宋"/>
          <w:sz w:val="24"/>
          <w:szCs w:val="24"/>
        </w:rPr>
      </w:pPr>
      <w:r>
        <w:rPr>
          <w:rFonts w:ascii="仿宋" w:eastAsia="仿宋" w:hAnsi="仿宋" w:cs="仿宋" w:hint="eastAsia"/>
          <w:sz w:val="24"/>
          <w:szCs w:val="24"/>
        </w:rPr>
        <w:t>以上企业，不属于大企业的分支机构，不存在控股股东为大企业的情形，也不存在与大企业的负责人为同一人的情形。</w:t>
      </w:r>
    </w:p>
    <w:p w:rsidR="0044038A" w:rsidRDefault="002E17B4">
      <w:pPr>
        <w:tabs>
          <w:tab w:val="left" w:pos="9365"/>
        </w:tabs>
        <w:snapToGrid w:val="0"/>
        <w:spacing w:after="56" w:line="360" w:lineRule="auto"/>
        <w:ind w:right="85" w:firstLineChars="201" w:firstLine="482"/>
        <w:jc w:val="left"/>
        <w:textAlignment w:val="top"/>
        <w:rPr>
          <w:rFonts w:ascii="仿宋" w:eastAsia="仿宋" w:hAnsi="仿宋" w:cs="仿宋"/>
          <w:sz w:val="24"/>
          <w:szCs w:val="24"/>
        </w:rPr>
      </w:pPr>
      <w:r>
        <w:rPr>
          <w:rFonts w:ascii="仿宋" w:eastAsia="仿宋" w:hAnsi="仿宋" w:cs="仿宋" w:hint="eastAsia"/>
          <w:sz w:val="24"/>
          <w:szCs w:val="24"/>
        </w:rPr>
        <w:t>本企业对上述声明内容的真实性负责。如有虚假，将依法承担相应责任。</w:t>
      </w:r>
    </w:p>
    <w:p w:rsidR="0044038A" w:rsidRDefault="002E17B4">
      <w:pPr>
        <w:snapToGrid w:val="0"/>
        <w:spacing w:before="100" w:beforeAutospacing="1" w:after="100" w:afterAutospacing="1" w:line="360" w:lineRule="auto"/>
        <w:ind w:right="641" w:firstLineChars="1050" w:firstLine="2520"/>
        <w:rPr>
          <w:rFonts w:ascii="仿宋" w:eastAsia="仿宋" w:hAnsi="仿宋" w:cs="仿宋"/>
          <w:sz w:val="24"/>
          <w:szCs w:val="24"/>
        </w:rPr>
      </w:pPr>
      <w:r>
        <w:rPr>
          <w:rFonts w:ascii="仿宋" w:eastAsia="仿宋" w:hAnsi="仿宋" w:cs="仿宋" w:hint="eastAsia"/>
          <w:sz w:val="24"/>
          <w:szCs w:val="24"/>
        </w:rPr>
        <w:t xml:space="preserve">    法定代表人（经营者）（电子签名）：</w:t>
      </w:r>
    </w:p>
    <w:p w:rsidR="0044038A" w:rsidRDefault="002E17B4">
      <w:pPr>
        <w:snapToGrid w:val="0"/>
        <w:spacing w:before="100" w:beforeAutospacing="1" w:after="100" w:afterAutospacing="1" w:line="360" w:lineRule="auto"/>
        <w:ind w:right="641" w:firstLineChars="1400" w:firstLine="336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pPr>
        <w:snapToGrid w:val="0"/>
        <w:spacing w:before="100" w:beforeAutospacing="1" w:after="100" w:afterAutospacing="1" w:line="360" w:lineRule="auto"/>
        <w:ind w:right="85" w:firstLineChars="150" w:firstLine="360"/>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snapToGrid w:val="0"/>
        <w:spacing w:line="360" w:lineRule="auto"/>
        <w:jc w:val="center"/>
        <w:rPr>
          <w:rFonts w:ascii="仿宋" w:eastAsia="仿宋" w:hAnsi="仿宋" w:cs="仿宋"/>
          <w:b/>
          <w:sz w:val="44"/>
        </w:rPr>
      </w:pPr>
      <w:r>
        <w:rPr>
          <w:rFonts w:ascii="仿宋" w:eastAsia="仿宋" w:hAnsi="仿宋" w:cs="仿宋" w:hint="eastAsia"/>
          <w:b/>
          <w:sz w:val="44"/>
        </w:rPr>
        <w:lastRenderedPageBreak/>
        <w:t>7.其他资格证明材料</w:t>
      </w:r>
    </w:p>
    <w:p w:rsidR="0044038A" w:rsidRDefault="002E17B4">
      <w:pPr>
        <w:snapToGrid w:val="0"/>
        <w:spacing w:before="240" w:after="240" w:line="360" w:lineRule="auto"/>
        <w:ind w:right="85" w:firstLineChars="150" w:firstLine="420"/>
        <w:jc w:val="left"/>
        <w:textAlignment w:val="top"/>
        <w:rPr>
          <w:rFonts w:ascii="仿宋" w:eastAsia="仿宋" w:hAnsi="仿宋" w:cs="仿宋"/>
          <w:sz w:val="28"/>
          <w:szCs w:val="28"/>
        </w:rPr>
      </w:pPr>
      <w:r>
        <w:rPr>
          <w:rFonts w:ascii="仿宋" w:eastAsia="仿宋" w:hAnsi="仿宋" w:cs="仿宋" w:hint="eastAsia"/>
          <w:sz w:val="28"/>
          <w:szCs w:val="28"/>
        </w:rPr>
        <w:t>（按招标文件要求提供，落实政府采购政策满足的资格要求证明材料或特定资格要求证明材料或供应商认为有必要提供的其他证明材料，加盖法定代表人（经营者）的电子签名和单位电子签章。）</w:t>
      </w:r>
    </w:p>
    <w:p w:rsidR="0044038A" w:rsidRDefault="0044038A">
      <w:pPr>
        <w:pStyle w:val="20"/>
        <w:ind w:left="840" w:hanging="420"/>
      </w:pPr>
    </w:p>
    <w:p w:rsidR="0044038A" w:rsidRDefault="002E17B4" w:rsidP="00897CB9">
      <w:pPr>
        <w:pageBreakBefore/>
        <w:spacing w:beforeLines="300" w:before="855" w:afterLines="100" w:after="285" w:line="360" w:lineRule="auto"/>
        <w:ind w:firstLineChars="396" w:firstLine="2541"/>
        <w:rPr>
          <w:rFonts w:ascii="仿宋" w:eastAsia="仿宋" w:hAnsi="仿宋" w:cs="仿宋"/>
          <w:b/>
          <w:bCs/>
          <w:spacing w:val="100"/>
          <w:sz w:val="44"/>
          <w:szCs w:val="44"/>
        </w:rPr>
      </w:pPr>
      <w:r>
        <w:rPr>
          <w:rFonts w:ascii="仿宋" w:eastAsia="仿宋" w:hAnsi="仿宋" w:cs="仿宋" w:hint="eastAsia"/>
          <w:b/>
          <w:bCs/>
          <w:spacing w:val="100"/>
          <w:sz w:val="44"/>
          <w:szCs w:val="44"/>
          <w:u w:val="single"/>
        </w:rPr>
        <w:lastRenderedPageBreak/>
        <w:t xml:space="preserve">        </w:t>
      </w:r>
      <w:r>
        <w:rPr>
          <w:rFonts w:ascii="仿宋" w:eastAsia="仿宋" w:hAnsi="仿宋" w:cs="仿宋" w:hint="eastAsia"/>
          <w:b/>
          <w:bCs/>
          <w:spacing w:val="100"/>
          <w:sz w:val="44"/>
          <w:szCs w:val="44"/>
        </w:rPr>
        <w:t>项目</w:t>
      </w:r>
    </w:p>
    <w:p w:rsidR="0044038A" w:rsidRDefault="0044038A" w:rsidP="00F77B7D">
      <w:pPr>
        <w:spacing w:line="360" w:lineRule="auto"/>
        <w:ind w:leftChars="299" w:left="2306" w:hangingChars="466" w:hanging="1678"/>
        <w:rPr>
          <w:rFonts w:ascii="仿宋" w:eastAsia="仿宋" w:hAnsi="仿宋" w:cs="仿宋"/>
          <w:sz w:val="36"/>
          <w:szCs w:val="36"/>
        </w:rPr>
      </w:pPr>
    </w:p>
    <w:p w:rsidR="0044038A" w:rsidRDefault="002E17B4" w:rsidP="00897CB9">
      <w:pPr>
        <w:spacing w:afterLines="200" w:after="570" w:line="360" w:lineRule="auto"/>
        <w:ind w:left="5118" w:hangingChars="531" w:hanging="5118"/>
        <w:jc w:val="center"/>
        <w:rPr>
          <w:rFonts w:ascii="仿宋" w:eastAsia="仿宋" w:hAnsi="仿宋" w:cs="仿宋"/>
          <w:b/>
          <w:sz w:val="96"/>
          <w:szCs w:val="96"/>
        </w:rPr>
      </w:pPr>
      <w:r>
        <w:rPr>
          <w:rFonts w:ascii="仿宋" w:eastAsia="仿宋" w:hAnsi="仿宋" w:cs="仿宋" w:hint="eastAsia"/>
          <w:b/>
          <w:sz w:val="96"/>
          <w:szCs w:val="96"/>
        </w:rPr>
        <w:t>符合性响应文件</w:t>
      </w:r>
    </w:p>
    <w:p w:rsidR="0044038A" w:rsidRDefault="002E17B4">
      <w:pPr>
        <w:spacing w:beforeLines="50" w:before="142" w:afterLines="50" w:after="142" w:line="360" w:lineRule="auto"/>
        <w:jc w:val="center"/>
        <w:rPr>
          <w:rFonts w:ascii="仿宋" w:eastAsia="仿宋" w:hAnsi="仿宋" w:cs="仿宋"/>
          <w:b/>
          <w:sz w:val="36"/>
          <w:szCs w:val="36"/>
        </w:rPr>
      </w:pPr>
      <w:r>
        <w:rPr>
          <w:rFonts w:ascii="仿宋" w:eastAsia="仿宋" w:hAnsi="仿宋" w:cs="仿宋" w:hint="eastAsia"/>
          <w:b/>
          <w:sz w:val="36"/>
          <w:szCs w:val="36"/>
        </w:rPr>
        <w:t>采购编号：</w:t>
      </w:r>
    </w:p>
    <w:p w:rsidR="0044038A" w:rsidRDefault="0044038A">
      <w:pPr>
        <w:spacing w:line="360" w:lineRule="auto"/>
        <w:rPr>
          <w:rFonts w:ascii="仿宋" w:eastAsia="仿宋" w:hAnsi="仿宋" w:cs="仿宋"/>
          <w:b/>
          <w:sz w:val="36"/>
          <w:szCs w:val="36"/>
        </w:rPr>
      </w:pPr>
    </w:p>
    <w:p w:rsidR="0044038A" w:rsidRDefault="0044038A">
      <w:pPr>
        <w:spacing w:line="360" w:lineRule="auto"/>
        <w:rPr>
          <w:rFonts w:ascii="仿宋" w:eastAsia="仿宋" w:hAnsi="仿宋" w:cs="仿宋"/>
          <w:b/>
          <w:sz w:val="36"/>
          <w:szCs w:val="36"/>
        </w:rPr>
      </w:pPr>
    </w:p>
    <w:p w:rsidR="0044038A" w:rsidRDefault="002E17B4" w:rsidP="00897CB9">
      <w:pPr>
        <w:pStyle w:val="Default"/>
        <w:spacing w:beforeLines="150" w:before="427" w:afterLines="150" w:after="427" w:line="360" w:lineRule="auto"/>
        <w:jc w:val="both"/>
        <w:rPr>
          <w:rFonts w:ascii="仿宋" w:eastAsia="仿宋" w:hAnsi="仿宋" w:cs="仿宋"/>
          <w:color w:val="auto"/>
          <w:sz w:val="28"/>
          <w:szCs w:val="28"/>
        </w:rPr>
      </w:pPr>
      <w:r>
        <w:rPr>
          <w:rFonts w:ascii="仿宋" w:eastAsia="仿宋" w:hAnsi="仿宋" w:cs="仿宋" w:hint="eastAsia"/>
          <w:color w:val="auto"/>
          <w:sz w:val="28"/>
          <w:szCs w:val="28"/>
        </w:rPr>
        <w:t>供应商：</w:t>
      </w:r>
      <w:r>
        <w:rPr>
          <w:rFonts w:ascii="仿宋" w:eastAsia="仿宋" w:hAnsi="仿宋" w:cs="仿宋" w:hint="eastAsia"/>
          <w:color w:val="auto"/>
          <w:sz w:val="28"/>
          <w:szCs w:val="28"/>
          <w:u w:val="single"/>
        </w:rPr>
        <w:t xml:space="preserve">                                    </w:t>
      </w:r>
      <w:r>
        <w:rPr>
          <w:rFonts w:ascii="仿宋" w:eastAsia="仿宋" w:hAnsi="仿宋" w:cs="仿宋" w:hint="eastAsia"/>
          <w:color w:val="auto"/>
          <w:sz w:val="28"/>
          <w:szCs w:val="28"/>
        </w:rPr>
        <w:t>（加盖电子签章）</w:t>
      </w:r>
    </w:p>
    <w:p w:rsidR="0044038A" w:rsidRDefault="002E17B4" w:rsidP="00897CB9">
      <w:pPr>
        <w:pStyle w:val="Default"/>
        <w:spacing w:beforeLines="150" w:before="427" w:afterLines="150" w:after="427" w:line="360" w:lineRule="auto"/>
        <w:jc w:val="both"/>
        <w:rPr>
          <w:rFonts w:ascii="仿宋" w:eastAsia="仿宋" w:hAnsi="仿宋" w:cs="仿宋"/>
          <w:color w:val="auto"/>
          <w:sz w:val="28"/>
          <w:szCs w:val="28"/>
          <w:u w:val="single"/>
        </w:rPr>
      </w:pPr>
      <w:r>
        <w:rPr>
          <w:rFonts w:ascii="仿宋" w:eastAsia="仿宋" w:hAnsi="仿宋" w:cs="仿宋" w:hint="eastAsia"/>
          <w:color w:val="auto"/>
          <w:sz w:val="28"/>
          <w:szCs w:val="28"/>
        </w:rPr>
        <w:t>法定代表人（经营者）：</w:t>
      </w:r>
      <w:r>
        <w:rPr>
          <w:rFonts w:ascii="仿宋" w:eastAsia="仿宋" w:hAnsi="仿宋" w:cs="仿宋" w:hint="eastAsia"/>
          <w:color w:val="auto"/>
          <w:sz w:val="28"/>
          <w:szCs w:val="28"/>
          <w:u w:val="single"/>
        </w:rPr>
        <w:t xml:space="preserve">                      </w:t>
      </w:r>
      <w:r>
        <w:rPr>
          <w:rFonts w:ascii="仿宋" w:eastAsia="仿宋" w:hAnsi="仿宋" w:cs="仿宋" w:hint="eastAsia"/>
          <w:color w:val="auto"/>
          <w:sz w:val="28"/>
          <w:szCs w:val="28"/>
        </w:rPr>
        <w:t>（加盖电子签名）</w:t>
      </w:r>
    </w:p>
    <w:p w:rsidR="0044038A" w:rsidRDefault="002E17B4" w:rsidP="00897CB9">
      <w:pPr>
        <w:spacing w:beforeLines="150" w:before="427" w:afterLines="150" w:after="427" w:line="360" w:lineRule="auto"/>
        <w:rPr>
          <w:rFonts w:ascii="仿宋" w:eastAsia="仿宋" w:hAnsi="仿宋" w:cs="仿宋"/>
          <w:b/>
          <w:sz w:val="28"/>
          <w:szCs w:val="28"/>
        </w:rPr>
      </w:pPr>
      <w:r>
        <w:rPr>
          <w:rFonts w:ascii="仿宋" w:eastAsia="仿宋" w:hAnsi="仿宋" w:cs="仿宋" w:hint="eastAsia"/>
          <w:sz w:val="28"/>
          <w:szCs w:val="28"/>
        </w:rPr>
        <w:t>投标日期：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4038A" w:rsidRDefault="002E17B4">
      <w:pPr>
        <w:pageBreakBefore/>
        <w:spacing w:beforeLines="100" w:before="285" w:afterLines="100" w:after="285" w:line="360" w:lineRule="auto"/>
        <w:ind w:firstLine="6"/>
        <w:jc w:val="center"/>
        <w:rPr>
          <w:rFonts w:ascii="仿宋" w:eastAsia="仿宋" w:hAnsi="仿宋" w:cs="仿宋"/>
          <w:b/>
          <w:spacing w:val="8"/>
          <w:sz w:val="36"/>
          <w:szCs w:val="36"/>
        </w:rPr>
      </w:pPr>
      <w:r>
        <w:rPr>
          <w:rFonts w:ascii="仿宋" w:eastAsia="仿宋" w:hAnsi="仿宋" w:cs="仿宋" w:hint="eastAsia"/>
          <w:b/>
          <w:spacing w:val="8"/>
          <w:sz w:val="36"/>
          <w:szCs w:val="36"/>
        </w:rPr>
        <w:lastRenderedPageBreak/>
        <w:t>目录</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1.投标产品清单及技术参数表</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2.技术偏差表</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3.商务偏差表</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4.供货及售后服务计划</w:t>
      </w:r>
    </w:p>
    <w:p w:rsidR="0044038A" w:rsidRDefault="002E17B4">
      <w:pPr>
        <w:spacing w:line="360" w:lineRule="auto"/>
        <w:rPr>
          <w:rFonts w:ascii="仿宋" w:eastAsia="仿宋" w:hAnsi="仿宋" w:cs="仿宋"/>
          <w:sz w:val="28"/>
          <w:szCs w:val="28"/>
        </w:rPr>
      </w:pPr>
      <w:r>
        <w:rPr>
          <w:rFonts w:ascii="仿宋" w:eastAsia="仿宋" w:hAnsi="仿宋" w:cs="仿宋" w:hint="eastAsia"/>
          <w:sz w:val="28"/>
          <w:szCs w:val="28"/>
        </w:rPr>
        <w:t>5.投标承诺函</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6.中小企业声明函（如需要）</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7.残疾人福利性单位声明函（如需要）</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8.小微企业产品价格扣除明细表（如需要）</w:t>
      </w:r>
    </w:p>
    <w:p w:rsidR="0044038A" w:rsidRDefault="002E17B4">
      <w:pPr>
        <w:snapToGrid w:val="0"/>
        <w:spacing w:line="360" w:lineRule="auto"/>
        <w:textAlignment w:val="top"/>
        <w:rPr>
          <w:rFonts w:ascii="仿宋" w:eastAsia="仿宋" w:hAnsi="仿宋" w:cs="仿宋"/>
          <w:sz w:val="28"/>
          <w:szCs w:val="28"/>
        </w:rPr>
      </w:pPr>
      <w:r>
        <w:rPr>
          <w:rFonts w:ascii="仿宋" w:eastAsia="仿宋" w:hAnsi="仿宋" w:cs="仿宋" w:hint="eastAsia"/>
          <w:sz w:val="28"/>
          <w:szCs w:val="28"/>
        </w:rPr>
        <w:t>9.其他证明材料（如需要）</w:t>
      </w:r>
    </w:p>
    <w:p w:rsidR="0044038A" w:rsidRDefault="002E17B4">
      <w:pPr>
        <w:pageBreakBefore/>
        <w:tabs>
          <w:tab w:val="left" w:pos="9365"/>
        </w:tabs>
        <w:snapToGrid w:val="0"/>
        <w:spacing w:line="360" w:lineRule="auto"/>
        <w:ind w:right="85"/>
        <w:jc w:val="center"/>
        <w:textAlignment w:val="top"/>
        <w:rPr>
          <w:rFonts w:ascii="仿宋" w:eastAsia="仿宋" w:hAnsi="仿宋" w:cs="仿宋"/>
          <w:b/>
          <w:sz w:val="44"/>
          <w:szCs w:val="44"/>
        </w:rPr>
      </w:pPr>
      <w:r>
        <w:rPr>
          <w:rFonts w:ascii="仿宋" w:eastAsia="仿宋" w:hAnsi="仿宋" w:cs="仿宋" w:hint="eastAsia"/>
          <w:b/>
          <w:sz w:val="44"/>
          <w:szCs w:val="44"/>
        </w:rPr>
        <w:lastRenderedPageBreak/>
        <w:t>1.拟投入设备清单及技术参数表</w:t>
      </w:r>
    </w:p>
    <w:p w:rsidR="0044038A" w:rsidRDefault="0044038A">
      <w:pPr>
        <w:tabs>
          <w:tab w:val="left" w:pos="9365"/>
        </w:tabs>
        <w:snapToGrid w:val="0"/>
        <w:spacing w:line="360" w:lineRule="auto"/>
        <w:ind w:right="85"/>
        <w:jc w:val="center"/>
        <w:textAlignment w:val="top"/>
        <w:rPr>
          <w:rFonts w:ascii="仿宋" w:eastAsia="仿宋" w:hAnsi="仿宋" w:cs="仿宋"/>
          <w:sz w:val="24"/>
          <w:szCs w:val="24"/>
        </w:rPr>
      </w:pP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供应商名称：</w:t>
      </w:r>
      <w:r>
        <w:rPr>
          <w:rFonts w:ascii="仿宋" w:eastAsia="仿宋" w:hAnsi="仿宋" w:cs="仿宋" w:hint="eastAsia"/>
          <w:sz w:val="24"/>
          <w:szCs w:val="24"/>
          <w:u w:val="single"/>
        </w:rPr>
        <w:t xml:space="preserve">                       </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rsidR="0044038A" w:rsidRDefault="002E17B4">
      <w:pPr>
        <w:spacing w:line="360" w:lineRule="auto"/>
        <w:rPr>
          <w:rFonts w:ascii="仿宋" w:eastAsia="仿宋" w:hAnsi="仿宋" w:cs="仿宋"/>
          <w:sz w:val="24"/>
          <w:szCs w:val="24"/>
        </w:rPr>
      </w:pPr>
      <w:r>
        <w:rPr>
          <w:rFonts w:ascii="仿宋" w:eastAsia="仿宋" w:hAnsi="仿宋" w:cs="仿宋" w:hint="eastAsia"/>
          <w:sz w:val="24"/>
          <w:szCs w:val="24"/>
        </w:rPr>
        <w:t>采购编号：</w:t>
      </w:r>
      <w:r>
        <w:rPr>
          <w:rFonts w:ascii="仿宋" w:eastAsia="仿宋" w:hAnsi="仿宋" w:cs="仿宋" w:hint="eastAsia"/>
          <w:sz w:val="24"/>
          <w:szCs w:val="24"/>
          <w:u w:val="single"/>
        </w:rPr>
        <w:t xml:space="preserve">                          </w:t>
      </w: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2"/>
        <w:gridCol w:w="1811"/>
        <w:gridCol w:w="1426"/>
        <w:gridCol w:w="1164"/>
        <w:gridCol w:w="957"/>
        <w:gridCol w:w="1271"/>
        <w:gridCol w:w="3268"/>
      </w:tblGrid>
      <w:tr w:rsidR="000B325C">
        <w:trPr>
          <w:trHeight w:val="817"/>
          <w:jc w:val="center"/>
        </w:trPr>
        <w:tc>
          <w:tcPr>
            <w:tcW w:w="672" w:type="dxa"/>
            <w:tcBorders>
              <w:top w:val="single" w:sz="8" w:space="0" w:color="000000"/>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1811"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1426" w:type="dxa"/>
            <w:tcBorders>
              <w:top w:val="single" w:sz="8" w:space="0" w:color="000000"/>
              <w:bottom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品牌型号</w:t>
            </w:r>
          </w:p>
        </w:tc>
        <w:tc>
          <w:tcPr>
            <w:tcW w:w="1164"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技术规格</w:t>
            </w:r>
          </w:p>
        </w:tc>
        <w:tc>
          <w:tcPr>
            <w:tcW w:w="957"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rPr>
              <w:t>单位/数量</w:t>
            </w:r>
          </w:p>
        </w:tc>
        <w:tc>
          <w:tcPr>
            <w:tcW w:w="1271"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原产地及制造商</w:t>
            </w:r>
          </w:p>
        </w:tc>
        <w:tc>
          <w:tcPr>
            <w:tcW w:w="3268"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备注</w:t>
            </w:r>
          </w:p>
        </w:tc>
      </w:tr>
      <w:tr w:rsidR="000B325C">
        <w:trPr>
          <w:trHeight w:val="736"/>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val="restart"/>
            <w:tcBorders>
              <w:right w:val="single" w:sz="4" w:space="0" w:color="000000"/>
            </w:tcBorders>
          </w:tcPr>
          <w:p w:rsidR="0044038A" w:rsidRDefault="002E17B4">
            <w:pPr>
              <w:snapToGrid w:val="0"/>
              <w:spacing w:line="360" w:lineRule="auto"/>
              <w:rPr>
                <w:rFonts w:ascii="仿宋" w:eastAsia="仿宋" w:hAnsi="仿宋" w:cs="仿宋"/>
                <w:sz w:val="24"/>
                <w:szCs w:val="24"/>
              </w:rPr>
            </w:pPr>
            <w:r>
              <w:rPr>
                <w:rFonts w:ascii="仿宋" w:eastAsia="仿宋" w:hAnsi="仿宋" w:cs="仿宋" w:hint="eastAsia"/>
                <w:sz w:val="24"/>
                <w:szCs w:val="24"/>
              </w:rPr>
              <w:t>注：如采购人所采购的设备涉及政府强制采购节能产品，供应商必须在符合性响应文件中提供具有国家确定的认证机构出具的、处于有效期之内的节能产品认证证书证明材料，否则视为无效投标。</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如采购人所采购的设备不涉及政府强制采购节能产品的，供应商提供的产品中属于节能产品/环境标志产品政府采购品目清单中优先采购的，应在符合性响应文件中提供国家确定的认证机构出具的、处于有效期之内的节能产品/环境标志产品认证证书复印件，同等条件下，享受节能产品及环境标志产品优先采购政策。</w:t>
            </w: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6"/>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6"/>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9</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r w:rsidR="000B325C">
        <w:trPr>
          <w:trHeight w:val="737"/>
          <w:jc w:val="center"/>
        </w:trPr>
        <w:tc>
          <w:tcPr>
            <w:tcW w:w="672"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1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26" w:type="dxa"/>
            <w:tcBorders>
              <w:bottom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16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95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271"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3268" w:type="dxa"/>
            <w:vMerge/>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r>
    </w:tbl>
    <w:p w:rsidR="0044038A" w:rsidRDefault="0044038A">
      <w:pPr>
        <w:snapToGrid w:val="0"/>
        <w:spacing w:line="360" w:lineRule="auto"/>
        <w:ind w:right="641"/>
        <w:rPr>
          <w:rFonts w:ascii="仿宋" w:eastAsia="仿宋" w:hAnsi="仿宋" w:cs="仿宋"/>
          <w:sz w:val="24"/>
          <w:szCs w:val="24"/>
        </w:rPr>
      </w:pPr>
    </w:p>
    <w:p w:rsidR="0044038A" w:rsidRDefault="002E17B4">
      <w:pPr>
        <w:snapToGrid w:val="0"/>
        <w:spacing w:line="360" w:lineRule="auto"/>
        <w:ind w:right="641"/>
        <w:rPr>
          <w:rFonts w:ascii="仿宋" w:eastAsia="仿宋" w:hAnsi="仿宋" w:cs="仿宋"/>
          <w:sz w:val="24"/>
          <w:szCs w:val="24"/>
        </w:rPr>
      </w:pPr>
      <w:r>
        <w:rPr>
          <w:rFonts w:ascii="仿宋" w:eastAsia="仿宋" w:hAnsi="仿宋" w:cs="仿宋" w:hint="eastAsia"/>
          <w:sz w:val="24"/>
          <w:szCs w:val="24"/>
        </w:rPr>
        <w:t>法定代表人（经营者）（电子签名）：        供应商（电子签章）：</w:t>
      </w:r>
    </w:p>
    <w:p w:rsidR="0044038A" w:rsidRDefault="002E17B4">
      <w:pPr>
        <w:snapToGrid w:val="0"/>
        <w:spacing w:line="360" w:lineRule="auto"/>
        <w:ind w:right="1600"/>
        <w:jc w:val="center"/>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sz w:val="32"/>
          <w:szCs w:val="32"/>
        </w:rPr>
      </w:pPr>
      <w:r>
        <w:rPr>
          <w:rFonts w:ascii="仿宋" w:eastAsia="仿宋" w:hAnsi="仿宋" w:cs="仿宋" w:hint="eastAsia"/>
          <w:b/>
          <w:sz w:val="44"/>
          <w:szCs w:val="44"/>
        </w:rPr>
        <w:lastRenderedPageBreak/>
        <w:t>2.技术偏差表</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供应商名称：</w:t>
      </w:r>
      <w:r>
        <w:rPr>
          <w:rFonts w:ascii="仿宋" w:eastAsia="仿宋" w:hAnsi="仿宋" w:cs="仿宋" w:hint="eastAsia"/>
          <w:sz w:val="24"/>
          <w:szCs w:val="24"/>
          <w:u w:val="single"/>
        </w:rPr>
        <w:t xml:space="preserve">                       </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rsidR="0044038A" w:rsidRDefault="002E17B4">
      <w:pPr>
        <w:spacing w:line="360" w:lineRule="auto"/>
        <w:rPr>
          <w:rFonts w:ascii="仿宋" w:eastAsia="仿宋" w:hAnsi="仿宋" w:cs="仿宋"/>
          <w:sz w:val="24"/>
          <w:szCs w:val="24"/>
        </w:rPr>
      </w:pPr>
      <w:r>
        <w:rPr>
          <w:rFonts w:ascii="仿宋" w:eastAsia="仿宋" w:hAnsi="仿宋" w:cs="仿宋" w:hint="eastAsia"/>
          <w:sz w:val="24"/>
          <w:szCs w:val="24"/>
        </w:rPr>
        <w:t>采购编号：</w:t>
      </w:r>
      <w:r>
        <w:rPr>
          <w:rFonts w:ascii="仿宋" w:eastAsia="仿宋" w:hAnsi="仿宋" w:cs="仿宋" w:hint="eastAsia"/>
          <w:sz w:val="24"/>
          <w:szCs w:val="24"/>
          <w:u w:val="single"/>
        </w:rPr>
        <w:t xml:space="preserve">                          </w:t>
      </w:r>
    </w:p>
    <w:tbl>
      <w:tblPr>
        <w:tblW w:w="0" w:type="auto"/>
        <w:tblInd w:w="-1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8"/>
        <w:gridCol w:w="2190"/>
        <w:gridCol w:w="2184"/>
        <w:gridCol w:w="2077"/>
        <w:gridCol w:w="2349"/>
      </w:tblGrid>
      <w:tr w:rsidR="000B325C">
        <w:trPr>
          <w:trHeight w:val="692"/>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190"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2184"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招标文件要求</w:t>
            </w:r>
          </w:p>
        </w:tc>
        <w:tc>
          <w:tcPr>
            <w:tcW w:w="2077"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投标设备参数</w:t>
            </w:r>
          </w:p>
        </w:tc>
        <w:tc>
          <w:tcPr>
            <w:tcW w:w="2349"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偏差</w:t>
            </w:r>
          </w:p>
        </w:tc>
      </w:tr>
      <w:tr w:rsidR="000B325C">
        <w:trPr>
          <w:trHeight w:val="658"/>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58"/>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58"/>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58"/>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709"/>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75"/>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92"/>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92"/>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92"/>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9</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r w:rsidR="000B325C">
        <w:trPr>
          <w:trHeight w:val="675"/>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2190" w:type="dxa"/>
            <w:vAlign w:val="center"/>
          </w:tcPr>
          <w:p w:rsidR="0044038A" w:rsidRDefault="0044038A">
            <w:pPr>
              <w:spacing w:line="360" w:lineRule="auto"/>
              <w:jc w:val="center"/>
              <w:rPr>
                <w:rFonts w:ascii="仿宋" w:eastAsia="仿宋" w:hAnsi="仿宋" w:cs="仿宋"/>
                <w:sz w:val="24"/>
                <w:szCs w:val="24"/>
              </w:rPr>
            </w:pPr>
          </w:p>
        </w:tc>
        <w:tc>
          <w:tcPr>
            <w:tcW w:w="2184" w:type="dxa"/>
            <w:vAlign w:val="center"/>
          </w:tcPr>
          <w:p w:rsidR="0044038A" w:rsidRDefault="0044038A">
            <w:pPr>
              <w:spacing w:line="360" w:lineRule="auto"/>
              <w:jc w:val="center"/>
              <w:rPr>
                <w:rFonts w:ascii="仿宋" w:eastAsia="仿宋" w:hAnsi="仿宋" w:cs="仿宋"/>
                <w:sz w:val="24"/>
                <w:szCs w:val="24"/>
              </w:rPr>
            </w:pPr>
          </w:p>
        </w:tc>
        <w:tc>
          <w:tcPr>
            <w:tcW w:w="2077" w:type="dxa"/>
            <w:vAlign w:val="center"/>
          </w:tcPr>
          <w:p w:rsidR="0044038A" w:rsidRDefault="0044038A">
            <w:pPr>
              <w:spacing w:line="360" w:lineRule="auto"/>
              <w:jc w:val="center"/>
              <w:rPr>
                <w:rFonts w:ascii="仿宋" w:eastAsia="仿宋" w:hAnsi="仿宋" w:cs="仿宋"/>
                <w:sz w:val="24"/>
                <w:szCs w:val="24"/>
              </w:rPr>
            </w:pPr>
          </w:p>
        </w:tc>
        <w:tc>
          <w:tcPr>
            <w:tcW w:w="2349" w:type="dxa"/>
            <w:vAlign w:val="center"/>
          </w:tcPr>
          <w:p w:rsidR="0044038A" w:rsidRDefault="0044038A">
            <w:pPr>
              <w:spacing w:line="360" w:lineRule="auto"/>
              <w:jc w:val="center"/>
              <w:rPr>
                <w:rFonts w:ascii="仿宋" w:eastAsia="仿宋" w:hAnsi="仿宋" w:cs="仿宋"/>
                <w:sz w:val="24"/>
                <w:szCs w:val="24"/>
              </w:rPr>
            </w:pPr>
          </w:p>
        </w:tc>
      </w:tr>
    </w:tbl>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⑴依照招标文件技术要求填写，“偏差”栏中详细注明所投产品技术条款与招标文件中要求有何不同，并说明其符合性，供应商应分项目填制本表。⑵如所投技术条款与招标文件中要求一致，仍需在本表填列“与招标文件技术条款要求一致”字样。</w:t>
      </w:r>
    </w:p>
    <w:p w:rsidR="0044038A" w:rsidRDefault="0044038A">
      <w:pPr>
        <w:snapToGrid w:val="0"/>
        <w:spacing w:line="360" w:lineRule="auto"/>
        <w:ind w:right="641"/>
        <w:rPr>
          <w:rFonts w:ascii="仿宋" w:eastAsia="仿宋" w:hAnsi="仿宋" w:cs="仿宋"/>
          <w:sz w:val="24"/>
          <w:szCs w:val="24"/>
        </w:rPr>
      </w:pPr>
    </w:p>
    <w:p w:rsidR="0044038A" w:rsidRDefault="002E17B4">
      <w:pPr>
        <w:snapToGrid w:val="0"/>
        <w:spacing w:line="360" w:lineRule="auto"/>
        <w:ind w:right="641"/>
        <w:rPr>
          <w:rFonts w:ascii="仿宋" w:eastAsia="仿宋" w:hAnsi="仿宋" w:cs="仿宋"/>
          <w:sz w:val="24"/>
          <w:szCs w:val="24"/>
        </w:rPr>
      </w:pPr>
      <w:r>
        <w:rPr>
          <w:rFonts w:ascii="仿宋" w:eastAsia="仿宋" w:hAnsi="仿宋" w:cs="仿宋" w:hint="eastAsia"/>
          <w:sz w:val="24"/>
          <w:szCs w:val="24"/>
        </w:rPr>
        <w:t>法定代表人（经营者）（电子签名）：        供应商（电子签章）：</w:t>
      </w:r>
    </w:p>
    <w:p w:rsidR="0044038A" w:rsidRDefault="002E17B4">
      <w:pPr>
        <w:tabs>
          <w:tab w:val="left" w:pos="9365"/>
        </w:tabs>
        <w:snapToGrid w:val="0"/>
        <w:spacing w:after="56" w:line="360" w:lineRule="auto"/>
        <w:ind w:right="85" w:firstLine="5"/>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sz w:val="32"/>
          <w:szCs w:val="32"/>
        </w:rPr>
      </w:pPr>
      <w:r>
        <w:rPr>
          <w:rFonts w:ascii="仿宋" w:eastAsia="仿宋" w:hAnsi="仿宋" w:cs="仿宋" w:hint="eastAsia"/>
          <w:b/>
          <w:sz w:val="44"/>
          <w:szCs w:val="44"/>
        </w:rPr>
        <w:lastRenderedPageBreak/>
        <w:t>3.商务偏差表</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供应商名称：</w:t>
      </w:r>
      <w:r>
        <w:rPr>
          <w:rFonts w:ascii="仿宋" w:eastAsia="仿宋" w:hAnsi="仿宋" w:cs="仿宋" w:hint="eastAsia"/>
          <w:sz w:val="24"/>
          <w:szCs w:val="24"/>
          <w:u w:val="single"/>
        </w:rPr>
        <w:t xml:space="preserve">                       </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rsidR="0044038A" w:rsidRDefault="002E17B4">
      <w:pPr>
        <w:tabs>
          <w:tab w:val="left" w:pos="9365"/>
        </w:tabs>
        <w:snapToGrid w:val="0"/>
        <w:spacing w:after="56" w:line="360" w:lineRule="auto"/>
        <w:jc w:val="left"/>
        <w:textAlignment w:val="top"/>
        <w:rPr>
          <w:rFonts w:ascii="仿宋" w:eastAsia="仿宋" w:hAnsi="仿宋" w:cs="仿宋"/>
          <w:sz w:val="24"/>
          <w:szCs w:val="24"/>
        </w:rPr>
      </w:pPr>
      <w:r>
        <w:rPr>
          <w:rFonts w:ascii="仿宋" w:eastAsia="仿宋" w:hAnsi="仿宋" w:cs="仿宋" w:hint="eastAsia"/>
          <w:sz w:val="24"/>
          <w:szCs w:val="24"/>
        </w:rPr>
        <w:t>采购编号：</w:t>
      </w:r>
      <w:r>
        <w:rPr>
          <w:rFonts w:ascii="仿宋" w:eastAsia="仿宋" w:hAnsi="仿宋" w:cs="仿宋" w:hint="eastAsia"/>
          <w:sz w:val="24"/>
          <w:szCs w:val="24"/>
          <w:u w:val="single"/>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8"/>
        <w:gridCol w:w="2116"/>
        <w:gridCol w:w="2629"/>
        <w:gridCol w:w="2861"/>
        <w:gridCol w:w="1859"/>
      </w:tblGrid>
      <w:tr w:rsidR="000B325C">
        <w:trPr>
          <w:trHeight w:val="840"/>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116"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项目</w:t>
            </w:r>
          </w:p>
        </w:tc>
        <w:tc>
          <w:tcPr>
            <w:tcW w:w="2629"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招标文件要求条款</w:t>
            </w:r>
          </w:p>
        </w:tc>
        <w:tc>
          <w:tcPr>
            <w:tcW w:w="2861"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投标文件条款</w:t>
            </w:r>
          </w:p>
        </w:tc>
        <w:tc>
          <w:tcPr>
            <w:tcW w:w="1859"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偏差</w:t>
            </w:r>
          </w:p>
        </w:tc>
      </w:tr>
      <w:tr w:rsidR="000B325C">
        <w:trPr>
          <w:trHeight w:val="658"/>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116"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供货（服务）期限</w:t>
            </w: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58"/>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116"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供货（服务）地点</w:t>
            </w: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58"/>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116"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付款方式</w:t>
            </w: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58"/>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116"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709"/>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2116" w:type="dxa"/>
            <w:vAlign w:val="center"/>
          </w:tcPr>
          <w:p w:rsidR="0044038A" w:rsidRDefault="0044038A">
            <w:pPr>
              <w:spacing w:line="360" w:lineRule="auto"/>
              <w:jc w:val="center"/>
              <w:rPr>
                <w:rFonts w:ascii="仿宋" w:eastAsia="仿宋" w:hAnsi="仿宋" w:cs="仿宋"/>
                <w:sz w:val="24"/>
                <w:szCs w:val="24"/>
              </w:rPr>
            </w:pP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75"/>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2116" w:type="dxa"/>
            <w:vAlign w:val="center"/>
          </w:tcPr>
          <w:p w:rsidR="0044038A" w:rsidRDefault="0044038A">
            <w:pPr>
              <w:spacing w:line="360" w:lineRule="auto"/>
              <w:jc w:val="center"/>
              <w:rPr>
                <w:rFonts w:ascii="仿宋" w:eastAsia="仿宋" w:hAnsi="仿宋" w:cs="仿宋"/>
                <w:sz w:val="24"/>
                <w:szCs w:val="24"/>
              </w:rPr>
            </w:pP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92"/>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2116" w:type="dxa"/>
            <w:vAlign w:val="center"/>
          </w:tcPr>
          <w:p w:rsidR="0044038A" w:rsidRDefault="0044038A">
            <w:pPr>
              <w:spacing w:line="360" w:lineRule="auto"/>
              <w:jc w:val="center"/>
              <w:rPr>
                <w:rFonts w:ascii="仿宋" w:eastAsia="仿宋" w:hAnsi="仿宋" w:cs="仿宋"/>
                <w:sz w:val="24"/>
                <w:szCs w:val="24"/>
              </w:rPr>
            </w:pP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92"/>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2116" w:type="dxa"/>
            <w:vAlign w:val="center"/>
          </w:tcPr>
          <w:p w:rsidR="0044038A" w:rsidRDefault="0044038A">
            <w:pPr>
              <w:spacing w:line="360" w:lineRule="auto"/>
              <w:jc w:val="center"/>
              <w:rPr>
                <w:rFonts w:ascii="仿宋" w:eastAsia="仿宋" w:hAnsi="仿宋" w:cs="仿宋"/>
                <w:sz w:val="24"/>
                <w:szCs w:val="24"/>
              </w:rPr>
            </w:pP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69"/>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9</w:t>
            </w:r>
          </w:p>
        </w:tc>
        <w:tc>
          <w:tcPr>
            <w:tcW w:w="2116" w:type="dxa"/>
            <w:vAlign w:val="center"/>
          </w:tcPr>
          <w:p w:rsidR="0044038A" w:rsidRDefault="0044038A">
            <w:pPr>
              <w:spacing w:line="360" w:lineRule="auto"/>
              <w:jc w:val="center"/>
              <w:rPr>
                <w:rFonts w:ascii="仿宋" w:eastAsia="仿宋" w:hAnsi="仿宋" w:cs="仿宋"/>
                <w:sz w:val="24"/>
                <w:szCs w:val="24"/>
              </w:rPr>
            </w:pP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r w:rsidR="000B325C">
        <w:trPr>
          <w:trHeight w:val="675"/>
          <w:jc w:val="center"/>
        </w:trPr>
        <w:tc>
          <w:tcPr>
            <w:tcW w:w="448" w:type="dxa"/>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2116" w:type="dxa"/>
            <w:vAlign w:val="center"/>
          </w:tcPr>
          <w:p w:rsidR="0044038A" w:rsidRDefault="0044038A">
            <w:pPr>
              <w:spacing w:line="360" w:lineRule="auto"/>
              <w:jc w:val="center"/>
              <w:rPr>
                <w:rFonts w:ascii="仿宋" w:eastAsia="仿宋" w:hAnsi="仿宋" w:cs="仿宋"/>
                <w:sz w:val="24"/>
                <w:szCs w:val="24"/>
              </w:rPr>
            </w:pPr>
          </w:p>
        </w:tc>
        <w:tc>
          <w:tcPr>
            <w:tcW w:w="2629" w:type="dxa"/>
            <w:vAlign w:val="center"/>
          </w:tcPr>
          <w:p w:rsidR="0044038A" w:rsidRDefault="0044038A">
            <w:pPr>
              <w:spacing w:line="360" w:lineRule="auto"/>
              <w:jc w:val="center"/>
              <w:rPr>
                <w:rFonts w:ascii="仿宋" w:eastAsia="仿宋" w:hAnsi="仿宋" w:cs="仿宋"/>
                <w:sz w:val="24"/>
                <w:szCs w:val="24"/>
              </w:rPr>
            </w:pPr>
          </w:p>
        </w:tc>
        <w:tc>
          <w:tcPr>
            <w:tcW w:w="2861" w:type="dxa"/>
            <w:vAlign w:val="center"/>
          </w:tcPr>
          <w:p w:rsidR="0044038A" w:rsidRDefault="0044038A">
            <w:pPr>
              <w:spacing w:line="360" w:lineRule="auto"/>
              <w:jc w:val="center"/>
              <w:rPr>
                <w:rFonts w:ascii="仿宋" w:eastAsia="仿宋" w:hAnsi="仿宋" w:cs="仿宋"/>
                <w:sz w:val="24"/>
                <w:szCs w:val="24"/>
              </w:rPr>
            </w:pPr>
          </w:p>
        </w:tc>
        <w:tc>
          <w:tcPr>
            <w:tcW w:w="1859" w:type="dxa"/>
            <w:vAlign w:val="center"/>
          </w:tcPr>
          <w:p w:rsidR="0044038A" w:rsidRDefault="0044038A">
            <w:pPr>
              <w:spacing w:line="360" w:lineRule="auto"/>
              <w:jc w:val="center"/>
              <w:rPr>
                <w:rFonts w:ascii="仿宋" w:eastAsia="仿宋" w:hAnsi="仿宋" w:cs="仿宋"/>
                <w:sz w:val="24"/>
                <w:szCs w:val="24"/>
              </w:rPr>
            </w:pPr>
          </w:p>
        </w:tc>
      </w:tr>
    </w:tbl>
    <w:p w:rsidR="0044038A" w:rsidRDefault="002E17B4">
      <w:pPr>
        <w:tabs>
          <w:tab w:val="left" w:pos="9365"/>
        </w:tabs>
        <w:snapToGrid w:val="0"/>
        <w:spacing w:after="56" w:line="360" w:lineRule="auto"/>
        <w:ind w:firstLine="623"/>
        <w:textAlignment w:val="top"/>
        <w:rPr>
          <w:rFonts w:ascii="仿宋" w:eastAsia="仿宋" w:hAnsi="仿宋" w:cs="仿宋"/>
          <w:sz w:val="24"/>
          <w:szCs w:val="24"/>
        </w:rPr>
      </w:pPr>
      <w:r>
        <w:rPr>
          <w:rFonts w:ascii="仿宋" w:eastAsia="仿宋" w:hAnsi="仿宋" w:cs="仿宋" w:hint="eastAsia"/>
          <w:sz w:val="24"/>
          <w:szCs w:val="24"/>
        </w:rPr>
        <w:t>注：⑴依照招标文件商务条款填写，“偏差”栏中详细注明所投商务条款与招标文件中要求有何不同，并说明其符合性，供应商应分项目填制本表。⑵如所投商务条款与招标文件中要求一致，仍需在本表填列“与招标文件商务条款要求一致”字样。(3)如不涉及产品质保期可不必填写。</w:t>
      </w:r>
    </w:p>
    <w:p w:rsidR="0044038A" w:rsidRDefault="002E17B4">
      <w:pPr>
        <w:snapToGrid w:val="0"/>
        <w:spacing w:line="360" w:lineRule="auto"/>
        <w:ind w:right="641"/>
        <w:rPr>
          <w:rFonts w:ascii="仿宋" w:eastAsia="仿宋" w:hAnsi="仿宋" w:cs="仿宋"/>
          <w:sz w:val="24"/>
          <w:szCs w:val="24"/>
        </w:rPr>
      </w:pPr>
      <w:r>
        <w:rPr>
          <w:rFonts w:ascii="仿宋" w:eastAsia="仿宋" w:hAnsi="仿宋" w:cs="仿宋" w:hint="eastAsia"/>
          <w:sz w:val="24"/>
          <w:szCs w:val="24"/>
        </w:rPr>
        <w:t>法定代表人（经营者）（电子签名）：        供应商（电子签章）：</w:t>
      </w:r>
    </w:p>
    <w:p w:rsidR="0044038A" w:rsidRDefault="002E17B4">
      <w:pPr>
        <w:tabs>
          <w:tab w:val="left" w:pos="9365"/>
        </w:tabs>
        <w:snapToGrid w:val="0"/>
        <w:spacing w:after="56" w:line="360" w:lineRule="auto"/>
        <w:ind w:right="85" w:firstLine="5"/>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spacing w:line="752" w:lineRule="atLeast"/>
        <w:jc w:val="center"/>
        <w:outlineLvl w:val="0"/>
        <w:rPr>
          <w:rFonts w:ascii="宋体" w:hAnsi="宋体"/>
          <w:b/>
          <w:sz w:val="44"/>
          <w:lang w:val="zh-CN"/>
        </w:rPr>
      </w:pPr>
      <w:r>
        <w:rPr>
          <w:rFonts w:ascii="宋体" w:hAnsi="宋体" w:hint="eastAsia"/>
          <w:b/>
          <w:sz w:val="44"/>
        </w:rPr>
        <w:lastRenderedPageBreak/>
        <w:t>4.</w:t>
      </w:r>
      <w:r>
        <w:rPr>
          <w:rFonts w:ascii="宋体" w:hAnsi="宋体" w:hint="eastAsia"/>
          <w:b/>
          <w:sz w:val="44"/>
          <w:lang w:val="zh-CN"/>
        </w:rPr>
        <w:t>拟投</w:t>
      </w:r>
      <w:r>
        <w:rPr>
          <w:rFonts w:ascii="宋体" w:hAnsi="宋体" w:hint="eastAsia"/>
          <w:b/>
          <w:sz w:val="44"/>
        </w:rPr>
        <w:t>入的</w:t>
      </w:r>
      <w:r>
        <w:rPr>
          <w:rFonts w:ascii="宋体" w:hAnsi="宋体" w:hint="eastAsia"/>
          <w:b/>
          <w:sz w:val="44"/>
          <w:lang w:val="zh-CN"/>
        </w:rPr>
        <w:t>人员情况表</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供应商名称：</w:t>
      </w:r>
      <w:r>
        <w:rPr>
          <w:rFonts w:ascii="仿宋" w:eastAsia="仿宋" w:hAnsi="仿宋" w:cs="仿宋" w:hint="eastAsia"/>
          <w:sz w:val="24"/>
          <w:szCs w:val="24"/>
          <w:u w:val="single"/>
        </w:rPr>
        <w:t xml:space="preserve">                       </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rsidR="0044038A" w:rsidRDefault="002E17B4">
      <w:pPr>
        <w:tabs>
          <w:tab w:val="left" w:pos="9365"/>
        </w:tabs>
        <w:snapToGrid w:val="0"/>
        <w:spacing w:after="56" w:line="360" w:lineRule="auto"/>
        <w:jc w:val="left"/>
        <w:textAlignment w:val="top"/>
        <w:rPr>
          <w:rFonts w:ascii="仿宋_GB2312" w:eastAsia="仿宋_GB2312"/>
          <w:sz w:val="28"/>
          <w:szCs w:val="28"/>
        </w:rPr>
      </w:pPr>
      <w:r>
        <w:rPr>
          <w:rFonts w:ascii="仿宋" w:eastAsia="仿宋" w:hAnsi="仿宋" w:cs="仿宋" w:hint="eastAsia"/>
          <w:sz w:val="24"/>
          <w:szCs w:val="24"/>
        </w:rPr>
        <w:t>采购编号：</w:t>
      </w:r>
      <w:r>
        <w:rPr>
          <w:rFonts w:ascii="仿宋" w:eastAsia="仿宋" w:hAnsi="仿宋" w:cs="仿宋" w:hint="eastAsia"/>
          <w:sz w:val="24"/>
          <w:szCs w:val="24"/>
          <w:u w:val="single"/>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8"/>
        <w:gridCol w:w="1792"/>
        <w:gridCol w:w="3060"/>
        <w:gridCol w:w="3903"/>
      </w:tblGrid>
      <w:tr w:rsidR="000B325C">
        <w:trPr>
          <w:trHeight w:val="840"/>
          <w:jc w:val="center"/>
        </w:trPr>
        <w:tc>
          <w:tcPr>
            <w:tcW w:w="448"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序号</w:t>
            </w:r>
          </w:p>
        </w:tc>
        <w:tc>
          <w:tcPr>
            <w:tcW w:w="1792"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姓名</w:t>
            </w:r>
          </w:p>
        </w:tc>
        <w:tc>
          <w:tcPr>
            <w:tcW w:w="3060"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身份证</w:t>
            </w:r>
          </w:p>
        </w:tc>
        <w:tc>
          <w:tcPr>
            <w:tcW w:w="3903"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职务名称</w:t>
            </w:r>
          </w:p>
        </w:tc>
      </w:tr>
      <w:tr w:rsidR="000B325C">
        <w:trPr>
          <w:trHeight w:val="673"/>
          <w:jc w:val="center"/>
        </w:trPr>
        <w:tc>
          <w:tcPr>
            <w:tcW w:w="448"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1</w:t>
            </w: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58"/>
          <w:jc w:val="center"/>
        </w:trPr>
        <w:tc>
          <w:tcPr>
            <w:tcW w:w="448"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2</w:t>
            </w: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58"/>
          <w:jc w:val="center"/>
        </w:trPr>
        <w:tc>
          <w:tcPr>
            <w:tcW w:w="448"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3</w:t>
            </w: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58"/>
          <w:jc w:val="center"/>
        </w:trPr>
        <w:tc>
          <w:tcPr>
            <w:tcW w:w="448" w:type="dxa"/>
            <w:vAlign w:val="center"/>
          </w:tcPr>
          <w:p w:rsidR="0044038A" w:rsidRDefault="002E17B4">
            <w:pPr>
              <w:spacing w:line="560" w:lineRule="atLeast"/>
              <w:jc w:val="center"/>
              <w:rPr>
                <w:rFonts w:ascii="仿宋" w:eastAsia="仿宋" w:hAnsi="仿宋" w:cs="仿宋"/>
                <w:sz w:val="24"/>
                <w:szCs w:val="24"/>
              </w:rPr>
            </w:pPr>
            <w:r>
              <w:rPr>
                <w:rFonts w:ascii="仿宋" w:eastAsia="仿宋" w:hAnsi="仿宋" w:cs="仿宋" w:hint="eastAsia"/>
                <w:sz w:val="24"/>
                <w:szCs w:val="24"/>
              </w:rPr>
              <w:t>....</w:t>
            </w: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709"/>
          <w:jc w:val="center"/>
        </w:trPr>
        <w:tc>
          <w:tcPr>
            <w:tcW w:w="448" w:type="dxa"/>
            <w:vAlign w:val="center"/>
          </w:tcPr>
          <w:p w:rsidR="0044038A" w:rsidRDefault="0044038A">
            <w:pPr>
              <w:spacing w:line="560" w:lineRule="atLeast"/>
              <w:jc w:val="center"/>
              <w:rPr>
                <w:rFonts w:ascii="仿宋" w:eastAsia="仿宋" w:hAnsi="仿宋" w:cs="仿宋"/>
                <w:sz w:val="24"/>
                <w:szCs w:val="24"/>
              </w:rPr>
            </w:pP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75"/>
          <w:jc w:val="center"/>
        </w:trPr>
        <w:tc>
          <w:tcPr>
            <w:tcW w:w="448" w:type="dxa"/>
            <w:vAlign w:val="center"/>
          </w:tcPr>
          <w:p w:rsidR="0044038A" w:rsidRDefault="0044038A">
            <w:pPr>
              <w:spacing w:line="560" w:lineRule="atLeast"/>
              <w:jc w:val="center"/>
              <w:rPr>
                <w:rFonts w:ascii="仿宋" w:eastAsia="仿宋" w:hAnsi="仿宋" w:cs="仿宋"/>
                <w:sz w:val="24"/>
                <w:szCs w:val="24"/>
              </w:rPr>
            </w:pP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92"/>
          <w:jc w:val="center"/>
        </w:trPr>
        <w:tc>
          <w:tcPr>
            <w:tcW w:w="448" w:type="dxa"/>
            <w:vAlign w:val="center"/>
          </w:tcPr>
          <w:p w:rsidR="0044038A" w:rsidRDefault="0044038A">
            <w:pPr>
              <w:spacing w:line="560" w:lineRule="atLeast"/>
              <w:jc w:val="center"/>
              <w:rPr>
                <w:rFonts w:ascii="仿宋" w:eastAsia="仿宋" w:hAnsi="仿宋" w:cs="仿宋"/>
                <w:sz w:val="24"/>
                <w:szCs w:val="24"/>
              </w:rPr>
            </w:pP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92"/>
          <w:jc w:val="center"/>
        </w:trPr>
        <w:tc>
          <w:tcPr>
            <w:tcW w:w="448" w:type="dxa"/>
            <w:vAlign w:val="center"/>
          </w:tcPr>
          <w:p w:rsidR="0044038A" w:rsidRDefault="0044038A">
            <w:pPr>
              <w:spacing w:line="560" w:lineRule="atLeast"/>
              <w:jc w:val="center"/>
              <w:rPr>
                <w:rFonts w:ascii="仿宋" w:eastAsia="仿宋" w:hAnsi="仿宋" w:cs="仿宋"/>
                <w:sz w:val="24"/>
                <w:szCs w:val="24"/>
              </w:rPr>
            </w:pP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69"/>
          <w:jc w:val="center"/>
        </w:trPr>
        <w:tc>
          <w:tcPr>
            <w:tcW w:w="448" w:type="dxa"/>
            <w:vAlign w:val="center"/>
          </w:tcPr>
          <w:p w:rsidR="0044038A" w:rsidRDefault="0044038A">
            <w:pPr>
              <w:spacing w:line="560" w:lineRule="atLeast"/>
              <w:jc w:val="center"/>
              <w:rPr>
                <w:rFonts w:ascii="仿宋" w:eastAsia="仿宋" w:hAnsi="仿宋" w:cs="仿宋"/>
                <w:sz w:val="24"/>
                <w:szCs w:val="24"/>
              </w:rPr>
            </w:pP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r w:rsidR="000B325C">
        <w:trPr>
          <w:trHeight w:val="675"/>
          <w:jc w:val="center"/>
        </w:trPr>
        <w:tc>
          <w:tcPr>
            <w:tcW w:w="448" w:type="dxa"/>
            <w:vAlign w:val="center"/>
          </w:tcPr>
          <w:p w:rsidR="0044038A" w:rsidRDefault="0044038A">
            <w:pPr>
              <w:spacing w:line="560" w:lineRule="atLeast"/>
              <w:jc w:val="center"/>
              <w:rPr>
                <w:rFonts w:ascii="仿宋" w:eastAsia="仿宋" w:hAnsi="仿宋" w:cs="仿宋"/>
                <w:sz w:val="24"/>
                <w:szCs w:val="24"/>
              </w:rPr>
            </w:pPr>
          </w:p>
        </w:tc>
        <w:tc>
          <w:tcPr>
            <w:tcW w:w="1792" w:type="dxa"/>
            <w:vAlign w:val="center"/>
          </w:tcPr>
          <w:p w:rsidR="0044038A" w:rsidRDefault="0044038A">
            <w:pPr>
              <w:spacing w:line="560" w:lineRule="atLeast"/>
              <w:jc w:val="center"/>
              <w:rPr>
                <w:rFonts w:ascii="仿宋" w:eastAsia="仿宋" w:hAnsi="仿宋" w:cs="仿宋"/>
                <w:sz w:val="24"/>
                <w:szCs w:val="24"/>
              </w:rPr>
            </w:pPr>
          </w:p>
        </w:tc>
        <w:tc>
          <w:tcPr>
            <w:tcW w:w="3060" w:type="dxa"/>
            <w:vAlign w:val="center"/>
          </w:tcPr>
          <w:p w:rsidR="0044038A" w:rsidRDefault="0044038A">
            <w:pPr>
              <w:spacing w:line="560" w:lineRule="atLeast"/>
              <w:jc w:val="center"/>
              <w:rPr>
                <w:rFonts w:ascii="仿宋" w:eastAsia="仿宋" w:hAnsi="仿宋" w:cs="仿宋"/>
                <w:sz w:val="24"/>
                <w:szCs w:val="24"/>
              </w:rPr>
            </w:pPr>
          </w:p>
        </w:tc>
        <w:tc>
          <w:tcPr>
            <w:tcW w:w="3903" w:type="dxa"/>
            <w:vAlign w:val="center"/>
          </w:tcPr>
          <w:p w:rsidR="0044038A" w:rsidRDefault="0044038A">
            <w:pPr>
              <w:spacing w:line="560" w:lineRule="atLeast"/>
              <w:jc w:val="center"/>
              <w:rPr>
                <w:rFonts w:ascii="仿宋" w:eastAsia="仿宋" w:hAnsi="仿宋" w:cs="仿宋"/>
                <w:sz w:val="24"/>
                <w:szCs w:val="24"/>
              </w:rPr>
            </w:pPr>
          </w:p>
        </w:tc>
      </w:tr>
    </w:tbl>
    <w:p w:rsidR="0044038A" w:rsidRDefault="002E17B4">
      <w:pPr>
        <w:snapToGrid w:val="0"/>
        <w:spacing w:line="360" w:lineRule="auto"/>
        <w:ind w:right="641"/>
        <w:rPr>
          <w:rFonts w:ascii="仿宋" w:eastAsia="仿宋" w:hAnsi="仿宋" w:cs="仿宋"/>
          <w:sz w:val="24"/>
          <w:szCs w:val="24"/>
        </w:rPr>
      </w:pPr>
      <w:r>
        <w:rPr>
          <w:rFonts w:ascii="仿宋" w:eastAsia="仿宋" w:hAnsi="仿宋" w:cs="仿宋" w:hint="eastAsia"/>
          <w:sz w:val="24"/>
          <w:szCs w:val="24"/>
        </w:rPr>
        <w:t>法定代表人（经营者）（电子签名）：        供应商（电子签章）：</w:t>
      </w:r>
    </w:p>
    <w:p w:rsidR="0044038A" w:rsidRDefault="002E17B4">
      <w:pPr>
        <w:tabs>
          <w:tab w:val="left" w:pos="9365"/>
        </w:tabs>
        <w:snapToGrid w:val="0"/>
        <w:spacing w:after="56" w:line="360" w:lineRule="auto"/>
        <w:ind w:right="85" w:firstLine="5"/>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b/>
          <w:sz w:val="44"/>
          <w:szCs w:val="44"/>
        </w:rPr>
      </w:pPr>
      <w:r>
        <w:rPr>
          <w:rFonts w:ascii="仿宋" w:eastAsia="仿宋" w:hAnsi="仿宋" w:cs="仿宋" w:hint="eastAsia"/>
          <w:b/>
          <w:sz w:val="44"/>
          <w:szCs w:val="44"/>
        </w:rPr>
        <w:lastRenderedPageBreak/>
        <w:t>5.投标承诺函</w:t>
      </w:r>
    </w:p>
    <w:p w:rsidR="0044038A" w:rsidRDefault="002E17B4">
      <w:pPr>
        <w:tabs>
          <w:tab w:val="left" w:pos="65"/>
        </w:tabs>
        <w:spacing w:line="360" w:lineRule="auto"/>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pacing w:val="11"/>
          <w:sz w:val="24"/>
          <w:szCs w:val="24"/>
          <w:u w:val="single"/>
        </w:rPr>
        <w:t xml:space="preserve">(采购人名称）    </w:t>
      </w:r>
    </w:p>
    <w:p w:rsidR="0044038A" w:rsidRDefault="002E17B4">
      <w:pPr>
        <w:snapToGrid w:val="0"/>
        <w:spacing w:line="360" w:lineRule="auto"/>
        <w:ind w:right="-6" w:firstLineChars="200" w:firstLine="480"/>
        <w:rPr>
          <w:rFonts w:ascii="仿宋" w:eastAsia="仿宋" w:hAnsi="仿宋" w:cs="仿宋"/>
          <w:spacing w:val="8"/>
          <w:sz w:val="24"/>
          <w:szCs w:val="24"/>
        </w:rPr>
      </w:pPr>
      <w:r>
        <w:rPr>
          <w:rFonts w:ascii="仿宋" w:eastAsia="仿宋" w:hAnsi="仿宋" w:cs="仿宋" w:hint="eastAsia"/>
          <w:sz w:val="24"/>
          <w:szCs w:val="24"/>
        </w:rPr>
        <w:t>在采购编号为</w:t>
      </w:r>
      <w:r>
        <w:rPr>
          <w:rFonts w:ascii="仿宋" w:eastAsia="仿宋" w:hAnsi="仿宋" w:cs="仿宋" w:hint="eastAsia"/>
          <w:sz w:val="24"/>
          <w:szCs w:val="24"/>
          <w:u w:val="single"/>
        </w:rPr>
        <w:t xml:space="preserve">        </w:t>
      </w:r>
      <w:r>
        <w:rPr>
          <w:rFonts w:ascii="仿宋" w:eastAsia="仿宋" w:hAnsi="仿宋" w:cs="仿宋" w:hint="eastAsia"/>
          <w:sz w:val="24"/>
          <w:szCs w:val="24"/>
        </w:rPr>
        <w:t>的</w:t>
      </w:r>
      <w:r>
        <w:rPr>
          <w:rFonts w:ascii="仿宋" w:eastAsia="仿宋" w:hAnsi="仿宋" w:cs="仿宋" w:hint="eastAsia"/>
          <w:sz w:val="24"/>
          <w:szCs w:val="24"/>
          <w:u w:val="single"/>
        </w:rPr>
        <w:t xml:space="preserve">    （项目名称）  </w:t>
      </w:r>
      <w:r>
        <w:rPr>
          <w:rFonts w:ascii="仿宋" w:eastAsia="仿宋" w:hAnsi="仿宋" w:cs="仿宋" w:hint="eastAsia"/>
          <w:sz w:val="24"/>
          <w:szCs w:val="24"/>
        </w:rPr>
        <w:t>采购活动中，</w:t>
      </w:r>
      <w:r>
        <w:rPr>
          <w:rFonts w:ascii="仿宋" w:eastAsia="仿宋" w:hAnsi="仿宋" w:cs="仿宋" w:hint="eastAsia"/>
          <w:spacing w:val="8"/>
          <w:sz w:val="24"/>
          <w:szCs w:val="24"/>
        </w:rPr>
        <w:t>我单位承诺：</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一、遵循公开、公平、公正和诚实信</w:t>
      </w:r>
      <w:bookmarkStart w:id="9" w:name="_Hlt51769089"/>
      <w:bookmarkStart w:id="10" w:name="_Hlt51769088"/>
      <w:bookmarkEnd w:id="9"/>
      <w:bookmarkEnd w:id="10"/>
      <w:r>
        <w:rPr>
          <w:rFonts w:ascii="仿宋" w:eastAsia="仿宋" w:hAnsi="仿宋" w:cs="仿宋" w:hint="eastAsia"/>
          <w:spacing w:val="8"/>
          <w:sz w:val="24"/>
          <w:szCs w:val="24"/>
        </w:rPr>
        <w:t>用的原则自愿参加本项目投标；</w:t>
      </w:r>
      <w:r>
        <w:rPr>
          <w:rFonts w:ascii="仿宋" w:eastAsia="仿宋" w:hAnsi="仿宋" w:cs="仿宋" w:hint="eastAsia"/>
          <w:spacing w:val="8"/>
          <w:sz w:val="24"/>
          <w:szCs w:val="24"/>
        </w:rPr>
        <w:br/>
        <w:t xml:space="preserve">    二、在采购活动中提供真实、准确、有效、合法的材料，不提供虚假材料；</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三、按照招标文件规定，在提交投标文件截止时间后，在招标文件规定的投标有效期限内不撤回投标文件；</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四、不与其他供应商、采购人或采购代理机构串通或恶意串通；</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五、如我单位中标，除不可抗拒力或招标文件认可的情形外，我单位承诺及时领取中标通知书，在中标通知书规定时间、地点与采购人签订合同；</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六、遵守法律法规及招标文件规定的其他情况；</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七、违背上述承诺事项的，我单位无条件接受以下责任追究：</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1.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2.违约责任：</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2.1已中标的，中标无效；</w:t>
      </w:r>
    </w:p>
    <w:p w:rsidR="0044038A" w:rsidRDefault="002E17B4" w:rsidP="00897CB9">
      <w:pPr>
        <w:snapToGrid w:val="0"/>
        <w:spacing w:line="360" w:lineRule="auto"/>
        <w:ind w:right="-6" w:firstLineChars="200" w:firstLine="512"/>
        <w:rPr>
          <w:rFonts w:ascii="仿宋" w:eastAsia="仿宋" w:hAnsi="仿宋" w:cs="仿宋"/>
          <w:spacing w:val="8"/>
          <w:sz w:val="24"/>
          <w:szCs w:val="24"/>
        </w:rPr>
      </w:pPr>
      <w:r>
        <w:rPr>
          <w:rFonts w:ascii="仿宋" w:eastAsia="仿宋" w:hAnsi="仿宋" w:cs="仿宋" w:hint="eastAsia"/>
          <w:spacing w:val="8"/>
          <w:sz w:val="24"/>
          <w:szCs w:val="24"/>
        </w:rPr>
        <w:t>2.2给采购人及他人造成损失的，愿承担相应的赔偿责任。</w:t>
      </w:r>
    </w:p>
    <w:p w:rsidR="0044038A" w:rsidRDefault="002E17B4">
      <w:pPr>
        <w:snapToGrid w:val="0"/>
        <w:spacing w:before="100" w:beforeAutospacing="1" w:after="100" w:afterAutospacing="1" w:line="360" w:lineRule="auto"/>
        <w:ind w:right="641" w:firstLineChars="1050" w:firstLine="2520"/>
        <w:rPr>
          <w:rFonts w:ascii="仿宋" w:eastAsia="仿宋" w:hAnsi="仿宋" w:cs="仿宋"/>
          <w:sz w:val="24"/>
          <w:szCs w:val="24"/>
        </w:rPr>
      </w:pPr>
      <w:r>
        <w:rPr>
          <w:rFonts w:ascii="仿宋" w:eastAsia="仿宋" w:hAnsi="仿宋" w:cs="仿宋" w:hint="eastAsia"/>
          <w:sz w:val="24"/>
          <w:szCs w:val="24"/>
        </w:rPr>
        <w:t>法定代表人（经营者）（电子签名）：</w:t>
      </w:r>
    </w:p>
    <w:p w:rsidR="0044038A" w:rsidRDefault="002E17B4">
      <w:pPr>
        <w:snapToGrid w:val="0"/>
        <w:spacing w:before="100" w:beforeAutospacing="1" w:after="100" w:afterAutospacing="1" w:line="360" w:lineRule="auto"/>
        <w:ind w:right="641" w:firstLineChars="1250" w:firstLine="300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rsidP="00F77B7D">
      <w:pPr>
        <w:spacing w:line="360" w:lineRule="auto"/>
        <w:ind w:firstLineChars="1932" w:firstLine="4637"/>
        <w:rPr>
          <w:rFonts w:ascii="仿宋" w:eastAsia="仿宋" w:hAnsi="仿宋" w:cs="仿宋"/>
          <w:spacing w:val="8"/>
          <w:sz w:val="24"/>
          <w:szCs w:val="24"/>
        </w:rPr>
      </w:pPr>
      <w:r>
        <w:rPr>
          <w:rFonts w:ascii="仿宋" w:eastAsia="仿宋" w:hAnsi="仿宋" w:cs="仿宋" w:hint="eastAsia"/>
          <w:sz w:val="24"/>
          <w:szCs w:val="24"/>
        </w:rPr>
        <w:t>日期：</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sz w:val="32"/>
          <w:szCs w:val="32"/>
        </w:rPr>
      </w:pPr>
      <w:r>
        <w:rPr>
          <w:rFonts w:ascii="仿宋" w:eastAsia="仿宋" w:hAnsi="仿宋" w:cs="仿宋" w:hint="eastAsia"/>
          <w:b/>
          <w:sz w:val="44"/>
          <w:szCs w:val="44"/>
        </w:rPr>
        <w:lastRenderedPageBreak/>
        <w:t>6.中小企业声明函</w:t>
      </w:r>
    </w:p>
    <w:p w:rsidR="0044038A" w:rsidRDefault="0044038A">
      <w:pPr>
        <w:spacing w:line="360" w:lineRule="auto"/>
        <w:ind w:firstLineChars="200" w:firstLine="560"/>
        <w:rPr>
          <w:rFonts w:ascii="仿宋" w:eastAsia="仿宋" w:hAnsi="仿宋" w:cs="仿宋"/>
          <w:sz w:val="28"/>
          <w:szCs w:val="28"/>
        </w:rPr>
      </w:pP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本公司（或联合体）郑重声明，根据《政府采购促进中小企业发展管理办法》（财库[2020]46号）的规定，本公司（或联合体）参加</w:t>
      </w:r>
      <w:r>
        <w:rPr>
          <w:rFonts w:ascii="仿宋" w:eastAsia="仿宋" w:hAnsi="仿宋" w:cs="仿宋" w:hint="eastAsia"/>
          <w:sz w:val="24"/>
          <w:szCs w:val="24"/>
          <w:u w:val="single"/>
        </w:rPr>
        <w:t xml:space="preserve">  （采购单位）  </w:t>
      </w:r>
      <w:r>
        <w:rPr>
          <w:rFonts w:ascii="仿宋" w:eastAsia="仿宋" w:hAnsi="仿宋" w:cs="仿宋" w:hint="eastAsia"/>
          <w:sz w:val="24"/>
          <w:szCs w:val="24"/>
        </w:rPr>
        <w:t>的</w:t>
      </w:r>
      <w:r>
        <w:rPr>
          <w:rFonts w:ascii="仿宋" w:eastAsia="仿宋" w:hAnsi="仿宋" w:cs="仿宋" w:hint="eastAsia"/>
          <w:sz w:val="24"/>
          <w:szCs w:val="24"/>
          <w:u w:val="single"/>
        </w:rPr>
        <w:t xml:space="preserve">    （项目名称）  </w:t>
      </w:r>
      <w:r>
        <w:rPr>
          <w:rFonts w:ascii="仿宋" w:eastAsia="仿宋" w:hAnsi="仿宋" w:cs="仿宋" w:hint="eastAsia"/>
          <w:sz w:val="24"/>
          <w:szCs w:val="24"/>
        </w:rPr>
        <w:t>采购活动，提供的货物全部由符合政策要求的中小企业制造。相关企业（含联合体中的中小企业、签订分包意向协议的中小企业）的具体情况如下：</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 </w:t>
      </w:r>
      <w:r>
        <w:rPr>
          <w:rFonts w:ascii="仿宋" w:eastAsia="仿宋" w:hAnsi="仿宋" w:cs="仿宋" w:hint="eastAsia"/>
          <w:sz w:val="24"/>
          <w:szCs w:val="24"/>
          <w:u w:val="single"/>
        </w:rPr>
        <w:t>_（标的名称）</w:t>
      </w:r>
      <w:r>
        <w:rPr>
          <w:rFonts w:ascii="仿宋" w:eastAsia="仿宋" w:hAnsi="仿宋" w:cs="仿宋" w:hint="eastAsia"/>
          <w:sz w:val="24"/>
          <w:szCs w:val="24"/>
        </w:rPr>
        <w:t>_，属于</w:t>
      </w:r>
      <w:r>
        <w:rPr>
          <w:rFonts w:ascii="仿宋" w:eastAsia="仿宋" w:hAnsi="仿宋" w:cs="仿宋" w:hint="eastAsia"/>
          <w:sz w:val="24"/>
          <w:szCs w:val="24"/>
          <w:u w:val="single"/>
        </w:rPr>
        <w:t xml:space="preserve">  （采购文件中明确的所属行业）  </w:t>
      </w:r>
      <w:r>
        <w:rPr>
          <w:rFonts w:ascii="仿宋" w:eastAsia="仿宋" w:hAnsi="仿宋" w:cs="仿宋" w:hint="eastAsia"/>
          <w:sz w:val="24"/>
          <w:szCs w:val="24"/>
        </w:rPr>
        <w:t>；制造商为</w:t>
      </w:r>
      <w:r>
        <w:rPr>
          <w:rFonts w:ascii="仿宋" w:eastAsia="仿宋" w:hAnsi="仿宋" w:cs="仿宋" w:hint="eastAsia"/>
          <w:sz w:val="24"/>
          <w:szCs w:val="24"/>
          <w:u w:val="single"/>
        </w:rPr>
        <w:t xml:space="preserve">   （企业名称）    </w:t>
      </w:r>
      <w:r>
        <w:rPr>
          <w:rFonts w:ascii="仿宋" w:eastAsia="仿宋" w:hAnsi="仿宋" w:cs="仿宋" w:hint="eastAsia"/>
          <w:sz w:val="24"/>
          <w:szCs w:val="24"/>
        </w:rPr>
        <w:t>，从业人员</w:t>
      </w:r>
      <w:r>
        <w:rPr>
          <w:rFonts w:ascii="仿宋" w:eastAsia="仿宋" w:hAnsi="仿宋" w:cs="仿宋" w:hint="eastAsia"/>
          <w:sz w:val="24"/>
          <w:szCs w:val="24"/>
          <w:u w:val="single"/>
        </w:rPr>
        <w:t xml:space="preserve">    </w:t>
      </w:r>
      <w:r>
        <w:rPr>
          <w:rFonts w:ascii="仿宋" w:eastAsia="仿宋" w:hAnsi="仿宋" w:cs="仿宋" w:hint="eastAsia"/>
          <w:sz w:val="24"/>
          <w:szCs w:val="24"/>
        </w:rPr>
        <w:t>人，营业收入为</w:t>
      </w:r>
      <w:r>
        <w:rPr>
          <w:rFonts w:ascii="仿宋" w:eastAsia="仿宋" w:hAnsi="仿宋" w:cs="仿宋" w:hint="eastAsia"/>
          <w:sz w:val="24"/>
          <w:szCs w:val="24"/>
          <w:u w:val="single"/>
        </w:rPr>
        <w:t xml:space="preserve">     </w:t>
      </w:r>
      <w:r>
        <w:rPr>
          <w:rFonts w:ascii="仿宋" w:eastAsia="仿宋" w:hAnsi="仿宋" w:cs="仿宋" w:hint="eastAsia"/>
          <w:sz w:val="24"/>
          <w:szCs w:val="24"/>
        </w:rPr>
        <w:t>万元，资产总额为</w:t>
      </w:r>
      <w:r>
        <w:rPr>
          <w:rFonts w:ascii="仿宋" w:eastAsia="仿宋" w:hAnsi="仿宋" w:cs="仿宋" w:hint="eastAsia"/>
          <w:sz w:val="24"/>
          <w:szCs w:val="24"/>
          <w:u w:val="single"/>
        </w:rPr>
        <w:t xml:space="preserve">       </w:t>
      </w:r>
      <w:r>
        <w:rPr>
          <w:rFonts w:ascii="仿宋" w:eastAsia="仿宋" w:hAnsi="仿宋" w:cs="仿宋" w:hint="eastAsia"/>
          <w:sz w:val="24"/>
          <w:szCs w:val="24"/>
        </w:rPr>
        <w:t>万元，属于_</w:t>
      </w:r>
      <w:r>
        <w:rPr>
          <w:rFonts w:ascii="仿宋" w:eastAsia="仿宋" w:hAnsi="仿宋" w:cs="仿宋" w:hint="eastAsia"/>
          <w:sz w:val="24"/>
          <w:szCs w:val="24"/>
          <w:u w:val="single"/>
        </w:rPr>
        <w:t>（中型企业、小型企业、微型企业）</w:t>
      </w:r>
      <w:r>
        <w:rPr>
          <w:rFonts w:ascii="仿宋" w:eastAsia="仿宋" w:hAnsi="仿宋" w:cs="仿宋" w:hint="eastAsia"/>
          <w:sz w:val="24"/>
          <w:szCs w:val="24"/>
        </w:rPr>
        <w:t>；</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 </w:t>
      </w:r>
      <w:r>
        <w:rPr>
          <w:rFonts w:ascii="仿宋" w:eastAsia="仿宋" w:hAnsi="仿宋" w:cs="仿宋" w:hint="eastAsia"/>
          <w:sz w:val="24"/>
          <w:szCs w:val="24"/>
          <w:u w:val="single"/>
        </w:rPr>
        <w:t>_（标的名称）</w:t>
      </w:r>
      <w:r>
        <w:rPr>
          <w:rFonts w:ascii="仿宋" w:eastAsia="仿宋" w:hAnsi="仿宋" w:cs="仿宋" w:hint="eastAsia"/>
          <w:sz w:val="24"/>
          <w:szCs w:val="24"/>
        </w:rPr>
        <w:t>_，属于</w:t>
      </w:r>
      <w:r>
        <w:rPr>
          <w:rFonts w:ascii="仿宋" w:eastAsia="仿宋" w:hAnsi="仿宋" w:cs="仿宋" w:hint="eastAsia"/>
          <w:sz w:val="24"/>
          <w:szCs w:val="24"/>
          <w:u w:val="single"/>
        </w:rPr>
        <w:t xml:space="preserve">  （采购文件中明确的所属行业）  </w:t>
      </w:r>
      <w:r>
        <w:rPr>
          <w:rFonts w:ascii="仿宋" w:eastAsia="仿宋" w:hAnsi="仿宋" w:cs="仿宋" w:hint="eastAsia"/>
          <w:sz w:val="24"/>
          <w:szCs w:val="24"/>
        </w:rPr>
        <w:t>；制造商为</w:t>
      </w:r>
      <w:r>
        <w:rPr>
          <w:rFonts w:ascii="仿宋" w:eastAsia="仿宋" w:hAnsi="仿宋" w:cs="仿宋" w:hint="eastAsia"/>
          <w:sz w:val="24"/>
          <w:szCs w:val="24"/>
          <w:u w:val="single"/>
        </w:rPr>
        <w:t xml:space="preserve">   （企业名称）    </w:t>
      </w:r>
      <w:r>
        <w:rPr>
          <w:rFonts w:ascii="仿宋" w:eastAsia="仿宋" w:hAnsi="仿宋" w:cs="仿宋" w:hint="eastAsia"/>
          <w:sz w:val="24"/>
          <w:szCs w:val="24"/>
        </w:rPr>
        <w:t>，从业人员</w:t>
      </w:r>
      <w:r>
        <w:rPr>
          <w:rFonts w:ascii="仿宋" w:eastAsia="仿宋" w:hAnsi="仿宋" w:cs="仿宋" w:hint="eastAsia"/>
          <w:sz w:val="24"/>
          <w:szCs w:val="24"/>
          <w:u w:val="single"/>
        </w:rPr>
        <w:t xml:space="preserve">    </w:t>
      </w:r>
      <w:r>
        <w:rPr>
          <w:rFonts w:ascii="仿宋" w:eastAsia="仿宋" w:hAnsi="仿宋" w:cs="仿宋" w:hint="eastAsia"/>
          <w:sz w:val="24"/>
          <w:szCs w:val="24"/>
        </w:rPr>
        <w:t>人，营业收入为</w:t>
      </w:r>
      <w:r>
        <w:rPr>
          <w:rFonts w:ascii="仿宋" w:eastAsia="仿宋" w:hAnsi="仿宋" w:cs="仿宋" w:hint="eastAsia"/>
          <w:sz w:val="24"/>
          <w:szCs w:val="24"/>
          <w:u w:val="single"/>
        </w:rPr>
        <w:t xml:space="preserve">     </w:t>
      </w:r>
      <w:r>
        <w:rPr>
          <w:rFonts w:ascii="仿宋" w:eastAsia="仿宋" w:hAnsi="仿宋" w:cs="仿宋" w:hint="eastAsia"/>
          <w:sz w:val="24"/>
          <w:szCs w:val="24"/>
        </w:rPr>
        <w:t>万元，资产总额为</w:t>
      </w:r>
      <w:r>
        <w:rPr>
          <w:rFonts w:ascii="仿宋" w:eastAsia="仿宋" w:hAnsi="仿宋" w:cs="仿宋" w:hint="eastAsia"/>
          <w:sz w:val="24"/>
          <w:szCs w:val="24"/>
          <w:u w:val="single"/>
        </w:rPr>
        <w:t xml:space="preserve">       </w:t>
      </w:r>
      <w:r>
        <w:rPr>
          <w:rFonts w:ascii="仿宋" w:eastAsia="仿宋" w:hAnsi="仿宋" w:cs="仿宋" w:hint="eastAsia"/>
          <w:sz w:val="24"/>
          <w:szCs w:val="24"/>
        </w:rPr>
        <w:t>万元，属于_</w:t>
      </w:r>
      <w:r>
        <w:rPr>
          <w:rFonts w:ascii="仿宋" w:eastAsia="仿宋" w:hAnsi="仿宋" w:cs="仿宋" w:hint="eastAsia"/>
          <w:sz w:val="24"/>
          <w:szCs w:val="24"/>
          <w:u w:val="single"/>
        </w:rPr>
        <w:t>（中型企业、小型企业、微型企业）</w:t>
      </w:r>
      <w:r>
        <w:rPr>
          <w:rFonts w:ascii="仿宋" w:eastAsia="仿宋" w:hAnsi="仿宋" w:cs="仿宋" w:hint="eastAsia"/>
          <w:sz w:val="24"/>
          <w:szCs w:val="24"/>
        </w:rPr>
        <w:t>；</w:t>
      </w:r>
    </w:p>
    <w:p w:rsidR="0044038A" w:rsidRDefault="002E17B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p>
    <w:p w:rsidR="0044038A" w:rsidRDefault="002E17B4">
      <w:pPr>
        <w:tabs>
          <w:tab w:val="left" w:pos="9365"/>
        </w:tabs>
        <w:snapToGrid w:val="0"/>
        <w:spacing w:after="56" w:line="360" w:lineRule="auto"/>
        <w:ind w:right="85" w:firstLineChars="201" w:firstLine="482"/>
        <w:jc w:val="left"/>
        <w:textAlignment w:val="top"/>
        <w:rPr>
          <w:rFonts w:ascii="仿宋" w:eastAsia="仿宋" w:hAnsi="仿宋" w:cs="仿宋"/>
          <w:sz w:val="24"/>
          <w:szCs w:val="24"/>
        </w:rPr>
      </w:pPr>
      <w:r>
        <w:rPr>
          <w:rFonts w:ascii="仿宋" w:eastAsia="仿宋" w:hAnsi="仿宋" w:cs="仿宋" w:hint="eastAsia"/>
          <w:sz w:val="24"/>
          <w:szCs w:val="24"/>
        </w:rPr>
        <w:t>以上企业，不属于大企业的分支机构，不存在控股股东为大企业的情形，也不存在与大企业的负责人为同一人的情形。</w:t>
      </w:r>
    </w:p>
    <w:p w:rsidR="0044038A" w:rsidRDefault="002E17B4">
      <w:pPr>
        <w:tabs>
          <w:tab w:val="left" w:pos="9365"/>
        </w:tabs>
        <w:snapToGrid w:val="0"/>
        <w:spacing w:after="56" w:line="360" w:lineRule="auto"/>
        <w:ind w:right="85" w:firstLineChars="201" w:firstLine="482"/>
        <w:jc w:val="left"/>
        <w:textAlignment w:val="top"/>
        <w:rPr>
          <w:rFonts w:ascii="仿宋" w:eastAsia="仿宋" w:hAnsi="仿宋" w:cs="仿宋"/>
          <w:sz w:val="24"/>
          <w:szCs w:val="24"/>
        </w:rPr>
      </w:pPr>
      <w:r>
        <w:rPr>
          <w:rFonts w:ascii="仿宋" w:eastAsia="仿宋" w:hAnsi="仿宋" w:cs="仿宋" w:hint="eastAsia"/>
          <w:sz w:val="24"/>
          <w:szCs w:val="24"/>
        </w:rPr>
        <w:t>本企业对上述声明内容的真实性负责。如有虚假，将依法承担相应责任。</w:t>
      </w:r>
    </w:p>
    <w:p w:rsidR="0044038A" w:rsidRDefault="002E17B4">
      <w:pPr>
        <w:snapToGrid w:val="0"/>
        <w:spacing w:before="100" w:beforeAutospacing="1" w:after="100" w:afterAutospacing="1" w:line="360" w:lineRule="auto"/>
        <w:ind w:right="641" w:firstLineChars="1050" w:firstLine="2520"/>
        <w:rPr>
          <w:rFonts w:ascii="仿宋" w:eastAsia="仿宋" w:hAnsi="仿宋" w:cs="仿宋"/>
          <w:sz w:val="24"/>
          <w:szCs w:val="24"/>
        </w:rPr>
      </w:pPr>
      <w:r>
        <w:rPr>
          <w:rFonts w:ascii="仿宋" w:eastAsia="仿宋" w:hAnsi="仿宋" w:cs="仿宋" w:hint="eastAsia"/>
          <w:sz w:val="24"/>
          <w:szCs w:val="24"/>
        </w:rPr>
        <w:t xml:space="preserve">    法定代表人（经营者）（电子签名）：</w:t>
      </w:r>
    </w:p>
    <w:p w:rsidR="0044038A" w:rsidRDefault="002E17B4">
      <w:pPr>
        <w:snapToGrid w:val="0"/>
        <w:spacing w:before="100" w:beforeAutospacing="1" w:after="100" w:afterAutospacing="1" w:line="360" w:lineRule="auto"/>
        <w:ind w:right="641" w:firstLineChars="1400" w:firstLine="336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pPr>
        <w:snapToGrid w:val="0"/>
        <w:spacing w:before="100" w:beforeAutospacing="1" w:after="100" w:afterAutospacing="1" w:line="360" w:lineRule="auto"/>
        <w:ind w:right="85" w:firstLineChars="150" w:firstLine="360"/>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snapToGrid w:val="0"/>
        <w:spacing w:before="100" w:beforeAutospacing="1" w:after="100" w:afterAutospacing="1" w:line="360" w:lineRule="auto"/>
        <w:ind w:right="85" w:firstLineChars="200" w:firstLine="480"/>
        <w:jc w:val="left"/>
        <w:textAlignment w:val="top"/>
        <w:rPr>
          <w:rFonts w:ascii="仿宋" w:eastAsia="仿宋" w:hAnsi="仿宋" w:cs="仿宋"/>
          <w:sz w:val="24"/>
          <w:szCs w:val="24"/>
        </w:rPr>
      </w:pPr>
      <w:r>
        <w:rPr>
          <w:rFonts w:ascii="仿宋" w:eastAsia="仿宋" w:hAnsi="仿宋" w:cs="仿宋" w:hint="eastAsia"/>
          <w:sz w:val="24"/>
          <w:szCs w:val="24"/>
        </w:rPr>
        <w:t>备注：从业人员、营业收入、资产总额填报上一年度数据，无上一年度数据的新成立企业可不填报。</w:t>
      </w:r>
    </w:p>
    <w:p w:rsidR="0044038A" w:rsidRDefault="002E17B4">
      <w:pPr>
        <w:snapToGrid w:val="0"/>
        <w:spacing w:line="360" w:lineRule="auto"/>
        <w:ind w:right="85"/>
        <w:jc w:val="left"/>
        <w:textAlignment w:val="top"/>
        <w:rPr>
          <w:rFonts w:ascii="仿宋" w:eastAsia="仿宋" w:hAnsi="仿宋" w:cs="仿宋"/>
          <w:szCs w:val="21"/>
        </w:rPr>
      </w:pPr>
      <w:r>
        <w:rPr>
          <w:rFonts w:ascii="仿宋" w:eastAsia="仿宋" w:hAnsi="仿宋" w:cs="仿宋" w:hint="eastAsia"/>
          <w:szCs w:val="21"/>
        </w:rPr>
        <w:t>各行业划型标准为：</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（一）农、林、牧、渔业。营业收入20000万元以下的为中小微型企业。其中，营业收入500万元及</w:t>
      </w:r>
      <w:r>
        <w:rPr>
          <w:rFonts w:ascii="仿宋" w:eastAsia="仿宋" w:hAnsi="仿宋" w:cs="仿宋" w:hint="eastAsia"/>
          <w:szCs w:val="21"/>
        </w:rPr>
        <w:lastRenderedPageBreak/>
        <w:t>以上的为中型企业，营业收入50万元及以上的为小型企业，营业收入50万元以下的为微型企业。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lastRenderedPageBreak/>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44038A" w:rsidRDefault="002E17B4">
      <w:pPr>
        <w:snapToGrid w:val="0"/>
        <w:spacing w:line="360" w:lineRule="auto"/>
        <w:ind w:right="85" w:firstLineChars="200" w:firstLine="420"/>
        <w:jc w:val="left"/>
        <w:textAlignment w:val="top"/>
        <w:rPr>
          <w:rFonts w:ascii="仿宋" w:eastAsia="仿宋" w:hAnsi="仿宋" w:cs="仿宋"/>
          <w:szCs w:val="21"/>
        </w:rPr>
      </w:pPr>
      <w:r>
        <w:rPr>
          <w:rFonts w:ascii="仿宋" w:eastAsia="仿宋" w:hAnsi="仿宋" w:cs="仿宋"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44038A" w:rsidRDefault="002E17B4">
      <w:pPr>
        <w:snapToGrid w:val="0"/>
        <w:spacing w:before="100" w:beforeAutospacing="1" w:after="100" w:afterAutospacing="1" w:line="360" w:lineRule="auto"/>
        <w:ind w:right="85" w:firstLineChars="200" w:firstLine="420"/>
        <w:jc w:val="left"/>
        <w:textAlignment w:val="top"/>
        <w:rPr>
          <w:rFonts w:ascii="仿宋" w:eastAsia="仿宋" w:hAnsi="仿宋" w:cs="仿宋"/>
          <w:sz w:val="28"/>
          <w:szCs w:val="28"/>
        </w:rPr>
      </w:pPr>
      <w:r>
        <w:rPr>
          <w:rFonts w:ascii="仿宋" w:eastAsia="仿宋" w:hAnsi="仿宋" w:cs="仿宋" w:hint="eastAsia"/>
          <w:szCs w:val="21"/>
        </w:rPr>
        <w:t>（十六）其他未列明行业。从业人员300人以下的为中小微型企业。其中，从业人员100人及以上的为中型企业；从业人员10人及以上的为小型企业；从业人员10人以下的为微型企业。</w:t>
      </w:r>
    </w:p>
    <w:p w:rsidR="0044038A" w:rsidRDefault="002E17B4">
      <w:pPr>
        <w:pageBreakBefore/>
        <w:tabs>
          <w:tab w:val="left" w:pos="9365"/>
        </w:tabs>
        <w:snapToGrid w:val="0"/>
        <w:spacing w:after="56" w:line="360" w:lineRule="auto"/>
        <w:ind w:right="85"/>
        <w:jc w:val="center"/>
        <w:textAlignment w:val="top"/>
        <w:rPr>
          <w:rFonts w:ascii="仿宋" w:eastAsia="仿宋" w:hAnsi="仿宋" w:cs="仿宋"/>
          <w:b/>
          <w:sz w:val="44"/>
          <w:szCs w:val="44"/>
        </w:rPr>
      </w:pPr>
      <w:bookmarkStart w:id="11" w:name="OLE_LINK13"/>
      <w:bookmarkStart w:id="12" w:name="OLE_LINK14"/>
      <w:r>
        <w:rPr>
          <w:rFonts w:ascii="仿宋" w:eastAsia="仿宋" w:hAnsi="仿宋" w:cs="仿宋" w:hint="eastAsia"/>
          <w:b/>
          <w:sz w:val="44"/>
          <w:szCs w:val="44"/>
        </w:rPr>
        <w:lastRenderedPageBreak/>
        <w:t>7.残疾人福利性单位声明函</w:t>
      </w:r>
    </w:p>
    <w:bookmarkEnd w:id="11"/>
    <w:bookmarkEnd w:id="12"/>
    <w:p w:rsidR="0044038A" w:rsidRDefault="0044038A">
      <w:pPr>
        <w:spacing w:line="360" w:lineRule="auto"/>
        <w:rPr>
          <w:rFonts w:ascii="仿宋" w:eastAsia="仿宋" w:hAnsi="仿宋" w:cs="仿宋"/>
          <w:b/>
          <w:spacing w:val="6"/>
          <w:sz w:val="30"/>
          <w:szCs w:val="30"/>
        </w:rPr>
      </w:pPr>
    </w:p>
    <w:p w:rsidR="0044038A" w:rsidRDefault="002E17B4" w:rsidP="00897CB9">
      <w:pPr>
        <w:spacing w:line="360" w:lineRule="auto"/>
        <w:ind w:firstLineChars="200" w:firstLine="504"/>
        <w:rPr>
          <w:rFonts w:ascii="仿宋" w:eastAsia="仿宋" w:hAnsi="仿宋" w:cs="仿宋"/>
          <w:spacing w:val="6"/>
          <w:sz w:val="24"/>
          <w:szCs w:val="24"/>
        </w:rPr>
      </w:pPr>
      <w:r>
        <w:rPr>
          <w:rFonts w:ascii="仿宋" w:eastAsia="仿宋" w:hAnsi="仿宋" w:cs="仿宋" w:hint="eastAsia"/>
          <w:spacing w:val="6"/>
          <w:sz w:val="24"/>
          <w:szCs w:val="24"/>
        </w:rPr>
        <w:t>本单位郑重声明，根据《财政部 民政部 中国残疾人联合会关于促进残疾人就业政府采购政策的通知》（财库</w:t>
      </w:r>
      <w:r>
        <w:rPr>
          <w:rFonts w:ascii="仿宋" w:eastAsia="仿宋" w:hAnsi="仿宋" w:cs="仿宋" w:hint="eastAsia"/>
          <w:sz w:val="24"/>
          <w:szCs w:val="24"/>
        </w:rPr>
        <w:t>〔2017〕141</w:t>
      </w:r>
      <w:r>
        <w:rPr>
          <w:rFonts w:ascii="仿宋" w:eastAsia="仿宋" w:hAnsi="仿宋" w:cs="仿宋"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4038A" w:rsidRDefault="002E17B4" w:rsidP="00897CB9">
      <w:pPr>
        <w:spacing w:line="360" w:lineRule="auto"/>
        <w:ind w:firstLineChars="200" w:firstLine="504"/>
        <w:rPr>
          <w:rFonts w:ascii="仿宋" w:eastAsia="仿宋" w:hAnsi="仿宋" w:cs="仿宋"/>
          <w:spacing w:val="6"/>
          <w:sz w:val="24"/>
          <w:szCs w:val="24"/>
        </w:rPr>
      </w:pPr>
      <w:r>
        <w:rPr>
          <w:rFonts w:ascii="仿宋" w:eastAsia="仿宋" w:hAnsi="仿宋" w:cs="仿宋" w:hint="eastAsia"/>
          <w:spacing w:val="6"/>
          <w:sz w:val="24"/>
          <w:szCs w:val="24"/>
        </w:rPr>
        <w:t>本单位对上述声明的真实性负责。如有虚假，将依法承担相应责任。</w:t>
      </w:r>
    </w:p>
    <w:p w:rsidR="0044038A" w:rsidRDefault="0044038A" w:rsidP="00897CB9">
      <w:pPr>
        <w:spacing w:line="360" w:lineRule="auto"/>
        <w:ind w:firstLineChars="200" w:firstLine="504"/>
        <w:rPr>
          <w:rFonts w:ascii="仿宋" w:eastAsia="仿宋" w:hAnsi="仿宋" w:cs="仿宋"/>
          <w:spacing w:val="6"/>
          <w:sz w:val="24"/>
          <w:szCs w:val="24"/>
        </w:rPr>
      </w:pPr>
    </w:p>
    <w:p w:rsidR="0044038A" w:rsidRDefault="0044038A" w:rsidP="00897CB9">
      <w:pPr>
        <w:spacing w:line="360" w:lineRule="auto"/>
        <w:ind w:firstLineChars="200" w:firstLine="504"/>
        <w:rPr>
          <w:rFonts w:ascii="仿宋" w:eastAsia="仿宋" w:hAnsi="仿宋" w:cs="仿宋"/>
          <w:spacing w:val="6"/>
          <w:sz w:val="24"/>
          <w:szCs w:val="24"/>
        </w:rPr>
      </w:pPr>
    </w:p>
    <w:p w:rsidR="0044038A" w:rsidRDefault="002E17B4" w:rsidP="00897CB9">
      <w:pPr>
        <w:snapToGrid w:val="0"/>
        <w:spacing w:before="100" w:beforeAutospacing="1" w:after="100" w:afterAutospacing="1" w:line="360" w:lineRule="auto"/>
        <w:ind w:right="641" w:firstLineChars="1050" w:firstLine="2646"/>
        <w:rPr>
          <w:rFonts w:ascii="仿宋" w:eastAsia="仿宋" w:hAnsi="仿宋" w:cs="仿宋"/>
          <w:sz w:val="24"/>
          <w:szCs w:val="24"/>
        </w:rPr>
      </w:pPr>
      <w:r>
        <w:rPr>
          <w:rFonts w:ascii="仿宋" w:eastAsia="仿宋" w:hAnsi="仿宋" w:cs="仿宋" w:hint="eastAsia"/>
          <w:spacing w:val="6"/>
          <w:sz w:val="24"/>
          <w:szCs w:val="24"/>
        </w:rPr>
        <w:t xml:space="preserve">    </w:t>
      </w:r>
      <w:r>
        <w:rPr>
          <w:rFonts w:ascii="仿宋" w:eastAsia="仿宋" w:hAnsi="仿宋" w:cs="仿宋" w:hint="eastAsia"/>
          <w:sz w:val="24"/>
          <w:szCs w:val="24"/>
        </w:rPr>
        <w:t>法定代表人（经营者）（电子签名）：</w:t>
      </w:r>
    </w:p>
    <w:p w:rsidR="0044038A" w:rsidRDefault="002E17B4">
      <w:pPr>
        <w:snapToGrid w:val="0"/>
        <w:spacing w:before="100" w:beforeAutospacing="1" w:after="100" w:afterAutospacing="1" w:line="360" w:lineRule="auto"/>
        <w:ind w:right="641" w:firstLineChars="1250" w:firstLine="3000"/>
        <w:rPr>
          <w:rFonts w:ascii="仿宋" w:eastAsia="仿宋" w:hAnsi="仿宋" w:cs="仿宋"/>
          <w:sz w:val="24"/>
          <w:szCs w:val="24"/>
        </w:rPr>
      </w:pPr>
      <w:r>
        <w:rPr>
          <w:rFonts w:ascii="仿宋" w:eastAsia="仿宋" w:hAnsi="仿宋" w:cs="仿宋" w:hint="eastAsia"/>
          <w:sz w:val="24"/>
          <w:szCs w:val="24"/>
        </w:rPr>
        <w:t>供应商（电子签章）：</w:t>
      </w:r>
    </w:p>
    <w:p w:rsidR="0044038A" w:rsidRDefault="002E17B4">
      <w:pPr>
        <w:snapToGrid w:val="0"/>
        <w:spacing w:before="100" w:beforeAutospacing="1" w:after="100" w:afterAutospacing="1" w:line="360" w:lineRule="auto"/>
        <w:ind w:right="85" w:firstLineChars="150" w:firstLine="360"/>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sz w:val="32"/>
          <w:szCs w:val="32"/>
        </w:rPr>
      </w:pPr>
      <w:r>
        <w:rPr>
          <w:rFonts w:ascii="仿宋" w:eastAsia="仿宋" w:hAnsi="仿宋" w:cs="仿宋" w:hint="eastAsia"/>
          <w:b/>
          <w:sz w:val="44"/>
          <w:szCs w:val="44"/>
        </w:rPr>
        <w:lastRenderedPageBreak/>
        <w:t>8.小微企业产品价格扣除明细表</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供应商名称：</w:t>
      </w:r>
      <w:r>
        <w:rPr>
          <w:rFonts w:ascii="仿宋" w:eastAsia="仿宋" w:hAnsi="仿宋" w:cs="仿宋" w:hint="eastAsia"/>
          <w:sz w:val="24"/>
          <w:szCs w:val="24"/>
          <w:u w:val="single"/>
        </w:rPr>
        <w:t xml:space="preserve">                       </w:t>
      </w:r>
    </w:p>
    <w:p w:rsidR="0044038A" w:rsidRDefault="002E17B4">
      <w:pPr>
        <w:snapToGrid w:val="0"/>
        <w:spacing w:line="360" w:lineRule="auto"/>
        <w:jc w:val="left"/>
        <w:rPr>
          <w:rFonts w:ascii="仿宋" w:eastAsia="仿宋" w:hAnsi="仿宋" w:cs="仿宋"/>
          <w:sz w:val="24"/>
          <w:szCs w:val="24"/>
          <w:u w:val="single"/>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p>
    <w:p w:rsidR="0044038A" w:rsidRDefault="002E17B4">
      <w:pPr>
        <w:tabs>
          <w:tab w:val="left" w:pos="9365"/>
        </w:tabs>
        <w:snapToGrid w:val="0"/>
        <w:spacing w:after="56" w:line="360" w:lineRule="auto"/>
        <w:jc w:val="left"/>
        <w:textAlignment w:val="top"/>
        <w:rPr>
          <w:rFonts w:ascii="仿宋" w:eastAsia="仿宋" w:hAnsi="仿宋" w:cs="仿宋"/>
          <w:sz w:val="24"/>
          <w:szCs w:val="24"/>
        </w:rPr>
      </w:pPr>
      <w:r>
        <w:rPr>
          <w:rFonts w:ascii="仿宋" w:eastAsia="仿宋" w:hAnsi="仿宋" w:cs="仿宋" w:hint="eastAsia"/>
          <w:sz w:val="24"/>
          <w:szCs w:val="24"/>
        </w:rPr>
        <w:t>采购编号：</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单位：元/人民币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5"/>
        <w:gridCol w:w="2099"/>
        <w:gridCol w:w="2044"/>
        <w:gridCol w:w="675"/>
        <w:gridCol w:w="766"/>
        <w:gridCol w:w="1067"/>
        <w:gridCol w:w="1452"/>
        <w:gridCol w:w="1260"/>
      </w:tblGrid>
      <w:tr w:rsidR="000B325C">
        <w:trPr>
          <w:trHeight w:val="817"/>
        </w:trPr>
        <w:tc>
          <w:tcPr>
            <w:tcW w:w="465" w:type="dxa"/>
            <w:tcBorders>
              <w:top w:val="single" w:sz="8" w:space="0" w:color="000000"/>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099" w:type="dxa"/>
            <w:tcBorders>
              <w:top w:val="single" w:sz="8" w:space="0" w:color="000000"/>
              <w:bottom w:val="single" w:sz="4" w:space="0" w:color="000000"/>
              <w:right w:val="single" w:sz="4" w:space="0" w:color="000000"/>
            </w:tcBorders>
            <w:vAlign w:val="center"/>
          </w:tcPr>
          <w:p w:rsidR="0044038A" w:rsidRDefault="002E17B4">
            <w:pPr>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价格扣除货物（服务、工程）名称</w:t>
            </w:r>
          </w:p>
        </w:tc>
        <w:tc>
          <w:tcPr>
            <w:tcW w:w="2044" w:type="dxa"/>
            <w:tcBorders>
              <w:top w:val="single" w:sz="8" w:space="0" w:color="000000"/>
              <w:bottom w:val="single" w:sz="4" w:space="0" w:color="000000"/>
              <w:right w:val="single" w:sz="4" w:space="0" w:color="000000"/>
            </w:tcBorders>
            <w:vAlign w:val="center"/>
          </w:tcPr>
          <w:p w:rsidR="0044038A" w:rsidRDefault="002E17B4">
            <w:pPr>
              <w:adjustRightInd w:val="0"/>
              <w:snapToGrid w:val="0"/>
              <w:spacing w:line="360" w:lineRule="auto"/>
              <w:jc w:val="center"/>
              <w:rPr>
                <w:rFonts w:ascii="仿宋" w:eastAsia="仿宋" w:hAnsi="仿宋" w:cs="仿宋"/>
                <w:sz w:val="24"/>
                <w:szCs w:val="24"/>
              </w:rPr>
            </w:pPr>
            <w:r>
              <w:rPr>
                <w:rFonts w:ascii="仿宋" w:eastAsia="仿宋" w:hAnsi="仿宋" w:cs="仿宋" w:hint="eastAsia"/>
                <w:sz w:val="24"/>
                <w:szCs w:val="24"/>
              </w:rPr>
              <w:t>价格扣除货物（服务、工程）制造企业（承担企业）</w:t>
            </w:r>
          </w:p>
        </w:tc>
        <w:tc>
          <w:tcPr>
            <w:tcW w:w="675"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单位</w:t>
            </w:r>
          </w:p>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c>
          <w:tcPr>
            <w:tcW w:w="766"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单价</w:t>
            </w:r>
          </w:p>
        </w:tc>
        <w:tc>
          <w:tcPr>
            <w:tcW w:w="1067" w:type="dxa"/>
            <w:tcBorders>
              <w:top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小计</w:t>
            </w:r>
          </w:p>
        </w:tc>
        <w:tc>
          <w:tcPr>
            <w:tcW w:w="1452" w:type="dxa"/>
            <w:tcBorders>
              <w:top w:val="single" w:sz="8" w:space="0" w:color="000000"/>
              <w:bottom w:val="single" w:sz="4" w:space="0" w:color="000000"/>
              <w:right w:val="single" w:sz="8"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价格扣除金额</w:t>
            </w:r>
          </w:p>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（小计×10%）</w:t>
            </w:r>
          </w:p>
        </w:tc>
        <w:tc>
          <w:tcPr>
            <w:tcW w:w="1260" w:type="dxa"/>
            <w:tcBorders>
              <w:top w:val="single" w:sz="8" w:space="0" w:color="000000"/>
              <w:bottom w:val="single" w:sz="4" w:space="0" w:color="000000"/>
              <w:right w:val="single" w:sz="8"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声明函页码</w:t>
            </w:r>
          </w:p>
        </w:tc>
      </w:tr>
      <w:tr w:rsidR="000B325C">
        <w:trPr>
          <w:trHeight w:val="573"/>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584"/>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624"/>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left"/>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624"/>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590"/>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528"/>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584"/>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528"/>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658"/>
        </w:trPr>
        <w:tc>
          <w:tcPr>
            <w:tcW w:w="465" w:type="dxa"/>
            <w:tcBorders>
              <w:left w:val="single" w:sz="8" w:space="0" w:color="000000"/>
              <w:bottom w:val="single" w:sz="4"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9</w:t>
            </w:r>
          </w:p>
        </w:tc>
        <w:tc>
          <w:tcPr>
            <w:tcW w:w="2099"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bottom w:val="single" w:sz="4" w:space="0" w:color="000000"/>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bottom w:val="single" w:sz="4" w:space="0" w:color="000000"/>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bottom w:val="single" w:sz="4" w:space="0" w:color="000000"/>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607"/>
        </w:trPr>
        <w:tc>
          <w:tcPr>
            <w:tcW w:w="465" w:type="dxa"/>
            <w:tcBorders>
              <w:left w:val="single" w:sz="8" w:space="0" w:color="000000"/>
              <w:right w:val="single" w:sz="4" w:space="0" w:color="000000"/>
            </w:tcBorders>
            <w:vAlign w:val="center"/>
          </w:tcPr>
          <w:p w:rsidR="0044038A" w:rsidRDefault="002E17B4">
            <w:pPr>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2099" w:type="dxa"/>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2044" w:type="dxa"/>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675" w:type="dxa"/>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766" w:type="dxa"/>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067" w:type="dxa"/>
            <w:tcBorders>
              <w:right w:val="single" w:sz="4" w:space="0" w:color="000000"/>
            </w:tcBorders>
            <w:vAlign w:val="center"/>
          </w:tcPr>
          <w:p w:rsidR="0044038A" w:rsidRDefault="0044038A">
            <w:pPr>
              <w:spacing w:line="360" w:lineRule="auto"/>
              <w:jc w:val="center"/>
              <w:rPr>
                <w:rFonts w:ascii="仿宋" w:eastAsia="仿宋" w:hAnsi="仿宋" w:cs="仿宋"/>
                <w:sz w:val="24"/>
                <w:szCs w:val="24"/>
              </w:rPr>
            </w:pPr>
          </w:p>
        </w:tc>
        <w:tc>
          <w:tcPr>
            <w:tcW w:w="1452" w:type="dxa"/>
            <w:tcBorders>
              <w:right w:val="single" w:sz="8" w:space="0" w:color="000000"/>
            </w:tcBorders>
            <w:vAlign w:val="center"/>
          </w:tcPr>
          <w:p w:rsidR="0044038A" w:rsidRDefault="0044038A">
            <w:pPr>
              <w:spacing w:line="360" w:lineRule="auto"/>
              <w:jc w:val="center"/>
              <w:rPr>
                <w:rFonts w:ascii="仿宋" w:eastAsia="仿宋" w:hAnsi="仿宋" w:cs="仿宋"/>
                <w:sz w:val="24"/>
                <w:szCs w:val="24"/>
              </w:rPr>
            </w:pPr>
          </w:p>
        </w:tc>
        <w:tc>
          <w:tcPr>
            <w:tcW w:w="1260" w:type="dxa"/>
            <w:tcBorders>
              <w:right w:val="single" w:sz="8" w:space="0" w:color="000000"/>
            </w:tcBorders>
          </w:tcPr>
          <w:p w:rsidR="0044038A" w:rsidRDefault="0044038A">
            <w:pPr>
              <w:spacing w:line="360" w:lineRule="auto"/>
              <w:jc w:val="center"/>
              <w:rPr>
                <w:rFonts w:ascii="仿宋" w:eastAsia="仿宋" w:hAnsi="仿宋" w:cs="仿宋"/>
                <w:sz w:val="24"/>
                <w:szCs w:val="24"/>
              </w:rPr>
            </w:pPr>
          </w:p>
        </w:tc>
      </w:tr>
      <w:tr w:rsidR="000B325C">
        <w:trPr>
          <w:trHeight w:val="1404"/>
        </w:trPr>
        <w:tc>
          <w:tcPr>
            <w:tcW w:w="9828" w:type="dxa"/>
            <w:gridSpan w:val="8"/>
            <w:tcBorders>
              <w:left w:val="single" w:sz="8" w:space="0" w:color="000000"/>
              <w:bottom w:val="single" w:sz="4" w:space="0" w:color="000000"/>
              <w:right w:val="single" w:sz="8" w:space="0" w:color="000000"/>
            </w:tcBorders>
            <w:vAlign w:val="center"/>
          </w:tcPr>
          <w:p w:rsidR="0044038A" w:rsidRDefault="002E17B4">
            <w:pPr>
              <w:spacing w:line="360" w:lineRule="auto"/>
              <w:jc w:val="left"/>
              <w:rPr>
                <w:rFonts w:ascii="仿宋" w:eastAsia="仿宋" w:hAnsi="仿宋" w:cs="仿宋"/>
                <w:sz w:val="24"/>
                <w:szCs w:val="24"/>
              </w:rPr>
            </w:pPr>
            <w:r>
              <w:rPr>
                <w:rFonts w:ascii="仿宋" w:eastAsia="仿宋" w:hAnsi="仿宋" w:cs="仿宋" w:hint="eastAsia"/>
                <w:sz w:val="24"/>
                <w:szCs w:val="24"/>
              </w:rPr>
              <w:t>申报的小微企业产品的价格扣除总金额：</w:t>
            </w:r>
          </w:p>
          <w:p w:rsidR="0044038A" w:rsidRDefault="002E17B4">
            <w:pPr>
              <w:spacing w:line="360" w:lineRule="auto"/>
              <w:rPr>
                <w:rFonts w:ascii="仿宋" w:eastAsia="仿宋" w:hAnsi="仿宋" w:cs="仿宋"/>
                <w:sz w:val="24"/>
                <w:szCs w:val="24"/>
              </w:rPr>
            </w:pPr>
            <w:r>
              <w:rPr>
                <w:rFonts w:ascii="仿宋" w:eastAsia="仿宋" w:hAnsi="仿宋" w:cs="仿宋" w:hint="eastAsia"/>
                <w:sz w:val="24"/>
                <w:szCs w:val="24"/>
              </w:rPr>
              <w:t xml:space="preserve">       拾      万      仟      佰       拾       元整（小写：￥　　  　　元）</w:t>
            </w:r>
          </w:p>
        </w:tc>
      </w:tr>
    </w:tbl>
    <w:p w:rsidR="0044038A" w:rsidRDefault="002E17B4" w:rsidP="00F77B7D">
      <w:pPr>
        <w:spacing w:line="360" w:lineRule="auto"/>
        <w:ind w:firstLineChars="182" w:firstLine="437"/>
        <w:rPr>
          <w:rFonts w:ascii="仿宋" w:eastAsia="仿宋" w:hAnsi="仿宋" w:cs="仿宋"/>
          <w:sz w:val="24"/>
          <w:szCs w:val="24"/>
        </w:rPr>
      </w:pPr>
      <w:r>
        <w:rPr>
          <w:rFonts w:ascii="仿宋" w:eastAsia="仿宋" w:hAnsi="仿宋" w:cs="仿宋" w:hint="eastAsia"/>
          <w:sz w:val="24"/>
          <w:szCs w:val="24"/>
        </w:rPr>
        <w:t>备注：小型、微型企业的协议合同金额占到联合体协议合同总金额30%以上的，给予联合体的价格扣除比例为4%。</w:t>
      </w:r>
    </w:p>
    <w:p w:rsidR="0044038A" w:rsidRDefault="002E17B4">
      <w:pPr>
        <w:snapToGrid w:val="0"/>
        <w:spacing w:line="360" w:lineRule="auto"/>
        <w:ind w:right="641"/>
        <w:rPr>
          <w:rFonts w:ascii="仿宋" w:eastAsia="仿宋" w:hAnsi="仿宋" w:cs="仿宋"/>
          <w:sz w:val="24"/>
          <w:szCs w:val="24"/>
        </w:rPr>
      </w:pPr>
      <w:r>
        <w:rPr>
          <w:rFonts w:ascii="仿宋" w:eastAsia="仿宋" w:hAnsi="仿宋" w:cs="仿宋" w:hint="eastAsia"/>
          <w:sz w:val="24"/>
          <w:szCs w:val="24"/>
        </w:rPr>
        <w:t>法定代表人（经营者）（电子签名）：            供应商（电子签章）：</w:t>
      </w:r>
    </w:p>
    <w:p w:rsidR="0044038A" w:rsidRDefault="002E17B4">
      <w:pPr>
        <w:tabs>
          <w:tab w:val="left" w:pos="9365"/>
        </w:tabs>
        <w:snapToGrid w:val="0"/>
        <w:spacing w:after="56" w:line="360" w:lineRule="auto"/>
        <w:ind w:right="85" w:firstLine="5"/>
        <w:jc w:val="left"/>
        <w:textAlignment w:val="top"/>
        <w:rPr>
          <w:rFonts w:ascii="仿宋" w:eastAsia="仿宋" w:hAnsi="仿宋" w:cs="仿宋"/>
          <w:sz w:val="24"/>
          <w:szCs w:val="24"/>
        </w:rPr>
      </w:pPr>
      <w:r>
        <w:rPr>
          <w:rFonts w:ascii="仿宋" w:eastAsia="仿宋" w:hAnsi="仿宋" w:cs="仿宋" w:hint="eastAsia"/>
          <w:sz w:val="24"/>
          <w:szCs w:val="24"/>
        </w:rPr>
        <w:t xml:space="preserve">                                           日期：</w:t>
      </w:r>
    </w:p>
    <w:p w:rsidR="0044038A" w:rsidRDefault="002E17B4">
      <w:pPr>
        <w:pageBreakBefore/>
        <w:tabs>
          <w:tab w:val="left" w:pos="9365"/>
        </w:tabs>
        <w:snapToGrid w:val="0"/>
        <w:spacing w:after="56" w:line="360" w:lineRule="auto"/>
        <w:ind w:right="85" w:firstLine="6"/>
        <w:jc w:val="center"/>
        <w:textAlignment w:val="top"/>
        <w:rPr>
          <w:rFonts w:ascii="仿宋" w:eastAsia="仿宋" w:hAnsi="仿宋" w:cs="仿宋"/>
          <w:sz w:val="32"/>
          <w:szCs w:val="32"/>
        </w:rPr>
      </w:pPr>
      <w:r>
        <w:rPr>
          <w:rFonts w:ascii="仿宋" w:eastAsia="仿宋" w:hAnsi="仿宋" w:cs="仿宋" w:hint="eastAsia"/>
          <w:b/>
          <w:sz w:val="44"/>
          <w:szCs w:val="44"/>
        </w:rPr>
        <w:lastRenderedPageBreak/>
        <w:t>9.其他证明材料</w:t>
      </w:r>
    </w:p>
    <w:p w:rsidR="0044038A" w:rsidRDefault="0044038A">
      <w:pPr>
        <w:spacing w:line="360" w:lineRule="auto"/>
        <w:ind w:firstLineChars="182" w:firstLine="382"/>
        <w:rPr>
          <w:rFonts w:ascii="仿宋" w:eastAsia="仿宋" w:hAnsi="仿宋" w:cs="仿宋"/>
        </w:rPr>
      </w:pPr>
    </w:p>
    <w:p w:rsidR="0044038A" w:rsidRDefault="0044038A">
      <w:pPr>
        <w:spacing w:line="360" w:lineRule="auto"/>
        <w:ind w:firstLineChars="182" w:firstLine="382"/>
        <w:rPr>
          <w:rFonts w:ascii="仿宋" w:eastAsia="仿宋" w:hAnsi="仿宋" w:cs="仿宋"/>
        </w:rPr>
      </w:pPr>
    </w:p>
    <w:p w:rsidR="0044038A" w:rsidRDefault="002E17B4">
      <w:pPr>
        <w:spacing w:line="360" w:lineRule="auto"/>
        <w:rPr>
          <w:rFonts w:ascii="仿宋" w:eastAsia="仿宋" w:hAnsi="仿宋" w:cs="仿宋"/>
          <w:sz w:val="24"/>
          <w:szCs w:val="24"/>
        </w:rPr>
      </w:pPr>
      <w:r>
        <w:rPr>
          <w:rFonts w:ascii="仿宋" w:eastAsia="仿宋" w:hAnsi="仿宋" w:cs="仿宋" w:hint="eastAsia"/>
          <w:sz w:val="24"/>
          <w:szCs w:val="24"/>
        </w:rPr>
        <w:t>（按招标文件要求提供的其他证明材料或供应商认为有必要提供的其他证明材料，加盖法定代表人（经营者）的电子签名和单位电子签章。）</w:t>
      </w:r>
    </w:p>
    <w:sectPr w:rsidR="0044038A">
      <w:footerReference w:type="default" r:id="rId10"/>
      <w:pgSz w:w="11906" w:h="16838"/>
      <w:pgMar w:top="1440" w:right="1080" w:bottom="1440" w:left="1080" w:header="964" w:footer="851" w:gutter="0"/>
      <w:pgNumType w:start="2"/>
      <w:cols w:space="708"/>
      <w:docGrid w:type="line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46" w:rsidRDefault="005C4046">
      <w:r>
        <w:separator/>
      </w:r>
    </w:p>
  </w:endnote>
  <w:endnote w:type="continuationSeparator" w:id="0">
    <w:p w:rsidR="005C4046" w:rsidRDefault="005C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8A" w:rsidRDefault="002E17B4">
    <w:pPr>
      <w:pStyle w:val="aa"/>
      <w:rPr>
        <w:rStyle w:val="af"/>
      </w:rPr>
    </w:pPr>
    <w:r>
      <w:rPr>
        <w:rStyle w:val="af"/>
        <w:rFonts w:hint="eastAsia"/>
      </w:rPr>
      <w:t xml:space="preserve">     </w:t>
    </w:r>
  </w:p>
  <w:p w:rsidR="0044038A" w:rsidRDefault="0044038A">
    <w:pPr>
      <w:pStyle w:val="aa"/>
      <w:tabs>
        <w:tab w:val="clear" w:pos="4153"/>
      </w:tabs>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8A" w:rsidRDefault="002E17B4">
    <w:pPr>
      <w:pStyle w:val="aa"/>
      <w:rPr>
        <w:rStyle w:val="af"/>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44038A" w:rsidRDefault="002E17B4">
                          <w:pPr>
                            <w:pStyle w:val="aa"/>
                          </w:pPr>
                          <w:r>
                            <w:fldChar w:fldCharType="begin"/>
                          </w:r>
                          <w:r>
                            <w:instrText xml:space="preserve"> PAGE  \* MERGEFORMAT </w:instrText>
                          </w:r>
                          <w:r>
                            <w:fldChar w:fldCharType="separate"/>
                          </w:r>
                          <w:r w:rsidR="00F22CDD">
                            <w:rPr>
                              <w:noProof/>
                            </w:rPr>
                            <w:t>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&#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DqYx4v5wEAALUDAAAOAAAAAAAAAAAAAAAAAC4CAABkcnMvZTJvRG9jLnhtbFBLAQItABQA&#10;BgAIAAAAIQDy0f1T1wAAAAIBAAAPAAAAAAAAAAAAAAAAAEEEAABkcnMvZG93bnJldi54bWxQSwUG&#10;AAAAAAQABADzAAAARQUAAAAA&#10;" filled="f" stroked="f">
              <v:textbox style="mso-fit-shape-to-text:t" inset="0,0,0,0">
                <w:txbxContent>
                  <w:p w:rsidR="0044038A" w:rsidRDefault="002E17B4">
                    <w:pPr>
                      <w:pStyle w:val="aa"/>
                    </w:pPr>
                    <w:r>
                      <w:fldChar w:fldCharType="begin"/>
                    </w:r>
                    <w:r>
                      <w:instrText xml:space="preserve"> PAGE  \* MERGEFORMAT </w:instrText>
                    </w:r>
                    <w:r>
                      <w:fldChar w:fldCharType="separate"/>
                    </w:r>
                    <w:r w:rsidR="00F22CDD">
                      <w:rPr>
                        <w:noProof/>
                      </w:rPr>
                      <w:t>7</w:t>
                    </w:r>
                    <w:r>
                      <w:fldChar w:fldCharType="end"/>
                    </w:r>
                  </w:p>
                </w:txbxContent>
              </v:textbox>
              <w10:wrap anchorx="margin"/>
            </v:shape>
          </w:pict>
        </mc:Fallback>
      </mc:AlternateContent>
    </w:r>
    <w:r>
      <w:rPr>
        <w:rStyle w:val="af"/>
        <w:rFonts w:hint="eastAsia"/>
      </w:rPr>
      <w:t xml:space="preserve">     </w:t>
    </w:r>
  </w:p>
  <w:p w:rsidR="0044038A" w:rsidRDefault="0044038A">
    <w:pPr>
      <w:pStyle w:val="aa"/>
      <w:tabs>
        <w:tab w:val="clear" w:pos="4153"/>
      </w:tabs>
      <w:jc w:val="cen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46" w:rsidRDefault="005C4046">
      <w:r>
        <w:separator/>
      </w:r>
    </w:p>
  </w:footnote>
  <w:footnote w:type="continuationSeparator" w:id="0">
    <w:p w:rsidR="005C4046" w:rsidRDefault="005C4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8A" w:rsidRDefault="0044038A">
    <w:pPr>
      <w:pStyle w:val="ab"/>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oNotShadeFormData/>
  <w:noPunctuationKerning/>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TM5ZTk4NjE0MzQ3NWNiNTc0MGEzNDc0MTk0YjkifQ=="/>
  </w:docVars>
  <w:rsids>
    <w:rsidRoot w:val="00172A27"/>
    <w:rsid w:val="00001A98"/>
    <w:rsid w:val="00010784"/>
    <w:rsid w:val="00010867"/>
    <w:rsid w:val="000121C9"/>
    <w:rsid w:val="00013495"/>
    <w:rsid w:val="00016F04"/>
    <w:rsid w:val="0002179F"/>
    <w:rsid w:val="00023EA2"/>
    <w:rsid w:val="00030AE2"/>
    <w:rsid w:val="00031DAD"/>
    <w:rsid w:val="00031F3D"/>
    <w:rsid w:val="00033841"/>
    <w:rsid w:val="0003405E"/>
    <w:rsid w:val="00037777"/>
    <w:rsid w:val="00037C90"/>
    <w:rsid w:val="00040B32"/>
    <w:rsid w:val="00043C6C"/>
    <w:rsid w:val="00045393"/>
    <w:rsid w:val="00050961"/>
    <w:rsid w:val="000539C6"/>
    <w:rsid w:val="000550F4"/>
    <w:rsid w:val="00055B1E"/>
    <w:rsid w:val="00060D83"/>
    <w:rsid w:val="0006114F"/>
    <w:rsid w:val="000618DA"/>
    <w:rsid w:val="000666B0"/>
    <w:rsid w:val="00071BA1"/>
    <w:rsid w:val="00073F54"/>
    <w:rsid w:val="0007583B"/>
    <w:rsid w:val="000823DE"/>
    <w:rsid w:val="00084066"/>
    <w:rsid w:val="0008730A"/>
    <w:rsid w:val="000907F0"/>
    <w:rsid w:val="00093E64"/>
    <w:rsid w:val="0009499F"/>
    <w:rsid w:val="00095F15"/>
    <w:rsid w:val="000A0316"/>
    <w:rsid w:val="000A05BE"/>
    <w:rsid w:val="000A1105"/>
    <w:rsid w:val="000A33E6"/>
    <w:rsid w:val="000A5BF5"/>
    <w:rsid w:val="000A786F"/>
    <w:rsid w:val="000B089C"/>
    <w:rsid w:val="000B122D"/>
    <w:rsid w:val="000B17F0"/>
    <w:rsid w:val="000B325C"/>
    <w:rsid w:val="000B3B9C"/>
    <w:rsid w:val="000B4E76"/>
    <w:rsid w:val="000B57EA"/>
    <w:rsid w:val="000B7D39"/>
    <w:rsid w:val="000C1203"/>
    <w:rsid w:val="000C15D3"/>
    <w:rsid w:val="000C1F36"/>
    <w:rsid w:val="000C299C"/>
    <w:rsid w:val="000C2C6D"/>
    <w:rsid w:val="000C3A0F"/>
    <w:rsid w:val="000C3E80"/>
    <w:rsid w:val="000C5618"/>
    <w:rsid w:val="000C7251"/>
    <w:rsid w:val="000D0A15"/>
    <w:rsid w:val="000D0F11"/>
    <w:rsid w:val="000D1B2E"/>
    <w:rsid w:val="000D3511"/>
    <w:rsid w:val="000D448B"/>
    <w:rsid w:val="000D5B6E"/>
    <w:rsid w:val="000E009B"/>
    <w:rsid w:val="000E0388"/>
    <w:rsid w:val="000E26F8"/>
    <w:rsid w:val="000E428C"/>
    <w:rsid w:val="000E48D2"/>
    <w:rsid w:val="000E6C3D"/>
    <w:rsid w:val="000F7675"/>
    <w:rsid w:val="0010010D"/>
    <w:rsid w:val="00102DE4"/>
    <w:rsid w:val="0010501C"/>
    <w:rsid w:val="00113F86"/>
    <w:rsid w:val="00121259"/>
    <w:rsid w:val="00121EA4"/>
    <w:rsid w:val="00124FA6"/>
    <w:rsid w:val="00125290"/>
    <w:rsid w:val="0012665E"/>
    <w:rsid w:val="00133C87"/>
    <w:rsid w:val="00137B4E"/>
    <w:rsid w:val="001401F9"/>
    <w:rsid w:val="00140FB4"/>
    <w:rsid w:val="001433AA"/>
    <w:rsid w:val="00146179"/>
    <w:rsid w:val="00150188"/>
    <w:rsid w:val="0015295D"/>
    <w:rsid w:val="0015728B"/>
    <w:rsid w:val="00164777"/>
    <w:rsid w:val="00165FDA"/>
    <w:rsid w:val="00166451"/>
    <w:rsid w:val="001670BC"/>
    <w:rsid w:val="001671E1"/>
    <w:rsid w:val="00170D85"/>
    <w:rsid w:val="00171073"/>
    <w:rsid w:val="001728BE"/>
    <w:rsid w:val="00172A27"/>
    <w:rsid w:val="00174D89"/>
    <w:rsid w:val="001814A7"/>
    <w:rsid w:val="0018255E"/>
    <w:rsid w:val="00184A69"/>
    <w:rsid w:val="00191667"/>
    <w:rsid w:val="00192091"/>
    <w:rsid w:val="00193D0F"/>
    <w:rsid w:val="00194442"/>
    <w:rsid w:val="00197BD4"/>
    <w:rsid w:val="001A038B"/>
    <w:rsid w:val="001A04D2"/>
    <w:rsid w:val="001A3DDD"/>
    <w:rsid w:val="001B0CBB"/>
    <w:rsid w:val="001B12FD"/>
    <w:rsid w:val="001B2D75"/>
    <w:rsid w:val="001B3383"/>
    <w:rsid w:val="001B493F"/>
    <w:rsid w:val="001B65FE"/>
    <w:rsid w:val="001B7414"/>
    <w:rsid w:val="001C03D7"/>
    <w:rsid w:val="001C15F6"/>
    <w:rsid w:val="001C616A"/>
    <w:rsid w:val="001C766C"/>
    <w:rsid w:val="001C7F7E"/>
    <w:rsid w:val="001D0754"/>
    <w:rsid w:val="001D1983"/>
    <w:rsid w:val="001D1D1A"/>
    <w:rsid w:val="001D33CC"/>
    <w:rsid w:val="001D43CC"/>
    <w:rsid w:val="001D65D0"/>
    <w:rsid w:val="001D79F5"/>
    <w:rsid w:val="001E21CB"/>
    <w:rsid w:val="001E25E6"/>
    <w:rsid w:val="001E3A1E"/>
    <w:rsid w:val="001E3ABE"/>
    <w:rsid w:val="001E4993"/>
    <w:rsid w:val="001E72BF"/>
    <w:rsid w:val="001F4ABC"/>
    <w:rsid w:val="001F4DAF"/>
    <w:rsid w:val="001F5A8A"/>
    <w:rsid w:val="001F6BD7"/>
    <w:rsid w:val="002006B7"/>
    <w:rsid w:val="00200877"/>
    <w:rsid w:val="002039BD"/>
    <w:rsid w:val="00203D56"/>
    <w:rsid w:val="00207727"/>
    <w:rsid w:val="00210A7B"/>
    <w:rsid w:val="00211327"/>
    <w:rsid w:val="0022263C"/>
    <w:rsid w:val="002230B6"/>
    <w:rsid w:val="002236F7"/>
    <w:rsid w:val="002259AD"/>
    <w:rsid w:val="00230861"/>
    <w:rsid w:val="00231199"/>
    <w:rsid w:val="002330FF"/>
    <w:rsid w:val="002361DE"/>
    <w:rsid w:val="0024151D"/>
    <w:rsid w:val="002419DE"/>
    <w:rsid w:val="00241E54"/>
    <w:rsid w:val="00241EAF"/>
    <w:rsid w:val="00244658"/>
    <w:rsid w:val="002454B7"/>
    <w:rsid w:val="00247F55"/>
    <w:rsid w:val="00250272"/>
    <w:rsid w:val="00251416"/>
    <w:rsid w:val="00253EE4"/>
    <w:rsid w:val="002549D5"/>
    <w:rsid w:val="00255C0A"/>
    <w:rsid w:val="00255CC2"/>
    <w:rsid w:val="00256365"/>
    <w:rsid w:val="00256BF6"/>
    <w:rsid w:val="00257735"/>
    <w:rsid w:val="0026243A"/>
    <w:rsid w:val="00263774"/>
    <w:rsid w:val="002639C9"/>
    <w:rsid w:val="002641FC"/>
    <w:rsid w:val="00264365"/>
    <w:rsid w:val="00265E5E"/>
    <w:rsid w:val="002661E3"/>
    <w:rsid w:val="0027190A"/>
    <w:rsid w:val="00271C37"/>
    <w:rsid w:val="00271EFF"/>
    <w:rsid w:val="002738A1"/>
    <w:rsid w:val="0027643C"/>
    <w:rsid w:val="002767AA"/>
    <w:rsid w:val="002818CE"/>
    <w:rsid w:val="002839B4"/>
    <w:rsid w:val="00284258"/>
    <w:rsid w:val="002867BE"/>
    <w:rsid w:val="00287576"/>
    <w:rsid w:val="0029268F"/>
    <w:rsid w:val="00293675"/>
    <w:rsid w:val="002943EE"/>
    <w:rsid w:val="002974FA"/>
    <w:rsid w:val="00297DD6"/>
    <w:rsid w:val="002A4BA0"/>
    <w:rsid w:val="002A5DC1"/>
    <w:rsid w:val="002A6216"/>
    <w:rsid w:val="002B0783"/>
    <w:rsid w:val="002B0FA4"/>
    <w:rsid w:val="002C4B6C"/>
    <w:rsid w:val="002C564C"/>
    <w:rsid w:val="002C6B9F"/>
    <w:rsid w:val="002D279D"/>
    <w:rsid w:val="002D4BED"/>
    <w:rsid w:val="002D6B98"/>
    <w:rsid w:val="002D745E"/>
    <w:rsid w:val="002E0395"/>
    <w:rsid w:val="002E139D"/>
    <w:rsid w:val="002E17B4"/>
    <w:rsid w:val="002E3154"/>
    <w:rsid w:val="002E31FA"/>
    <w:rsid w:val="002E654A"/>
    <w:rsid w:val="002E6BEF"/>
    <w:rsid w:val="002E6CD8"/>
    <w:rsid w:val="002F0619"/>
    <w:rsid w:val="002F2359"/>
    <w:rsid w:val="002F3F26"/>
    <w:rsid w:val="002F4B4A"/>
    <w:rsid w:val="002F560E"/>
    <w:rsid w:val="002F689D"/>
    <w:rsid w:val="00301713"/>
    <w:rsid w:val="00301992"/>
    <w:rsid w:val="0030272F"/>
    <w:rsid w:val="00304151"/>
    <w:rsid w:val="00305566"/>
    <w:rsid w:val="00305912"/>
    <w:rsid w:val="00305D9E"/>
    <w:rsid w:val="00307BD0"/>
    <w:rsid w:val="00311EBB"/>
    <w:rsid w:val="003140ED"/>
    <w:rsid w:val="00315662"/>
    <w:rsid w:val="0032020F"/>
    <w:rsid w:val="0032108C"/>
    <w:rsid w:val="00321C15"/>
    <w:rsid w:val="003266FF"/>
    <w:rsid w:val="00326C8E"/>
    <w:rsid w:val="00327463"/>
    <w:rsid w:val="00327A93"/>
    <w:rsid w:val="00330488"/>
    <w:rsid w:val="003313D6"/>
    <w:rsid w:val="00331EBC"/>
    <w:rsid w:val="00331F15"/>
    <w:rsid w:val="003324B5"/>
    <w:rsid w:val="00333A47"/>
    <w:rsid w:val="00340E86"/>
    <w:rsid w:val="00344F69"/>
    <w:rsid w:val="003476C2"/>
    <w:rsid w:val="003502F0"/>
    <w:rsid w:val="0035326B"/>
    <w:rsid w:val="003533F0"/>
    <w:rsid w:val="00353949"/>
    <w:rsid w:val="0035421C"/>
    <w:rsid w:val="0035483A"/>
    <w:rsid w:val="00355319"/>
    <w:rsid w:val="00355D65"/>
    <w:rsid w:val="0035646D"/>
    <w:rsid w:val="00362420"/>
    <w:rsid w:val="00364C26"/>
    <w:rsid w:val="00364E35"/>
    <w:rsid w:val="003664DB"/>
    <w:rsid w:val="00367486"/>
    <w:rsid w:val="00367B6B"/>
    <w:rsid w:val="00370315"/>
    <w:rsid w:val="00370F0C"/>
    <w:rsid w:val="00387182"/>
    <w:rsid w:val="0039127C"/>
    <w:rsid w:val="00391D40"/>
    <w:rsid w:val="00392096"/>
    <w:rsid w:val="00393121"/>
    <w:rsid w:val="00393A17"/>
    <w:rsid w:val="00393E5C"/>
    <w:rsid w:val="003A1A6B"/>
    <w:rsid w:val="003A22D5"/>
    <w:rsid w:val="003B0EF1"/>
    <w:rsid w:val="003B3C92"/>
    <w:rsid w:val="003B3EDB"/>
    <w:rsid w:val="003B44B7"/>
    <w:rsid w:val="003B572A"/>
    <w:rsid w:val="003B6A5F"/>
    <w:rsid w:val="003B77D3"/>
    <w:rsid w:val="003C06EF"/>
    <w:rsid w:val="003C3524"/>
    <w:rsid w:val="003C4A66"/>
    <w:rsid w:val="003C4B47"/>
    <w:rsid w:val="003C5268"/>
    <w:rsid w:val="003C77D1"/>
    <w:rsid w:val="003C7866"/>
    <w:rsid w:val="003D0A05"/>
    <w:rsid w:val="003D21BD"/>
    <w:rsid w:val="003D3D81"/>
    <w:rsid w:val="003D4FF0"/>
    <w:rsid w:val="003D5F0E"/>
    <w:rsid w:val="003D6F6D"/>
    <w:rsid w:val="003D7192"/>
    <w:rsid w:val="003E2A88"/>
    <w:rsid w:val="003E3621"/>
    <w:rsid w:val="003E374F"/>
    <w:rsid w:val="003E46AD"/>
    <w:rsid w:val="003E58FD"/>
    <w:rsid w:val="003E5A00"/>
    <w:rsid w:val="003E6781"/>
    <w:rsid w:val="003F220B"/>
    <w:rsid w:val="003F36FB"/>
    <w:rsid w:val="003F3F78"/>
    <w:rsid w:val="003F5DAF"/>
    <w:rsid w:val="003F7F66"/>
    <w:rsid w:val="00400B34"/>
    <w:rsid w:val="004046EF"/>
    <w:rsid w:val="004067B4"/>
    <w:rsid w:val="00406FA5"/>
    <w:rsid w:val="004106A0"/>
    <w:rsid w:val="00410884"/>
    <w:rsid w:val="00412739"/>
    <w:rsid w:val="00413E2F"/>
    <w:rsid w:val="00414150"/>
    <w:rsid w:val="00414C6A"/>
    <w:rsid w:val="00417B49"/>
    <w:rsid w:val="00423FA4"/>
    <w:rsid w:val="00427645"/>
    <w:rsid w:val="004334FE"/>
    <w:rsid w:val="00433B8D"/>
    <w:rsid w:val="004353CB"/>
    <w:rsid w:val="00436877"/>
    <w:rsid w:val="0044038A"/>
    <w:rsid w:val="0044124B"/>
    <w:rsid w:val="00445544"/>
    <w:rsid w:val="00445BBC"/>
    <w:rsid w:val="00446BD6"/>
    <w:rsid w:val="00447486"/>
    <w:rsid w:val="004519D8"/>
    <w:rsid w:val="00453675"/>
    <w:rsid w:val="00455860"/>
    <w:rsid w:val="00461917"/>
    <w:rsid w:val="00461CAF"/>
    <w:rsid w:val="00463F68"/>
    <w:rsid w:val="00464121"/>
    <w:rsid w:val="00465DAF"/>
    <w:rsid w:val="00471FC6"/>
    <w:rsid w:val="004727ED"/>
    <w:rsid w:val="00474536"/>
    <w:rsid w:val="00474DA1"/>
    <w:rsid w:val="00475103"/>
    <w:rsid w:val="00475D74"/>
    <w:rsid w:val="004760C9"/>
    <w:rsid w:val="00482475"/>
    <w:rsid w:val="004845FD"/>
    <w:rsid w:val="00486279"/>
    <w:rsid w:val="004903E5"/>
    <w:rsid w:val="00490C20"/>
    <w:rsid w:val="00491CC2"/>
    <w:rsid w:val="0049252D"/>
    <w:rsid w:val="0049699B"/>
    <w:rsid w:val="00496E4C"/>
    <w:rsid w:val="004A39AE"/>
    <w:rsid w:val="004B09AF"/>
    <w:rsid w:val="004B2AFA"/>
    <w:rsid w:val="004B2EE8"/>
    <w:rsid w:val="004B356E"/>
    <w:rsid w:val="004B4422"/>
    <w:rsid w:val="004B65B6"/>
    <w:rsid w:val="004C28B6"/>
    <w:rsid w:val="004C34D0"/>
    <w:rsid w:val="004C6104"/>
    <w:rsid w:val="004C74C2"/>
    <w:rsid w:val="004D00E5"/>
    <w:rsid w:val="004D3836"/>
    <w:rsid w:val="004D3A38"/>
    <w:rsid w:val="004D3C8B"/>
    <w:rsid w:val="004D4296"/>
    <w:rsid w:val="004E6E0A"/>
    <w:rsid w:val="004E7481"/>
    <w:rsid w:val="004F08BD"/>
    <w:rsid w:val="004F0A0B"/>
    <w:rsid w:val="004F25DD"/>
    <w:rsid w:val="004F2EDA"/>
    <w:rsid w:val="004F2FC0"/>
    <w:rsid w:val="004F63B4"/>
    <w:rsid w:val="004F6640"/>
    <w:rsid w:val="0050077C"/>
    <w:rsid w:val="00501284"/>
    <w:rsid w:val="005012FE"/>
    <w:rsid w:val="00503750"/>
    <w:rsid w:val="005055ED"/>
    <w:rsid w:val="005102C2"/>
    <w:rsid w:val="0051213B"/>
    <w:rsid w:val="0051219D"/>
    <w:rsid w:val="00514658"/>
    <w:rsid w:val="005157B1"/>
    <w:rsid w:val="0052027A"/>
    <w:rsid w:val="00520D1B"/>
    <w:rsid w:val="00521EBD"/>
    <w:rsid w:val="00526276"/>
    <w:rsid w:val="00527C80"/>
    <w:rsid w:val="00533D74"/>
    <w:rsid w:val="00534446"/>
    <w:rsid w:val="005363D0"/>
    <w:rsid w:val="005368F5"/>
    <w:rsid w:val="0053745C"/>
    <w:rsid w:val="005411A9"/>
    <w:rsid w:val="00543625"/>
    <w:rsid w:val="005437AC"/>
    <w:rsid w:val="005441B7"/>
    <w:rsid w:val="0054741F"/>
    <w:rsid w:val="005475FA"/>
    <w:rsid w:val="005501E9"/>
    <w:rsid w:val="005511F2"/>
    <w:rsid w:val="00556B10"/>
    <w:rsid w:val="00561AAA"/>
    <w:rsid w:val="005622FA"/>
    <w:rsid w:val="00563A66"/>
    <w:rsid w:val="00564428"/>
    <w:rsid w:val="00570080"/>
    <w:rsid w:val="00571241"/>
    <w:rsid w:val="00577F9A"/>
    <w:rsid w:val="00581D2B"/>
    <w:rsid w:val="00582EB7"/>
    <w:rsid w:val="005837FB"/>
    <w:rsid w:val="005839AC"/>
    <w:rsid w:val="00584A45"/>
    <w:rsid w:val="0058710A"/>
    <w:rsid w:val="00587E3D"/>
    <w:rsid w:val="00590600"/>
    <w:rsid w:val="005915FC"/>
    <w:rsid w:val="005916CB"/>
    <w:rsid w:val="0059184E"/>
    <w:rsid w:val="00592169"/>
    <w:rsid w:val="00593692"/>
    <w:rsid w:val="00593B51"/>
    <w:rsid w:val="0059798B"/>
    <w:rsid w:val="00597A31"/>
    <w:rsid w:val="005A1DAF"/>
    <w:rsid w:val="005A2705"/>
    <w:rsid w:val="005A435F"/>
    <w:rsid w:val="005A4F2D"/>
    <w:rsid w:val="005A7A10"/>
    <w:rsid w:val="005B0DFC"/>
    <w:rsid w:val="005B2BD2"/>
    <w:rsid w:val="005B7160"/>
    <w:rsid w:val="005C082A"/>
    <w:rsid w:val="005C1EBB"/>
    <w:rsid w:val="005C31DF"/>
    <w:rsid w:val="005C4046"/>
    <w:rsid w:val="005C486E"/>
    <w:rsid w:val="005C4C11"/>
    <w:rsid w:val="005C4E9E"/>
    <w:rsid w:val="005C591B"/>
    <w:rsid w:val="005C697D"/>
    <w:rsid w:val="005D2B1F"/>
    <w:rsid w:val="005D2BD1"/>
    <w:rsid w:val="005D30FD"/>
    <w:rsid w:val="005D33BA"/>
    <w:rsid w:val="005D3E54"/>
    <w:rsid w:val="005D545F"/>
    <w:rsid w:val="005E0ACE"/>
    <w:rsid w:val="005E29BC"/>
    <w:rsid w:val="005E3A1B"/>
    <w:rsid w:val="005E3CB3"/>
    <w:rsid w:val="005E46C2"/>
    <w:rsid w:val="005E5610"/>
    <w:rsid w:val="005F28D9"/>
    <w:rsid w:val="005F4837"/>
    <w:rsid w:val="005F4B95"/>
    <w:rsid w:val="005F67E7"/>
    <w:rsid w:val="005F777F"/>
    <w:rsid w:val="0060098B"/>
    <w:rsid w:val="00604738"/>
    <w:rsid w:val="0060699B"/>
    <w:rsid w:val="00606DD5"/>
    <w:rsid w:val="00610397"/>
    <w:rsid w:val="00614808"/>
    <w:rsid w:val="006169CE"/>
    <w:rsid w:val="006204A8"/>
    <w:rsid w:val="00623D00"/>
    <w:rsid w:val="006254AB"/>
    <w:rsid w:val="00631776"/>
    <w:rsid w:val="00633D02"/>
    <w:rsid w:val="006415CA"/>
    <w:rsid w:val="00641CE1"/>
    <w:rsid w:val="0064202F"/>
    <w:rsid w:val="00643C4E"/>
    <w:rsid w:val="00644775"/>
    <w:rsid w:val="00645722"/>
    <w:rsid w:val="00652916"/>
    <w:rsid w:val="00654ECC"/>
    <w:rsid w:val="006571DF"/>
    <w:rsid w:val="00664633"/>
    <w:rsid w:val="0066464C"/>
    <w:rsid w:val="00665C96"/>
    <w:rsid w:val="00666984"/>
    <w:rsid w:val="006674E7"/>
    <w:rsid w:val="006714AC"/>
    <w:rsid w:val="00673E7B"/>
    <w:rsid w:val="00675627"/>
    <w:rsid w:val="00676BEB"/>
    <w:rsid w:val="00677303"/>
    <w:rsid w:val="00677F9D"/>
    <w:rsid w:val="00691743"/>
    <w:rsid w:val="00692B3B"/>
    <w:rsid w:val="006945E9"/>
    <w:rsid w:val="006969B8"/>
    <w:rsid w:val="006978E6"/>
    <w:rsid w:val="006A3B03"/>
    <w:rsid w:val="006A3B31"/>
    <w:rsid w:val="006A5D46"/>
    <w:rsid w:val="006A7B2C"/>
    <w:rsid w:val="006A7D63"/>
    <w:rsid w:val="006B074A"/>
    <w:rsid w:val="006C4507"/>
    <w:rsid w:val="006D5E1B"/>
    <w:rsid w:val="006D7A18"/>
    <w:rsid w:val="006D7E22"/>
    <w:rsid w:val="006E0737"/>
    <w:rsid w:val="006E1590"/>
    <w:rsid w:val="006E16AA"/>
    <w:rsid w:val="006E3614"/>
    <w:rsid w:val="006E5A27"/>
    <w:rsid w:val="006E5FCD"/>
    <w:rsid w:val="006E719A"/>
    <w:rsid w:val="006F1B92"/>
    <w:rsid w:val="006F1B9D"/>
    <w:rsid w:val="006F544D"/>
    <w:rsid w:val="006F6C9E"/>
    <w:rsid w:val="00701F4A"/>
    <w:rsid w:val="0070340C"/>
    <w:rsid w:val="007103B6"/>
    <w:rsid w:val="0071354F"/>
    <w:rsid w:val="007140B7"/>
    <w:rsid w:val="00715AED"/>
    <w:rsid w:val="00722897"/>
    <w:rsid w:val="0072671B"/>
    <w:rsid w:val="00726896"/>
    <w:rsid w:val="00730397"/>
    <w:rsid w:val="00731A6E"/>
    <w:rsid w:val="007347A9"/>
    <w:rsid w:val="00735BD4"/>
    <w:rsid w:val="007370AE"/>
    <w:rsid w:val="00737ED0"/>
    <w:rsid w:val="00743F26"/>
    <w:rsid w:val="00746E7F"/>
    <w:rsid w:val="00751038"/>
    <w:rsid w:val="00752E5A"/>
    <w:rsid w:val="00760999"/>
    <w:rsid w:val="00762D6D"/>
    <w:rsid w:val="00764A7E"/>
    <w:rsid w:val="00764C59"/>
    <w:rsid w:val="00766D05"/>
    <w:rsid w:val="00771CDE"/>
    <w:rsid w:val="00775419"/>
    <w:rsid w:val="00776ADA"/>
    <w:rsid w:val="007776DB"/>
    <w:rsid w:val="00777885"/>
    <w:rsid w:val="00777E29"/>
    <w:rsid w:val="00782647"/>
    <w:rsid w:val="00787576"/>
    <w:rsid w:val="00794040"/>
    <w:rsid w:val="00796B65"/>
    <w:rsid w:val="00797005"/>
    <w:rsid w:val="007A2C1F"/>
    <w:rsid w:val="007B0AB8"/>
    <w:rsid w:val="007B2E6C"/>
    <w:rsid w:val="007B6CF0"/>
    <w:rsid w:val="007C5ECA"/>
    <w:rsid w:val="007C62CD"/>
    <w:rsid w:val="007C70E1"/>
    <w:rsid w:val="007C7B6D"/>
    <w:rsid w:val="007D1E41"/>
    <w:rsid w:val="007D262E"/>
    <w:rsid w:val="007D31C2"/>
    <w:rsid w:val="007D4548"/>
    <w:rsid w:val="007D4806"/>
    <w:rsid w:val="007D55F3"/>
    <w:rsid w:val="007E0645"/>
    <w:rsid w:val="007E212C"/>
    <w:rsid w:val="007E35C2"/>
    <w:rsid w:val="007E36D2"/>
    <w:rsid w:val="007E4F65"/>
    <w:rsid w:val="007E696B"/>
    <w:rsid w:val="007E699C"/>
    <w:rsid w:val="007E7D6D"/>
    <w:rsid w:val="007F46C7"/>
    <w:rsid w:val="008004F6"/>
    <w:rsid w:val="008010F5"/>
    <w:rsid w:val="008012D1"/>
    <w:rsid w:val="00817801"/>
    <w:rsid w:val="008178F4"/>
    <w:rsid w:val="00817B2F"/>
    <w:rsid w:val="0082111B"/>
    <w:rsid w:val="00823737"/>
    <w:rsid w:val="00826682"/>
    <w:rsid w:val="008278C6"/>
    <w:rsid w:val="008279F7"/>
    <w:rsid w:val="0083065E"/>
    <w:rsid w:val="00831CE9"/>
    <w:rsid w:val="00832CDB"/>
    <w:rsid w:val="00844D5D"/>
    <w:rsid w:val="0084511D"/>
    <w:rsid w:val="008500F4"/>
    <w:rsid w:val="008509D7"/>
    <w:rsid w:val="00856E62"/>
    <w:rsid w:val="00860E65"/>
    <w:rsid w:val="00862F70"/>
    <w:rsid w:val="0086362A"/>
    <w:rsid w:val="00866776"/>
    <w:rsid w:val="00870810"/>
    <w:rsid w:val="00873640"/>
    <w:rsid w:val="00875B64"/>
    <w:rsid w:val="008779A7"/>
    <w:rsid w:val="008801E7"/>
    <w:rsid w:val="0088239F"/>
    <w:rsid w:val="00882D5D"/>
    <w:rsid w:val="00882F31"/>
    <w:rsid w:val="008864F4"/>
    <w:rsid w:val="008912B8"/>
    <w:rsid w:val="008938CD"/>
    <w:rsid w:val="008953CC"/>
    <w:rsid w:val="00897CB9"/>
    <w:rsid w:val="008A24C5"/>
    <w:rsid w:val="008B2170"/>
    <w:rsid w:val="008B3898"/>
    <w:rsid w:val="008C138D"/>
    <w:rsid w:val="008D07B9"/>
    <w:rsid w:val="008D12C4"/>
    <w:rsid w:val="008D4DD3"/>
    <w:rsid w:val="008D51A3"/>
    <w:rsid w:val="008D67EF"/>
    <w:rsid w:val="008D6817"/>
    <w:rsid w:val="008D7CDF"/>
    <w:rsid w:val="008E40C5"/>
    <w:rsid w:val="008E59DE"/>
    <w:rsid w:val="008E6823"/>
    <w:rsid w:val="008E7B41"/>
    <w:rsid w:val="008F3193"/>
    <w:rsid w:val="008F3B66"/>
    <w:rsid w:val="008F46C8"/>
    <w:rsid w:val="008F48D2"/>
    <w:rsid w:val="008F6FDE"/>
    <w:rsid w:val="00901305"/>
    <w:rsid w:val="00902A81"/>
    <w:rsid w:val="00904AFB"/>
    <w:rsid w:val="00905C60"/>
    <w:rsid w:val="00906133"/>
    <w:rsid w:val="00906226"/>
    <w:rsid w:val="009064DD"/>
    <w:rsid w:val="00906796"/>
    <w:rsid w:val="0091064E"/>
    <w:rsid w:val="009132C9"/>
    <w:rsid w:val="009147CE"/>
    <w:rsid w:val="00915C87"/>
    <w:rsid w:val="0092174E"/>
    <w:rsid w:val="0092325A"/>
    <w:rsid w:val="00926DDC"/>
    <w:rsid w:val="00927DF0"/>
    <w:rsid w:val="0093237D"/>
    <w:rsid w:val="009325AD"/>
    <w:rsid w:val="00932F8E"/>
    <w:rsid w:val="0093429C"/>
    <w:rsid w:val="00935629"/>
    <w:rsid w:val="0093687C"/>
    <w:rsid w:val="00937DB9"/>
    <w:rsid w:val="009419B1"/>
    <w:rsid w:val="009424EF"/>
    <w:rsid w:val="009449CC"/>
    <w:rsid w:val="009472BD"/>
    <w:rsid w:val="0095529A"/>
    <w:rsid w:val="00955F27"/>
    <w:rsid w:val="00956EA6"/>
    <w:rsid w:val="00957E7E"/>
    <w:rsid w:val="00962C7B"/>
    <w:rsid w:val="0096319E"/>
    <w:rsid w:val="009644F4"/>
    <w:rsid w:val="009648FB"/>
    <w:rsid w:val="00966B64"/>
    <w:rsid w:val="00971AB3"/>
    <w:rsid w:val="00972A5F"/>
    <w:rsid w:val="00972E96"/>
    <w:rsid w:val="00976520"/>
    <w:rsid w:val="009779B9"/>
    <w:rsid w:val="009804F7"/>
    <w:rsid w:val="00982F82"/>
    <w:rsid w:val="0098367D"/>
    <w:rsid w:val="009837E6"/>
    <w:rsid w:val="00984FD7"/>
    <w:rsid w:val="0098517C"/>
    <w:rsid w:val="009853AF"/>
    <w:rsid w:val="00986C76"/>
    <w:rsid w:val="009900A9"/>
    <w:rsid w:val="00990359"/>
    <w:rsid w:val="009910F5"/>
    <w:rsid w:val="00992392"/>
    <w:rsid w:val="0099671F"/>
    <w:rsid w:val="009A07FB"/>
    <w:rsid w:val="009A1A8C"/>
    <w:rsid w:val="009A47D9"/>
    <w:rsid w:val="009A5F2D"/>
    <w:rsid w:val="009A7F65"/>
    <w:rsid w:val="009B3B6C"/>
    <w:rsid w:val="009B40A4"/>
    <w:rsid w:val="009C0099"/>
    <w:rsid w:val="009C0178"/>
    <w:rsid w:val="009C24FE"/>
    <w:rsid w:val="009C35BF"/>
    <w:rsid w:val="009C3A3D"/>
    <w:rsid w:val="009C3C9E"/>
    <w:rsid w:val="009C4563"/>
    <w:rsid w:val="009C5A15"/>
    <w:rsid w:val="009D26A7"/>
    <w:rsid w:val="009D3D91"/>
    <w:rsid w:val="009D7F6D"/>
    <w:rsid w:val="009E0EFB"/>
    <w:rsid w:val="009E125E"/>
    <w:rsid w:val="009F044B"/>
    <w:rsid w:val="009F3E48"/>
    <w:rsid w:val="009F55C7"/>
    <w:rsid w:val="00A000C1"/>
    <w:rsid w:val="00A0640D"/>
    <w:rsid w:val="00A06F9E"/>
    <w:rsid w:val="00A077E1"/>
    <w:rsid w:val="00A12E92"/>
    <w:rsid w:val="00A13391"/>
    <w:rsid w:val="00A14549"/>
    <w:rsid w:val="00A150B6"/>
    <w:rsid w:val="00A15853"/>
    <w:rsid w:val="00A15B7E"/>
    <w:rsid w:val="00A21612"/>
    <w:rsid w:val="00A21A0E"/>
    <w:rsid w:val="00A24742"/>
    <w:rsid w:val="00A2482B"/>
    <w:rsid w:val="00A26A40"/>
    <w:rsid w:val="00A329DB"/>
    <w:rsid w:val="00A4122C"/>
    <w:rsid w:val="00A41BCA"/>
    <w:rsid w:val="00A429BD"/>
    <w:rsid w:val="00A4457F"/>
    <w:rsid w:val="00A45302"/>
    <w:rsid w:val="00A47D97"/>
    <w:rsid w:val="00A526F4"/>
    <w:rsid w:val="00A55B03"/>
    <w:rsid w:val="00A56106"/>
    <w:rsid w:val="00A60E74"/>
    <w:rsid w:val="00A61DE4"/>
    <w:rsid w:val="00A6513F"/>
    <w:rsid w:val="00A65C6D"/>
    <w:rsid w:val="00A66060"/>
    <w:rsid w:val="00A7125C"/>
    <w:rsid w:val="00A72410"/>
    <w:rsid w:val="00A73E0E"/>
    <w:rsid w:val="00A747D1"/>
    <w:rsid w:val="00A75222"/>
    <w:rsid w:val="00A75A3B"/>
    <w:rsid w:val="00A761E1"/>
    <w:rsid w:val="00A810CF"/>
    <w:rsid w:val="00A84F26"/>
    <w:rsid w:val="00A86A78"/>
    <w:rsid w:val="00A86C55"/>
    <w:rsid w:val="00A8793D"/>
    <w:rsid w:val="00A92639"/>
    <w:rsid w:val="00A93D8C"/>
    <w:rsid w:val="00A94942"/>
    <w:rsid w:val="00A94CD3"/>
    <w:rsid w:val="00A94D22"/>
    <w:rsid w:val="00A96094"/>
    <w:rsid w:val="00AA34F1"/>
    <w:rsid w:val="00AA429C"/>
    <w:rsid w:val="00AB0C81"/>
    <w:rsid w:val="00AB220B"/>
    <w:rsid w:val="00AB324C"/>
    <w:rsid w:val="00AB4177"/>
    <w:rsid w:val="00AB4A89"/>
    <w:rsid w:val="00AB5D5C"/>
    <w:rsid w:val="00AB7C65"/>
    <w:rsid w:val="00AC12CA"/>
    <w:rsid w:val="00AC43F0"/>
    <w:rsid w:val="00AC5C93"/>
    <w:rsid w:val="00AC6CDC"/>
    <w:rsid w:val="00AD2051"/>
    <w:rsid w:val="00AE0B72"/>
    <w:rsid w:val="00AE3025"/>
    <w:rsid w:val="00AE43C7"/>
    <w:rsid w:val="00AE5488"/>
    <w:rsid w:val="00AE55E9"/>
    <w:rsid w:val="00AF458F"/>
    <w:rsid w:val="00AF5121"/>
    <w:rsid w:val="00B02A31"/>
    <w:rsid w:val="00B05AEB"/>
    <w:rsid w:val="00B06353"/>
    <w:rsid w:val="00B1123C"/>
    <w:rsid w:val="00B11709"/>
    <w:rsid w:val="00B11B60"/>
    <w:rsid w:val="00B13C93"/>
    <w:rsid w:val="00B13E2E"/>
    <w:rsid w:val="00B242E6"/>
    <w:rsid w:val="00B264B5"/>
    <w:rsid w:val="00B27547"/>
    <w:rsid w:val="00B27D6A"/>
    <w:rsid w:val="00B30942"/>
    <w:rsid w:val="00B340D1"/>
    <w:rsid w:val="00B3556A"/>
    <w:rsid w:val="00B37650"/>
    <w:rsid w:val="00B40290"/>
    <w:rsid w:val="00B40D1F"/>
    <w:rsid w:val="00B45DB0"/>
    <w:rsid w:val="00B47911"/>
    <w:rsid w:val="00B5184E"/>
    <w:rsid w:val="00B567A2"/>
    <w:rsid w:val="00B612AC"/>
    <w:rsid w:val="00B6165A"/>
    <w:rsid w:val="00B6317C"/>
    <w:rsid w:val="00B640BA"/>
    <w:rsid w:val="00B64AF8"/>
    <w:rsid w:val="00B64EEF"/>
    <w:rsid w:val="00B65111"/>
    <w:rsid w:val="00B6550F"/>
    <w:rsid w:val="00B6599E"/>
    <w:rsid w:val="00B6782B"/>
    <w:rsid w:val="00B71CD0"/>
    <w:rsid w:val="00B72573"/>
    <w:rsid w:val="00B746BF"/>
    <w:rsid w:val="00B803F7"/>
    <w:rsid w:val="00B80A2B"/>
    <w:rsid w:val="00B81F35"/>
    <w:rsid w:val="00B8235C"/>
    <w:rsid w:val="00B826A6"/>
    <w:rsid w:val="00B87633"/>
    <w:rsid w:val="00B9305E"/>
    <w:rsid w:val="00BA060A"/>
    <w:rsid w:val="00BA3B9A"/>
    <w:rsid w:val="00BA3D77"/>
    <w:rsid w:val="00BA4A9A"/>
    <w:rsid w:val="00BA6A7F"/>
    <w:rsid w:val="00BA7208"/>
    <w:rsid w:val="00BB15BA"/>
    <w:rsid w:val="00BB17DA"/>
    <w:rsid w:val="00BB548D"/>
    <w:rsid w:val="00BC3779"/>
    <w:rsid w:val="00BD0EE6"/>
    <w:rsid w:val="00BD249E"/>
    <w:rsid w:val="00BD3550"/>
    <w:rsid w:val="00BD4CFC"/>
    <w:rsid w:val="00BD64E4"/>
    <w:rsid w:val="00BE2A35"/>
    <w:rsid w:val="00BE342C"/>
    <w:rsid w:val="00BF0CAB"/>
    <w:rsid w:val="00BF1DAB"/>
    <w:rsid w:val="00BF5147"/>
    <w:rsid w:val="00BF609B"/>
    <w:rsid w:val="00BF65C0"/>
    <w:rsid w:val="00BF6C17"/>
    <w:rsid w:val="00C02C60"/>
    <w:rsid w:val="00C0349B"/>
    <w:rsid w:val="00C04477"/>
    <w:rsid w:val="00C0587D"/>
    <w:rsid w:val="00C05F52"/>
    <w:rsid w:val="00C0631D"/>
    <w:rsid w:val="00C06684"/>
    <w:rsid w:val="00C06C82"/>
    <w:rsid w:val="00C07396"/>
    <w:rsid w:val="00C07C5B"/>
    <w:rsid w:val="00C128E5"/>
    <w:rsid w:val="00C12FE0"/>
    <w:rsid w:val="00C178FC"/>
    <w:rsid w:val="00C17C30"/>
    <w:rsid w:val="00C208DD"/>
    <w:rsid w:val="00C215C4"/>
    <w:rsid w:val="00C21D63"/>
    <w:rsid w:val="00C23797"/>
    <w:rsid w:val="00C24727"/>
    <w:rsid w:val="00C278F1"/>
    <w:rsid w:val="00C31918"/>
    <w:rsid w:val="00C321D8"/>
    <w:rsid w:val="00C416BE"/>
    <w:rsid w:val="00C41BC4"/>
    <w:rsid w:val="00C4765D"/>
    <w:rsid w:val="00C47F75"/>
    <w:rsid w:val="00C50B6D"/>
    <w:rsid w:val="00C608C0"/>
    <w:rsid w:val="00C63940"/>
    <w:rsid w:val="00C65411"/>
    <w:rsid w:val="00C669CF"/>
    <w:rsid w:val="00C67DAD"/>
    <w:rsid w:val="00C7046E"/>
    <w:rsid w:val="00C73005"/>
    <w:rsid w:val="00C741E1"/>
    <w:rsid w:val="00C75B6E"/>
    <w:rsid w:val="00C769BC"/>
    <w:rsid w:val="00C76A55"/>
    <w:rsid w:val="00C77834"/>
    <w:rsid w:val="00C8795F"/>
    <w:rsid w:val="00C90ABF"/>
    <w:rsid w:val="00C92ED3"/>
    <w:rsid w:val="00C94EFE"/>
    <w:rsid w:val="00CA1ADE"/>
    <w:rsid w:val="00CA3B53"/>
    <w:rsid w:val="00CA7FF4"/>
    <w:rsid w:val="00CB0D4D"/>
    <w:rsid w:val="00CB11E7"/>
    <w:rsid w:val="00CB15C8"/>
    <w:rsid w:val="00CB266C"/>
    <w:rsid w:val="00CB3D6F"/>
    <w:rsid w:val="00CB3DC6"/>
    <w:rsid w:val="00CB4B28"/>
    <w:rsid w:val="00CB6565"/>
    <w:rsid w:val="00CC0B4C"/>
    <w:rsid w:val="00CC3153"/>
    <w:rsid w:val="00CC605E"/>
    <w:rsid w:val="00CC62E0"/>
    <w:rsid w:val="00CC7CD3"/>
    <w:rsid w:val="00CD015A"/>
    <w:rsid w:val="00CD1225"/>
    <w:rsid w:val="00CD2A3C"/>
    <w:rsid w:val="00CD4835"/>
    <w:rsid w:val="00CD6C5C"/>
    <w:rsid w:val="00CE1105"/>
    <w:rsid w:val="00CE5470"/>
    <w:rsid w:val="00CE7206"/>
    <w:rsid w:val="00CF2927"/>
    <w:rsid w:val="00CF5372"/>
    <w:rsid w:val="00CF5AC7"/>
    <w:rsid w:val="00CF6006"/>
    <w:rsid w:val="00D00491"/>
    <w:rsid w:val="00D01545"/>
    <w:rsid w:val="00D038AF"/>
    <w:rsid w:val="00D10F08"/>
    <w:rsid w:val="00D1179C"/>
    <w:rsid w:val="00D1405E"/>
    <w:rsid w:val="00D1420B"/>
    <w:rsid w:val="00D15170"/>
    <w:rsid w:val="00D15876"/>
    <w:rsid w:val="00D1724A"/>
    <w:rsid w:val="00D20A6A"/>
    <w:rsid w:val="00D20CAA"/>
    <w:rsid w:val="00D21D29"/>
    <w:rsid w:val="00D2248B"/>
    <w:rsid w:val="00D22568"/>
    <w:rsid w:val="00D237FB"/>
    <w:rsid w:val="00D238E4"/>
    <w:rsid w:val="00D23C8E"/>
    <w:rsid w:val="00D23F59"/>
    <w:rsid w:val="00D24644"/>
    <w:rsid w:val="00D25162"/>
    <w:rsid w:val="00D25171"/>
    <w:rsid w:val="00D252F9"/>
    <w:rsid w:val="00D263D8"/>
    <w:rsid w:val="00D27027"/>
    <w:rsid w:val="00D31253"/>
    <w:rsid w:val="00D31310"/>
    <w:rsid w:val="00D3225D"/>
    <w:rsid w:val="00D32772"/>
    <w:rsid w:val="00D3601B"/>
    <w:rsid w:val="00D377F7"/>
    <w:rsid w:val="00D41411"/>
    <w:rsid w:val="00D44B9A"/>
    <w:rsid w:val="00D476B8"/>
    <w:rsid w:val="00D50E9C"/>
    <w:rsid w:val="00D51AAE"/>
    <w:rsid w:val="00D52ECD"/>
    <w:rsid w:val="00D532D3"/>
    <w:rsid w:val="00D55CFD"/>
    <w:rsid w:val="00D57AEC"/>
    <w:rsid w:val="00D57CFB"/>
    <w:rsid w:val="00D60584"/>
    <w:rsid w:val="00D606EB"/>
    <w:rsid w:val="00D610FE"/>
    <w:rsid w:val="00D62E2F"/>
    <w:rsid w:val="00D63F29"/>
    <w:rsid w:val="00D67ACD"/>
    <w:rsid w:val="00D70425"/>
    <w:rsid w:val="00D70EAC"/>
    <w:rsid w:val="00D73B26"/>
    <w:rsid w:val="00D76CA5"/>
    <w:rsid w:val="00D76E95"/>
    <w:rsid w:val="00D80632"/>
    <w:rsid w:val="00D83148"/>
    <w:rsid w:val="00D84595"/>
    <w:rsid w:val="00D85A77"/>
    <w:rsid w:val="00D944F1"/>
    <w:rsid w:val="00D94BF2"/>
    <w:rsid w:val="00D94F66"/>
    <w:rsid w:val="00D955B7"/>
    <w:rsid w:val="00D96B0F"/>
    <w:rsid w:val="00DA2387"/>
    <w:rsid w:val="00DA2B00"/>
    <w:rsid w:val="00DA4679"/>
    <w:rsid w:val="00DA4C13"/>
    <w:rsid w:val="00DA6036"/>
    <w:rsid w:val="00DB174D"/>
    <w:rsid w:val="00DB2418"/>
    <w:rsid w:val="00DB3498"/>
    <w:rsid w:val="00DB392F"/>
    <w:rsid w:val="00DB6796"/>
    <w:rsid w:val="00DB73C2"/>
    <w:rsid w:val="00DC5A0F"/>
    <w:rsid w:val="00DC5FB9"/>
    <w:rsid w:val="00DC734B"/>
    <w:rsid w:val="00DD2537"/>
    <w:rsid w:val="00DD3966"/>
    <w:rsid w:val="00DD3AB3"/>
    <w:rsid w:val="00DD5030"/>
    <w:rsid w:val="00DD5640"/>
    <w:rsid w:val="00DD57C4"/>
    <w:rsid w:val="00DD63EF"/>
    <w:rsid w:val="00DD763F"/>
    <w:rsid w:val="00DE0EEF"/>
    <w:rsid w:val="00DE4278"/>
    <w:rsid w:val="00DE482A"/>
    <w:rsid w:val="00DE7279"/>
    <w:rsid w:val="00DE76C2"/>
    <w:rsid w:val="00DE7E14"/>
    <w:rsid w:val="00DF0153"/>
    <w:rsid w:val="00DF0EC5"/>
    <w:rsid w:val="00DF4163"/>
    <w:rsid w:val="00E00024"/>
    <w:rsid w:val="00E009B3"/>
    <w:rsid w:val="00E00A11"/>
    <w:rsid w:val="00E0200B"/>
    <w:rsid w:val="00E024A7"/>
    <w:rsid w:val="00E029F3"/>
    <w:rsid w:val="00E034CE"/>
    <w:rsid w:val="00E04FE4"/>
    <w:rsid w:val="00E0592C"/>
    <w:rsid w:val="00E107E9"/>
    <w:rsid w:val="00E11D10"/>
    <w:rsid w:val="00E1351B"/>
    <w:rsid w:val="00E224EB"/>
    <w:rsid w:val="00E268A6"/>
    <w:rsid w:val="00E30945"/>
    <w:rsid w:val="00E3152D"/>
    <w:rsid w:val="00E31EC4"/>
    <w:rsid w:val="00E36129"/>
    <w:rsid w:val="00E416A1"/>
    <w:rsid w:val="00E42000"/>
    <w:rsid w:val="00E503D8"/>
    <w:rsid w:val="00E5567F"/>
    <w:rsid w:val="00E56BAD"/>
    <w:rsid w:val="00E572C7"/>
    <w:rsid w:val="00E63863"/>
    <w:rsid w:val="00E65C38"/>
    <w:rsid w:val="00E721F9"/>
    <w:rsid w:val="00E72C75"/>
    <w:rsid w:val="00E734CA"/>
    <w:rsid w:val="00E8022E"/>
    <w:rsid w:val="00E80FA4"/>
    <w:rsid w:val="00E831E0"/>
    <w:rsid w:val="00E84825"/>
    <w:rsid w:val="00E91737"/>
    <w:rsid w:val="00E93BF9"/>
    <w:rsid w:val="00E93FE4"/>
    <w:rsid w:val="00EA2709"/>
    <w:rsid w:val="00EA4735"/>
    <w:rsid w:val="00EA4B76"/>
    <w:rsid w:val="00EA536C"/>
    <w:rsid w:val="00EA7416"/>
    <w:rsid w:val="00EA78D3"/>
    <w:rsid w:val="00EA7B61"/>
    <w:rsid w:val="00EB40ED"/>
    <w:rsid w:val="00EB71FF"/>
    <w:rsid w:val="00EC20D2"/>
    <w:rsid w:val="00EC4A0D"/>
    <w:rsid w:val="00EC66EE"/>
    <w:rsid w:val="00EC7D01"/>
    <w:rsid w:val="00EC7D10"/>
    <w:rsid w:val="00ED029F"/>
    <w:rsid w:val="00ED488E"/>
    <w:rsid w:val="00ED5315"/>
    <w:rsid w:val="00EE34E5"/>
    <w:rsid w:val="00EE3E08"/>
    <w:rsid w:val="00EE3FFE"/>
    <w:rsid w:val="00EE4580"/>
    <w:rsid w:val="00EE471B"/>
    <w:rsid w:val="00EE5152"/>
    <w:rsid w:val="00EE735A"/>
    <w:rsid w:val="00EE7992"/>
    <w:rsid w:val="00EF4FBD"/>
    <w:rsid w:val="00EF54F0"/>
    <w:rsid w:val="00EF71B7"/>
    <w:rsid w:val="00EF734F"/>
    <w:rsid w:val="00F001A3"/>
    <w:rsid w:val="00F00B3D"/>
    <w:rsid w:val="00F03EEB"/>
    <w:rsid w:val="00F043DC"/>
    <w:rsid w:val="00F05509"/>
    <w:rsid w:val="00F109B5"/>
    <w:rsid w:val="00F10A43"/>
    <w:rsid w:val="00F12B2F"/>
    <w:rsid w:val="00F14C5A"/>
    <w:rsid w:val="00F17554"/>
    <w:rsid w:val="00F22CDD"/>
    <w:rsid w:val="00F24471"/>
    <w:rsid w:val="00F24A84"/>
    <w:rsid w:val="00F313BD"/>
    <w:rsid w:val="00F31511"/>
    <w:rsid w:val="00F32EAB"/>
    <w:rsid w:val="00F34222"/>
    <w:rsid w:val="00F35324"/>
    <w:rsid w:val="00F37E6D"/>
    <w:rsid w:val="00F41124"/>
    <w:rsid w:val="00F41C6F"/>
    <w:rsid w:val="00F430F9"/>
    <w:rsid w:val="00F51F2B"/>
    <w:rsid w:val="00F55297"/>
    <w:rsid w:val="00F55A9C"/>
    <w:rsid w:val="00F6086C"/>
    <w:rsid w:val="00F6564D"/>
    <w:rsid w:val="00F667CA"/>
    <w:rsid w:val="00F678B2"/>
    <w:rsid w:val="00F67EC8"/>
    <w:rsid w:val="00F71B87"/>
    <w:rsid w:val="00F743BF"/>
    <w:rsid w:val="00F75497"/>
    <w:rsid w:val="00F77B7D"/>
    <w:rsid w:val="00F8050E"/>
    <w:rsid w:val="00F80FFC"/>
    <w:rsid w:val="00F812B8"/>
    <w:rsid w:val="00F84FFC"/>
    <w:rsid w:val="00F85693"/>
    <w:rsid w:val="00F860B2"/>
    <w:rsid w:val="00F8772C"/>
    <w:rsid w:val="00F91024"/>
    <w:rsid w:val="00F9151B"/>
    <w:rsid w:val="00F93334"/>
    <w:rsid w:val="00F93459"/>
    <w:rsid w:val="00F94516"/>
    <w:rsid w:val="00F9598A"/>
    <w:rsid w:val="00F97C96"/>
    <w:rsid w:val="00F97F71"/>
    <w:rsid w:val="00FA090D"/>
    <w:rsid w:val="00FA2F18"/>
    <w:rsid w:val="00FA3DA6"/>
    <w:rsid w:val="00FA4572"/>
    <w:rsid w:val="00FA60EA"/>
    <w:rsid w:val="00FA7B51"/>
    <w:rsid w:val="00FB1A6D"/>
    <w:rsid w:val="00FB2403"/>
    <w:rsid w:val="00FB34DB"/>
    <w:rsid w:val="00FB4B19"/>
    <w:rsid w:val="00FB511B"/>
    <w:rsid w:val="00FB5387"/>
    <w:rsid w:val="00FB6581"/>
    <w:rsid w:val="00FB76F3"/>
    <w:rsid w:val="00FC1390"/>
    <w:rsid w:val="00FC5EE9"/>
    <w:rsid w:val="00FD0DFE"/>
    <w:rsid w:val="00FD24F6"/>
    <w:rsid w:val="00FD38C9"/>
    <w:rsid w:val="00FD3C58"/>
    <w:rsid w:val="00FD3D75"/>
    <w:rsid w:val="00FD65B5"/>
    <w:rsid w:val="00FE35F7"/>
    <w:rsid w:val="00FE3A30"/>
    <w:rsid w:val="00FE5148"/>
    <w:rsid w:val="00FE58D3"/>
    <w:rsid w:val="00FF025D"/>
    <w:rsid w:val="00FF3C79"/>
    <w:rsid w:val="00FF4979"/>
    <w:rsid w:val="00FF585E"/>
    <w:rsid w:val="00FF5BC4"/>
    <w:rsid w:val="01A47C2E"/>
    <w:rsid w:val="01B17B67"/>
    <w:rsid w:val="077010BF"/>
    <w:rsid w:val="08CC4A1B"/>
    <w:rsid w:val="09851086"/>
    <w:rsid w:val="0CF94D08"/>
    <w:rsid w:val="0D3D4E41"/>
    <w:rsid w:val="0F28090F"/>
    <w:rsid w:val="10611EED"/>
    <w:rsid w:val="10A67900"/>
    <w:rsid w:val="1283614B"/>
    <w:rsid w:val="163B256C"/>
    <w:rsid w:val="1A48163C"/>
    <w:rsid w:val="1BCC6001"/>
    <w:rsid w:val="1C147FFB"/>
    <w:rsid w:val="1DCA10D2"/>
    <w:rsid w:val="1F973235"/>
    <w:rsid w:val="22175067"/>
    <w:rsid w:val="22496F00"/>
    <w:rsid w:val="243A0633"/>
    <w:rsid w:val="251E0D86"/>
    <w:rsid w:val="253344CF"/>
    <w:rsid w:val="25494FD2"/>
    <w:rsid w:val="26431A21"/>
    <w:rsid w:val="26B24DF9"/>
    <w:rsid w:val="2735680C"/>
    <w:rsid w:val="2B445AFB"/>
    <w:rsid w:val="2C822C55"/>
    <w:rsid w:val="2FA774C5"/>
    <w:rsid w:val="31175EDF"/>
    <w:rsid w:val="315D5D02"/>
    <w:rsid w:val="37B87AD7"/>
    <w:rsid w:val="39842B12"/>
    <w:rsid w:val="3C4A20B8"/>
    <w:rsid w:val="3CE23692"/>
    <w:rsid w:val="3FB3615C"/>
    <w:rsid w:val="3FD6525C"/>
    <w:rsid w:val="41820838"/>
    <w:rsid w:val="46794BC7"/>
    <w:rsid w:val="47097DFB"/>
    <w:rsid w:val="4C0118B3"/>
    <w:rsid w:val="4D5D5AEF"/>
    <w:rsid w:val="4EB362A9"/>
    <w:rsid w:val="50A92EB2"/>
    <w:rsid w:val="51956D25"/>
    <w:rsid w:val="51B353FD"/>
    <w:rsid w:val="523A167B"/>
    <w:rsid w:val="529D1584"/>
    <w:rsid w:val="53EA4AEB"/>
    <w:rsid w:val="57925EF6"/>
    <w:rsid w:val="595C281E"/>
    <w:rsid w:val="59E5397A"/>
    <w:rsid w:val="5AD22D98"/>
    <w:rsid w:val="5C845AE5"/>
    <w:rsid w:val="61E433B1"/>
    <w:rsid w:val="632878B5"/>
    <w:rsid w:val="638E7BE3"/>
    <w:rsid w:val="63B872BB"/>
    <w:rsid w:val="63CF773C"/>
    <w:rsid w:val="66352248"/>
    <w:rsid w:val="667B0788"/>
    <w:rsid w:val="66F1192C"/>
    <w:rsid w:val="67AE5317"/>
    <w:rsid w:val="69026942"/>
    <w:rsid w:val="697A75DF"/>
    <w:rsid w:val="6F1565EE"/>
    <w:rsid w:val="6F54601A"/>
    <w:rsid w:val="717509C1"/>
    <w:rsid w:val="7248299B"/>
    <w:rsid w:val="72E10267"/>
    <w:rsid w:val="77125384"/>
    <w:rsid w:val="782B3690"/>
    <w:rsid w:val="7839580A"/>
    <w:rsid w:val="78484242"/>
    <w:rsid w:val="7B30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uiPriority="99" w:unhideWhenUsed="1"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autoRedefine/>
    <w:qFormat/>
    <w:pPr>
      <w:jc w:val="left"/>
    </w:pPr>
  </w:style>
  <w:style w:type="paragraph" w:styleId="a5">
    <w:name w:val="Body Text"/>
    <w:basedOn w:val="a"/>
    <w:next w:val="Default"/>
    <w:autoRedefine/>
    <w:qFormat/>
    <w:pPr>
      <w:spacing w:after="120"/>
    </w:p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styleId="a6">
    <w:name w:val="Body Text Indent"/>
    <w:basedOn w:val="a"/>
    <w:next w:val="2"/>
    <w:qFormat/>
    <w:pPr>
      <w:tabs>
        <w:tab w:val="left" w:pos="0"/>
      </w:tabs>
      <w:ind w:firstLine="540"/>
    </w:pPr>
    <w:rPr>
      <w:rFonts w:eastAsia="楷体_GB2312"/>
      <w:b/>
      <w:sz w:val="28"/>
    </w:rPr>
  </w:style>
  <w:style w:type="paragraph" w:styleId="2">
    <w:name w:val="Body Text Indent 2"/>
    <w:basedOn w:val="a"/>
    <w:autoRedefine/>
    <w:qFormat/>
    <w:pPr>
      <w:spacing w:after="120" w:line="480" w:lineRule="auto"/>
      <w:ind w:leftChars="200" w:left="420"/>
    </w:pPr>
  </w:style>
  <w:style w:type="paragraph" w:styleId="20">
    <w:name w:val="List 2"/>
    <w:basedOn w:val="a"/>
    <w:autoRedefine/>
    <w:qFormat/>
    <w:pPr>
      <w:ind w:leftChars="200" w:left="400" w:hangingChars="200" w:hanging="200"/>
    </w:pPr>
    <w:rPr>
      <w:szCs w:val="24"/>
    </w:rPr>
  </w:style>
  <w:style w:type="paragraph" w:styleId="3">
    <w:name w:val="toc 3"/>
    <w:basedOn w:val="a"/>
    <w:next w:val="a"/>
    <w:autoRedefine/>
    <w:qFormat/>
    <w:pPr>
      <w:tabs>
        <w:tab w:val="right" w:leader="dot" w:pos="9345"/>
      </w:tabs>
      <w:ind w:left="420"/>
      <w:jc w:val="left"/>
    </w:pPr>
    <w:rPr>
      <w:bCs/>
      <w:iCs/>
      <w:szCs w:val="21"/>
    </w:rPr>
  </w:style>
  <w:style w:type="paragraph" w:styleId="a7">
    <w:name w:val="Plain Text"/>
    <w:basedOn w:val="a"/>
    <w:autoRedefine/>
    <w:qFormat/>
    <w:rPr>
      <w:rFonts w:ascii="宋体" w:hAnsi="Courier New"/>
    </w:rPr>
  </w:style>
  <w:style w:type="paragraph" w:styleId="a8">
    <w:name w:val="Date"/>
    <w:basedOn w:val="a"/>
    <w:next w:val="a"/>
    <w:autoRedefine/>
    <w:qFormat/>
    <w:pPr>
      <w:ind w:leftChars="2500" w:left="100"/>
    </w:pPr>
  </w:style>
  <w:style w:type="paragraph" w:styleId="a9">
    <w:name w:val="Balloon Text"/>
    <w:basedOn w:val="a"/>
    <w:qFormat/>
    <w:rPr>
      <w:sz w:val="18"/>
    </w:rPr>
  </w:style>
  <w:style w:type="paragraph" w:styleId="aa">
    <w:name w:val="footer"/>
    <w:basedOn w:val="a"/>
    <w:autoRedefine/>
    <w:qFormat/>
    <w:pPr>
      <w:tabs>
        <w:tab w:val="center" w:pos="4153"/>
        <w:tab w:val="right" w:pos="8306"/>
      </w:tabs>
      <w:snapToGrid w:val="0"/>
      <w:jc w:val="left"/>
    </w:pPr>
    <w:rPr>
      <w:sz w:val="18"/>
    </w:rPr>
  </w:style>
  <w:style w:type="paragraph" w:styleId="ab">
    <w:name w:val="header"/>
    <w:basedOn w:val="a"/>
    <w:autoRedefine/>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9345"/>
      </w:tabs>
      <w:spacing w:after="120" w:line="360" w:lineRule="auto"/>
      <w:jc w:val="left"/>
    </w:pPr>
    <w:rPr>
      <w:b/>
      <w:sz w:val="28"/>
      <w:szCs w:val="28"/>
    </w:rPr>
  </w:style>
  <w:style w:type="paragraph" w:styleId="21">
    <w:name w:val="toc 2"/>
    <w:basedOn w:val="a"/>
    <w:next w:val="a"/>
    <w:autoRedefine/>
    <w:qFormat/>
    <w:pPr>
      <w:tabs>
        <w:tab w:val="right" w:leader="dot" w:pos="9345"/>
      </w:tabs>
      <w:spacing w:line="360" w:lineRule="auto"/>
      <w:ind w:left="210"/>
      <w:jc w:val="left"/>
    </w:pPr>
    <w:rPr>
      <w:smallCaps/>
      <w:szCs w:val="24"/>
    </w:rPr>
  </w:style>
  <w:style w:type="paragraph" w:styleId="ac">
    <w:name w:val="Normal (Web)"/>
    <w:basedOn w:val="a"/>
    <w:autoRedefine/>
    <w:qFormat/>
    <w:pPr>
      <w:spacing w:before="100" w:beforeAutospacing="1" w:after="100" w:afterAutospacing="1"/>
      <w:jc w:val="left"/>
    </w:pPr>
    <w:rPr>
      <w:kern w:val="0"/>
      <w:sz w:val="24"/>
    </w:rPr>
  </w:style>
  <w:style w:type="paragraph" w:styleId="22">
    <w:name w:val="Body Text First Indent 2"/>
    <w:basedOn w:val="a6"/>
    <w:next w:val="a"/>
    <w:autoRedefine/>
    <w:uiPriority w:val="99"/>
    <w:unhideWhenUsed/>
    <w:qFormat/>
    <w:pPr>
      <w:ind w:firstLineChars="200" w:firstLine="420"/>
    </w:pPr>
    <w:rPr>
      <w:sz w:val="21"/>
    </w:rPr>
  </w:style>
  <w:style w:type="table" w:styleId="ad">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autoRedefine/>
    <w:qFormat/>
    <w:rPr>
      <w:b/>
    </w:rPr>
  </w:style>
  <w:style w:type="character" w:styleId="af">
    <w:name w:val="page number"/>
    <w:basedOn w:val="a0"/>
    <w:autoRedefine/>
    <w:qFormat/>
  </w:style>
  <w:style w:type="character" w:styleId="af0">
    <w:name w:val="FollowedHyperlink"/>
    <w:basedOn w:val="a0"/>
    <w:autoRedefine/>
    <w:qFormat/>
    <w:rPr>
      <w:color w:val="000000"/>
      <w:u w:val="none"/>
    </w:rPr>
  </w:style>
  <w:style w:type="character" w:styleId="af1">
    <w:name w:val="Hyperlink"/>
    <w:basedOn w:val="a0"/>
    <w:autoRedefine/>
    <w:qFormat/>
    <w:rPr>
      <w:color w:val="000000"/>
      <w:u w:val="none"/>
    </w:rPr>
  </w:style>
  <w:style w:type="character" w:styleId="af2">
    <w:name w:val="annotation reference"/>
    <w:basedOn w:val="a0"/>
    <w:autoRedefine/>
    <w:semiHidden/>
    <w:qFormat/>
    <w:rPr>
      <w:sz w:val="21"/>
      <w:szCs w:val="21"/>
    </w:rPr>
  </w:style>
  <w:style w:type="character" w:customStyle="1" w:styleId="2Char">
    <w:name w:val="正文缩进2格 Char"/>
    <w:link w:val="23"/>
    <w:autoRedefine/>
    <w:qFormat/>
    <w:rPr>
      <w:rFonts w:ascii="仿宋_GB2312" w:eastAsia="仿宋_GB2312" w:hAnsi="宋体"/>
      <w:kern w:val="2"/>
      <w:sz w:val="31"/>
      <w:szCs w:val="28"/>
      <w:lang w:val="en-US" w:eastAsia="zh-CN" w:bidi="ar-SA"/>
    </w:rPr>
  </w:style>
  <w:style w:type="paragraph" w:customStyle="1" w:styleId="23">
    <w:name w:val="正文缩进2格"/>
    <w:basedOn w:val="a"/>
    <w:link w:val="2Char"/>
    <w:autoRedefine/>
    <w:qFormat/>
    <w:pPr>
      <w:spacing w:line="600" w:lineRule="exact"/>
      <w:ind w:firstLineChars="206" w:firstLine="639"/>
    </w:pPr>
    <w:rPr>
      <w:rFonts w:ascii="仿宋_GB2312" w:eastAsia="仿宋_GB2312" w:hAnsi="宋体"/>
      <w:sz w:val="31"/>
      <w:szCs w:val="28"/>
    </w:rPr>
  </w:style>
  <w:style w:type="paragraph" w:customStyle="1" w:styleId="z-1">
    <w:name w:val="z-窗体底端1"/>
    <w:basedOn w:val="a"/>
    <w:next w:val="a"/>
    <w:autoRedefine/>
    <w:qFormat/>
    <w:pPr>
      <w:pBdr>
        <w:top w:val="single" w:sz="6" w:space="1" w:color="auto"/>
      </w:pBdr>
      <w:jc w:val="center"/>
    </w:pPr>
    <w:rPr>
      <w:rFonts w:ascii="Arial"/>
      <w:vanish/>
      <w:sz w:val="16"/>
    </w:rPr>
  </w:style>
  <w:style w:type="paragraph" w:customStyle="1" w:styleId="ParaChar">
    <w:name w:val="默认段落字体 Para Char"/>
    <w:basedOn w:val="a"/>
    <w:autoRedefine/>
    <w:qFormat/>
  </w:style>
  <w:style w:type="paragraph" w:customStyle="1" w:styleId="z-10">
    <w:name w:val="z-窗体顶端1"/>
    <w:basedOn w:val="a"/>
    <w:next w:val="a"/>
    <w:autoRedefine/>
    <w:qFormat/>
    <w:pPr>
      <w:pBdr>
        <w:bottom w:val="single" w:sz="6" w:space="1" w:color="auto"/>
      </w:pBdr>
      <w:jc w:val="center"/>
    </w:pPr>
    <w:rPr>
      <w:rFonts w:ascii="Arial"/>
      <w:vanish/>
      <w:sz w:val="16"/>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Char">
    <w:name w:val="Char"/>
    <w:basedOn w:val="a"/>
    <w:autoRedefine/>
    <w:qFormat/>
    <w:rPr>
      <w:szCs w:val="24"/>
    </w:rPr>
  </w:style>
  <w:style w:type="paragraph" w:customStyle="1" w:styleId="af3">
    <w:name w:val="表格文字"/>
    <w:basedOn w:val="a"/>
    <w:next w:val="a"/>
    <w:autoRedefine/>
    <w:qFormat/>
    <w:pPr>
      <w:spacing w:before="25" w:after="25"/>
      <w:jc w:val="left"/>
    </w:pPr>
    <w:rPr>
      <w:bCs/>
      <w:spacing w:val="10"/>
      <w:kern w:val="0"/>
      <w:sz w:val="24"/>
    </w:rPr>
  </w:style>
  <w:style w:type="paragraph" w:customStyle="1" w:styleId="af4">
    <w:name w:val="一级条标题"/>
    <w:basedOn w:val="af5"/>
    <w:next w:val="af6"/>
    <w:autoRedefine/>
    <w:uiPriority w:val="99"/>
    <w:qFormat/>
    <w:pPr>
      <w:spacing w:line="240" w:lineRule="auto"/>
      <w:ind w:left="420"/>
      <w:outlineLvl w:val="2"/>
    </w:pPr>
  </w:style>
  <w:style w:type="paragraph" w:customStyle="1" w:styleId="af5">
    <w:name w:val="章标题"/>
    <w:next w:val="a"/>
    <w:autoRedefine/>
    <w:uiPriority w:val="99"/>
    <w:qFormat/>
    <w:pPr>
      <w:spacing w:line="360" w:lineRule="auto"/>
      <w:jc w:val="both"/>
      <w:outlineLvl w:val="1"/>
    </w:pPr>
    <w:rPr>
      <w:rFonts w:ascii="黑体" w:eastAsia="黑体" w:cs="黑体"/>
      <w:sz w:val="21"/>
      <w:szCs w:val="21"/>
    </w:rPr>
  </w:style>
  <w:style w:type="paragraph" w:customStyle="1" w:styleId="af6">
    <w:name w:val="段"/>
    <w:next w:val="a"/>
    <w:uiPriority w:val="99"/>
    <w:qFormat/>
    <w:pPr>
      <w:autoSpaceDE w:val="0"/>
      <w:autoSpaceDN w:val="0"/>
      <w:ind w:firstLineChars="200" w:firstLine="200"/>
      <w:jc w:val="both"/>
    </w:pPr>
    <w:rPr>
      <w:rFonts w:ascii="宋体" w:cs="宋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annotation reference" w:semiHidden="1"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uiPriority="99" w:unhideWhenUsed="1"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autoRedefine/>
    <w:qFormat/>
    <w:pPr>
      <w:jc w:val="left"/>
    </w:pPr>
  </w:style>
  <w:style w:type="paragraph" w:styleId="a5">
    <w:name w:val="Body Text"/>
    <w:basedOn w:val="a"/>
    <w:next w:val="Default"/>
    <w:autoRedefine/>
    <w:qFormat/>
    <w:pPr>
      <w:spacing w:after="120"/>
    </w:p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styleId="a6">
    <w:name w:val="Body Text Indent"/>
    <w:basedOn w:val="a"/>
    <w:next w:val="2"/>
    <w:qFormat/>
    <w:pPr>
      <w:tabs>
        <w:tab w:val="left" w:pos="0"/>
      </w:tabs>
      <w:ind w:firstLine="540"/>
    </w:pPr>
    <w:rPr>
      <w:rFonts w:eastAsia="楷体_GB2312"/>
      <w:b/>
      <w:sz w:val="28"/>
    </w:rPr>
  </w:style>
  <w:style w:type="paragraph" w:styleId="2">
    <w:name w:val="Body Text Indent 2"/>
    <w:basedOn w:val="a"/>
    <w:autoRedefine/>
    <w:qFormat/>
    <w:pPr>
      <w:spacing w:after="120" w:line="480" w:lineRule="auto"/>
      <w:ind w:leftChars="200" w:left="420"/>
    </w:pPr>
  </w:style>
  <w:style w:type="paragraph" w:styleId="20">
    <w:name w:val="List 2"/>
    <w:basedOn w:val="a"/>
    <w:autoRedefine/>
    <w:qFormat/>
    <w:pPr>
      <w:ind w:leftChars="200" w:left="400" w:hangingChars="200" w:hanging="200"/>
    </w:pPr>
    <w:rPr>
      <w:szCs w:val="24"/>
    </w:rPr>
  </w:style>
  <w:style w:type="paragraph" w:styleId="3">
    <w:name w:val="toc 3"/>
    <w:basedOn w:val="a"/>
    <w:next w:val="a"/>
    <w:autoRedefine/>
    <w:qFormat/>
    <w:pPr>
      <w:tabs>
        <w:tab w:val="right" w:leader="dot" w:pos="9345"/>
      </w:tabs>
      <w:ind w:left="420"/>
      <w:jc w:val="left"/>
    </w:pPr>
    <w:rPr>
      <w:bCs/>
      <w:iCs/>
      <w:szCs w:val="21"/>
    </w:rPr>
  </w:style>
  <w:style w:type="paragraph" w:styleId="a7">
    <w:name w:val="Plain Text"/>
    <w:basedOn w:val="a"/>
    <w:autoRedefine/>
    <w:qFormat/>
    <w:rPr>
      <w:rFonts w:ascii="宋体" w:hAnsi="Courier New"/>
    </w:rPr>
  </w:style>
  <w:style w:type="paragraph" w:styleId="a8">
    <w:name w:val="Date"/>
    <w:basedOn w:val="a"/>
    <w:next w:val="a"/>
    <w:autoRedefine/>
    <w:qFormat/>
    <w:pPr>
      <w:ind w:leftChars="2500" w:left="100"/>
    </w:pPr>
  </w:style>
  <w:style w:type="paragraph" w:styleId="a9">
    <w:name w:val="Balloon Text"/>
    <w:basedOn w:val="a"/>
    <w:qFormat/>
    <w:rPr>
      <w:sz w:val="18"/>
    </w:rPr>
  </w:style>
  <w:style w:type="paragraph" w:styleId="aa">
    <w:name w:val="footer"/>
    <w:basedOn w:val="a"/>
    <w:autoRedefine/>
    <w:qFormat/>
    <w:pPr>
      <w:tabs>
        <w:tab w:val="center" w:pos="4153"/>
        <w:tab w:val="right" w:pos="8306"/>
      </w:tabs>
      <w:snapToGrid w:val="0"/>
      <w:jc w:val="left"/>
    </w:pPr>
    <w:rPr>
      <w:sz w:val="18"/>
    </w:rPr>
  </w:style>
  <w:style w:type="paragraph" w:styleId="ab">
    <w:name w:val="header"/>
    <w:basedOn w:val="a"/>
    <w:autoRedefine/>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9345"/>
      </w:tabs>
      <w:spacing w:after="120" w:line="360" w:lineRule="auto"/>
      <w:jc w:val="left"/>
    </w:pPr>
    <w:rPr>
      <w:b/>
      <w:sz w:val="28"/>
      <w:szCs w:val="28"/>
    </w:rPr>
  </w:style>
  <w:style w:type="paragraph" w:styleId="21">
    <w:name w:val="toc 2"/>
    <w:basedOn w:val="a"/>
    <w:next w:val="a"/>
    <w:autoRedefine/>
    <w:qFormat/>
    <w:pPr>
      <w:tabs>
        <w:tab w:val="right" w:leader="dot" w:pos="9345"/>
      </w:tabs>
      <w:spacing w:line="360" w:lineRule="auto"/>
      <w:ind w:left="210"/>
      <w:jc w:val="left"/>
    </w:pPr>
    <w:rPr>
      <w:smallCaps/>
      <w:szCs w:val="24"/>
    </w:rPr>
  </w:style>
  <w:style w:type="paragraph" w:styleId="ac">
    <w:name w:val="Normal (Web)"/>
    <w:basedOn w:val="a"/>
    <w:autoRedefine/>
    <w:qFormat/>
    <w:pPr>
      <w:spacing w:before="100" w:beforeAutospacing="1" w:after="100" w:afterAutospacing="1"/>
      <w:jc w:val="left"/>
    </w:pPr>
    <w:rPr>
      <w:kern w:val="0"/>
      <w:sz w:val="24"/>
    </w:rPr>
  </w:style>
  <w:style w:type="paragraph" w:styleId="22">
    <w:name w:val="Body Text First Indent 2"/>
    <w:basedOn w:val="a6"/>
    <w:next w:val="a"/>
    <w:autoRedefine/>
    <w:uiPriority w:val="99"/>
    <w:unhideWhenUsed/>
    <w:qFormat/>
    <w:pPr>
      <w:ind w:firstLineChars="200" w:firstLine="420"/>
    </w:pPr>
    <w:rPr>
      <w:sz w:val="21"/>
    </w:rPr>
  </w:style>
  <w:style w:type="table" w:styleId="ad">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autoRedefine/>
    <w:qFormat/>
    <w:rPr>
      <w:b/>
    </w:rPr>
  </w:style>
  <w:style w:type="character" w:styleId="af">
    <w:name w:val="page number"/>
    <w:basedOn w:val="a0"/>
    <w:autoRedefine/>
    <w:qFormat/>
  </w:style>
  <w:style w:type="character" w:styleId="af0">
    <w:name w:val="FollowedHyperlink"/>
    <w:basedOn w:val="a0"/>
    <w:autoRedefine/>
    <w:qFormat/>
    <w:rPr>
      <w:color w:val="000000"/>
      <w:u w:val="none"/>
    </w:rPr>
  </w:style>
  <w:style w:type="character" w:styleId="af1">
    <w:name w:val="Hyperlink"/>
    <w:basedOn w:val="a0"/>
    <w:autoRedefine/>
    <w:qFormat/>
    <w:rPr>
      <w:color w:val="000000"/>
      <w:u w:val="none"/>
    </w:rPr>
  </w:style>
  <w:style w:type="character" w:styleId="af2">
    <w:name w:val="annotation reference"/>
    <w:basedOn w:val="a0"/>
    <w:autoRedefine/>
    <w:semiHidden/>
    <w:qFormat/>
    <w:rPr>
      <w:sz w:val="21"/>
      <w:szCs w:val="21"/>
    </w:rPr>
  </w:style>
  <w:style w:type="character" w:customStyle="1" w:styleId="2Char">
    <w:name w:val="正文缩进2格 Char"/>
    <w:link w:val="23"/>
    <w:autoRedefine/>
    <w:qFormat/>
    <w:rPr>
      <w:rFonts w:ascii="仿宋_GB2312" w:eastAsia="仿宋_GB2312" w:hAnsi="宋体"/>
      <w:kern w:val="2"/>
      <w:sz w:val="31"/>
      <w:szCs w:val="28"/>
      <w:lang w:val="en-US" w:eastAsia="zh-CN" w:bidi="ar-SA"/>
    </w:rPr>
  </w:style>
  <w:style w:type="paragraph" w:customStyle="1" w:styleId="23">
    <w:name w:val="正文缩进2格"/>
    <w:basedOn w:val="a"/>
    <w:link w:val="2Char"/>
    <w:autoRedefine/>
    <w:qFormat/>
    <w:pPr>
      <w:spacing w:line="600" w:lineRule="exact"/>
      <w:ind w:firstLineChars="206" w:firstLine="639"/>
    </w:pPr>
    <w:rPr>
      <w:rFonts w:ascii="仿宋_GB2312" w:eastAsia="仿宋_GB2312" w:hAnsi="宋体"/>
      <w:sz w:val="31"/>
      <w:szCs w:val="28"/>
    </w:rPr>
  </w:style>
  <w:style w:type="paragraph" w:customStyle="1" w:styleId="z-1">
    <w:name w:val="z-窗体底端1"/>
    <w:basedOn w:val="a"/>
    <w:next w:val="a"/>
    <w:autoRedefine/>
    <w:qFormat/>
    <w:pPr>
      <w:pBdr>
        <w:top w:val="single" w:sz="6" w:space="1" w:color="auto"/>
      </w:pBdr>
      <w:jc w:val="center"/>
    </w:pPr>
    <w:rPr>
      <w:rFonts w:ascii="Arial"/>
      <w:vanish/>
      <w:sz w:val="16"/>
    </w:rPr>
  </w:style>
  <w:style w:type="paragraph" w:customStyle="1" w:styleId="ParaChar">
    <w:name w:val="默认段落字体 Para Char"/>
    <w:basedOn w:val="a"/>
    <w:autoRedefine/>
    <w:qFormat/>
  </w:style>
  <w:style w:type="paragraph" w:customStyle="1" w:styleId="z-10">
    <w:name w:val="z-窗体顶端1"/>
    <w:basedOn w:val="a"/>
    <w:next w:val="a"/>
    <w:autoRedefine/>
    <w:qFormat/>
    <w:pPr>
      <w:pBdr>
        <w:bottom w:val="single" w:sz="6" w:space="1" w:color="auto"/>
      </w:pBdr>
      <w:jc w:val="center"/>
    </w:pPr>
    <w:rPr>
      <w:rFonts w:ascii="Arial"/>
      <w:vanish/>
      <w:sz w:val="16"/>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Char">
    <w:name w:val="Char"/>
    <w:basedOn w:val="a"/>
    <w:autoRedefine/>
    <w:qFormat/>
    <w:rPr>
      <w:szCs w:val="24"/>
    </w:rPr>
  </w:style>
  <w:style w:type="paragraph" w:customStyle="1" w:styleId="af3">
    <w:name w:val="表格文字"/>
    <w:basedOn w:val="a"/>
    <w:next w:val="a"/>
    <w:autoRedefine/>
    <w:qFormat/>
    <w:pPr>
      <w:spacing w:before="25" w:after="25"/>
      <w:jc w:val="left"/>
    </w:pPr>
    <w:rPr>
      <w:bCs/>
      <w:spacing w:val="10"/>
      <w:kern w:val="0"/>
      <w:sz w:val="24"/>
    </w:rPr>
  </w:style>
  <w:style w:type="paragraph" w:customStyle="1" w:styleId="af4">
    <w:name w:val="一级条标题"/>
    <w:basedOn w:val="af5"/>
    <w:next w:val="af6"/>
    <w:autoRedefine/>
    <w:uiPriority w:val="99"/>
    <w:qFormat/>
    <w:pPr>
      <w:spacing w:line="240" w:lineRule="auto"/>
      <w:ind w:left="420"/>
      <w:outlineLvl w:val="2"/>
    </w:pPr>
  </w:style>
  <w:style w:type="paragraph" w:customStyle="1" w:styleId="af5">
    <w:name w:val="章标题"/>
    <w:next w:val="a"/>
    <w:autoRedefine/>
    <w:uiPriority w:val="99"/>
    <w:qFormat/>
    <w:pPr>
      <w:spacing w:line="360" w:lineRule="auto"/>
      <w:jc w:val="both"/>
      <w:outlineLvl w:val="1"/>
    </w:pPr>
    <w:rPr>
      <w:rFonts w:ascii="黑体" w:eastAsia="黑体" w:cs="黑体"/>
      <w:sz w:val="21"/>
      <w:szCs w:val="21"/>
    </w:rPr>
  </w:style>
  <w:style w:type="paragraph" w:customStyle="1" w:styleId="af6">
    <w:name w:val="段"/>
    <w:next w:val="a"/>
    <w:uiPriority w:val="99"/>
    <w:qFormat/>
    <w:pPr>
      <w:autoSpaceDE w:val="0"/>
      <w:autoSpaceDN w:val="0"/>
      <w:ind w:firstLineChars="200" w:firstLine="200"/>
      <w:jc w:val="both"/>
    </w:pPr>
    <w:rPr>
      <w:rFonts w:ascii="宋体" w:cs="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50</Pages>
  <Words>4600</Words>
  <Characters>26222</Characters>
  <Application>Microsoft Office Word</Application>
  <DocSecurity>0</DocSecurity>
  <Lines>218</Lines>
  <Paragraphs>61</Paragraphs>
  <ScaleCrop>false</ScaleCrop>
  <Company>安阳市政府采购中心</Company>
  <LinksUpToDate>false</LinksUpToDate>
  <CharactersWithSpaces>30761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采购文件</dc:title>
  <dc:creator>郑璀</dc:creator>
  <cp:lastModifiedBy>微软用户</cp:lastModifiedBy>
  <cp:revision>46</cp:revision>
  <cp:lastPrinted>2024-01-10T07:13:00Z</cp:lastPrinted>
  <dcterms:created xsi:type="dcterms:W3CDTF">2023-12-21T02:00:00Z</dcterms:created>
  <dcterms:modified xsi:type="dcterms:W3CDTF">2024-02-20T01:05:00Z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1666D1E7791B4C52972885C6A4FC2E3F_12</vt:lpwstr>
  </property>
  <property fmtid="{D5CDD505-2E9C-101B-9397-08002B2CF9AE}" pid="3" name="KSOProductBuildVer">
    <vt:lpwstr>2052-12.1.0.16120</vt:lpwstr>
  </property>
</Properties>
</file>