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3D2B9">
      <w:pPr>
        <w:spacing w:line="240" w:lineRule="auto"/>
        <w:jc w:val="center"/>
        <w:rPr>
          <w:rFonts w:hint="eastAsia" w:ascii="宋体" w:hAnsi="宋体" w:eastAsia="宋体" w:cs="宋体"/>
          <w:sz w:val="24"/>
          <w:szCs w:val="22"/>
          <w:highlight w:val="none"/>
        </w:rPr>
      </w:pPr>
      <w:r>
        <w:rPr>
          <w:rFonts w:hint="eastAsia" w:ascii="宋体" w:hAnsi="宋体" w:cs="宋体"/>
          <w:b/>
          <w:bCs/>
          <w:sz w:val="32"/>
          <w:szCs w:val="32"/>
          <w:highlight w:val="none"/>
          <w:lang w:eastAsia="zh-CN"/>
        </w:rPr>
        <w:t>安阳市殷都区环境卫生事务中心2024年伦掌垃圾场渗沥液处理2项目</w:t>
      </w:r>
      <w:r>
        <w:rPr>
          <w:rFonts w:hint="eastAsia" w:ascii="宋体" w:hAnsi="宋体" w:cs="宋体"/>
          <w:b/>
          <w:bCs/>
          <w:sz w:val="32"/>
          <w:szCs w:val="32"/>
          <w:highlight w:val="none"/>
          <w:lang w:val="en-US" w:eastAsia="zh-CN"/>
        </w:rPr>
        <w:t>招标</w:t>
      </w:r>
      <w:r>
        <w:rPr>
          <w:rFonts w:hint="eastAsia" w:ascii="宋体" w:hAnsi="宋体" w:eastAsia="宋体" w:cs="宋体"/>
          <w:b/>
          <w:bCs/>
          <w:sz w:val="32"/>
          <w:szCs w:val="32"/>
          <w:highlight w:val="none"/>
        </w:rPr>
        <w:t>公告</w:t>
      </w:r>
    </w:p>
    <w:p w14:paraId="79C3E8CB">
      <w:pPr>
        <w:keepNext w:val="0"/>
        <w:keepLines w:val="0"/>
        <w:pageBreakBefore w:val="0"/>
        <w:widowControl/>
        <w:kinsoku/>
        <w:wordWrap/>
        <w:overflowPunct/>
        <w:topLinePunct w:val="0"/>
        <w:autoSpaceDE/>
        <w:autoSpaceDN/>
        <w:bidi w:val="0"/>
        <w:adjustRightInd/>
        <w:snapToGrid/>
        <w:spacing w:after="0" w:line="450" w:lineRule="exact"/>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一、</w:t>
      </w:r>
      <w:r>
        <w:rPr>
          <w:rFonts w:hint="eastAsia" w:ascii="宋体" w:hAnsi="宋体" w:eastAsia="宋体" w:cs="宋体"/>
          <w:b/>
          <w:bCs/>
          <w:sz w:val="24"/>
          <w:szCs w:val="22"/>
          <w:highlight w:val="none"/>
          <w:lang w:val="en-US" w:eastAsia="zh-CN"/>
        </w:rPr>
        <w:t>项目</w:t>
      </w:r>
      <w:r>
        <w:rPr>
          <w:rFonts w:hint="eastAsia" w:ascii="宋体" w:hAnsi="宋体" w:eastAsia="宋体" w:cs="宋体"/>
          <w:b/>
          <w:bCs/>
          <w:sz w:val="24"/>
          <w:szCs w:val="22"/>
          <w:highlight w:val="none"/>
        </w:rPr>
        <w:t xml:space="preserve">基本情况 </w:t>
      </w:r>
    </w:p>
    <w:p w14:paraId="3B8BFC3B">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1、采购项目编号：殷公开-2024-7</w:t>
      </w:r>
    </w:p>
    <w:p w14:paraId="74F497DB">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2、采购项目名称：</w:t>
      </w:r>
      <w:r>
        <w:rPr>
          <w:rFonts w:hint="eastAsia" w:ascii="宋体" w:hAnsi="宋体" w:cs="宋体"/>
          <w:sz w:val="24"/>
          <w:szCs w:val="22"/>
          <w:highlight w:val="none"/>
          <w:lang w:eastAsia="zh-CN"/>
        </w:rPr>
        <w:t>安阳市殷都区环境卫生事务中心2024年伦掌垃圾场渗沥液处理2项目</w:t>
      </w:r>
    </w:p>
    <w:p w14:paraId="07A4BE6A">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3、采购方式：</w:t>
      </w:r>
      <w:r>
        <w:rPr>
          <w:rFonts w:hint="eastAsia" w:ascii="宋体" w:hAnsi="宋体" w:cs="宋体"/>
          <w:sz w:val="24"/>
          <w:szCs w:val="22"/>
          <w:highlight w:val="none"/>
          <w:lang w:val="en-US" w:eastAsia="zh-CN"/>
        </w:rPr>
        <w:t>公开招标</w:t>
      </w:r>
    </w:p>
    <w:p w14:paraId="539E5FC5">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4、预算金额：</w:t>
      </w:r>
      <w:r>
        <w:rPr>
          <w:rFonts w:hint="eastAsia" w:ascii="宋体" w:hAnsi="宋体" w:cs="宋体"/>
          <w:sz w:val="24"/>
          <w:szCs w:val="22"/>
          <w:highlight w:val="none"/>
          <w:lang w:eastAsia="zh-CN"/>
        </w:rPr>
        <w:t>2260000.00</w:t>
      </w:r>
      <w:r>
        <w:rPr>
          <w:rFonts w:hint="eastAsia" w:ascii="宋体" w:hAnsi="宋体" w:eastAsia="宋体" w:cs="宋体"/>
          <w:sz w:val="24"/>
          <w:szCs w:val="22"/>
          <w:highlight w:val="none"/>
        </w:rPr>
        <w:t>元</w:t>
      </w:r>
    </w:p>
    <w:p w14:paraId="2FBADCD7">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最高限价：</w:t>
      </w:r>
      <w:r>
        <w:rPr>
          <w:rFonts w:hint="eastAsia" w:ascii="宋体" w:hAnsi="宋体" w:cs="宋体"/>
          <w:sz w:val="24"/>
          <w:szCs w:val="22"/>
          <w:highlight w:val="none"/>
          <w:lang w:eastAsia="zh-CN"/>
        </w:rPr>
        <w:t>2260000.00</w:t>
      </w:r>
      <w:r>
        <w:rPr>
          <w:rFonts w:hint="eastAsia" w:ascii="宋体" w:hAnsi="宋体" w:eastAsia="宋体" w:cs="宋体"/>
          <w:sz w:val="24"/>
          <w:szCs w:val="22"/>
          <w:highlight w:val="none"/>
        </w:rPr>
        <w:t>元</w:t>
      </w:r>
    </w:p>
    <w:tbl>
      <w:tblPr>
        <w:tblStyle w:val="20"/>
        <w:tblW w:w="9245" w:type="dxa"/>
        <w:tblInd w:w="-22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363"/>
        <w:gridCol w:w="1700"/>
        <w:gridCol w:w="1837"/>
        <w:gridCol w:w="1220"/>
        <w:gridCol w:w="1220"/>
        <w:gridCol w:w="970"/>
        <w:gridCol w:w="1935"/>
      </w:tblGrid>
      <w:tr w14:paraId="47FF6B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4" w:hRule="atLeast"/>
        </w:trPr>
        <w:tc>
          <w:tcPr>
            <w:tcW w:w="363"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8C3C6F0">
            <w:pPr>
              <w:keepNext w:val="0"/>
              <w:keepLines w:val="0"/>
              <w:pageBreakBefore w:val="0"/>
              <w:widowControl/>
              <w:kinsoku/>
              <w:wordWrap/>
              <w:overflowPunct/>
              <w:topLinePunct w:val="0"/>
              <w:autoSpaceDE/>
              <w:autoSpaceDN/>
              <w:bidi w:val="0"/>
              <w:adjustRightInd/>
              <w:snapToGrid/>
              <w:spacing w:line="450" w:lineRule="exact"/>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序号</w:t>
            </w:r>
          </w:p>
        </w:tc>
        <w:tc>
          <w:tcPr>
            <w:tcW w:w="170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E2BB43">
            <w:pPr>
              <w:keepNext w:val="0"/>
              <w:keepLines w:val="0"/>
              <w:pageBreakBefore w:val="0"/>
              <w:widowControl/>
              <w:kinsoku/>
              <w:wordWrap/>
              <w:overflowPunct/>
              <w:topLinePunct w:val="0"/>
              <w:autoSpaceDE/>
              <w:autoSpaceDN/>
              <w:bidi w:val="0"/>
              <w:adjustRightInd/>
              <w:snapToGrid/>
              <w:spacing w:line="450" w:lineRule="exact"/>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包号</w:t>
            </w:r>
          </w:p>
        </w:tc>
        <w:tc>
          <w:tcPr>
            <w:tcW w:w="183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991965D">
            <w:pPr>
              <w:keepNext w:val="0"/>
              <w:keepLines w:val="0"/>
              <w:pageBreakBefore w:val="0"/>
              <w:widowControl/>
              <w:kinsoku/>
              <w:wordWrap/>
              <w:overflowPunct/>
              <w:topLinePunct w:val="0"/>
              <w:autoSpaceDE/>
              <w:autoSpaceDN/>
              <w:bidi w:val="0"/>
              <w:adjustRightInd/>
              <w:snapToGrid/>
              <w:spacing w:line="450" w:lineRule="exact"/>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包名称</w:t>
            </w:r>
          </w:p>
        </w:tc>
        <w:tc>
          <w:tcPr>
            <w:tcW w:w="12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7923CD6">
            <w:pPr>
              <w:keepNext w:val="0"/>
              <w:keepLines w:val="0"/>
              <w:pageBreakBefore w:val="0"/>
              <w:widowControl/>
              <w:kinsoku/>
              <w:wordWrap/>
              <w:overflowPunct/>
              <w:topLinePunct w:val="0"/>
              <w:autoSpaceDE/>
              <w:autoSpaceDN/>
              <w:bidi w:val="0"/>
              <w:adjustRightInd/>
              <w:snapToGrid/>
              <w:spacing w:line="450" w:lineRule="exact"/>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包预算（元）</w:t>
            </w:r>
          </w:p>
        </w:tc>
        <w:tc>
          <w:tcPr>
            <w:tcW w:w="12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AD4C22F">
            <w:pPr>
              <w:keepNext w:val="0"/>
              <w:keepLines w:val="0"/>
              <w:pageBreakBefore w:val="0"/>
              <w:widowControl/>
              <w:kinsoku/>
              <w:wordWrap/>
              <w:overflowPunct/>
              <w:topLinePunct w:val="0"/>
              <w:autoSpaceDE/>
              <w:autoSpaceDN/>
              <w:bidi w:val="0"/>
              <w:adjustRightInd/>
              <w:snapToGrid/>
              <w:spacing w:line="450" w:lineRule="exact"/>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包最高限价（元）</w:t>
            </w:r>
          </w:p>
        </w:tc>
        <w:tc>
          <w:tcPr>
            <w:tcW w:w="97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406C3E0">
            <w:pPr>
              <w:keepNext w:val="0"/>
              <w:keepLines w:val="0"/>
              <w:pageBreakBefore w:val="0"/>
              <w:widowControl/>
              <w:kinsoku/>
              <w:wordWrap/>
              <w:overflowPunct/>
              <w:topLinePunct w:val="0"/>
              <w:autoSpaceDE/>
              <w:autoSpaceDN/>
              <w:bidi w:val="0"/>
              <w:adjustRightInd/>
              <w:snapToGrid/>
              <w:spacing w:line="450" w:lineRule="exact"/>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是否专门面向中小企业</w:t>
            </w:r>
          </w:p>
        </w:tc>
        <w:tc>
          <w:tcPr>
            <w:tcW w:w="193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397169C">
            <w:pPr>
              <w:keepNext w:val="0"/>
              <w:keepLines w:val="0"/>
              <w:pageBreakBefore w:val="0"/>
              <w:widowControl/>
              <w:kinsoku/>
              <w:wordWrap/>
              <w:overflowPunct/>
              <w:topLinePunct w:val="0"/>
              <w:autoSpaceDE/>
              <w:autoSpaceDN/>
              <w:bidi w:val="0"/>
              <w:adjustRightInd/>
              <w:snapToGrid/>
              <w:spacing w:line="450" w:lineRule="exact"/>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采购预留金额（元）</w:t>
            </w:r>
          </w:p>
        </w:tc>
      </w:tr>
      <w:tr w14:paraId="424381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0" w:hRule="atLeast"/>
        </w:trPr>
        <w:tc>
          <w:tcPr>
            <w:tcW w:w="36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5A7CD39">
            <w:pPr>
              <w:keepNext w:val="0"/>
              <w:keepLines w:val="0"/>
              <w:pageBreakBefore w:val="0"/>
              <w:widowControl/>
              <w:kinsoku/>
              <w:wordWrap/>
              <w:overflowPunct/>
              <w:topLinePunct w:val="0"/>
              <w:autoSpaceDE/>
              <w:autoSpaceDN/>
              <w:bidi w:val="0"/>
              <w:adjustRightInd/>
              <w:snapToGrid/>
              <w:spacing w:line="450" w:lineRule="exact"/>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1</w:t>
            </w:r>
          </w:p>
        </w:tc>
        <w:tc>
          <w:tcPr>
            <w:tcW w:w="170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7CB4106E">
            <w:pPr>
              <w:keepNext w:val="0"/>
              <w:keepLines w:val="0"/>
              <w:pageBreakBefore w:val="0"/>
              <w:widowControl/>
              <w:kinsoku/>
              <w:wordWrap/>
              <w:overflowPunct/>
              <w:topLinePunct w:val="0"/>
              <w:autoSpaceDE/>
              <w:autoSpaceDN/>
              <w:bidi w:val="0"/>
              <w:adjustRightInd/>
              <w:snapToGrid/>
              <w:spacing w:line="450" w:lineRule="exact"/>
              <w:jc w:val="center"/>
              <w:rPr>
                <w:rFonts w:hint="default" w:ascii="宋体" w:hAnsi="宋体" w:eastAsia="宋体" w:cs="宋体"/>
                <w:sz w:val="24"/>
                <w:szCs w:val="22"/>
                <w:highlight w:val="none"/>
                <w:lang w:val="en-US" w:eastAsia="zh-CN"/>
              </w:rPr>
            </w:pPr>
            <w:r>
              <w:rPr>
                <w:rFonts w:hint="default" w:ascii="宋体" w:hAnsi="宋体" w:eastAsia="宋体" w:cs="宋体"/>
                <w:sz w:val="24"/>
                <w:szCs w:val="22"/>
                <w:highlight w:val="none"/>
                <w:lang w:val="en-US" w:eastAsia="zh-CN"/>
              </w:rPr>
              <w:t>殷公开-2024-7-1</w:t>
            </w:r>
          </w:p>
        </w:tc>
        <w:tc>
          <w:tcPr>
            <w:tcW w:w="183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E928344">
            <w:pPr>
              <w:keepNext w:val="0"/>
              <w:keepLines w:val="0"/>
              <w:pageBreakBefore w:val="0"/>
              <w:widowControl/>
              <w:kinsoku/>
              <w:wordWrap/>
              <w:overflowPunct/>
              <w:topLinePunct w:val="0"/>
              <w:autoSpaceDE/>
              <w:autoSpaceDN/>
              <w:bidi w:val="0"/>
              <w:adjustRightInd/>
              <w:snapToGrid/>
              <w:spacing w:line="450" w:lineRule="exact"/>
              <w:jc w:val="center"/>
              <w:rPr>
                <w:rFonts w:hint="default" w:ascii="宋体" w:hAnsi="宋体" w:eastAsia="宋体" w:cs="宋体"/>
                <w:sz w:val="24"/>
                <w:szCs w:val="22"/>
                <w:highlight w:val="none"/>
                <w:lang w:val="en-US"/>
              </w:rPr>
            </w:pPr>
            <w:r>
              <w:rPr>
                <w:rFonts w:hint="eastAsia" w:ascii="宋体" w:hAnsi="宋体" w:cs="宋体"/>
                <w:sz w:val="24"/>
                <w:szCs w:val="22"/>
                <w:highlight w:val="none"/>
                <w:lang w:eastAsia="zh-CN"/>
              </w:rPr>
              <w:t>安阳市殷都区环境卫生事务中心2024年伦掌垃圾场渗沥液处理2项目</w:t>
            </w:r>
          </w:p>
        </w:tc>
        <w:tc>
          <w:tcPr>
            <w:tcW w:w="122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157955EA">
            <w:pPr>
              <w:keepNext w:val="0"/>
              <w:keepLines w:val="0"/>
              <w:pageBreakBefore w:val="0"/>
              <w:widowControl/>
              <w:kinsoku/>
              <w:wordWrap/>
              <w:overflowPunct/>
              <w:topLinePunct w:val="0"/>
              <w:autoSpaceDE/>
              <w:autoSpaceDN/>
              <w:bidi w:val="0"/>
              <w:adjustRightInd/>
              <w:snapToGrid/>
              <w:spacing w:line="450" w:lineRule="exact"/>
              <w:jc w:val="center"/>
              <w:rPr>
                <w:rFonts w:hint="default" w:ascii="宋体" w:hAnsi="宋体" w:cs="宋体"/>
                <w:sz w:val="24"/>
                <w:szCs w:val="22"/>
                <w:highlight w:val="none"/>
                <w:lang w:val="en-US" w:eastAsia="zh-CN"/>
              </w:rPr>
            </w:pPr>
            <w:r>
              <w:rPr>
                <w:rFonts w:hint="eastAsia" w:ascii="宋体" w:hAnsi="宋体" w:cs="宋体"/>
                <w:sz w:val="24"/>
                <w:szCs w:val="22"/>
                <w:highlight w:val="none"/>
                <w:lang w:val="en-US" w:eastAsia="zh-CN"/>
              </w:rPr>
              <w:t>2260000.00</w:t>
            </w:r>
          </w:p>
        </w:tc>
        <w:tc>
          <w:tcPr>
            <w:tcW w:w="122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90D31AB">
            <w:pPr>
              <w:keepNext w:val="0"/>
              <w:keepLines w:val="0"/>
              <w:pageBreakBefore w:val="0"/>
              <w:widowControl/>
              <w:kinsoku/>
              <w:wordWrap/>
              <w:overflowPunct/>
              <w:topLinePunct w:val="0"/>
              <w:autoSpaceDE/>
              <w:autoSpaceDN/>
              <w:bidi w:val="0"/>
              <w:adjustRightInd/>
              <w:snapToGrid/>
              <w:spacing w:line="450" w:lineRule="exact"/>
              <w:jc w:val="center"/>
              <w:rPr>
                <w:rFonts w:hint="default" w:ascii="宋体" w:hAnsi="宋体" w:cs="宋体"/>
                <w:sz w:val="24"/>
                <w:szCs w:val="22"/>
                <w:highlight w:val="none"/>
                <w:lang w:val="en-US" w:eastAsia="zh-CN"/>
              </w:rPr>
            </w:pPr>
            <w:r>
              <w:rPr>
                <w:rFonts w:hint="eastAsia" w:ascii="宋体" w:hAnsi="宋体" w:cs="宋体"/>
                <w:sz w:val="24"/>
                <w:szCs w:val="22"/>
                <w:highlight w:val="none"/>
                <w:lang w:val="en-US" w:eastAsia="zh-CN"/>
              </w:rPr>
              <w:t>2260000.00</w:t>
            </w:r>
          </w:p>
        </w:tc>
        <w:tc>
          <w:tcPr>
            <w:tcW w:w="97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0CC01A09">
            <w:pPr>
              <w:keepNext w:val="0"/>
              <w:keepLines w:val="0"/>
              <w:pageBreakBefore w:val="0"/>
              <w:widowControl/>
              <w:kinsoku/>
              <w:wordWrap/>
              <w:overflowPunct/>
              <w:topLinePunct w:val="0"/>
              <w:autoSpaceDE/>
              <w:autoSpaceDN/>
              <w:bidi w:val="0"/>
              <w:adjustRightInd/>
              <w:snapToGrid/>
              <w:spacing w:line="450" w:lineRule="exact"/>
              <w:jc w:val="center"/>
              <w:rPr>
                <w:rFonts w:hint="default" w:ascii="宋体" w:hAnsi="宋体" w:cs="宋体"/>
                <w:sz w:val="24"/>
                <w:szCs w:val="22"/>
                <w:highlight w:val="none"/>
                <w:lang w:val="en-US" w:eastAsia="zh-CN"/>
              </w:rPr>
            </w:pPr>
            <w:r>
              <w:rPr>
                <w:rFonts w:hint="eastAsia" w:ascii="宋体" w:hAnsi="宋体" w:cs="宋体"/>
                <w:sz w:val="24"/>
                <w:szCs w:val="22"/>
                <w:highlight w:val="none"/>
                <w:lang w:val="en-US" w:eastAsia="zh-CN"/>
              </w:rPr>
              <w:t>是</w:t>
            </w:r>
          </w:p>
        </w:tc>
        <w:tc>
          <w:tcPr>
            <w:tcW w:w="193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14:paraId="5E128AEF">
            <w:pPr>
              <w:keepNext w:val="0"/>
              <w:keepLines w:val="0"/>
              <w:pageBreakBefore w:val="0"/>
              <w:widowControl/>
              <w:kinsoku/>
              <w:wordWrap/>
              <w:overflowPunct/>
              <w:topLinePunct w:val="0"/>
              <w:autoSpaceDE/>
              <w:autoSpaceDN/>
              <w:bidi w:val="0"/>
              <w:adjustRightInd/>
              <w:snapToGrid/>
              <w:spacing w:line="450" w:lineRule="exact"/>
              <w:jc w:val="center"/>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2260000.00，其中小微企业采购金额：2260000.00</w:t>
            </w:r>
          </w:p>
        </w:tc>
      </w:tr>
    </w:tbl>
    <w:p w14:paraId="73D2F938">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 xml:space="preserve">5、采购需求（包括但不限于标的的名称、数量、简要技术需求或服务要求等） </w:t>
      </w:r>
    </w:p>
    <w:p w14:paraId="0B7E8DC2">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rPr>
        <w:t>5.1采购内容：</w:t>
      </w:r>
      <w:r>
        <w:rPr>
          <w:rFonts w:hint="eastAsia" w:ascii="宋体" w:hAnsi="宋体" w:cs="宋体"/>
          <w:sz w:val="24"/>
          <w:szCs w:val="22"/>
          <w:highlight w:val="none"/>
          <w:lang w:val="en-US" w:eastAsia="zh-CN"/>
        </w:rPr>
        <w:t>租赁渗透液处理设备及相关服务人员来处理伦掌垃圾处理场渗滤液约2万吨，达标排放</w:t>
      </w:r>
      <w:r>
        <w:rPr>
          <w:rFonts w:hint="eastAsia" w:ascii="宋体" w:hAnsi="宋体" w:eastAsia="宋体" w:cs="宋体"/>
          <w:sz w:val="24"/>
          <w:szCs w:val="22"/>
          <w:highlight w:val="none"/>
          <w:lang w:val="en-US" w:eastAsia="zh-CN"/>
        </w:rPr>
        <w:t>；</w:t>
      </w:r>
    </w:p>
    <w:p w14:paraId="7301D323">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val="en-US" w:eastAsia="zh-CN"/>
        </w:rPr>
        <w:t>5.</w:t>
      </w:r>
      <w:r>
        <w:rPr>
          <w:rFonts w:hint="eastAsia" w:ascii="宋体" w:hAnsi="宋体" w:cs="宋体"/>
          <w:sz w:val="24"/>
          <w:szCs w:val="22"/>
          <w:highlight w:val="none"/>
          <w:lang w:val="en-US" w:eastAsia="zh-CN"/>
        </w:rPr>
        <w:t>2</w:t>
      </w:r>
      <w:r>
        <w:rPr>
          <w:rFonts w:hint="eastAsia" w:ascii="宋体" w:hAnsi="宋体" w:eastAsia="宋体" w:cs="宋体"/>
          <w:sz w:val="24"/>
          <w:szCs w:val="22"/>
          <w:highlight w:val="none"/>
          <w:lang w:val="en-US" w:eastAsia="zh-CN"/>
        </w:rPr>
        <w:t>质量要求：处理后出水水质要求达到《生活垃圾填埋场污染控制标准》（GB16889-2008）中表2规定的排放标准；</w:t>
      </w:r>
    </w:p>
    <w:p w14:paraId="61876F37">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default" w:ascii="宋体" w:hAnsi="宋体" w:eastAsia="宋体" w:cs="宋体"/>
          <w:sz w:val="24"/>
          <w:szCs w:val="22"/>
          <w:highlight w:val="none"/>
          <w:lang w:val="en-US" w:eastAsia="zh-CN"/>
        </w:rPr>
      </w:pPr>
      <w:r>
        <w:rPr>
          <w:rFonts w:hint="eastAsia" w:ascii="宋体" w:hAnsi="宋体" w:eastAsia="宋体" w:cs="宋体"/>
          <w:sz w:val="24"/>
          <w:szCs w:val="22"/>
          <w:highlight w:val="none"/>
        </w:rPr>
        <w:t>5.</w:t>
      </w:r>
      <w:r>
        <w:rPr>
          <w:rFonts w:hint="eastAsia" w:ascii="宋体" w:hAnsi="宋体" w:cs="宋体"/>
          <w:sz w:val="24"/>
          <w:szCs w:val="22"/>
          <w:highlight w:val="none"/>
          <w:lang w:val="en-US" w:eastAsia="zh-CN"/>
        </w:rPr>
        <w:t>3</w:t>
      </w:r>
      <w:r>
        <w:rPr>
          <w:rFonts w:hint="eastAsia" w:ascii="宋体" w:hAnsi="宋体" w:eastAsia="宋体" w:cs="宋体"/>
          <w:sz w:val="24"/>
          <w:szCs w:val="22"/>
          <w:highlight w:val="none"/>
          <w:lang w:val="en-US" w:eastAsia="zh-CN"/>
        </w:rPr>
        <w:t>数量：</w:t>
      </w:r>
      <w:r>
        <w:rPr>
          <w:rFonts w:hint="eastAsia" w:ascii="宋体" w:hAnsi="宋体" w:cs="宋体"/>
          <w:sz w:val="24"/>
          <w:szCs w:val="22"/>
          <w:highlight w:val="none"/>
          <w:lang w:eastAsia="zh-CN"/>
        </w:rPr>
        <w:t>处理渗滤液约2万吨。</w:t>
      </w:r>
    </w:p>
    <w:p w14:paraId="3FE27C62">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5.</w:t>
      </w:r>
      <w:r>
        <w:rPr>
          <w:rFonts w:hint="eastAsia" w:ascii="宋体" w:hAnsi="宋体" w:cs="宋体"/>
          <w:sz w:val="24"/>
          <w:szCs w:val="22"/>
          <w:highlight w:val="none"/>
          <w:lang w:val="en-US" w:eastAsia="zh-CN"/>
        </w:rPr>
        <w:t>4</w:t>
      </w:r>
      <w:r>
        <w:rPr>
          <w:rFonts w:hint="eastAsia" w:ascii="宋体" w:hAnsi="宋体" w:eastAsia="宋体" w:cs="宋体"/>
          <w:sz w:val="24"/>
          <w:szCs w:val="22"/>
          <w:highlight w:val="none"/>
          <w:lang w:val="en-US" w:eastAsia="zh-CN"/>
        </w:rPr>
        <w:t>技术要求：具体内容详见项目招标文件第二章；</w:t>
      </w:r>
    </w:p>
    <w:p w14:paraId="76303D82">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cs="宋体"/>
          <w:sz w:val="24"/>
          <w:szCs w:val="22"/>
          <w:highlight w:val="none"/>
          <w:lang w:val="en-US" w:eastAsia="zh-CN"/>
        </w:rPr>
      </w:pPr>
      <w:r>
        <w:rPr>
          <w:rFonts w:hint="eastAsia" w:ascii="宋体" w:hAnsi="宋体" w:eastAsia="宋体" w:cs="宋体"/>
          <w:sz w:val="24"/>
          <w:szCs w:val="22"/>
          <w:highlight w:val="none"/>
          <w:lang w:val="en-US" w:eastAsia="zh-CN"/>
        </w:rPr>
        <w:t>5.5服务地点：采购人指定地点。</w:t>
      </w:r>
    </w:p>
    <w:p w14:paraId="6A9DA544">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default" w:ascii="宋体" w:hAnsi="宋体" w:eastAsia="宋体" w:cs="宋体"/>
          <w:sz w:val="24"/>
          <w:szCs w:val="22"/>
          <w:highlight w:val="none"/>
          <w:lang w:val="en-US" w:eastAsia="zh-CN"/>
        </w:rPr>
      </w:pPr>
      <w:r>
        <w:rPr>
          <w:rFonts w:hint="eastAsia" w:ascii="宋体" w:hAnsi="宋体" w:cs="宋体"/>
          <w:sz w:val="24"/>
          <w:szCs w:val="22"/>
          <w:highlight w:val="none"/>
          <w:lang w:val="en-US" w:eastAsia="zh-CN"/>
        </w:rPr>
        <w:t>5.6处理渗滤液约2万吨，总预算金额约</w:t>
      </w:r>
      <w:r>
        <w:rPr>
          <w:rFonts w:hint="eastAsia" w:ascii="宋体" w:hAnsi="宋体" w:cs="宋体"/>
          <w:sz w:val="24"/>
          <w:szCs w:val="22"/>
          <w:highlight w:val="none"/>
          <w:lang w:eastAsia="zh-CN"/>
        </w:rPr>
        <w:t>2260000.00</w:t>
      </w:r>
      <w:r>
        <w:rPr>
          <w:rFonts w:hint="eastAsia" w:ascii="宋体" w:hAnsi="宋体" w:cs="宋体"/>
          <w:sz w:val="24"/>
          <w:szCs w:val="22"/>
          <w:highlight w:val="none"/>
          <w:lang w:val="en-US" w:eastAsia="zh-CN"/>
        </w:rPr>
        <w:t>元，最终费用按实际计量结算。</w:t>
      </w:r>
    </w:p>
    <w:p w14:paraId="08BE99CF">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default" w:ascii="宋体" w:hAnsi="宋体" w:eastAsia="宋体" w:cs="宋体"/>
          <w:sz w:val="24"/>
          <w:szCs w:val="22"/>
          <w:highlight w:val="none"/>
          <w:lang w:val="en-US" w:eastAsia="zh-CN"/>
        </w:rPr>
      </w:pPr>
      <w:r>
        <w:rPr>
          <w:rFonts w:hint="eastAsia" w:ascii="宋体" w:hAnsi="宋体" w:eastAsia="宋体" w:cs="宋体"/>
          <w:sz w:val="24"/>
          <w:szCs w:val="22"/>
          <w:highlight w:val="none"/>
        </w:rPr>
        <w:t>6、合同履行期限：</w:t>
      </w:r>
      <w:r>
        <w:rPr>
          <w:rFonts w:hint="eastAsia" w:ascii="宋体" w:hAnsi="宋体" w:eastAsia="宋体" w:cs="宋体"/>
          <w:sz w:val="24"/>
          <w:szCs w:val="22"/>
          <w:highlight w:val="none"/>
          <w:lang w:val="en-US" w:eastAsia="zh-CN"/>
        </w:rPr>
        <w:t>60日历天。</w:t>
      </w:r>
    </w:p>
    <w:p w14:paraId="01A99E85">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7、本项目是否接受联合体投标：否</w:t>
      </w:r>
    </w:p>
    <w:p w14:paraId="6D5A3EC5">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8、是否接受进口产品：否</w:t>
      </w:r>
    </w:p>
    <w:p w14:paraId="0D9EB10E">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9、是否专门面向中小企业：是</w:t>
      </w:r>
    </w:p>
    <w:p w14:paraId="7713A73A">
      <w:pPr>
        <w:keepNext w:val="0"/>
        <w:keepLines w:val="0"/>
        <w:pageBreakBefore w:val="0"/>
        <w:widowControl/>
        <w:kinsoku/>
        <w:wordWrap/>
        <w:overflowPunct/>
        <w:topLinePunct w:val="0"/>
        <w:autoSpaceDE/>
        <w:autoSpaceDN/>
        <w:bidi w:val="0"/>
        <w:adjustRightInd/>
        <w:snapToGrid/>
        <w:spacing w:after="0" w:line="450" w:lineRule="exact"/>
        <w:rPr>
          <w:rFonts w:hint="eastAsia" w:ascii="宋体" w:hAnsi="宋体" w:eastAsia="宋体" w:cs="宋体"/>
          <w:sz w:val="24"/>
          <w:szCs w:val="22"/>
          <w:highlight w:val="none"/>
        </w:rPr>
      </w:pPr>
      <w:r>
        <w:rPr>
          <w:rFonts w:hint="eastAsia" w:ascii="宋体" w:hAnsi="宋体" w:eastAsia="宋体" w:cs="宋体"/>
          <w:b/>
          <w:bCs/>
          <w:sz w:val="24"/>
          <w:szCs w:val="22"/>
          <w:highlight w:val="none"/>
        </w:rPr>
        <w:t>二、申请人资格要求</w:t>
      </w:r>
    </w:p>
    <w:p w14:paraId="4DB27494">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1、满足《中华人民共和国政府采购法》第二十二条规定；</w:t>
      </w:r>
    </w:p>
    <w:p w14:paraId="48A6E69D">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2、落实政府采购政策满足的资格要求：</w:t>
      </w:r>
    </w:p>
    <w:p w14:paraId="59954833">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本项目专门面向中小企业采购，提供《中小企业声明函》。</w:t>
      </w:r>
    </w:p>
    <w:p w14:paraId="70F00F95">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3、本项目的特定资格要求：</w:t>
      </w:r>
    </w:p>
    <w:p w14:paraId="31769AD6">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rPr>
        <w:t>3.1满足《中华人民共和国政府采购法》第二十二条规定的供应商基础性资格要求；供应商自行承诺</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lang w:val="en-US" w:eastAsia="zh-CN"/>
        </w:rPr>
        <w:t>格式自拟</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并承担后果，承诺书不实的，按《政府采购法》有关提供虚假材料的有关规定给予处罚</w:t>
      </w:r>
      <w:r>
        <w:rPr>
          <w:rFonts w:hint="eastAsia" w:ascii="宋体" w:hAnsi="宋体" w:cs="宋体"/>
          <w:sz w:val="24"/>
          <w:szCs w:val="22"/>
          <w:highlight w:val="none"/>
          <w:lang w:eastAsia="zh-CN"/>
        </w:rPr>
        <w:t>；</w:t>
      </w:r>
    </w:p>
    <w:p w14:paraId="0830AED9">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3.2项目（标段）资格要求，并提供相关资格证明材料</w:t>
      </w:r>
    </w:p>
    <w:p w14:paraId="2418000D">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（1）无不良信用记录；(未列入“信用中国”网站的“失信被执行人”和“重大税收违法失信主体”及“中国政府采购网”网站的“政府采购严重违法失信行为记录名单”)。</w:t>
      </w:r>
    </w:p>
    <w:p w14:paraId="70FECD81">
      <w:pPr>
        <w:keepNext w:val="0"/>
        <w:keepLines w:val="0"/>
        <w:pageBreakBefore w:val="0"/>
        <w:widowControl/>
        <w:kinsoku/>
        <w:wordWrap/>
        <w:overflowPunct/>
        <w:topLinePunct w:val="0"/>
        <w:autoSpaceDE/>
        <w:autoSpaceDN/>
        <w:bidi w:val="0"/>
        <w:adjustRightInd/>
        <w:snapToGrid/>
        <w:spacing w:after="0" w:line="450" w:lineRule="exact"/>
        <w:ind w:firstLine="897" w:firstLineChars="374"/>
        <w:textAlignment w:val="auto"/>
        <w:rPr>
          <w:rFonts w:hint="eastAsia" w:ascii="宋体" w:hAnsi="宋体" w:eastAsia="宋体" w:cs="宋体"/>
          <w:sz w:val="24"/>
          <w:szCs w:val="22"/>
          <w:highlight w:val="none"/>
          <w:lang w:eastAsia="zh-CN"/>
        </w:rPr>
      </w:pPr>
      <w:r>
        <w:rPr>
          <w:rFonts w:hint="eastAsia" w:ascii="宋体" w:hAnsi="宋体" w:eastAsia="宋体" w:cs="宋体"/>
          <w:sz w:val="24"/>
          <w:szCs w:val="22"/>
          <w:highlight w:val="none"/>
        </w:rPr>
        <w:t>供应商递交《响应文件》后，采购人或者采购代理机构将按以上信用信息查询渠道在解密《响应文件》之前对参加本项目的供应商信用记录进行查询，供应商有上述任一不良信用记录的，其投标将被拒绝、为无效投标。查询的网页内容将以截图或者拍照作为证据留存</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供应商可不提供相关证明材料。</w:t>
      </w:r>
    </w:p>
    <w:p w14:paraId="5408C695">
      <w:pPr>
        <w:keepNext w:val="0"/>
        <w:keepLines w:val="0"/>
        <w:pageBreakBefore w:val="0"/>
        <w:widowControl/>
        <w:numPr>
          <w:ilvl w:val="0"/>
          <w:numId w:val="0"/>
        </w:numPr>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color w:val="000000"/>
          <w:sz w:val="24"/>
          <w:szCs w:val="22"/>
          <w:u w:color="000000"/>
          <w:lang w:val="en-US" w:eastAsia="zh-CN" w:bidi="ar-SA"/>
        </w:rPr>
        <w:t>（2）</w:t>
      </w:r>
      <w:r>
        <w:rPr>
          <w:rFonts w:hint="eastAsia" w:ascii="宋体" w:hAnsi="宋体" w:eastAsia="宋体" w:cs="宋体"/>
          <w:sz w:val="24"/>
          <w:szCs w:val="22"/>
          <w:highlight w:val="none"/>
          <w:lang w:val="en-US" w:eastAsia="zh-CN"/>
        </w:rPr>
        <w:t>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3588AE81">
      <w:pPr>
        <w:keepNext w:val="0"/>
        <w:keepLines w:val="0"/>
        <w:pageBreakBefore w:val="0"/>
        <w:widowControl/>
        <w:numPr>
          <w:ilvl w:val="0"/>
          <w:numId w:val="0"/>
        </w:numPr>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lang w:val="en-US" w:eastAsia="zh-CN"/>
        </w:rPr>
        <w:t>3</w:t>
      </w:r>
      <w:r>
        <w:rPr>
          <w:rFonts w:hint="eastAsia" w:ascii="宋体" w:hAnsi="宋体" w:eastAsia="宋体" w:cs="宋体"/>
          <w:sz w:val="24"/>
          <w:szCs w:val="22"/>
          <w:highlight w:val="none"/>
        </w:rPr>
        <w:t>）为本采购项目提供整体设计、规范编制或者项目管理、监理、检测等服务的供应商，不得再参加本采购项目。供应商自行承诺并承担后果，承诺书不实的，按《政府采购法》有关提供虚假材料的有关规定给予处罚。</w:t>
      </w:r>
    </w:p>
    <w:p w14:paraId="409879BC">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eastAsia="zh-CN"/>
        </w:rPr>
        <w:t>注：</w:t>
      </w:r>
      <w:r>
        <w:rPr>
          <w:rFonts w:hint="eastAsia" w:ascii="宋体" w:hAnsi="宋体" w:eastAsia="宋体" w:cs="宋体"/>
          <w:sz w:val="24"/>
          <w:szCs w:val="22"/>
          <w:highlight w:val="none"/>
          <w:lang w:val="en-US" w:eastAsia="zh-CN"/>
        </w:rPr>
        <w:t>1.</w:t>
      </w:r>
      <w:r>
        <w:rPr>
          <w:rFonts w:hint="eastAsia" w:ascii="宋体" w:hAnsi="宋体" w:eastAsia="宋体" w:cs="宋体"/>
          <w:sz w:val="24"/>
          <w:szCs w:val="22"/>
          <w:highlight w:val="none"/>
        </w:rPr>
        <w:t>所有证照均应在有效期内，证照如需年检的、应为经年检有效的证照；文中“近”、“前”指距投标截止时间。</w:t>
      </w:r>
    </w:p>
    <w:p w14:paraId="035257F7">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val="en-US" w:eastAsia="zh-CN"/>
        </w:rPr>
        <w:t>2.</w:t>
      </w:r>
      <w:r>
        <w:rPr>
          <w:rFonts w:hint="eastAsia" w:ascii="宋体" w:hAnsi="宋体" w:eastAsia="宋体" w:cs="宋体"/>
          <w:sz w:val="24"/>
          <w:szCs w:val="22"/>
          <w:highlight w:val="none"/>
        </w:rPr>
        <w:t>资格证明材料（文件）应附于响应文件中并经供应商电子签章。供应商对资格证明文件真实性有效合规承担责任，提供虚假材料的为无效投标并将进一步追究其责任。</w:t>
      </w:r>
    </w:p>
    <w:p w14:paraId="01733332">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val="en-US" w:eastAsia="zh-CN"/>
        </w:rPr>
        <w:t>3.</w:t>
      </w:r>
      <w:r>
        <w:rPr>
          <w:rFonts w:hint="eastAsia" w:ascii="宋体" w:hAnsi="宋体" w:eastAsia="宋体" w:cs="宋体"/>
          <w:sz w:val="24"/>
          <w:szCs w:val="22"/>
          <w:highlight w:val="none"/>
        </w:rPr>
        <w:t>本项目采取资格后审，开标后，将由</w:t>
      </w:r>
      <w:r>
        <w:rPr>
          <w:rFonts w:hint="eastAsia" w:ascii="宋体" w:hAnsi="宋体" w:cs="宋体"/>
          <w:sz w:val="24"/>
          <w:szCs w:val="22"/>
          <w:highlight w:val="none"/>
          <w:lang w:val="en-US" w:eastAsia="zh-CN"/>
        </w:rPr>
        <w:t>采购人或者代理机构对供应商的</w:t>
      </w:r>
      <w:r>
        <w:rPr>
          <w:rFonts w:hint="eastAsia" w:ascii="宋体" w:hAnsi="宋体" w:eastAsia="宋体" w:cs="宋体"/>
          <w:sz w:val="24"/>
          <w:szCs w:val="22"/>
          <w:highlight w:val="none"/>
        </w:rPr>
        <w:t>资格证明材料（文件）进行资格审核，未按要求逐一提供、或资格审查不合格的为无效投标，供应商应自负其风险费用。</w:t>
      </w:r>
    </w:p>
    <w:p w14:paraId="34A7AD36">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bookmarkStart w:id="0" w:name="_GoBack"/>
      <w:bookmarkEnd w:id="0"/>
      <w:r>
        <w:rPr>
          <w:rFonts w:hint="eastAsia" w:ascii="宋体" w:hAnsi="宋体" w:cs="宋体"/>
          <w:sz w:val="24"/>
          <w:szCs w:val="22"/>
          <w:highlight w:val="none"/>
          <w:lang w:val="en-US" w:eastAsia="zh-CN"/>
        </w:rPr>
        <w:t>4.</w:t>
      </w:r>
      <w:r>
        <w:rPr>
          <w:rFonts w:hint="eastAsia" w:ascii="宋体" w:hAnsi="宋体" w:eastAsia="宋体" w:cs="宋体"/>
          <w:sz w:val="24"/>
          <w:szCs w:val="22"/>
          <w:highlight w:val="none"/>
          <w:lang w:val="en-US" w:eastAsia="zh-CN"/>
        </w:rPr>
        <w:t>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顶格给予处罚。</w:t>
      </w:r>
    </w:p>
    <w:p w14:paraId="1C0621BA">
      <w:pPr>
        <w:keepNext w:val="0"/>
        <w:keepLines w:val="0"/>
        <w:pageBreakBefore w:val="0"/>
        <w:widowControl/>
        <w:kinsoku/>
        <w:wordWrap/>
        <w:overflowPunct/>
        <w:topLinePunct w:val="0"/>
        <w:autoSpaceDE/>
        <w:autoSpaceDN/>
        <w:bidi w:val="0"/>
        <w:adjustRightInd/>
        <w:snapToGrid/>
        <w:spacing w:after="0" w:line="450" w:lineRule="exact"/>
        <w:textAlignment w:val="auto"/>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三、获取</w:t>
      </w:r>
      <w:r>
        <w:rPr>
          <w:rFonts w:hint="eastAsia" w:ascii="宋体" w:hAnsi="宋体" w:cs="宋体"/>
          <w:b/>
          <w:bCs/>
          <w:sz w:val="24"/>
          <w:szCs w:val="22"/>
          <w:highlight w:val="none"/>
          <w:lang w:val="en-US" w:eastAsia="zh-CN"/>
        </w:rPr>
        <w:t>招标</w:t>
      </w:r>
      <w:r>
        <w:rPr>
          <w:rFonts w:hint="eastAsia" w:ascii="宋体" w:hAnsi="宋体" w:eastAsia="宋体" w:cs="宋体"/>
          <w:b/>
          <w:bCs/>
          <w:sz w:val="24"/>
          <w:szCs w:val="22"/>
          <w:highlight w:val="none"/>
        </w:rPr>
        <w:t xml:space="preserve">文件 </w:t>
      </w:r>
    </w:p>
    <w:p w14:paraId="7939FBDE">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w:t>
      </w:r>
      <w:r>
        <w:rPr>
          <w:rFonts w:hint="eastAsia" w:ascii="宋体" w:hAnsi="宋体" w:cs="宋体"/>
          <w:sz w:val="24"/>
          <w:szCs w:val="22"/>
          <w:highlight w:val="none"/>
          <w:lang w:eastAsia="zh-CN"/>
        </w:rPr>
        <w:t>、</w:t>
      </w:r>
      <w:r>
        <w:rPr>
          <w:rFonts w:hint="eastAsia" w:ascii="宋体" w:hAnsi="宋体" w:eastAsia="宋体" w:cs="宋体"/>
          <w:sz w:val="24"/>
          <w:szCs w:val="22"/>
          <w:highlight w:val="none"/>
        </w:rPr>
        <w:t>时间：</w:t>
      </w:r>
      <w:r>
        <w:rPr>
          <w:rFonts w:hint="eastAsia" w:ascii="宋体" w:hAnsi="宋体" w:eastAsia="宋体" w:cs="宋体"/>
          <w:sz w:val="24"/>
          <w:szCs w:val="22"/>
          <w:highlight w:val="none"/>
          <w:lang w:val="en-US" w:eastAsia="zh-CN"/>
        </w:rPr>
        <w:t>202</w:t>
      </w:r>
      <w:r>
        <w:rPr>
          <w:rFonts w:hint="eastAsia" w:ascii="宋体" w:hAnsi="宋体" w:cs="宋体"/>
          <w:sz w:val="24"/>
          <w:szCs w:val="22"/>
          <w:highlight w:val="none"/>
          <w:lang w:val="en-US" w:eastAsia="zh-CN"/>
        </w:rPr>
        <w:t>4</w:t>
      </w:r>
      <w:r>
        <w:rPr>
          <w:rFonts w:hint="eastAsia" w:ascii="宋体" w:hAnsi="宋体" w:eastAsia="宋体" w:cs="宋体"/>
          <w:sz w:val="24"/>
          <w:szCs w:val="22"/>
          <w:highlight w:val="none"/>
        </w:rPr>
        <w:t>年</w:t>
      </w:r>
      <w:r>
        <w:rPr>
          <w:rFonts w:hint="eastAsia" w:ascii="宋体" w:hAnsi="宋体" w:cs="宋体"/>
          <w:sz w:val="24"/>
          <w:szCs w:val="22"/>
          <w:highlight w:val="none"/>
          <w:lang w:val="en-US" w:eastAsia="zh-CN"/>
        </w:rPr>
        <w:t>08</w:t>
      </w:r>
      <w:r>
        <w:rPr>
          <w:rFonts w:hint="eastAsia" w:ascii="宋体" w:hAnsi="宋体" w:eastAsia="宋体" w:cs="宋体"/>
          <w:sz w:val="24"/>
          <w:szCs w:val="22"/>
          <w:highlight w:val="none"/>
        </w:rPr>
        <w:t>月</w:t>
      </w:r>
      <w:r>
        <w:rPr>
          <w:rFonts w:hint="eastAsia" w:ascii="宋体" w:hAnsi="宋体" w:cs="宋体"/>
          <w:sz w:val="24"/>
          <w:szCs w:val="22"/>
          <w:highlight w:val="none"/>
          <w:lang w:val="en-US" w:eastAsia="zh-CN"/>
        </w:rPr>
        <w:t>14</w:t>
      </w:r>
      <w:r>
        <w:rPr>
          <w:rFonts w:hint="eastAsia" w:ascii="宋体" w:hAnsi="宋体" w:eastAsia="宋体" w:cs="宋体"/>
          <w:sz w:val="24"/>
          <w:szCs w:val="22"/>
          <w:highlight w:val="none"/>
        </w:rPr>
        <w:t>日至</w:t>
      </w:r>
      <w:r>
        <w:rPr>
          <w:rFonts w:hint="eastAsia" w:ascii="宋体" w:hAnsi="宋体" w:eastAsia="宋体" w:cs="宋体"/>
          <w:sz w:val="24"/>
          <w:szCs w:val="22"/>
          <w:highlight w:val="none"/>
          <w:lang w:val="en-US" w:eastAsia="zh-CN"/>
        </w:rPr>
        <w:t>202</w:t>
      </w:r>
      <w:r>
        <w:rPr>
          <w:rFonts w:hint="eastAsia" w:ascii="宋体" w:hAnsi="宋体" w:cs="宋体"/>
          <w:sz w:val="24"/>
          <w:szCs w:val="22"/>
          <w:highlight w:val="none"/>
          <w:lang w:val="en-US" w:eastAsia="zh-CN"/>
        </w:rPr>
        <w:t>4</w:t>
      </w:r>
      <w:r>
        <w:rPr>
          <w:rFonts w:hint="eastAsia" w:ascii="宋体" w:hAnsi="宋体" w:eastAsia="宋体" w:cs="宋体"/>
          <w:sz w:val="24"/>
          <w:szCs w:val="22"/>
          <w:highlight w:val="none"/>
        </w:rPr>
        <w:t>年</w:t>
      </w:r>
      <w:r>
        <w:rPr>
          <w:rFonts w:hint="eastAsia" w:ascii="宋体" w:hAnsi="宋体" w:cs="宋体"/>
          <w:sz w:val="24"/>
          <w:szCs w:val="22"/>
          <w:highlight w:val="none"/>
          <w:lang w:val="en-US" w:eastAsia="zh-CN"/>
        </w:rPr>
        <w:t>08</w:t>
      </w:r>
      <w:r>
        <w:rPr>
          <w:rFonts w:hint="eastAsia" w:ascii="宋体" w:hAnsi="宋体" w:eastAsia="宋体" w:cs="宋体"/>
          <w:sz w:val="24"/>
          <w:szCs w:val="22"/>
          <w:highlight w:val="none"/>
        </w:rPr>
        <w:t>月</w:t>
      </w:r>
      <w:r>
        <w:rPr>
          <w:rFonts w:hint="eastAsia" w:ascii="宋体" w:hAnsi="宋体" w:cs="宋体"/>
          <w:sz w:val="24"/>
          <w:szCs w:val="22"/>
          <w:highlight w:val="none"/>
          <w:lang w:val="en-US" w:eastAsia="zh-CN"/>
        </w:rPr>
        <w:t>20</w:t>
      </w:r>
      <w:r>
        <w:rPr>
          <w:rFonts w:hint="eastAsia" w:ascii="宋体" w:hAnsi="宋体" w:eastAsia="宋体" w:cs="宋体"/>
          <w:sz w:val="24"/>
          <w:szCs w:val="22"/>
          <w:highlight w:val="none"/>
        </w:rPr>
        <w:t>日，每天上午00:00至12:00，下午12:00至23:59（北京时间，法定节假日除外。）</w:t>
      </w:r>
    </w:p>
    <w:p w14:paraId="7F3CC116">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2、地点：请使用IE浏览器登录安阳市殷都区公共资源交易中心网站新系统入口“全国公共资源交易平台（河南省·殷都区）殷都区公资源交易中心”（https://xwz.ggzy.anyang.gov.cn:3720/ydggzy/），点击“CA注册”进行用户注册。注册手册详见登录页面的手册下载。注册完成后选择项目填写联系人信息后下载文件。</w:t>
      </w:r>
    </w:p>
    <w:p w14:paraId="70758C7F">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3</w:t>
      </w:r>
      <w:r>
        <w:rPr>
          <w:rFonts w:hint="eastAsia" w:ascii="宋体" w:hAnsi="宋体" w:cs="宋体"/>
          <w:sz w:val="24"/>
          <w:szCs w:val="22"/>
          <w:highlight w:val="none"/>
          <w:lang w:eastAsia="zh-CN"/>
        </w:rPr>
        <w:t>、</w:t>
      </w:r>
      <w:r>
        <w:rPr>
          <w:rFonts w:hint="eastAsia" w:ascii="宋体" w:hAnsi="宋体" w:eastAsia="宋体" w:cs="宋体"/>
          <w:sz w:val="24"/>
          <w:szCs w:val="22"/>
          <w:highlight w:val="none"/>
        </w:rPr>
        <w:t>方式：网上下载</w:t>
      </w:r>
    </w:p>
    <w:p w14:paraId="0F2067E5">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4</w:t>
      </w:r>
      <w:r>
        <w:rPr>
          <w:rFonts w:hint="eastAsia" w:ascii="宋体" w:hAnsi="宋体" w:cs="宋体"/>
          <w:sz w:val="24"/>
          <w:szCs w:val="22"/>
          <w:highlight w:val="none"/>
          <w:lang w:eastAsia="zh-CN"/>
        </w:rPr>
        <w:t>、</w:t>
      </w:r>
      <w:r>
        <w:rPr>
          <w:rFonts w:hint="eastAsia" w:ascii="宋体" w:hAnsi="宋体" w:eastAsia="宋体" w:cs="宋体"/>
          <w:sz w:val="24"/>
          <w:szCs w:val="22"/>
          <w:highlight w:val="none"/>
        </w:rPr>
        <w:t>售价：</w:t>
      </w:r>
      <w:r>
        <w:rPr>
          <w:rFonts w:hint="eastAsia" w:ascii="宋体" w:hAnsi="宋体" w:eastAsia="宋体" w:cs="宋体"/>
          <w:sz w:val="24"/>
          <w:szCs w:val="22"/>
          <w:highlight w:val="none"/>
          <w:lang w:val="en-US" w:eastAsia="zh-CN"/>
        </w:rPr>
        <w:t>0元</w:t>
      </w:r>
    </w:p>
    <w:p w14:paraId="72DBA673">
      <w:pPr>
        <w:keepNext w:val="0"/>
        <w:keepLines w:val="0"/>
        <w:pageBreakBefore w:val="0"/>
        <w:widowControl/>
        <w:kinsoku/>
        <w:wordWrap/>
        <w:overflowPunct/>
        <w:topLinePunct w:val="0"/>
        <w:autoSpaceDE/>
        <w:autoSpaceDN/>
        <w:bidi w:val="0"/>
        <w:adjustRightInd/>
        <w:snapToGrid/>
        <w:spacing w:after="0" w:line="450" w:lineRule="exact"/>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四、投标截止时间及地点</w:t>
      </w:r>
    </w:p>
    <w:p w14:paraId="41208C18">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时间</w:t>
      </w:r>
      <w:r>
        <w:rPr>
          <w:rFonts w:hint="eastAsia" w:ascii="宋体" w:hAnsi="宋体" w:cs="宋体"/>
          <w:sz w:val="24"/>
          <w:szCs w:val="22"/>
          <w:highlight w:val="none"/>
          <w:lang w:val="en-US" w:eastAsia="zh-CN"/>
        </w:rPr>
        <w:t>:2024</w:t>
      </w:r>
      <w:r>
        <w:rPr>
          <w:rFonts w:hint="eastAsia" w:ascii="宋体" w:hAnsi="宋体" w:eastAsia="宋体" w:cs="宋体"/>
          <w:sz w:val="24"/>
          <w:szCs w:val="22"/>
          <w:highlight w:val="none"/>
        </w:rPr>
        <w:t>年</w:t>
      </w:r>
      <w:r>
        <w:rPr>
          <w:rFonts w:hint="eastAsia" w:ascii="宋体" w:hAnsi="宋体" w:cs="宋体"/>
          <w:sz w:val="24"/>
          <w:szCs w:val="22"/>
          <w:highlight w:val="none"/>
          <w:lang w:val="en-US" w:eastAsia="zh-CN"/>
        </w:rPr>
        <w:t>09</w:t>
      </w:r>
      <w:r>
        <w:rPr>
          <w:rFonts w:hint="eastAsia" w:ascii="宋体" w:hAnsi="宋体" w:eastAsia="宋体" w:cs="宋体"/>
          <w:sz w:val="24"/>
          <w:szCs w:val="22"/>
          <w:highlight w:val="none"/>
        </w:rPr>
        <w:t>月</w:t>
      </w:r>
      <w:r>
        <w:rPr>
          <w:rFonts w:hint="eastAsia" w:ascii="宋体" w:hAnsi="宋体" w:cs="宋体"/>
          <w:sz w:val="24"/>
          <w:szCs w:val="22"/>
          <w:highlight w:val="none"/>
          <w:lang w:val="en-US" w:eastAsia="zh-CN"/>
        </w:rPr>
        <w:t>03</w:t>
      </w:r>
      <w:r>
        <w:rPr>
          <w:rFonts w:hint="eastAsia" w:ascii="宋体" w:hAnsi="宋体" w:eastAsia="宋体" w:cs="宋体"/>
          <w:sz w:val="24"/>
          <w:szCs w:val="22"/>
          <w:highlight w:val="none"/>
        </w:rPr>
        <w:t>日</w:t>
      </w:r>
      <w:r>
        <w:rPr>
          <w:rFonts w:hint="eastAsia" w:ascii="宋体" w:hAnsi="宋体" w:cs="宋体"/>
          <w:sz w:val="24"/>
          <w:szCs w:val="22"/>
          <w:highlight w:val="none"/>
          <w:lang w:val="en-US" w:eastAsia="zh-CN"/>
        </w:rPr>
        <w:t>0</w:t>
      </w:r>
      <w:r>
        <w:rPr>
          <w:rFonts w:hint="eastAsia" w:ascii="宋体" w:hAnsi="宋体" w:eastAsia="宋体" w:cs="宋体"/>
          <w:sz w:val="24"/>
          <w:szCs w:val="22"/>
          <w:highlight w:val="none"/>
          <w:lang w:val="en-US" w:eastAsia="zh-CN"/>
        </w:rPr>
        <w:t>9</w:t>
      </w:r>
      <w:r>
        <w:rPr>
          <w:rFonts w:hint="eastAsia" w:ascii="宋体" w:hAnsi="宋体" w:eastAsia="宋体" w:cs="宋体"/>
          <w:sz w:val="24"/>
          <w:szCs w:val="22"/>
          <w:highlight w:val="none"/>
        </w:rPr>
        <w:t>时</w:t>
      </w:r>
      <w:r>
        <w:rPr>
          <w:rFonts w:hint="eastAsia" w:ascii="宋体" w:hAnsi="宋体" w:cs="宋体"/>
          <w:sz w:val="24"/>
          <w:szCs w:val="22"/>
          <w:highlight w:val="none"/>
          <w:lang w:val="en-US" w:eastAsia="zh-CN"/>
        </w:rPr>
        <w:t>0</w:t>
      </w:r>
      <w:r>
        <w:rPr>
          <w:rFonts w:hint="eastAsia" w:ascii="宋体" w:hAnsi="宋体" w:eastAsia="宋体" w:cs="宋体"/>
          <w:sz w:val="24"/>
          <w:szCs w:val="22"/>
          <w:highlight w:val="none"/>
          <w:lang w:val="en-US" w:eastAsia="zh-CN"/>
        </w:rPr>
        <w:t>0</w:t>
      </w:r>
      <w:r>
        <w:rPr>
          <w:rFonts w:hint="eastAsia" w:ascii="宋体" w:hAnsi="宋体" w:eastAsia="宋体" w:cs="宋体"/>
          <w:sz w:val="24"/>
          <w:szCs w:val="22"/>
          <w:highlight w:val="none"/>
        </w:rPr>
        <w:t>分（北京时间）</w:t>
      </w:r>
    </w:p>
    <w:p w14:paraId="73A83A2A">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rPr>
        <w:t>2</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地点：供应商应在投标截止时间前上传加密的电子响应文件到安阳市殷都区公共资源交易中心网站新系统入口（https://xwz.ggzy.anyang.gov.cn:3720/ydggzy/）。上传时供应商须使用制作该响应文件的同一CA锁进行上传操作。请供应商在上传时认真检查上传响应文件是否完整、正确。供应商应充分考虑上传文件时的不可预见因素，未在投标截止时间前完成上传的，视为逾期送达，安阳市电子招投标交易平台将拒绝接收。逾期送达的或者未送达指定地点的响应文件，采购人不予受理</w:t>
      </w:r>
      <w:r>
        <w:rPr>
          <w:rFonts w:hint="eastAsia" w:ascii="宋体" w:hAnsi="宋体" w:eastAsia="宋体" w:cs="宋体"/>
          <w:sz w:val="24"/>
          <w:szCs w:val="22"/>
          <w:highlight w:val="none"/>
          <w:lang w:val="en-US" w:eastAsia="zh-CN"/>
        </w:rPr>
        <w:t>。</w:t>
      </w:r>
    </w:p>
    <w:p w14:paraId="417B138F">
      <w:pPr>
        <w:keepNext w:val="0"/>
        <w:keepLines w:val="0"/>
        <w:pageBreakBefore w:val="0"/>
        <w:widowControl/>
        <w:kinsoku/>
        <w:wordWrap/>
        <w:overflowPunct/>
        <w:topLinePunct w:val="0"/>
        <w:autoSpaceDE/>
        <w:autoSpaceDN/>
        <w:bidi w:val="0"/>
        <w:adjustRightInd/>
        <w:snapToGrid/>
        <w:spacing w:after="0" w:line="450" w:lineRule="exact"/>
        <w:rPr>
          <w:rFonts w:hint="eastAsia" w:ascii="宋体" w:hAnsi="宋体" w:eastAsia="宋体" w:cs="宋体"/>
          <w:sz w:val="24"/>
          <w:szCs w:val="22"/>
          <w:highlight w:val="none"/>
        </w:rPr>
      </w:pPr>
      <w:r>
        <w:rPr>
          <w:rFonts w:hint="eastAsia" w:ascii="宋体" w:hAnsi="宋体" w:eastAsia="宋体" w:cs="宋体"/>
          <w:b/>
          <w:bCs/>
          <w:sz w:val="24"/>
          <w:szCs w:val="22"/>
          <w:highlight w:val="none"/>
        </w:rPr>
        <w:t>五、开标时间及地点</w:t>
      </w:r>
    </w:p>
    <w:p w14:paraId="0D46C309">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1</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时间：</w:t>
      </w:r>
      <w:r>
        <w:rPr>
          <w:rFonts w:hint="eastAsia" w:ascii="宋体" w:hAnsi="宋体" w:cs="宋体"/>
          <w:sz w:val="24"/>
          <w:szCs w:val="22"/>
          <w:highlight w:val="none"/>
          <w:lang w:val="en-US" w:eastAsia="zh-CN"/>
        </w:rPr>
        <w:t>2024</w:t>
      </w:r>
      <w:r>
        <w:rPr>
          <w:rFonts w:hint="eastAsia" w:ascii="宋体" w:hAnsi="宋体" w:eastAsia="宋体" w:cs="宋体"/>
          <w:sz w:val="24"/>
          <w:szCs w:val="22"/>
          <w:highlight w:val="none"/>
        </w:rPr>
        <w:t>年</w:t>
      </w:r>
      <w:r>
        <w:rPr>
          <w:rFonts w:hint="eastAsia" w:ascii="宋体" w:hAnsi="宋体" w:cs="宋体"/>
          <w:sz w:val="24"/>
          <w:szCs w:val="22"/>
          <w:highlight w:val="none"/>
          <w:lang w:val="en-US" w:eastAsia="zh-CN"/>
        </w:rPr>
        <w:t>09</w:t>
      </w:r>
      <w:r>
        <w:rPr>
          <w:rFonts w:hint="eastAsia" w:ascii="宋体" w:hAnsi="宋体" w:eastAsia="宋体" w:cs="宋体"/>
          <w:sz w:val="24"/>
          <w:szCs w:val="22"/>
          <w:highlight w:val="none"/>
        </w:rPr>
        <w:t>月</w:t>
      </w:r>
      <w:r>
        <w:rPr>
          <w:rFonts w:hint="eastAsia" w:ascii="宋体" w:hAnsi="宋体" w:cs="宋体"/>
          <w:sz w:val="24"/>
          <w:szCs w:val="22"/>
          <w:highlight w:val="none"/>
          <w:lang w:val="en-US" w:eastAsia="zh-CN"/>
        </w:rPr>
        <w:t>03</w:t>
      </w:r>
      <w:r>
        <w:rPr>
          <w:rFonts w:hint="eastAsia" w:ascii="宋体" w:hAnsi="宋体" w:eastAsia="宋体" w:cs="宋体"/>
          <w:sz w:val="24"/>
          <w:szCs w:val="22"/>
          <w:highlight w:val="none"/>
        </w:rPr>
        <w:t>日</w:t>
      </w:r>
      <w:r>
        <w:rPr>
          <w:rFonts w:hint="eastAsia" w:ascii="宋体" w:hAnsi="宋体" w:cs="宋体"/>
          <w:sz w:val="24"/>
          <w:szCs w:val="22"/>
          <w:highlight w:val="none"/>
          <w:lang w:val="en-US" w:eastAsia="zh-CN"/>
        </w:rPr>
        <w:t>0</w:t>
      </w:r>
      <w:r>
        <w:rPr>
          <w:rFonts w:hint="eastAsia" w:ascii="宋体" w:hAnsi="宋体" w:eastAsia="宋体" w:cs="宋体"/>
          <w:sz w:val="24"/>
          <w:szCs w:val="22"/>
          <w:highlight w:val="none"/>
          <w:lang w:val="en-US" w:eastAsia="zh-CN"/>
        </w:rPr>
        <w:t>9</w:t>
      </w:r>
      <w:r>
        <w:rPr>
          <w:rFonts w:hint="eastAsia" w:ascii="宋体" w:hAnsi="宋体" w:eastAsia="宋体" w:cs="宋体"/>
          <w:sz w:val="24"/>
          <w:szCs w:val="22"/>
          <w:highlight w:val="none"/>
        </w:rPr>
        <w:t>时</w:t>
      </w:r>
      <w:r>
        <w:rPr>
          <w:rFonts w:hint="eastAsia" w:ascii="宋体" w:hAnsi="宋体" w:cs="宋体"/>
          <w:sz w:val="24"/>
          <w:szCs w:val="22"/>
          <w:highlight w:val="none"/>
          <w:lang w:val="en-US" w:eastAsia="zh-CN"/>
        </w:rPr>
        <w:t>0</w:t>
      </w:r>
      <w:r>
        <w:rPr>
          <w:rFonts w:hint="eastAsia" w:ascii="宋体" w:hAnsi="宋体" w:eastAsia="宋体" w:cs="宋体"/>
          <w:sz w:val="24"/>
          <w:szCs w:val="22"/>
          <w:highlight w:val="none"/>
          <w:lang w:val="en-US" w:eastAsia="zh-CN"/>
        </w:rPr>
        <w:t>0</w:t>
      </w:r>
      <w:r>
        <w:rPr>
          <w:rFonts w:hint="eastAsia" w:ascii="宋体" w:hAnsi="宋体" w:eastAsia="宋体" w:cs="宋体"/>
          <w:sz w:val="24"/>
          <w:szCs w:val="22"/>
          <w:highlight w:val="none"/>
        </w:rPr>
        <w:t xml:space="preserve">分（北京时间） </w:t>
      </w:r>
    </w:p>
    <w:p w14:paraId="063E810A">
      <w:pPr>
        <w:keepNext w:val="0"/>
        <w:keepLines w:val="0"/>
        <w:pageBreakBefore w:val="0"/>
        <w:widowControl/>
        <w:kinsoku/>
        <w:wordWrap/>
        <w:overflowPunct/>
        <w:topLinePunct w:val="0"/>
        <w:autoSpaceDE/>
        <w:autoSpaceDN/>
        <w:bidi w:val="0"/>
        <w:adjustRightInd/>
        <w:snapToGrid/>
        <w:spacing w:after="0" w:line="450" w:lineRule="exact"/>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2</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地点：安阳市殷都区公共资源交易中心二楼开标二厅(安阳市高新区文昌大道与东风路交叉口向南300米路西东风路342号)本项目采用远程不见面交易的模式，开标当日，供应商无需到开标现场参加开标会议，供应商应当在投标截止时间前，使用IE浏览器登录到安阳市殷都区公共资源交易中心网站新系统不见面开标大厅（http://222.139.28.234:2345/BidOpening），点击右上方【登录】按钮进入，在线准时参加开标活动并进行响应文件解密等。因供应商原因未能解密、解密失败或解密超时的将被拒绝。</w:t>
      </w:r>
    </w:p>
    <w:p w14:paraId="61F88EBB">
      <w:pPr>
        <w:keepNext w:val="0"/>
        <w:keepLines w:val="0"/>
        <w:pageBreakBefore w:val="0"/>
        <w:widowControl/>
        <w:kinsoku/>
        <w:wordWrap/>
        <w:overflowPunct/>
        <w:topLinePunct w:val="0"/>
        <w:autoSpaceDE/>
        <w:autoSpaceDN/>
        <w:bidi w:val="0"/>
        <w:adjustRightInd/>
        <w:snapToGrid/>
        <w:spacing w:after="0" w:line="450" w:lineRule="exact"/>
        <w:rPr>
          <w:rFonts w:hint="eastAsia" w:ascii="宋体" w:hAnsi="宋体" w:eastAsia="宋体" w:cs="宋体"/>
          <w:sz w:val="24"/>
          <w:szCs w:val="22"/>
          <w:highlight w:val="none"/>
        </w:rPr>
      </w:pPr>
      <w:r>
        <w:rPr>
          <w:rFonts w:hint="eastAsia" w:ascii="宋体" w:hAnsi="宋体" w:eastAsia="宋体" w:cs="宋体"/>
          <w:b/>
          <w:bCs/>
          <w:sz w:val="24"/>
          <w:szCs w:val="22"/>
          <w:highlight w:val="none"/>
        </w:rPr>
        <w:t>六、发布公告的媒介及</w:t>
      </w:r>
      <w:r>
        <w:rPr>
          <w:rFonts w:hint="eastAsia" w:ascii="宋体" w:hAnsi="宋体" w:cs="宋体"/>
          <w:b/>
          <w:bCs/>
          <w:sz w:val="24"/>
          <w:szCs w:val="22"/>
          <w:highlight w:val="none"/>
          <w:lang w:val="en-US" w:eastAsia="zh-CN"/>
        </w:rPr>
        <w:t>招标</w:t>
      </w:r>
      <w:r>
        <w:rPr>
          <w:rFonts w:hint="eastAsia" w:ascii="宋体" w:hAnsi="宋体" w:eastAsia="宋体" w:cs="宋体"/>
          <w:b/>
          <w:bCs/>
          <w:sz w:val="24"/>
          <w:szCs w:val="22"/>
          <w:highlight w:val="none"/>
        </w:rPr>
        <w:t>公告期限</w:t>
      </w:r>
    </w:p>
    <w:p w14:paraId="05107DB4">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本次</w:t>
      </w:r>
      <w:r>
        <w:rPr>
          <w:rFonts w:hint="eastAsia" w:ascii="宋体" w:hAnsi="宋体" w:cs="宋体"/>
          <w:sz w:val="24"/>
          <w:szCs w:val="22"/>
          <w:highlight w:val="none"/>
          <w:lang w:val="en-US" w:eastAsia="zh-CN"/>
        </w:rPr>
        <w:t>招标</w:t>
      </w:r>
      <w:r>
        <w:rPr>
          <w:rFonts w:hint="eastAsia" w:ascii="宋体" w:hAnsi="宋体" w:eastAsia="宋体" w:cs="宋体"/>
          <w:sz w:val="24"/>
          <w:szCs w:val="22"/>
          <w:highlight w:val="none"/>
        </w:rPr>
        <w:t>公告在《河南省政府采购网》、《安阳市政府采购网》、</w:t>
      </w:r>
      <w:r>
        <w:rPr>
          <w:rFonts w:hint="eastAsia" w:ascii="宋体" w:hAnsi="宋体" w:eastAsia="宋体" w:cs="宋体"/>
          <w:sz w:val="24"/>
          <w:szCs w:val="22"/>
          <w:highlight w:val="none"/>
          <w:lang w:eastAsia="zh-CN"/>
        </w:rPr>
        <w:t>《全国公共资源交易平台（河南省·安阳市·殷都区）》</w:t>
      </w:r>
      <w:r>
        <w:rPr>
          <w:rFonts w:hint="eastAsia" w:ascii="宋体" w:hAnsi="宋体" w:eastAsia="宋体" w:cs="宋体"/>
          <w:sz w:val="24"/>
          <w:szCs w:val="22"/>
          <w:highlight w:val="none"/>
        </w:rPr>
        <w:t>上发布。</w:t>
      </w:r>
      <w:r>
        <w:rPr>
          <w:rFonts w:hint="eastAsia" w:ascii="宋体" w:hAnsi="宋体" w:eastAsia="宋体" w:cs="宋体"/>
          <w:sz w:val="24"/>
          <w:szCs w:val="22"/>
          <w:highlight w:val="none"/>
          <w:lang w:val="en-US" w:eastAsia="zh-CN"/>
        </w:rPr>
        <w:t>招标</w:t>
      </w:r>
      <w:r>
        <w:rPr>
          <w:rFonts w:hint="eastAsia" w:ascii="宋体" w:hAnsi="宋体" w:eastAsia="宋体" w:cs="宋体"/>
          <w:sz w:val="24"/>
          <w:szCs w:val="22"/>
          <w:highlight w:val="none"/>
        </w:rPr>
        <w:t>公告期限为</w:t>
      </w:r>
      <w:r>
        <w:rPr>
          <w:rFonts w:hint="eastAsia" w:ascii="宋体" w:hAnsi="宋体" w:eastAsia="宋体" w:cs="宋体"/>
          <w:sz w:val="24"/>
          <w:szCs w:val="22"/>
          <w:highlight w:val="none"/>
          <w:lang w:val="en-US" w:eastAsia="zh-CN"/>
        </w:rPr>
        <w:t>五</w:t>
      </w:r>
      <w:r>
        <w:rPr>
          <w:rFonts w:hint="eastAsia" w:ascii="宋体" w:hAnsi="宋体" w:eastAsia="宋体" w:cs="宋体"/>
          <w:sz w:val="24"/>
          <w:szCs w:val="22"/>
          <w:highlight w:val="none"/>
        </w:rPr>
        <w:t>个工作日。</w:t>
      </w:r>
    </w:p>
    <w:p w14:paraId="3137A899">
      <w:pPr>
        <w:keepNext w:val="0"/>
        <w:keepLines w:val="0"/>
        <w:pageBreakBefore w:val="0"/>
        <w:widowControl/>
        <w:kinsoku/>
        <w:wordWrap/>
        <w:overflowPunct/>
        <w:topLinePunct w:val="0"/>
        <w:autoSpaceDE/>
        <w:autoSpaceDN/>
        <w:bidi w:val="0"/>
        <w:adjustRightInd/>
        <w:snapToGrid/>
        <w:spacing w:after="0" w:line="450" w:lineRule="exact"/>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七、其他补充事宜</w:t>
      </w:r>
    </w:p>
    <w:p w14:paraId="114E076B">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val="en-US" w:eastAsia="zh-CN"/>
        </w:rPr>
        <w:t>1、本项目执行</w:t>
      </w:r>
      <w:r>
        <w:rPr>
          <w:rFonts w:hint="eastAsia" w:ascii="宋体" w:hAnsi="宋体" w:eastAsia="宋体" w:cs="宋体"/>
          <w:sz w:val="24"/>
          <w:szCs w:val="22"/>
          <w:highlight w:val="none"/>
        </w:rPr>
        <w:t>强制节能产品强制采购、节能产品、环境标志产品及贫困地区产品优先采购、促进中小企业发展扶持政策、进口产品政策、信息安全产品、社会信用体系建设、促进残疾人就业、支持监狱企业发展等。</w:t>
      </w:r>
    </w:p>
    <w:p w14:paraId="13B31481">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lang w:val="en-US" w:eastAsia="zh-CN"/>
        </w:rPr>
        <w:t>2、</w:t>
      </w:r>
      <w:r>
        <w:rPr>
          <w:rFonts w:hint="eastAsia" w:ascii="宋体" w:hAnsi="宋体" w:eastAsia="宋体" w:cs="宋体"/>
          <w:sz w:val="24"/>
          <w:szCs w:val="22"/>
          <w:highlight w:val="none"/>
        </w:rPr>
        <w:t>政府采购合同融资</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44F4416E">
      <w:pPr>
        <w:keepNext w:val="0"/>
        <w:keepLines w:val="0"/>
        <w:pageBreakBefore w:val="0"/>
        <w:widowControl/>
        <w:kinsoku/>
        <w:wordWrap/>
        <w:overflowPunct/>
        <w:topLinePunct w:val="0"/>
        <w:autoSpaceDE/>
        <w:autoSpaceDN/>
        <w:bidi w:val="0"/>
        <w:adjustRightInd/>
        <w:snapToGrid/>
        <w:spacing w:after="0" w:line="450" w:lineRule="exact"/>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八、凡对本次招标提出询问，请按照以下方式联系</w:t>
      </w:r>
    </w:p>
    <w:p w14:paraId="06010474">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 xml:space="preserve">1、采购人信息 </w:t>
      </w:r>
    </w:p>
    <w:p w14:paraId="33CE9E52">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名称：安阳市殷都区环境卫生事务中心</w:t>
      </w:r>
    </w:p>
    <w:p w14:paraId="68209C4F">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地址：河南省安阳市殷都区清风街237号</w:t>
      </w:r>
    </w:p>
    <w:p w14:paraId="519E7AFA">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联系人：温新</w:t>
      </w:r>
    </w:p>
    <w:p w14:paraId="10206CF2">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联系方式：0372-3880315</w:t>
      </w:r>
    </w:p>
    <w:p w14:paraId="08BB12EC">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2、采购代理机构信息</w:t>
      </w:r>
    </w:p>
    <w:p w14:paraId="12C5E93B">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名称：河南圣坤工程咨询有限公司</w:t>
      </w:r>
    </w:p>
    <w:p w14:paraId="2F793080">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地址：安阳市文峰区财富公馆东单元</w:t>
      </w:r>
      <w:r>
        <w:rPr>
          <w:rFonts w:hint="eastAsia" w:ascii="宋体" w:hAnsi="宋体" w:cs="宋体"/>
          <w:sz w:val="24"/>
          <w:szCs w:val="22"/>
          <w:highlight w:val="none"/>
          <w:lang w:val="en-US" w:eastAsia="zh-CN"/>
        </w:rPr>
        <w:t>15</w:t>
      </w:r>
      <w:r>
        <w:rPr>
          <w:rFonts w:hint="eastAsia" w:ascii="宋体" w:hAnsi="宋体" w:eastAsia="宋体" w:cs="宋体"/>
          <w:sz w:val="24"/>
          <w:szCs w:val="22"/>
          <w:highlight w:val="none"/>
          <w:lang w:val="en-US" w:eastAsia="zh-CN"/>
        </w:rPr>
        <w:t>楼</w:t>
      </w:r>
    </w:p>
    <w:p w14:paraId="7F5BB64F">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联系人：</w:t>
      </w:r>
      <w:r>
        <w:rPr>
          <w:rFonts w:hint="eastAsia" w:ascii="宋体" w:hAnsi="宋体" w:cs="宋体"/>
          <w:sz w:val="24"/>
          <w:szCs w:val="22"/>
          <w:highlight w:val="none"/>
          <w:lang w:val="en-US" w:eastAsia="zh-CN"/>
        </w:rPr>
        <w:t>冯雪燕</w:t>
      </w:r>
    </w:p>
    <w:p w14:paraId="0250D776">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cs="宋体"/>
          <w:sz w:val="24"/>
          <w:szCs w:val="22"/>
          <w:highlight w:val="none"/>
          <w:lang w:val="en-US" w:eastAsia="zh-CN"/>
        </w:rPr>
      </w:pPr>
      <w:r>
        <w:rPr>
          <w:rFonts w:hint="eastAsia" w:ascii="宋体" w:hAnsi="宋体" w:eastAsia="宋体" w:cs="宋体"/>
          <w:sz w:val="24"/>
          <w:szCs w:val="22"/>
          <w:highlight w:val="none"/>
          <w:lang w:val="en-US" w:eastAsia="zh-CN"/>
        </w:rPr>
        <w:t>联系方式：</w:t>
      </w:r>
      <w:r>
        <w:rPr>
          <w:rFonts w:hint="eastAsia" w:ascii="宋体" w:hAnsi="宋体" w:cs="宋体"/>
          <w:sz w:val="24"/>
          <w:szCs w:val="22"/>
          <w:highlight w:val="none"/>
          <w:lang w:val="en-US" w:eastAsia="zh-CN"/>
        </w:rPr>
        <w:t>13193539807</w:t>
      </w:r>
    </w:p>
    <w:p w14:paraId="55A7DFDE">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3、项目联系方式</w:t>
      </w:r>
    </w:p>
    <w:p w14:paraId="708DD266">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项目联系人：</w:t>
      </w:r>
      <w:r>
        <w:rPr>
          <w:rFonts w:hint="eastAsia" w:ascii="宋体" w:hAnsi="宋体" w:cs="宋体"/>
          <w:sz w:val="24"/>
          <w:szCs w:val="22"/>
          <w:highlight w:val="none"/>
          <w:lang w:val="en-US" w:eastAsia="zh-CN"/>
        </w:rPr>
        <w:t>冯雪燕</w:t>
      </w:r>
    </w:p>
    <w:p w14:paraId="6985B785">
      <w:pPr>
        <w:keepNext w:val="0"/>
        <w:keepLines w:val="0"/>
        <w:pageBreakBefore w:val="0"/>
        <w:widowControl/>
        <w:kinsoku/>
        <w:wordWrap/>
        <w:overflowPunct/>
        <w:topLinePunct w:val="0"/>
        <w:autoSpaceDE/>
        <w:autoSpaceDN/>
        <w:bidi w:val="0"/>
        <w:adjustRightInd/>
        <w:snapToGrid/>
        <w:spacing w:after="0" w:line="450" w:lineRule="exact"/>
        <w:ind w:firstLine="480" w:firstLineChars="200"/>
        <w:textAlignment w:val="auto"/>
      </w:pPr>
      <w:r>
        <w:rPr>
          <w:rFonts w:hint="eastAsia" w:ascii="宋体" w:hAnsi="宋体" w:eastAsia="宋体" w:cs="宋体"/>
          <w:sz w:val="24"/>
          <w:szCs w:val="22"/>
          <w:highlight w:val="none"/>
          <w:lang w:val="en-US" w:eastAsia="zh-CN"/>
        </w:rPr>
        <w:t>联系方式：</w:t>
      </w:r>
      <w:r>
        <w:rPr>
          <w:rFonts w:hint="eastAsia" w:ascii="宋体" w:hAnsi="宋体" w:cs="宋体"/>
          <w:sz w:val="24"/>
          <w:szCs w:val="22"/>
          <w:highlight w:val="none"/>
          <w:lang w:val="en-US" w:eastAsia="zh-CN"/>
        </w:rPr>
        <w:t>13193539807</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7E9E9"/>
    <w:multiLevelType w:val="multilevel"/>
    <w:tmpl w:val="9227E9E9"/>
    <w:lvl w:ilvl="0" w:tentative="0">
      <w:start w:val="1"/>
      <w:numFmt w:val="japaneseCounting"/>
      <w:pStyle w:val="2"/>
      <w:lvlText w:val="第%1章"/>
      <w:lvlJc w:val="left"/>
      <w:pPr>
        <w:tabs>
          <w:tab w:val="left" w:pos="1410"/>
        </w:tabs>
        <w:ind w:left="1410" w:hanging="1410"/>
      </w:pPr>
      <w:rPr>
        <w:rFonts w:hint="eastAsia"/>
      </w:rPr>
    </w:lvl>
    <w:lvl w:ilvl="1" w:tentative="0">
      <w:start w:val="1"/>
      <w:numFmt w:val="japaneseCounting"/>
      <w:lvlText w:val="%2、"/>
      <w:lvlJc w:val="left"/>
      <w:pPr>
        <w:tabs>
          <w:tab w:val="left" w:pos="3240"/>
        </w:tabs>
        <w:ind w:left="3240" w:hanging="720"/>
      </w:pPr>
      <w:rPr>
        <w:rFonts w:hint="eastAsia" w:ascii="Times New Roman" w:hAnsi="Times New Roman" w:eastAsia="Times New Roman" w:cs="Times New Roman"/>
      </w:rPr>
    </w:lvl>
    <w:lvl w:ilvl="2" w:tentative="0">
      <w:start w:val="1"/>
      <w:numFmt w:val="lowerRoman"/>
      <w:lvlText w:val="%3."/>
      <w:lvlJc w:val="right"/>
      <w:pPr>
        <w:tabs>
          <w:tab w:val="left" w:pos="1260"/>
        </w:tabs>
        <w:ind w:left="1260" w:hanging="420"/>
      </w:pPr>
      <w:rPr>
        <w:rFonts w:hint="eastAsia"/>
      </w:rPr>
    </w:lvl>
    <w:lvl w:ilvl="3" w:tentative="0">
      <w:start w:val="1"/>
      <w:numFmt w:val="decimal"/>
      <w:pStyle w:val="5"/>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pStyle w:val="8"/>
      <w:lvlText w:val="%7."/>
      <w:lvlJc w:val="left"/>
      <w:pPr>
        <w:tabs>
          <w:tab w:val="left" w:pos="2940"/>
        </w:tabs>
        <w:ind w:left="2940" w:hanging="420"/>
      </w:pPr>
      <w:rPr>
        <w:rFonts w:hint="eastAsia"/>
      </w:rPr>
    </w:lvl>
    <w:lvl w:ilvl="7" w:tentative="0">
      <w:start w:val="1"/>
      <w:numFmt w:val="lowerLetter"/>
      <w:pStyle w:val="9"/>
      <w:lvlText w:val="%8)"/>
      <w:lvlJc w:val="left"/>
      <w:pPr>
        <w:tabs>
          <w:tab w:val="left" w:pos="3360"/>
        </w:tabs>
        <w:ind w:left="3360" w:hanging="420"/>
      </w:pPr>
      <w:rPr>
        <w:rFonts w:hint="eastAsia"/>
      </w:rPr>
    </w:lvl>
    <w:lvl w:ilvl="8" w:tentative="0">
      <w:start w:val="1"/>
      <w:numFmt w:val="lowerRoman"/>
      <w:pStyle w:val="10"/>
      <w:lvlText w:val="%9."/>
      <w:lvlJc w:val="right"/>
      <w:pPr>
        <w:tabs>
          <w:tab w:val="left" w:pos="3780"/>
        </w:tabs>
        <w:ind w:left="3780" w:hanging="420"/>
      </w:pPr>
      <w:rPr>
        <w:rFonts w:hint="eastAsia"/>
      </w:rPr>
    </w:lvl>
  </w:abstractNum>
  <w:abstractNum w:abstractNumId="1">
    <w:nsid w:val="486812DB"/>
    <w:multiLevelType w:val="multilevel"/>
    <w:tmpl w:val="486812DB"/>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ODEzMWE0MWFhYmZjZTVhYjNkOTRkZjI3ZWRjN2QifQ=="/>
  </w:docVars>
  <w:rsids>
    <w:rsidRoot w:val="03095991"/>
    <w:rsid w:val="002943C3"/>
    <w:rsid w:val="004F2DC0"/>
    <w:rsid w:val="015F680B"/>
    <w:rsid w:val="01B8631B"/>
    <w:rsid w:val="01B91D05"/>
    <w:rsid w:val="01E21147"/>
    <w:rsid w:val="0204247D"/>
    <w:rsid w:val="020930B4"/>
    <w:rsid w:val="028B64A2"/>
    <w:rsid w:val="029076CD"/>
    <w:rsid w:val="02EA4620"/>
    <w:rsid w:val="03095991"/>
    <w:rsid w:val="03BD390D"/>
    <w:rsid w:val="040D279B"/>
    <w:rsid w:val="04156176"/>
    <w:rsid w:val="04AC02DC"/>
    <w:rsid w:val="053A31BB"/>
    <w:rsid w:val="05545FD4"/>
    <w:rsid w:val="058072FC"/>
    <w:rsid w:val="05AA2098"/>
    <w:rsid w:val="05AD3778"/>
    <w:rsid w:val="0652542E"/>
    <w:rsid w:val="06596966"/>
    <w:rsid w:val="065B79F8"/>
    <w:rsid w:val="06AE0BD1"/>
    <w:rsid w:val="06B56F46"/>
    <w:rsid w:val="06F93259"/>
    <w:rsid w:val="07025DE9"/>
    <w:rsid w:val="074325A8"/>
    <w:rsid w:val="07493298"/>
    <w:rsid w:val="07735256"/>
    <w:rsid w:val="07D75FFC"/>
    <w:rsid w:val="07EC3150"/>
    <w:rsid w:val="0858367F"/>
    <w:rsid w:val="08E30762"/>
    <w:rsid w:val="08F719D2"/>
    <w:rsid w:val="09184D77"/>
    <w:rsid w:val="09BE2D6C"/>
    <w:rsid w:val="09C90142"/>
    <w:rsid w:val="09DC47EA"/>
    <w:rsid w:val="09F6510C"/>
    <w:rsid w:val="0A1D2687"/>
    <w:rsid w:val="0A3708BC"/>
    <w:rsid w:val="0A927FD8"/>
    <w:rsid w:val="0AD448C0"/>
    <w:rsid w:val="0B1F533A"/>
    <w:rsid w:val="0B3C673E"/>
    <w:rsid w:val="0B7013A2"/>
    <w:rsid w:val="0B8C1448"/>
    <w:rsid w:val="0C155156"/>
    <w:rsid w:val="0CD918EA"/>
    <w:rsid w:val="0D2B1617"/>
    <w:rsid w:val="0DE77F12"/>
    <w:rsid w:val="0E450F6F"/>
    <w:rsid w:val="0E59465B"/>
    <w:rsid w:val="0E98272A"/>
    <w:rsid w:val="0EAD6BBB"/>
    <w:rsid w:val="0EC344CB"/>
    <w:rsid w:val="0EF07A56"/>
    <w:rsid w:val="0F34483D"/>
    <w:rsid w:val="0F6A0FB2"/>
    <w:rsid w:val="0F953D3A"/>
    <w:rsid w:val="0FC33F6C"/>
    <w:rsid w:val="0FE10341"/>
    <w:rsid w:val="0FEF54ED"/>
    <w:rsid w:val="0FFA5817"/>
    <w:rsid w:val="1011314C"/>
    <w:rsid w:val="1030329B"/>
    <w:rsid w:val="10533D9F"/>
    <w:rsid w:val="114438F3"/>
    <w:rsid w:val="11497D40"/>
    <w:rsid w:val="11E6027B"/>
    <w:rsid w:val="11F456DF"/>
    <w:rsid w:val="11F85CC9"/>
    <w:rsid w:val="12BB591F"/>
    <w:rsid w:val="13460C44"/>
    <w:rsid w:val="137B0804"/>
    <w:rsid w:val="13DD2300"/>
    <w:rsid w:val="147B0050"/>
    <w:rsid w:val="14D11006"/>
    <w:rsid w:val="15203C5A"/>
    <w:rsid w:val="15425343"/>
    <w:rsid w:val="155C75DA"/>
    <w:rsid w:val="15BA57CF"/>
    <w:rsid w:val="15CC5FA9"/>
    <w:rsid w:val="16BF5875"/>
    <w:rsid w:val="17CA7D09"/>
    <w:rsid w:val="184D605D"/>
    <w:rsid w:val="185A1F30"/>
    <w:rsid w:val="18F039FF"/>
    <w:rsid w:val="19BC13EE"/>
    <w:rsid w:val="1A250AC2"/>
    <w:rsid w:val="1A332204"/>
    <w:rsid w:val="1A3721E6"/>
    <w:rsid w:val="1B1A511C"/>
    <w:rsid w:val="1B502DB1"/>
    <w:rsid w:val="1B533B78"/>
    <w:rsid w:val="1B9C7BA1"/>
    <w:rsid w:val="1B9E0A10"/>
    <w:rsid w:val="1BE6795F"/>
    <w:rsid w:val="1BEB2645"/>
    <w:rsid w:val="1C30054F"/>
    <w:rsid w:val="1C9504D1"/>
    <w:rsid w:val="1CA23671"/>
    <w:rsid w:val="1CC343B2"/>
    <w:rsid w:val="1D564A04"/>
    <w:rsid w:val="1D627769"/>
    <w:rsid w:val="1DA64DE0"/>
    <w:rsid w:val="1DC57AE4"/>
    <w:rsid w:val="1DFA2099"/>
    <w:rsid w:val="1E246582"/>
    <w:rsid w:val="1E5928D0"/>
    <w:rsid w:val="1ED1193A"/>
    <w:rsid w:val="1ED440AB"/>
    <w:rsid w:val="1EE71A4B"/>
    <w:rsid w:val="1F737D30"/>
    <w:rsid w:val="20081CEC"/>
    <w:rsid w:val="2059498F"/>
    <w:rsid w:val="207E78A4"/>
    <w:rsid w:val="20DF2F80"/>
    <w:rsid w:val="216B2BCB"/>
    <w:rsid w:val="21A21C88"/>
    <w:rsid w:val="22073D48"/>
    <w:rsid w:val="224A4252"/>
    <w:rsid w:val="23225EAF"/>
    <w:rsid w:val="23272B22"/>
    <w:rsid w:val="239E788C"/>
    <w:rsid w:val="23A32F09"/>
    <w:rsid w:val="23B047A6"/>
    <w:rsid w:val="24212D64"/>
    <w:rsid w:val="243C70F2"/>
    <w:rsid w:val="245E339D"/>
    <w:rsid w:val="24DC500B"/>
    <w:rsid w:val="24FD3C42"/>
    <w:rsid w:val="24FE1558"/>
    <w:rsid w:val="252923AB"/>
    <w:rsid w:val="256D355B"/>
    <w:rsid w:val="25C048C7"/>
    <w:rsid w:val="25D1604E"/>
    <w:rsid w:val="26310EB8"/>
    <w:rsid w:val="263D33B4"/>
    <w:rsid w:val="26445A35"/>
    <w:rsid w:val="26451C3D"/>
    <w:rsid w:val="26C50997"/>
    <w:rsid w:val="26DA178E"/>
    <w:rsid w:val="270360EE"/>
    <w:rsid w:val="2760303C"/>
    <w:rsid w:val="27644345"/>
    <w:rsid w:val="2767352A"/>
    <w:rsid w:val="27AD60AA"/>
    <w:rsid w:val="27E53D82"/>
    <w:rsid w:val="281E0E37"/>
    <w:rsid w:val="28683BCA"/>
    <w:rsid w:val="28BF096C"/>
    <w:rsid w:val="28D66B8D"/>
    <w:rsid w:val="28F96D0F"/>
    <w:rsid w:val="292A33C0"/>
    <w:rsid w:val="29437541"/>
    <w:rsid w:val="299A4DDE"/>
    <w:rsid w:val="2A90150B"/>
    <w:rsid w:val="2A9E5653"/>
    <w:rsid w:val="2ABA36EB"/>
    <w:rsid w:val="2AEE177B"/>
    <w:rsid w:val="2AFB52D4"/>
    <w:rsid w:val="2B5071C6"/>
    <w:rsid w:val="2B762899"/>
    <w:rsid w:val="2B9F5555"/>
    <w:rsid w:val="2C01651C"/>
    <w:rsid w:val="2C0B52B2"/>
    <w:rsid w:val="2C5A031D"/>
    <w:rsid w:val="2C6E6FD6"/>
    <w:rsid w:val="2CF13032"/>
    <w:rsid w:val="2D214A86"/>
    <w:rsid w:val="2D612B18"/>
    <w:rsid w:val="2D8B1CE6"/>
    <w:rsid w:val="2DA8627E"/>
    <w:rsid w:val="2DB81892"/>
    <w:rsid w:val="2DBE6B93"/>
    <w:rsid w:val="2DC17D9D"/>
    <w:rsid w:val="2DDA1FD3"/>
    <w:rsid w:val="2E380BC0"/>
    <w:rsid w:val="2E3F255C"/>
    <w:rsid w:val="2E997B52"/>
    <w:rsid w:val="2F3F6B56"/>
    <w:rsid w:val="2F642F4F"/>
    <w:rsid w:val="2F815E10"/>
    <w:rsid w:val="2F820BCF"/>
    <w:rsid w:val="301F1FF5"/>
    <w:rsid w:val="303E1C79"/>
    <w:rsid w:val="308E27D1"/>
    <w:rsid w:val="30E5004A"/>
    <w:rsid w:val="30F242A7"/>
    <w:rsid w:val="312E12C1"/>
    <w:rsid w:val="3134284D"/>
    <w:rsid w:val="317E3D47"/>
    <w:rsid w:val="31AD27C6"/>
    <w:rsid w:val="31D94AC8"/>
    <w:rsid w:val="32017127"/>
    <w:rsid w:val="326351F9"/>
    <w:rsid w:val="327877A7"/>
    <w:rsid w:val="3282714F"/>
    <w:rsid w:val="329511B2"/>
    <w:rsid w:val="32990513"/>
    <w:rsid w:val="32BC1691"/>
    <w:rsid w:val="33AA7A84"/>
    <w:rsid w:val="34410EE3"/>
    <w:rsid w:val="346A5452"/>
    <w:rsid w:val="3473361C"/>
    <w:rsid w:val="34964AD5"/>
    <w:rsid w:val="35350F5A"/>
    <w:rsid w:val="35486AF7"/>
    <w:rsid w:val="35734F88"/>
    <w:rsid w:val="359A7184"/>
    <w:rsid w:val="35D914E3"/>
    <w:rsid w:val="36331F78"/>
    <w:rsid w:val="36473802"/>
    <w:rsid w:val="375C6562"/>
    <w:rsid w:val="376161AB"/>
    <w:rsid w:val="37621F23"/>
    <w:rsid w:val="377437DB"/>
    <w:rsid w:val="379D15D1"/>
    <w:rsid w:val="37A81C29"/>
    <w:rsid w:val="3865573E"/>
    <w:rsid w:val="386A6DA3"/>
    <w:rsid w:val="387407DD"/>
    <w:rsid w:val="388E2B79"/>
    <w:rsid w:val="38BB7733"/>
    <w:rsid w:val="390473EF"/>
    <w:rsid w:val="39254541"/>
    <w:rsid w:val="39290860"/>
    <w:rsid w:val="3948016B"/>
    <w:rsid w:val="3A3947A9"/>
    <w:rsid w:val="3A4A561C"/>
    <w:rsid w:val="3AF74643"/>
    <w:rsid w:val="3B0E5349"/>
    <w:rsid w:val="3B4115CE"/>
    <w:rsid w:val="3BA15379"/>
    <w:rsid w:val="3BD91901"/>
    <w:rsid w:val="3C1361C1"/>
    <w:rsid w:val="3C9B215F"/>
    <w:rsid w:val="3CB05792"/>
    <w:rsid w:val="3CB23B20"/>
    <w:rsid w:val="3CFE26EE"/>
    <w:rsid w:val="3D131C82"/>
    <w:rsid w:val="3D523989"/>
    <w:rsid w:val="3D6842F8"/>
    <w:rsid w:val="3D6E7632"/>
    <w:rsid w:val="3E006D8D"/>
    <w:rsid w:val="3E75326D"/>
    <w:rsid w:val="3F1E2E92"/>
    <w:rsid w:val="3F32613E"/>
    <w:rsid w:val="3F666F87"/>
    <w:rsid w:val="3F6D5EC0"/>
    <w:rsid w:val="3FA82BA4"/>
    <w:rsid w:val="3FAF3E70"/>
    <w:rsid w:val="3FB83028"/>
    <w:rsid w:val="405249F5"/>
    <w:rsid w:val="40D258B4"/>
    <w:rsid w:val="40E80E95"/>
    <w:rsid w:val="414351DA"/>
    <w:rsid w:val="426B1E38"/>
    <w:rsid w:val="427A4811"/>
    <w:rsid w:val="42B84786"/>
    <w:rsid w:val="42C00602"/>
    <w:rsid w:val="42DB2053"/>
    <w:rsid w:val="438B10AB"/>
    <w:rsid w:val="438D71BC"/>
    <w:rsid w:val="43CB4582"/>
    <w:rsid w:val="43F00F3A"/>
    <w:rsid w:val="43FC72F2"/>
    <w:rsid w:val="440C3942"/>
    <w:rsid w:val="442519AA"/>
    <w:rsid w:val="443E1A4F"/>
    <w:rsid w:val="44891637"/>
    <w:rsid w:val="44D81A76"/>
    <w:rsid w:val="450A0C5F"/>
    <w:rsid w:val="454D2265"/>
    <w:rsid w:val="45983DE6"/>
    <w:rsid w:val="45CB182B"/>
    <w:rsid w:val="460157B2"/>
    <w:rsid w:val="46030112"/>
    <w:rsid w:val="463776E7"/>
    <w:rsid w:val="46880F7E"/>
    <w:rsid w:val="46C22643"/>
    <w:rsid w:val="471104BE"/>
    <w:rsid w:val="472707CD"/>
    <w:rsid w:val="473F706E"/>
    <w:rsid w:val="477140C4"/>
    <w:rsid w:val="47880597"/>
    <w:rsid w:val="47D66A55"/>
    <w:rsid w:val="47E42E33"/>
    <w:rsid w:val="47EE7322"/>
    <w:rsid w:val="48435459"/>
    <w:rsid w:val="48740DE9"/>
    <w:rsid w:val="488D72F9"/>
    <w:rsid w:val="49927738"/>
    <w:rsid w:val="49D157B9"/>
    <w:rsid w:val="4A1A3CC9"/>
    <w:rsid w:val="4A536461"/>
    <w:rsid w:val="4AB259E0"/>
    <w:rsid w:val="4AF84EDB"/>
    <w:rsid w:val="4BB47E61"/>
    <w:rsid w:val="4BFF31AE"/>
    <w:rsid w:val="4C4F0D15"/>
    <w:rsid w:val="4CBD1C7E"/>
    <w:rsid w:val="4CC23F85"/>
    <w:rsid w:val="4CEC75AB"/>
    <w:rsid w:val="4D2E3A9D"/>
    <w:rsid w:val="4D495813"/>
    <w:rsid w:val="4DA46784"/>
    <w:rsid w:val="4DEB0028"/>
    <w:rsid w:val="4DF73079"/>
    <w:rsid w:val="4E5A5BFC"/>
    <w:rsid w:val="4E6B5D2F"/>
    <w:rsid w:val="4E7024EF"/>
    <w:rsid w:val="4F021286"/>
    <w:rsid w:val="4F71072F"/>
    <w:rsid w:val="4F716D4F"/>
    <w:rsid w:val="4FBB3E10"/>
    <w:rsid w:val="4FC30C18"/>
    <w:rsid w:val="4FDF7423"/>
    <w:rsid w:val="4FFE0B17"/>
    <w:rsid w:val="502E47C0"/>
    <w:rsid w:val="505E45FE"/>
    <w:rsid w:val="50C86E43"/>
    <w:rsid w:val="511C7060"/>
    <w:rsid w:val="5160707C"/>
    <w:rsid w:val="51FC42B5"/>
    <w:rsid w:val="521D5DB5"/>
    <w:rsid w:val="52300940"/>
    <w:rsid w:val="525D2FB3"/>
    <w:rsid w:val="526C1487"/>
    <w:rsid w:val="527612D0"/>
    <w:rsid w:val="52A23404"/>
    <w:rsid w:val="52AD50FC"/>
    <w:rsid w:val="53095F31"/>
    <w:rsid w:val="531D5224"/>
    <w:rsid w:val="533252E0"/>
    <w:rsid w:val="534D1F69"/>
    <w:rsid w:val="53D31D87"/>
    <w:rsid w:val="53E13774"/>
    <w:rsid w:val="5411462A"/>
    <w:rsid w:val="545952F2"/>
    <w:rsid w:val="54624EB9"/>
    <w:rsid w:val="54683D56"/>
    <w:rsid w:val="548337AD"/>
    <w:rsid w:val="54DF20D1"/>
    <w:rsid w:val="55553A75"/>
    <w:rsid w:val="556209C8"/>
    <w:rsid w:val="55F25012"/>
    <w:rsid w:val="55F96C90"/>
    <w:rsid w:val="56194AE6"/>
    <w:rsid w:val="56733154"/>
    <w:rsid w:val="568D446F"/>
    <w:rsid w:val="56FB7E00"/>
    <w:rsid w:val="56FE2FC7"/>
    <w:rsid w:val="5738710C"/>
    <w:rsid w:val="57462870"/>
    <w:rsid w:val="579766E2"/>
    <w:rsid w:val="57CD685E"/>
    <w:rsid w:val="57CE7467"/>
    <w:rsid w:val="5880787C"/>
    <w:rsid w:val="589F66DB"/>
    <w:rsid w:val="59036C6A"/>
    <w:rsid w:val="590642BF"/>
    <w:rsid w:val="59601708"/>
    <w:rsid w:val="597936DB"/>
    <w:rsid w:val="59A308B7"/>
    <w:rsid w:val="59DC44F8"/>
    <w:rsid w:val="59F21272"/>
    <w:rsid w:val="5A110306"/>
    <w:rsid w:val="5A700DA8"/>
    <w:rsid w:val="5AE66844"/>
    <w:rsid w:val="5AF1158A"/>
    <w:rsid w:val="5B0538E4"/>
    <w:rsid w:val="5B061086"/>
    <w:rsid w:val="5B8878FB"/>
    <w:rsid w:val="5BE91DD9"/>
    <w:rsid w:val="5C73774F"/>
    <w:rsid w:val="5CF92527"/>
    <w:rsid w:val="5D1427C1"/>
    <w:rsid w:val="5D176A9D"/>
    <w:rsid w:val="5D3C371F"/>
    <w:rsid w:val="5DAD405A"/>
    <w:rsid w:val="5DB76275"/>
    <w:rsid w:val="5DFE1871"/>
    <w:rsid w:val="5E49065A"/>
    <w:rsid w:val="5EAA7F73"/>
    <w:rsid w:val="5F0D463A"/>
    <w:rsid w:val="5F0E7759"/>
    <w:rsid w:val="5F17110D"/>
    <w:rsid w:val="5F926F9A"/>
    <w:rsid w:val="604B6F0C"/>
    <w:rsid w:val="60BE791B"/>
    <w:rsid w:val="623C2126"/>
    <w:rsid w:val="623F6839"/>
    <w:rsid w:val="62B92AF5"/>
    <w:rsid w:val="62D656A3"/>
    <w:rsid w:val="637A2786"/>
    <w:rsid w:val="63932AFB"/>
    <w:rsid w:val="63D8359C"/>
    <w:rsid w:val="64130BA8"/>
    <w:rsid w:val="64276F94"/>
    <w:rsid w:val="64300ED7"/>
    <w:rsid w:val="64610CE9"/>
    <w:rsid w:val="646C1604"/>
    <w:rsid w:val="647B56A8"/>
    <w:rsid w:val="64F77659"/>
    <w:rsid w:val="65124F54"/>
    <w:rsid w:val="65136487"/>
    <w:rsid w:val="65393A14"/>
    <w:rsid w:val="65404EE0"/>
    <w:rsid w:val="654F790E"/>
    <w:rsid w:val="67027431"/>
    <w:rsid w:val="67873289"/>
    <w:rsid w:val="67E0129F"/>
    <w:rsid w:val="67FC2803"/>
    <w:rsid w:val="681522A4"/>
    <w:rsid w:val="681C233A"/>
    <w:rsid w:val="68502DF8"/>
    <w:rsid w:val="69210BFC"/>
    <w:rsid w:val="69706409"/>
    <w:rsid w:val="69C87B14"/>
    <w:rsid w:val="6AA50D76"/>
    <w:rsid w:val="6ABD248A"/>
    <w:rsid w:val="6AEE33C9"/>
    <w:rsid w:val="6AFA4020"/>
    <w:rsid w:val="6B7C4317"/>
    <w:rsid w:val="6BEB5A96"/>
    <w:rsid w:val="6D3770B0"/>
    <w:rsid w:val="6E1A0886"/>
    <w:rsid w:val="6E866461"/>
    <w:rsid w:val="6EB24F45"/>
    <w:rsid w:val="6EB724B4"/>
    <w:rsid w:val="6EB907C8"/>
    <w:rsid w:val="6ECA21AE"/>
    <w:rsid w:val="6ED62255"/>
    <w:rsid w:val="6FA56875"/>
    <w:rsid w:val="70302DFF"/>
    <w:rsid w:val="70486E70"/>
    <w:rsid w:val="70CD5E86"/>
    <w:rsid w:val="71526589"/>
    <w:rsid w:val="71E66C33"/>
    <w:rsid w:val="71EB41FA"/>
    <w:rsid w:val="725D1951"/>
    <w:rsid w:val="727026C1"/>
    <w:rsid w:val="727D2CEA"/>
    <w:rsid w:val="72880CC7"/>
    <w:rsid w:val="72892BE2"/>
    <w:rsid w:val="72993645"/>
    <w:rsid w:val="72AE6D96"/>
    <w:rsid w:val="73555D45"/>
    <w:rsid w:val="73A816D7"/>
    <w:rsid w:val="73FC1AD9"/>
    <w:rsid w:val="740941F5"/>
    <w:rsid w:val="744C0277"/>
    <w:rsid w:val="746B23D4"/>
    <w:rsid w:val="74AC7FFA"/>
    <w:rsid w:val="74DA4697"/>
    <w:rsid w:val="74FA6E4B"/>
    <w:rsid w:val="75413127"/>
    <w:rsid w:val="75504B8E"/>
    <w:rsid w:val="75B0127E"/>
    <w:rsid w:val="75B91DA6"/>
    <w:rsid w:val="75D44E39"/>
    <w:rsid w:val="75D62912"/>
    <w:rsid w:val="768069AD"/>
    <w:rsid w:val="76BD44A5"/>
    <w:rsid w:val="76DE16C2"/>
    <w:rsid w:val="76EF5D79"/>
    <w:rsid w:val="77011202"/>
    <w:rsid w:val="770505F4"/>
    <w:rsid w:val="771C2248"/>
    <w:rsid w:val="78466896"/>
    <w:rsid w:val="78CC309F"/>
    <w:rsid w:val="78E00953"/>
    <w:rsid w:val="78F279E8"/>
    <w:rsid w:val="79B75063"/>
    <w:rsid w:val="79C26980"/>
    <w:rsid w:val="7A1F11F7"/>
    <w:rsid w:val="7B241E85"/>
    <w:rsid w:val="7B2A2F59"/>
    <w:rsid w:val="7B673575"/>
    <w:rsid w:val="7B906530"/>
    <w:rsid w:val="7B9207C8"/>
    <w:rsid w:val="7BC36A67"/>
    <w:rsid w:val="7BEA219B"/>
    <w:rsid w:val="7C3A64E7"/>
    <w:rsid w:val="7C4172D1"/>
    <w:rsid w:val="7C56760C"/>
    <w:rsid w:val="7C594F25"/>
    <w:rsid w:val="7C633D33"/>
    <w:rsid w:val="7C6E0182"/>
    <w:rsid w:val="7C7026AE"/>
    <w:rsid w:val="7C73714D"/>
    <w:rsid w:val="7D0D2468"/>
    <w:rsid w:val="7D3C1102"/>
    <w:rsid w:val="7D3D3C8D"/>
    <w:rsid w:val="7DEF60A9"/>
    <w:rsid w:val="7E05604E"/>
    <w:rsid w:val="7E8F758A"/>
    <w:rsid w:val="7ECF0DB9"/>
    <w:rsid w:val="7EE30AFC"/>
    <w:rsid w:val="7F1517D8"/>
    <w:rsid w:val="7F5D7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4"/>
    <w:autoRedefine/>
    <w:qFormat/>
    <w:uiPriority w:val="0"/>
    <w:pPr>
      <w:keepNext/>
      <w:keepLines/>
      <w:numPr>
        <w:ilvl w:val="0"/>
        <w:numId w:val="1"/>
      </w:numPr>
      <w:spacing w:before="340" w:beforeLines="0" w:after="330" w:afterLines="0" w:line="576" w:lineRule="auto"/>
      <w:outlineLvl w:val="0"/>
    </w:pPr>
    <w:rPr>
      <w:rFonts w:ascii="Times New Roman" w:hAnsi="Times New Roman" w:eastAsia="宋体"/>
      <w:b/>
      <w:kern w:val="44"/>
      <w:sz w:val="28"/>
    </w:rPr>
  </w:style>
  <w:style w:type="paragraph" w:styleId="3">
    <w:name w:val="heading 2"/>
    <w:basedOn w:val="1"/>
    <w:next w:val="1"/>
    <w:link w:val="23"/>
    <w:autoRedefine/>
    <w:semiHidden/>
    <w:unhideWhenUsed/>
    <w:qFormat/>
    <w:uiPriority w:val="0"/>
    <w:pPr>
      <w:keepNext/>
      <w:keepLines/>
      <w:spacing w:beforeLines="0" w:afterLines="0" w:line="360" w:lineRule="auto"/>
      <w:jc w:val="left"/>
      <w:outlineLvl w:val="1"/>
    </w:pPr>
    <w:rPr>
      <w:rFonts w:ascii="宋体" w:hAnsi="宋体" w:eastAsia="宋体"/>
      <w:b/>
      <w:bCs/>
      <w:sz w:val="28"/>
      <w:szCs w:val="32"/>
    </w:rPr>
  </w:style>
  <w:style w:type="paragraph" w:styleId="4">
    <w:name w:val="heading 3"/>
    <w:basedOn w:val="1"/>
    <w:next w:val="1"/>
    <w:link w:val="22"/>
    <w:autoRedefine/>
    <w:semiHidden/>
    <w:unhideWhenUsed/>
    <w:qFormat/>
    <w:uiPriority w:val="0"/>
    <w:pPr>
      <w:keepNext/>
      <w:keepLines/>
      <w:spacing w:before="260" w:after="260" w:line="416" w:lineRule="atLeast"/>
      <w:outlineLvl w:val="2"/>
    </w:pPr>
    <w:rPr>
      <w:rFonts w:ascii="Times New Roman" w:hAnsi="Times New Roman" w:eastAsia="宋体" w:cs="Times New Roman"/>
      <w:b/>
      <w:color w:val="000000"/>
      <w:sz w:val="28"/>
      <w:u w:color="000000"/>
    </w:rPr>
  </w:style>
  <w:style w:type="paragraph" w:styleId="5">
    <w:name w:val="heading 4"/>
    <w:basedOn w:val="1"/>
    <w:next w:val="1"/>
    <w:link w:val="25"/>
    <w:autoRedefine/>
    <w:semiHidden/>
    <w:unhideWhenUsed/>
    <w:qFormat/>
    <w:uiPriority w:val="0"/>
    <w:pPr>
      <w:keepNext/>
      <w:keepLines/>
      <w:numPr>
        <w:ilvl w:val="3"/>
        <w:numId w:val="1"/>
      </w:numPr>
      <w:spacing w:before="40" w:beforeLines="0" w:beforeAutospacing="0" w:after="50" w:afterLines="0" w:afterAutospacing="0" w:line="372" w:lineRule="auto"/>
      <w:ind w:left="1680" w:hanging="420"/>
      <w:jc w:val="left"/>
      <w:outlineLvl w:val="3"/>
    </w:pPr>
    <w:rPr>
      <w:rFonts w:ascii="Arial" w:hAnsi="Arial" w:eastAsia="宋体" w:cs="Tahoma"/>
      <w:b/>
      <w:snapToGrid w:val="0"/>
      <w:color w:val="000000"/>
      <w:kern w:val="2"/>
      <w:sz w:val="24"/>
      <w:szCs w:val="22"/>
    </w:rPr>
  </w:style>
  <w:style w:type="paragraph" w:styleId="6">
    <w:name w:val="heading 5"/>
    <w:basedOn w:val="1"/>
    <w:next w:val="1"/>
    <w:autoRedefine/>
    <w:semiHidden/>
    <w:unhideWhenUsed/>
    <w:qFormat/>
    <w:uiPriority w:val="0"/>
    <w:pPr>
      <w:keepNext/>
      <w:keepLines/>
      <w:numPr>
        <w:ilvl w:val="4"/>
        <w:numId w:val="2"/>
      </w:numPr>
      <w:spacing w:before="280" w:beforeLines="0" w:beforeAutospacing="0" w:after="290" w:afterLines="0" w:afterAutospacing="0" w:line="372" w:lineRule="auto"/>
      <w:ind w:left="0" w:firstLine="402"/>
      <w:outlineLvl w:val="4"/>
    </w:pPr>
    <w:rPr>
      <w:b/>
      <w:sz w:val="28"/>
    </w:rPr>
  </w:style>
  <w:style w:type="paragraph" w:styleId="7">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2940" w:hanging="420"/>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3360" w:hanging="42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3780" w:hanging="420"/>
      <w:outlineLvl w:val="8"/>
    </w:pPr>
    <w:rPr>
      <w:rFonts w:ascii="Arial" w:hAnsi="Arial" w:eastAsia="黑体"/>
      <w:sz w:val="21"/>
    </w:rPr>
  </w:style>
  <w:style w:type="character" w:default="1" w:styleId="21">
    <w:name w:val="Default Paragraph Font"/>
    <w:semiHidden/>
    <w:unhideWhenUsed/>
    <w:qFormat/>
    <w:uiPriority w:val="1"/>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11">
    <w:name w:val="Normal Indent"/>
    <w:basedOn w:val="1"/>
    <w:autoRedefine/>
    <w:qFormat/>
    <w:uiPriority w:val="0"/>
    <w:pPr>
      <w:ind w:firstLine="420" w:firstLineChars="200"/>
    </w:pPr>
  </w:style>
  <w:style w:type="paragraph" w:styleId="12">
    <w:name w:val="Body Text"/>
    <w:basedOn w:val="1"/>
    <w:autoRedefine/>
    <w:qFormat/>
    <w:uiPriority w:val="0"/>
    <w:pPr>
      <w:spacing w:after="120" w:afterLines="0" w:afterAutospacing="0"/>
    </w:pPr>
  </w:style>
  <w:style w:type="paragraph" w:styleId="13">
    <w:name w:val="Body Text Indent"/>
    <w:basedOn w:val="1"/>
    <w:next w:val="1"/>
    <w:autoRedefine/>
    <w:qFormat/>
    <w:uiPriority w:val="0"/>
    <w:pPr>
      <w:ind w:firstLine="0" w:firstLineChars="0"/>
    </w:pPr>
    <w:rPr>
      <w:rFonts w:ascii="仿宋_GB2312" w:hAnsi="仿宋_GB2312" w:eastAsia="仿宋_GB2312" w:cs="Times New Roman"/>
      <w:kern w:val="2"/>
      <w:sz w:val="32"/>
      <w:szCs w:val="20"/>
    </w:rPr>
  </w:style>
  <w:style w:type="paragraph" w:styleId="14">
    <w:name w:val="toc 3"/>
    <w:basedOn w:val="1"/>
    <w:next w:val="1"/>
    <w:autoRedefine/>
    <w:qFormat/>
    <w:uiPriority w:val="0"/>
    <w:pPr>
      <w:ind w:left="840" w:leftChars="400"/>
    </w:pPr>
    <w:rPr>
      <w:rFonts w:ascii="Times New Roman" w:hAnsi="Times New Roman" w:eastAsia="仿宋" w:cs="Times New Roman"/>
      <w:sz w:val="24"/>
    </w:rPr>
  </w:style>
  <w:style w:type="paragraph" w:styleId="15">
    <w:name w:val="toc 1"/>
    <w:basedOn w:val="1"/>
    <w:next w:val="1"/>
    <w:autoRedefine/>
    <w:qFormat/>
    <w:uiPriority w:val="0"/>
    <w:rPr>
      <w:rFonts w:ascii="宋体" w:hAnsi="宋体" w:eastAsia="宋体"/>
      <w:bCs/>
      <w:sz w:val="24"/>
      <w:szCs w:val="28"/>
    </w:rPr>
  </w:style>
  <w:style w:type="paragraph" w:styleId="16">
    <w:name w:val="toc 4"/>
    <w:basedOn w:val="1"/>
    <w:next w:val="1"/>
    <w:autoRedefine/>
    <w:qFormat/>
    <w:uiPriority w:val="0"/>
    <w:pPr>
      <w:widowControl w:val="0"/>
      <w:kinsoku/>
      <w:autoSpaceDE/>
      <w:autoSpaceDN/>
      <w:adjustRightInd/>
      <w:snapToGrid/>
      <w:ind w:left="1260" w:leftChars="600"/>
      <w:jc w:val="both"/>
      <w:textAlignment w:val="auto"/>
    </w:pPr>
    <w:rPr>
      <w:rFonts w:eastAsia="宋体" w:asciiTheme="minorAscii" w:hAnsiTheme="minorAscii" w:cstheme="minorBidi"/>
      <w:snapToGrid/>
      <w:color w:val="auto"/>
      <w:kern w:val="2"/>
      <w:sz w:val="24"/>
      <w:szCs w:val="22"/>
    </w:rPr>
  </w:style>
  <w:style w:type="paragraph" w:styleId="17">
    <w:name w:val="toc 2"/>
    <w:basedOn w:val="1"/>
    <w:next w:val="1"/>
    <w:autoRedefine/>
    <w:qFormat/>
    <w:uiPriority w:val="0"/>
    <w:pPr>
      <w:tabs>
        <w:tab w:val="right" w:leader="dot" w:pos="9345"/>
      </w:tabs>
      <w:spacing w:line="360" w:lineRule="auto"/>
      <w:ind w:left="0"/>
      <w:jc w:val="left"/>
    </w:pPr>
    <w:rPr>
      <w:rFonts w:ascii="Calibri" w:hAnsi="Calibri" w:eastAsia="仿宋" w:cs="Times New Roman"/>
      <w:smallCaps/>
      <w:snapToGrid w:val="0"/>
      <w:color w:val="000000"/>
      <w:kern w:val="0"/>
      <w:sz w:val="24"/>
      <w:szCs w:val="24"/>
      <w:lang w:eastAsia="en-US"/>
    </w:rPr>
  </w:style>
  <w:style w:type="paragraph" w:styleId="18">
    <w:name w:val="Normal (Web)"/>
    <w:basedOn w:val="1"/>
    <w:qFormat/>
    <w:uiPriority w:val="0"/>
    <w:rPr>
      <w:sz w:val="24"/>
    </w:rPr>
  </w:style>
  <w:style w:type="paragraph" w:styleId="19">
    <w:name w:val="Body Text First Indent"/>
    <w:basedOn w:val="12"/>
    <w:autoRedefine/>
    <w:qFormat/>
    <w:uiPriority w:val="0"/>
    <w:pPr>
      <w:ind w:firstLine="420" w:firstLineChars="100"/>
    </w:pPr>
  </w:style>
  <w:style w:type="character" w:customStyle="1" w:styleId="22">
    <w:name w:val="标题 3 Char"/>
    <w:basedOn w:val="21"/>
    <w:link w:val="4"/>
    <w:autoRedefine/>
    <w:qFormat/>
    <w:uiPriority w:val="0"/>
    <w:rPr>
      <w:rFonts w:ascii="Times New Roman" w:hAnsi="Times New Roman" w:eastAsia="宋体" w:cs="Times New Roman"/>
      <w:b/>
      <w:color w:val="000000"/>
      <w:sz w:val="28"/>
      <w:u w:val="none" w:color="000000"/>
    </w:rPr>
  </w:style>
  <w:style w:type="character" w:customStyle="1" w:styleId="23">
    <w:name w:val="标题 2 Char1"/>
    <w:link w:val="3"/>
    <w:autoRedefine/>
    <w:qFormat/>
    <w:uiPriority w:val="0"/>
    <w:rPr>
      <w:rFonts w:ascii="宋体" w:hAnsi="宋体" w:eastAsia="宋体"/>
      <w:b/>
      <w:bCs/>
      <w:snapToGrid w:val="0"/>
      <w:color w:val="000000"/>
      <w:kern w:val="2"/>
      <w:sz w:val="28"/>
      <w:szCs w:val="21"/>
      <w:u w:val="none" w:color="000000"/>
      <w:lang w:eastAsia="en-US"/>
    </w:rPr>
  </w:style>
  <w:style w:type="character" w:customStyle="1" w:styleId="24">
    <w:name w:val="标题 1 Char"/>
    <w:basedOn w:val="21"/>
    <w:link w:val="2"/>
    <w:autoRedefine/>
    <w:qFormat/>
    <w:locked/>
    <w:uiPriority w:val="99"/>
    <w:rPr>
      <w:rFonts w:ascii="Times New Roman" w:hAnsi="Times New Roman" w:eastAsia="宋体" w:cs="Times New Roman"/>
      <w:b/>
      <w:snapToGrid w:val="0"/>
      <w:color w:val="000000"/>
      <w:kern w:val="44"/>
      <w:sz w:val="28"/>
      <w:szCs w:val="21"/>
      <w:u w:val="none" w:color="000000"/>
      <w:lang w:eastAsia="en-US"/>
    </w:rPr>
  </w:style>
  <w:style w:type="character" w:customStyle="1" w:styleId="25">
    <w:name w:val="标题 4 Char"/>
    <w:link w:val="5"/>
    <w:autoRedefine/>
    <w:qFormat/>
    <w:uiPriority w:val="0"/>
    <w:rPr>
      <w:rFonts w:ascii="Arial" w:hAnsi="Arial" w:eastAsia="宋体" w:cs="Tahoma"/>
      <w:b/>
      <w:snapToGrid w:val="0"/>
      <w:color w:val="000000"/>
      <w:kern w:val="2"/>
      <w:sz w:val="21"/>
      <w:szCs w:val="22"/>
    </w:rPr>
  </w:style>
  <w:style w:type="paragraph" w:customStyle="1" w:styleId="26">
    <w:name w:val="样式 标题 3 + (中文) 黑体 小四 非加粗 段前: 7.8 磅 段后: 0 磅 行距: 固定值 20 磅"/>
    <w:basedOn w:val="4"/>
    <w:autoRedefine/>
    <w:qFormat/>
    <w:uiPriority w:val="0"/>
    <w:pPr>
      <w:tabs>
        <w:tab w:val="left" w:pos="0"/>
      </w:tabs>
      <w:spacing w:before="0" w:after="0" w:line="480" w:lineRule="auto"/>
    </w:pPr>
    <w:rPr>
      <w:rFonts w:ascii="Times New Roman" w:hAnsi="Times New Roman" w:eastAsia="仿宋_GB2312" w:cs="宋体"/>
      <w:b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2574</Words>
  <Characters>2902</Characters>
  <Lines>0</Lines>
  <Paragraphs>0</Paragraphs>
  <TotalTime>7</TotalTime>
  <ScaleCrop>false</ScaleCrop>
  <LinksUpToDate>false</LinksUpToDate>
  <CharactersWithSpaces>2907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2024-08-12T10:40:00Z</dcterms:created>
  <dc:creator>Administrator</dc:creator>
  <cp:lastModifiedBy>Administrator</cp:lastModifiedBy>
  <dcterms:modified xsi:type="dcterms:W3CDTF">2024-08-13T01:13:33Z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5193B40882794BB3AD37D418FC6F0C3F_11</vt:lpwstr>
  </property>
</Properties>
</file>