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559544">
      <w:pPr>
        <w:widowControl w:val="0"/>
        <w:kinsoku/>
        <w:bidi w:val="0"/>
        <w:snapToGrid w:val="0"/>
        <w:spacing w:line="572" w:lineRule="atLeast"/>
        <w:jc w:val="center"/>
        <w:rPr>
          <w:rStyle w:val="6"/>
          <w:rFonts w:hint="eastAsia" w:ascii="宋体" w:hAnsi="宋体" w:eastAsia="宋体" w:cs="宋体"/>
          <w:color w:val="auto"/>
          <w:sz w:val="36"/>
          <w:szCs w:val="16"/>
          <w:lang w:val="en-US" w:eastAsia="zh-CN"/>
        </w:rPr>
      </w:pPr>
      <w:bookmarkStart w:id="0" w:name="_Toc21055"/>
      <w:r>
        <w:rPr>
          <w:rStyle w:val="6"/>
          <w:rFonts w:hint="eastAsia" w:ascii="宋体" w:hAnsi="宋体" w:eastAsia="宋体" w:cs="宋体"/>
          <w:color w:val="auto"/>
          <w:sz w:val="36"/>
          <w:szCs w:val="16"/>
          <w:lang w:val="en-US" w:eastAsia="zh-CN"/>
        </w:rPr>
        <w:t>安阳市公安局红旗路临街楼（危楼）抗震加固项目</w:t>
      </w:r>
    </w:p>
    <w:p w14:paraId="4079DE5D">
      <w:pPr>
        <w:widowControl w:val="0"/>
        <w:kinsoku/>
        <w:bidi w:val="0"/>
        <w:snapToGrid w:val="0"/>
        <w:spacing w:line="572" w:lineRule="atLeast"/>
        <w:jc w:val="center"/>
        <w:rPr>
          <w:rFonts w:hint="eastAsia" w:ascii="宋体" w:hAnsi="宋体" w:eastAsia="宋体" w:cs="宋体"/>
          <w:b/>
          <w:color w:val="auto"/>
          <w:sz w:val="28"/>
          <w:szCs w:val="16"/>
        </w:rPr>
      </w:pPr>
      <w:r>
        <w:rPr>
          <w:rStyle w:val="6"/>
          <w:rFonts w:hint="eastAsia" w:ascii="宋体" w:hAnsi="宋体" w:cs="宋体"/>
          <w:color w:val="auto"/>
          <w:sz w:val="36"/>
          <w:szCs w:val="16"/>
          <w:lang w:val="en-US" w:eastAsia="zh-CN"/>
        </w:rPr>
        <w:t>(二次)竞</w:t>
      </w:r>
      <w:r>
        <w:rPr>
          <w:rStyle w:val="6"/>
          <w:rFonts w:hint="eastAsia" w:ascii="宋体" w:hAnsi="宋体" w:eastAsia="宋体" w:cs="宋体"/>
          <w:color w:val="auto"/>
          <w:sz w:val="36"/>
          <w:szCs w:val="16"/>
        </w:rPr>
        <w:t>争性磋商公告</w:t>
      </w:r>
      <w:bookmarkEnd w:id="0"/>
    </w:p>
    <w:p w14:paraId="3CE7E096">
      <w:pPr>
        <w:widowControl w:val="0"/>
        <w:tabs>
          <w:tab w:val="left" w:pos="39"/>
          <w:tab w:val="left" w:pos="96"/>
        </w:tabs>
        <w:kinsoku/>
        <w:bidi w:val="0"/>
        <w:snapToGrid w:val="0"/>
        <w:spacing w:line="460" w:lineRule="exact"/>
        <w:rPr>
          <w:rFonts w:hint="eastAsia" w:ascii="宋体" w:hAnsi="宋体" w:eastAsia="宋体" w:cs="宋体"/>
          <w:b/>
          <w:color w:val="auto"/>
          <w:sz w:val="24"/>
          <w:szCs w:val="24"/>
        </w:rPr>
      </w:pPr>
      <w:r>
        <w:rPr>
          <w:rFonts w:hint="eastAsia" w:ascii="宋体" w:hAnsi="宋体" w:eastAsia="宋体" w:cs="宋体"/>
          <w:b/>
          <w:color w:val="auto"/>
          <w:sz w:val="24"/>
          <w:szCs w:val="24"/>
        </w:rPr>
        <w:t>一、项目基本情况</w:t>
      </w:r>
    </w:p>
    <w:p w14:paraId="492C6923">
      <w:pPr>
        <w:widowControl w:val="0"/>
        <w:tabs>
          <w:tab w:val="left" w:pos="39"/>
          <w:tab w:val="left" w:pos="96"/>
        </w:tabs>
        <w:kinsoku/>
        <w:bidi w:val="0"/>
        <w:snapToGrid w:val="0"/>
        <w:spacing w:line="460" w:lineRule="exact"/>
        <w:ind w:firstLine="542" w:firstLineChars="225"/>
        <w:rPr>
          <w:rFonts w:hint="default" w:ascii="宋体" w:hAnsi="宋体" w:eastAsia="宋体" w:cs="宋体"/>
          <w:color w:val="auto"/>
          <w:sz w:val="24"/>
          <w:szCs w:val="24"/>
          <w:lang w:val="en-US" w:eastAsia="zh-CN"/>
        </w:rPr>
      </w:pPr>
      <w:r>
        <w:rPr>
          <w:rFonts w:hint="eastAsia" w:ascii="宋体" w:hAnsi="宋体" w:eastAsia="宋体" w:cs="宋体"/>
          <w:b/>
          <w:color w:val="auto"/>
          <w:sz w:val="24"/>
          <w:szCs w:val="24"/>
        </w:rPr>
        <w:t>1、采购项目编号：</w:t>
      </w:r>
      <w:r>
        <w:rPr>
          <w:rFonts w:hint="eastAsia" w:ascii="宋体" w:hAnsi="宋体" w:eastAsia="宋体" w:cs="宋体"/>
          <w:b w:val="0"/>
          <w:bCs/>
          <w:color w:val="auto"/>
          <w:sz w:val="24"/>
          <w:szCs w:val="24"/>
          <w:lang w:val="en-US" w:eastAsia="zh-CN"/>
        </w:rPr>
        <w:t>安财磋商采购-</w:t>
      </w:r>
      <w:r>
        <w:rPr>
          <w:rFonts w:hint="eastAsia" w:ascii="宋体" w:hAnsi="宋体" w:cs="宋体"/>
          <w:b w:val="0"/>
          <w:bCs/>
          <w:color w:val="auto"/>
          <w:sz w:val="24"/>
          <w:szCs w:val="24"/>
          <w:lang w:val="en-US" w:eastAsia="zh-CN"/>
        </w:rPr>
        <w:t>2024-55</w:t>
      </w:r>
    </w:p>
    <w:p w14:paraId="6EC83AF9">
      <w:pPr>
        <w:widowControl w:val="0"/>
        <w:tabs>
          <w:tab w:val="left" w:pos="39"/>
          <w:tab w:val="left" w:pos="96"/>
        </w:tabs>
        <w:kinsoku/>
        <w:bidi w:val="0"/>
        <w:snapToGrid w:val="0"/>
        <w:spacing w:line="460" w:lineRule="exact"/>
        <w:ind w:firstLine="542" w:firstLineChars="225"/>
        <w:rPr>
          <w:rFonts w:hint="eastAsia" w:ascii="宋体" w:hAnsi="宋体" w:eastAsia="宋体" w:cs="宋体"/>
          <w:b w:val="0"/>
          <w:bCs/>
          <w:color w:val="auto"/>
          <w:sz w:val="24"/>
          <w:szCs w:val="24"/>
          <w:lang w:val="en-US" w:eastAsia="zh-CN"/>
        </w:rPr>
      </w:pPr>
      <w:r>
        <w:rPr>
          <w:rFonts w:hint="eastAsia" w:ascii="宋体" w:hAnsi="宋体" w:eastAsia="宋体" w:cs="宋体"/>
          <w:b/>
          <w:color w:val="auto"/>
          <w:sz w:val="24"/>
          <w:szCs w:val="24"/>
        </w:rPr>
        <w:t>2、采购项目名称：</w:t>
      </w:r>
      <w:r>
        <w:rPr>
          <w:rFonts w:hint="eastAsia" w:ascii="宋体" w:hAnsi="宋体" w:eastAsia="宋体" w:cs="宋体"/>
          <w:b w:val="0"/>
          <w:bCs/>
          <w:color w:val="auto"/>
          <w:sz w:val="24"/>
          <w:szCs w:val="24"/>
          <w:lang w:val="en-US" w:eastAsia="zh-CN"/>
        </w:rPr>
        <w:t>安阳市公安局红旗路临街楼（危楼）抗震加固项目</w:t>
      </w:r>
    </w:p>
    <w:p w14:paraId="54A6324A">
      <w:pPr>
        <w:widowControl w:val="0"/>
        <w:tabs>
          <w:tab w:val="left" w:pos="39"/>
          <w:tab w:val="left" w:pos="96"/>
        </w:tabs>
        <w:kinsoku/>
        <w:bidi w:val="0"/>
        <w:snapToGrid w:val="0"/>
        <w:spacing w:line="460" w:lineRule="exact"/>
        <w:ind w:firstLine="542" w:firstLineChars="225"/>
        <w:rPr>
          <w:rFonts w:hint="eastAsia" w:ascii="宋体" w:hAnsi="宋体" w:eastAsia="宋体" w:cs="宋体"/>
          <w:bCs/>
          <w:color w:val="auto"/>
          <w:sz w:val="24"/>
          <w:szCs w:val="24"/>
        </w:rPr>
      </w:pPr>
      <w:r>
        <w:rPr>
          <w:rFonts w:hint="eastAsia" w:ascii="宋体" w:hAnsi="宋体" w:eastAsia="宋体" w:cs="宋体"/>
          <w:b/>
          <w:color w:val="auto"/>
          <w:sz w:val="24"/>
          <w:szCs w:val="24"/>
        </w:rPr>
        <w:t>3、采购方式：</w:t>
      </w:r>
      <w:bookmarkStart w:id="1" w:name="OLE_LINK2"/>
      <w:r>
        <w:rPr>
          <w:rFonts w:hint="eastAsia" w:ascii="宋体" w:hAnsi="宋体" w:eastAsia="宋体" w:cs="宋体"/>
          <w:bCs/>
          <w:color w:val="auto"/>
          <w:sz w:val="24"/>
          <w:szCs w:val="24"/>
        </w:rPr>
        <w:t>竞</w:t>
      </w:r>
      <w:bookmarkEnd w:id="1"/>
      <w:r>
        <w:rPr>
          <w:rFonts w:hint="eastAsia" w:ascii="宋体" w:hAnsi="宋体" w:eastAsia="宋体" w:cs="宋体"/>
          <w:bCs/>
          <w:color w:val="auto"/>
          <w:sz w:val="24"/>
          <w:szCs w:val="24"/>
        </w:rPr>
        <w:t>争性磋商</w:t>
      </w:r>
    </w:p>
    <w:p w14:paraId="0F5BD57C">
      <w:pPr>
        <w:widowControl w:val="0"/>
        <w:tabs>
          <w:tab w:val="left" w:pos="39"/>
          <w:tab w:val="left" w:pos="96"/>
        </w:tabs>
        <w:kinsoku/>
        <w:bidi w:val="0"/>
        <w:snapToGrid w:val="0"/>
        <w:spacing w:line="460" w:lineRule="exact"/>
        <w:ind w:firstLine="542" w:firstLineChars="225"/>
        <w:rPr>
          <w:rFonts w:hint="eastAsia" w:ascii="宋体" w:hAnsi="宋体" w:eastAsia="宋体" w:cs="宋体"/>
          <w:bCs/>
          <w:color w:val="auto"/>
          <w:sz w:val="24"/>
          <w:szCs w:val="24"/>
        </w:rPr>
      </w:pPr>
      <w:r>
        <w:rPr>
          <w:rFonts w:hint="eastAsia" w:ascii="宋体" w:hAnsi="宋体" w:eastAsia="宋体" w:cs="宋体"/>
          <w:b/>
          <w:color w:val="auto"/>
          <w:sz w:val="24"/>
          <w:szCs w:val="24"/>
        </w:rPr>
        <w:t>4、预算金额：</w:t>
      </w:r>
      <w:r>
        <w:rPr>
          <w:rFonts w:hint="eastAsia" w:ascii="宋体" w:hAnsi="宋体" w:cs="宋体"/>
          <w:bCs/>
          <w:color w:val="auto"/>
          <w:sz w:val="24"/>
          <w:szCs w:val="24"/>
          <w:lang w:val="en-US" w:eastAsia="zh-CN"/>
        </w:rPr>
        <w:t>3680124.07</w:t>
      </w:r>
      <w:r>
        <w:rPr>
          <w:rFonts w:hint="eastAsia" w:ascii="宋体" w:hAnsi="宋体" w:eastAsia="宋体" w:cs="宋体"/>
          <w:bCs/>
          <w:color w:val="auto"/>
          <w:sz w:val="24"/>
          <w:szCs w:val="24"/>
          <w:lang w:val="en-US" w:eastAsia="zh-CN"/>
        </w:rPr>
        <w:t xml:space="preserve"> </w:t>
      </w:r>
      <w:r>
        <w:rPr>
          <w:rFonts w:hint="eastAsia" w:ascii="宋体" w:hAnsi="宋体" w:eastAsia="宋体" w:cs="宋体"/>
          <w:bCs/>
          <w:color w:val="auto"/>
          <w:sz w:val="24"/>
          <w:szCs w:val="24"/>
        </w:rPr>
        <w:t>元</w:t>
      </w:r>
    </w:p>
    <w:p w14:paraId="070DF10D">
      <w:pPr>
        <w:widowControl w:val="0"/>
        <w:tabs>
          <w:tab w:val="left" w:pos="39"/>
          <w:tab w:val="left" w:pos="96"/>
        </w:tabs>
        <w:kinsoku/>
        <w:bidi w:val="0"/>
        <w:snapToGrid w:val="0"/>
        <w:spacing w:line="460" w:lineRule="exact"/>
        <w:ind w:firstLine="964" w:firstLineChars="400"/>
        <w:rPr>
          <w:rFonts w:hint="eastAsia" w:ascii="宋体" w:hAnsi="宋体" w:eastAsia="宋体" w:cs="宋体"/>
          <w:bCs/>
          <w:color w:val="auto"/>
          <w:sz w:val="24"/>
          <w:szCs w:val="24"/>
        </w:rPr>
      </w:pPr>
      <w:r>
        <w:rPr>
          <w:rFonts w:hint="eastAsia" w:ascii="宋体" w:hAnsi="宋体" w:eastAsia="宋体" w:cs="宋体"/>
          <w:b/>
          <w:color w:val="auto"/>
          <w:sz w:val="24"/>
          <w:szCs w:val="24"/>
        </w:rPr>
        <w:t>最高限价：</w:t>
      </w:r>
      <w:r>
        <w:rPr>
          <w:rFonts w:hint="eastAsia" w:ascii="宋体" w:hAnsi="宋体" w:cs="宋体"/>
          <w:bCs/>
          <w:color w:val="auto"/>
          <w:sz w:val="24"/>
          <w:szCs w:val="24"/>
          <w:lang w:val="en-US" w:eastAsia="zh-CN"/>
        </w:rPr>
        <w:t>3680124.07</w:t>
      </w:r>
      <w:r>
        <w:rPr>
          <w:rFonts w:hint="eastAsia" w:ascii="宋体" w:hAnsi="宋体" w:eastAsia="宋体" w:cs="宋体"/>
          <w:bCs/>
          <w:color w:val="auto"/>
          <w:sz w:val="24"/>
          <w:szCs w:val="24"/>
          <w:lang w:val="en-US" w:eastAsia="zh-CN"/>
        </w:rPr>
        <w:t xml:space="preserve"> </w:t>
      </w:r>
      <w:r>
        <w:rPr>
          <w:rFonts w:hint="eastAsia" w:ascii="宋体" w:hAnsi="宋体" w:eastAsia="宋体" w:cs="宋体"/>
          <w:bCs/>
          <w:color w:val="auto"/>
          <w:sz w:val="24"/>
          <w:szCs w:val="24"/>
        </w:rPr>
        <w:t>元</w:t>
      </w:r>
    </w:p>
    <w:tbl>
      <w:tblPr>
        <w:tblStyle w:val="4"/>
        <w:tblpPr w:leftFromText="180" w:rightFromText="180" w:vertAnchor="text" w:horzAnchor="page" w:tblpX="1594" w:tblpY="223"/>
        <w:tblOverlap w:val="never"/>
        <w:tblW w:w="5012"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599"/>
        <w:gridCol w:w="1070"/>
        <w:gridCol w:w="1892"/>
        <w:gridCol w:w="1210"/>
        <w:gridCol w:w="1210"/>
        <w:gridCol w:w="1145"/>
        <w:gridCol w:w="1210"/>
      </w:tblGrid>
      <w:tr w14:paraId="0515A9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9" w:hRule="atLeast"/>
        </w:trPr>
        <w:tc>
          <w:tcPr>
            <w:tcW w:w="414" w:type="pct"/>
            <w:vAlign w:val="center"/>
          </w:tcPr>
          <w:p w14:paraId="10339E98">
            <w:pPr>
              <w:pStyle w:val="7"/>
              <w:widowControl w:val="0"/>
              <w:kinsoku/>
              <w:bidi w:val="0"/>
              <w:spacing w:before="3" w:line="288" w:lineRule="exact"/>
              <w:ind w:left="24" w:right="14"/>
              <w:jc w:val="center"/>
              <w:rPr>
                <w:rFonts w:hint="eastAsia" w:ascii="宋体" w:hAnsi="宋体" w:eastAsia="宋体" w:cs="宋体"/>
                <w:color w:val="auto"/>
                <w:sz w:val="21"/>
                <w:szCs w:val="21"/>
              </w:rPr>
            </w:pPr>
            <w:r>
              <w:rPr>
                <w:rFonts w:hint="eastAsia" w:ascii="宋体" w:hAnsi="宋体" w:eastAsia="宋体" w:cs="宋体"/>
                <w:color w:val="auto"/>
                <w:sz w:val="21"/>
                <w:szCs w:val="21"/>
              </w:rPr>
              <w:t>序号</w:t>
            </w:r>
          </w:p>
        </w:tc>
        <w:tc>
          <w:tcPr>
            <w:tcW w:w="463" w:type="pct"/>
            <w:vAlign w:val="center"/>
          </w:tcPr>
          <w:p w14:paraId="476FBA23">
            <w:pPr>
              <w:pStyle w:val="7"/>
              <w:widowControl w:val="0"/>
              <w:kinsoku/>
              <w:bidi w:val="0"/>
              <w:spacing w:before="3" w:line="288" w:lineRule="exact"/>
              <w:ind w:left="65" w:right="55"/>
              <w:jc w:val="center"/>
              <w:rPr>
                <w:rFonts w:hint="eastAsia" w:ascii="宋体" w:hAnsi="宋体" w:eastAsia="宋体" w:cs="宋体"/>
                <w:color w:val="auto"/>
                <w:sz w:val="21"/>
                <w:szCs w:val="21"/>
              </w:rPr>
            </w:pPr>
            <w:r>
              <w:rPr>
                <w:rFonts w:hint="eastAsia" w:ascii="宋体" w:hAnsi="宋体" w:eastAsia="宋体" w:cs="宋体"/>
                <w:color w:val="auto"/>
                <w:sz w:val="21"/>
                <w:szCs w:val="21"/>
              </w:rPr>
              <w:t>包号</w:t>
            </w:r>
          </w:p>
        </w:tc>
        <w:tc>
          <w:tcPr>
            <w:tcW w:w="1189" w:type="pct"/>
            <w:vAlign w:val="center"/>
          </w:tcPr>
          <w:p w14:paraId="1A1BE338">
            <w:pPr>
              <w:pStyle w:val="7"/>
              <w:widowControl w:val="0"/>
              <w:kinsoku/>
              <w:bidi w:val="0"/>
              <w:spacing w:before="3" w:line="288" w:lineRule="exact"/>
              <w:ind w:left="190" w:right="181"/>
              <w:jc w:val="center"/>
              <w:rPr>
                <w:rFonts w:hint="eastAsia" w:ascii="宋体" w:hAnsi="宋体" w:eastAsia="宋体" w:cs="宋体"/>
                <w:color w:val="auto"/>
                <w:sz w:val="21"/>
                <w:szCs w:val="21"/>
              </w:rPr>
            </w:pPr>
            <w:r>
              <w:rPr>
                <w:rFonts w:hint="eastAsia" w:ascii="宋体" w:hAnsi="宋体" w:eastAsia="宋体" w:cs="宋体"/>
                <w:color w:val="auto"/>
                <w:sz w:val="21"/>
                <w:szCs w:val="21"/>
              </w:rPr>
              <w:t>包名称</w:t>
            </w:r>
          </w:p>
        </w:tc>
        <w:tc>
          <w:tcPr>
            <w:tcW w:w="764" w:type="pct"/>
            <w:vAlign w:val="center"/>
          </w:tcPr>
          <w:p w14:paraId="5AD2BCC2">
            <w:pPr>
              <w:pStyle w:val="7"/>
              <w:widowControl w:val="0"/>
              <w:kinsoku/>
              <w:bidi w:val="0"/>
              <w:spacing w:before="3" w:line="288" w:lineRule="exact"/>
              <w:ind w:left="116" w:right="107"/>
              <w:jc w:val="center"/>
              <w:rPr>
                <w:rFonts w:hint="eastAsia" w:ascii="宋体" w:hAnsi="宋体" w:eastAsia="宋体" w:cs="宋体"/>
                <w:color w:val="auto"/>
                <w:sz w:val="21"/>
                <w:szCs w:val="21"/>
              </w:rPr>
            </w:pPr>
            <w:r>
              <w:rPr>
                <w:rFonts w:hint="eastAsia" w:ascii="宋体" w:hAnsi="宋体" w:eastAsia="宋体" w:cs="宋体"/>
                <w:color w:val="auto"/>
                <w:sz w:val="21"/>
                <w:szCs w:val="21"/>
              </w:rPr>
              <w:t>包预算（元）</w:t>
            </w:r>
          </w:p>
        </w:tc>
        <w:tc>
          <w:tcPr>
            <w:tcW w:w="669" w:type="pct"/>
            <w:vAlign w:val="center"/>
          </w:tcPr>
          <w:p w14:paraId="50C05536">
            <w:pPr>
              <w:pStyle w:val="7"/>
              <w:widowControl w:val="0"/>
              <w:kinsoku/>
              <w:bidi w:val="0"/>
              <w:spacing w:before="3" w:line="288" w:lineRule="exact"/>
              <w:ind w:right="107"/>
              <w:jc w:val="center"/>
              <w:rPr>
                <w:rFonts w:hint="eastAsia" w:ascii="宋体" w:hAnsi="宋体" w:eastAsia="宋体" w:cs="宋体"/>
                <w:color w:val="auto"/>
                <w:sz w:val="21"/>
                <w:szCs w:val="21"/>
              </w:rPr>
            </w:pPr>
            <w:r>
              <w:rPr>
                <w:rFonts w:hint="eastAsia" w:ascii="宋体" w:hAnsi="宋体" w:eastAsia="宋体" w:cs="宋体"/>
                <w:color w:val="auto"/>
                <w:spacing w:val="-19"/>
                <w:sz w:val="21"/>
                <w:szCs w:val="21"/>
              </w:rPr>
              <w:t>包最高限价</w:t>
            </w:r>
            <w:r>
              <w:rPr>
                <w:rFonts w:hint="eastAsia" w:ascii="宋体" w:hAnsi="宋体" w:eastAsia="宋体" w:cs="宋体"/>
                <w:color w:val="auto"/>
                <w:sz w:val="21"/>
                <w:szCs w:val="21"/>
              </w:rPr>
              <w:t>（元）</w:t>
            </w:r>
          </w:p>
        </w:tc>
        <w:tc>
          <w:tcPr>
            <w:tcW w:w="749" w:type="pct"/>
            <w:vAlign w:val="center"/>
          </w:tcPr>
          <w:p w14:paraId="697E5D3B">
            <w:pPr>
              <w:pStyle w:val="7"/>
              <w:widowControl w:val="0"/>
              <w:kinsoku/>
              <w:bidi w:val="0"/>
              <w:spacing w:before="3" w:line="288" w:lineRule="exact"/>
              <w:ind w:right="107"/>
              <w:jc w:val="center"/>
              <w:rPr>
                <w:rFonts w:hint="eastAsia" w:ascii="宋体" w:hAnsi="宋体" w:eastAsia="宋体" w:cs="宋体"/>
                <w:color w:val="auto"/>
                <w:spacing w:val="-19"/>
                <w:sz w:val="21"/>
                <w:szCs w:val="21"/>
              </w:rPr>
            </w:pPr>
            <w:r>
              <w:rPr>
                <w:rFonts w:hint="eastAsia" w:ascii="宋体" w:hAnsi="宋体" w:eastAsia="宋体" w:cs="宋体"/>
                <w:color w:val="auto"/>
                <w:spacing w:val="-19"/>
                <w:sz w:val="21"/>
                <w:szCs w:val="21"/>
              </w:rPr>
              <w:t>是否专门面向中小企业</w:t>
            </w:r>
          </w:p>
        </w:tc>
        <w:tc>
          <w:tcPr>
            <w:tcW w:w="749" w:type="pct"/>
            <w:vAlign w:val="center"/>
          </w:tcPr>
          <w:p w14:paraId="39E92B50">
            <w:pPr>
              <w:pStyle w:val="7"/>
              <w:widowControl w:val="0"/>
              <w:kinsoku/>
              <w:bidi w:val="0"/>
              <w:spacing w:before="3" w:line="288" w:lineRule="exact"/>
              <w:ind w:right="107"/>
              <w:jc w:val="center"/>
              <w:rPr>
                <w:rFonts w:hint="eastAsia" w:ascii="宋体" w:hAnsi="宋体" w:eastAsia="宋体" w:cs="宋体"/>
                <w:color w:val="auto"/>
                <w:spacing w:val="-19"/>
                <w:sz w:val="21"/>
                <w:szCs w:val="21"/>
              </w:rPr>
            </w:pPr>
            <w:r>
              <w:rPr>
                <w:rFonts w:hint="eastAsia" w:ascii="宋体" w:hAnsi="宋体" w:eastAsia="宋体" w:cs="宋体"/>
                <w:color w:val="auto"/>
                <w:spacing w:val="-19"/>
                <w:sz w:val="21"/>
                <w:szCs w:val="21"/>
              </w:rPr>
              <w:t>采购预留金额（元）</w:t>
            </w:r>
          </w:p>
        </w:tc>
      </w:tr>
      <w:tr w14:paraId="1C3426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86" w:hRule="atLeast"/>
        </w:trPr>
        <w:tc>
          <w:tcPr>
            <w:tcW w:w="414" w:type="pct"/>
            <w:vAlign w:val="center"/>
          </w:tcPr>
          <w:p w14:paraId="38256C2F">
            <w:pPr>
              <w:pStyle w:val="7"/>
              <w:widowControl w:val="0"/>
              <w:kinsoku/>
              <w:bidi w:val="0"/>
              <w:spacing w:before="119"/>
              <w:ind w:left="10"/>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463" w:type="pct"/>
            <w:vAlign w:val="center"/>
          </w:tcPr>
          <w:p w14:paraId="77066A7C">
            <w:pPr>
              <w:pStyle w:val="7"/>
              <w:widowControl w:val="0"/>
              <w:kinsoku/>
              <w:bidi w:val="0"/>
              <w:spacing w:before="119"/>
              <w:ind w:left="10"/>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 xml:space="preserve">安财磋商采购-2024-55-1  </w:t>
            </w:r>
          </w:p>
        </w:tc>
        <w:tc>
          <w:tcPr>
            <w:tcW w:w="1189" w:type="pct"/>
            <w:vAlign w:val="center"/>
          </w:tcPr>
          <w:p w14:paraId="4EFC1781">
            <w:pPr>
              <w:pStyle w:val="7"/>
              <w:widowControl w:val="0"/>
              <w:kinsoku/>
              <w:bidi w:val="0"/>
              <w:spacing w:before="119"/>
              <w:ind w:left="191" w:right="181"/>
              <w:jc w:val="center"/>
              <w:rPr>
                <w:rFonts w:hint="default" w:ascii="宋体" w:hAnsi="宋体" w:eastAsia="宋体" w:cs="宋体"/>
                <w:color w:val="auto"/>
                <w:sz w:val="21"/>
                <w:szCs w:val="21"/>
                <w:lang w:val="en-US"/>
              </w:rPr>
            </w:pPr>
            <w:r>
              <w:rPr>
                <w:rFonts w:hint="eastAsia" w:ascii="宋体" w:hAnsi="宋体" w:eastAsia="宋体" w:cs="宋体"/>
                <w:color w:val="auto"/>
                <w:sz w:val="21"/>
                <w:szCs w:val="21"/>
                <w:lang w:val="en-US" w:eastAsia="zh-CN"/>
              </w:rPr>
              <w:t>安阳市公安局红旗路临街楼（危楼）抗震加固项目</w:t>
            </w:r>
            <w:r>
              <w:rPr>
                <w:rFonts w:hint="eastAsia" w:ascii="宋体" w:hAnsi="宋体" w:cs="宋体"/>
                <w:color w:val="auto"/>
                <w:sz w:val="21"/>
                <w:szCs w:val="21"/>
                <w:lang w:val="en-US" w:eastAsia="zh-CN"/>
              </w:rPr>
              <w:t>(二次)</w:t>
            </w:r>
          </w:p>
        </w:tc>
        <w:tc>
          <w:tcPr>
            <w:tcW w:w="764" w:type="pct"/>
            <w:vAlign w:val="center"/>
          </w:tcPr>
          <w:p w14:paraId="79CE227D">
            <w:pPr>
              <w:widowControl w:val="0"/>
              <w:kinsoku/>
              <w:bidi w:val="0"/>
              <w:jc w:val="center"/>
              <w:rPr>
                <w:rFonts w:hint="eastAsia" w:ascii="宋体" w:hAnsi="宋体" w:eastAsia="宋体" w:cs="宋体"/>
                <w:color w:val="auto"/>
                <w:sz w:val="21"/>
                <w:szCs w:val="21"/>
                <w:lang w:val="en-US"/>
              </w:rPr>
            </w:pPr>
            <w:r>
              <w:rPr>
                <w:rFonts w:hint="eastAsia" w:ascii="宋体" w:hAnsi="宋体" w:cs="宋体"/>
                <w:bCs/>
                <w:color w:val="auto"/>
                <w:sz w:val="24"/>
                <w:szCs w:val="24"/>
                <w:lang w:val="en-US" w:eastAsia="zh-CN"/>
              </w:rPr>
              <w:t>3680124.07</w:t>
            </w:r>
            <w:r>
              <w:rPr>
                <w:rFonts w:hint="eastAsia" w:ascii="宋体" w:hAnsi="宋体" w:eastAsia="宋体" w:cs="宋体"/>
                <w:color w:val="auto"/>
                <w:sz w:val="21"/>
                <w:szCs w:val="21"/>
                <w:lang w:val="en-US" w:eastAsia="zh-CN"/>
              </w:rPr>
              <w:t xml:space="preserve"> </w:t>
            </w:r>
          </w:p>
        </w:tc>
        <w:tc>
          <w:tcPr>
            <w:tcW w:w="669" w:type="pct"/>
            <w:vAlign w:val="center"/>
          </w:tcPr>
          <w:p w14:paraId="2E63AFBB">
            <w:pPr>
              <w:widowControl w:val="0"/>
              <w:kinsoku/>
              <w:bidi w:val="0"/>
              <w:jc w:val="center"/>
              <w:rPr>
                <w:rFonts w:hint="eastAsia" w:ascii="宋体" w:hAnsi="宋体" w:eastAsia="宋体" w:cs="宋体"/>
                <w:color w:val="auto"/>
                <w:sz w:val="21"/>
                <w:szCs w:val="21"/>
                <w:lang w:val="en-US"/>
              </w:rPr>
            </w:pPr>
            <w:r>
              <w:rPr>
                <w:rFonts w:hint="eastAsia" w:ascii="宋体" w:hAnsi="宋体" w:cs="宋体"/>
                <w:bCs/>
                <w:color w:val="auto"/>
                <w:sz w:val="24"/>
                <w:szCs w:val="24"/>
                <w:lang w:val="en-US" w:eastAsia="zh-CN"/>
              </w:rPr>
              <w:t>3680124.07</w:t>
            </w:r>
            <w:r>
              <w:rPr>
                <w:rFonts w:hint="eastAsia" w:ascii="宋体" w:hAnsi="宋体" w:eastAsia="宋体" w:cs="宋体"/>
                <w:color w:val="auto"/>
                <w:sz w:val="21"/>
                <w:szCs w:val="21"/>
                <w:lang w:val="en-US" w:eastAsia="zh-CN"/>
              </w:rPr>
              <w:t xml:space="preserve"> </w:t>
            </w:r>
          </w:p>
        </w:tc>
        <w:tc>
          <w:tcPr>
            <w:tcW w:w="749" w:type="pct"/>
            <w:vAlign w:val="center"/>
          </w:tcPr>
          <w:p w14:paraId="65E326C9">
            <w:pPr>
              <w:widowControl w:val="0"/>
              <w:kinsoku/>
              <w:bidi w:val="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是</w:t>
            </w:r>
          </w:p>
        </w:tc>
        <w:tc>
          <w:tcPr>
            <w:tcW w:w="749" w:type="pct"/>
            <w:vAlign w:val="center"/>
          </w:tcPr>
          <w:p w14:paraId="2ED1C1D4">
            <w:pPr>
              <w:widowControl w:val="0"/>
              <w:kinsoku/>
              <w:bidi w:val="0"/>
              <w:jc w:val="center"/>
              <w:rPr>
                <w:rFonts w:hint="eastAsia" w:ascii="宋体" w:hAnsi="宋体" w:eastAsia="宋体" w:cs="宋体"/>
                <w:color w:val="auto"/>
                <w:sz w:val="21"/>
                <w:szCs w:val="21"/>
                <w:lang w:val="en-US" w:eastAsia="zh-CN"/>
              </w:rPr>
            </w:pPr>
            <w:r>
              <w:rPr>
                <w:rFonts w:hint="eastAsia" w:ascii="宋体" w:hAnsi="宋体" w:cs="宋体"/>
                <w:bCs/>
                <w:color w:val="auto"/>
                <w:sz w:val="24"/>
                <w:szCs w:val="24"/>
                <w:lang w:val="en-US" w:eastAsia="zh-CN"/>
              </w:rPr>
              <w:t>3680124.07</w:t>
            </w:r>
          </w:p>
        </w:tc>
      </w:tr>
    </w:tbl>
    <w:p w14:paraId="529114F4">
      <w:pPr>
        <w:pStyle w:val="8"/>
        <w:widowControl w:val="0"/>
        <w:kinsoku/>
        <w:bidi w:val="0"/>
        <w:spacing w:after="0" w:line="460" w:lineRule="exact"/>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5、采购需求（包括但不限于标的名称、数量、技术要求或服务要求等）</w:t>
      </w:r>
    </w:p>
    <w:p w14:paraId="458BACA5">
      <w:pPr>
        <w:pStyle w:val="8"/>
        <w:widowControl w:val="0"/>
        <w:kinsoku/>
        <w:bidi w:val="0"/>
        <w:spacing w:after="0" w:line="460" w:lineRule="exact"/>
        <w:ind w:firstLine="720" w:firstLineChars="300"/>
        <w:rPr>
          <w:rFonts w:hint="eastAsia" w:ascii="宋体" w:hAnsi="宋体" w:eastAsia="宋体" w:cs="宋体"/>
          <w:color w:val="auto"/>
          <w:sz w:val="24"/>
          <w:szCs w:val="24"/>
          <w:lang w:val="en-US"/>
        </w:rPr>
      </w:pPr>
      <w:bookmarkStart w:id="2" w:name="OLE_LINK3"/>
      <w:r>
        <w:rPr>
          <w:rFonts w:hint="eastAsia" w:ascii="宋体" w:hAnsi="宋体" w:eastAsia="宋体" w:cs="宋体"/>
          <w:bCs/>
          <w:color w:val="auto"/>
          <w:sz w:val="24"/>
          <w:szCs w:val="24"/>
        </w:rPr>
        <w:t>5.1</w:t>
      </w:r>
      <w:r>
        <w:rPr>
          <w:rFonts w:hint="eastAsia" w:ascii="宋体" w:hAnsi="宋体" w:eastAsia="宋体" w:cs="宋体"/>
          <w:bCs/>
          <w:color w:val="auto"/>
          <w:sz w:val="24"/>
          <w:szCs w:val="24"/>
          <w:lang w:eastAsia="zh-CN"/>
        </w:rPr>
        <w:t>项目规模</w:t>
      </w:r>
      <w:r>
        <w:rPr>
          <w:rFonts w:hint="eastAsia" w:ascii="宋体" w:hAnsi="宋体" w:eastAsia="宋体" w:cs="宋体"/>
          <w:bCs/>
          <w:color w:val="auto"/>
          <w:sz w:val="24"/>
          <w:szCs w:val="24"/>
        </w:rPr>
        <w:t>：</w:t>
      </w:r>
      <w:r>
        <w:rPr>
          <w:rFonts w:hint="eastAsia" w:ascii="宋体" w:hAnsi="宋体" w:eastAsia="宋体" w:cs="宋体"/>
          <w:b w:val="0"/>
          <w:bCs/>
          <w:color w:val="auto"/>
          <w:sz w:val="24"/>
          <w:szCs w:val="24"/>
          <w:lang w:val="en-US" w:eastAsia="zh-CN"/>
        </w:rPr>
        <w:t>安阳市公安局红旗路临街楼总建筑面积约：3128m</w:t>
      </w:r>
      <w:r>
        <w:rPr>
          <w:rFonts w:hint="eastAsia" w:ascii="宋体" w:hAnsi="宋体" w:eastAsia="宋体" w:cs="宋体"/>
          <w:b w:val="0"/>
          <w:bCs/>
          <w:color w:val="auto"/>
          <w:sz w:val="24"/>
          <w:szCs w:val="24"/>
          <w:vertAlign w:val="superscript"/>
          <w:lang w:val="en-US" w:eastAsia="zh-CN"/>
        </w:rPr>
        <w:t>2</w:t>
      </w:r>
      <w:r>
        <w:rPr>
          <w:rFonts w:hint="eastAsia" w:ascii="宋体" w:hAnsi="宋体" w:eastAsia="宋体" w:cs="宋体"/>
          <w:b w:val="0"/>
          <w:bCs/>
          <w:color w:val="auto"/>
          <w:sz w:val="24"/>
          <w:szCs w:val="24"/>
          <w:vertAlign w:val="baseline"/>
          <w:lang w:val="en-US" w:eastAsia="zh-CN"/>
        </w:rPr>
        <w:t>；共地上4层，层高3.6米，砖混结构；本工程主要分三大部分：加固前的拆除工程、建筑加固工程及加固后各单项的恢复工程，</w:t>
      </w:r>
      <w:r>
        <w:rPr>
          <w:rFonts w:hint="eastAsia" w:ascii="宋体" w:hAnsi="宋体" w:eastAsia="宋体" w:cs="宋体"/>
          <w:color w:val="auto"/>
          <w:sz w:val="24"/>
          <w:szCs w:val="24"/>
          <w:lang w:val="zh-CN" w:eastAsia="zh-CN"/>
        </w:rPr>
        <w:t>详细内容见工程量清单及图纸。</w:t>
      </w:r>
    </w:p>
    <w:p w14:paraId="4844FC49">
      <w:pPr>
        <w:pStyle w:val="8"/>
        <w:widowControl w:val="0"/>
        <w:kinsoku/>
        <w:bidi w:val="0"/>
        <w:spacing w:after="0" w:line="460" w:lineRule="exact"/>
        <w:ind w:firstLine="720" w:firstLineChars="3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5.2</w:t>
      </w:r>
      <w:r>
        <w:rPr>
          <w:rFonts w:hint="eastAsia" w:ascii="宋体" w:hAnsi="宋体" w:eastAsia="宋体" w:cs="宋体"/>
          <w:color w:val="auto"/>
          <w:sz w:val="24"/>
          <w:szCs w:val="24"/>
          <w:lang w:eastAsia="zh-CN"/>
        </w:rPr>
        <w:t>采购范围：工程量清单及磋商文件范围内所有内容；</w:t>
      </w:r>
    </w:p>
    <w:p w14:paraId="313F9726">
      <w:pPr>
        <w:pStyle w:val="8"/>
        <w:widowControl w:val="0"/>
        <w:kinsoku/>
        <w:bidi w:val="0"/>
        <w:spacing w:after="0" w:line="460" w:lineRule="exact"/>
        <w:ind w:firstLine="720" w:firstLineChars="3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5.3</w:t>
      </w:r>
      <w:r>
        <w:rPr>
          <w:rFonts w:hint="eastAsia" w:ascii="宋体" w:hAnsi="宋体" w:eastAsia="宋体" w:cs="宋体"/>
          <w:color w:val="auto"/>
          <w:sz w:val="24"/>
          <w:szCs w:val="24"/>
        </w:rPr>
        <w:t>质量要求：合格，符合国家有关规定及标准</w:t>
      </w:r>
      <w:r>
        <w:rPr>
          <w:rFonts w:hint="eastAsia" w:ascii="宋体" w:hAnsi="宋体" w:eastAsia="宋体" w:cs="宋体"/>
          <w:color w:val="auto"/>
          <w:sz w:val="24"/>
          <w:szCs w:val="24"/>
          <w:lang w:eastAsia="zh-CN"/>
        </w:rPr>
        <w:t>；</w:t>
      </w:r>
    </w:p>
    <w:p w14:paraId="193F16FC">
      <w:pPr>
        <w:pStyle w:val="8"/>
        <w:widowControl w:val="0"/>
        <w:kinsoku/>
        <w:bidi w:val="0"/>
        <w:spacing w:after="0" w:line="460" w:lineRule="exact"/>
        <w:ind w:firstLine="720" w:firstLineChars="3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5.4项目地点：</w:t>
      </w:r>
      <w:r>
        <w:rPr>
          <w:rFonts w:hint="eastAsia" w:ascii="宋体" w:hAnsi="宋体" w:eastAsia="宋体" w:cs="宋体"/>
          <w:b w:val="0"/>
          <w:bCs/>
          <w:color w:val="auto"/>
          <w:sz w:val="24"/>
          <w:szCs w:val="24"/>
          <w:lang w:val="en-US" w:eastAsia="zh-CN"/>
        </w:rPr>
        <w:t>安阳市红旗路；</w:t>
      </w:r>
    </w:p>
    <w:bookmarkEnd w:id="2"/>
    <w:p w14:paraId="5ED1AA6F">
      <w:pPr>
        <w:pStyle w:val="8"/>
        <w:widowControl w:val="0"/>
        <w:numPr>
          <w:ilvl w:val="0"/>
          <w:numId w:val="0"/>
        </w:numPr>
        <w:kinsoku/>
        <w:bidi w:val="0"/>
        <w:spacing w:after="0" w:line="460" w:lineRule="exact"/>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lang w:val="en-US" w:eastAsia="zh-CN"/>
        </w:rPr>
        <w:t>6、合同履行期限：</w:t>
      </w:r>
      <w:bookmarkStart w:id="3" w:name="OLE_LINK4"/>
      <w:r>
        <w:rPr>
          <w:rFonts w:hint="eastAsia" w:ascii="宋体" w:hAnsi="宋体" w:eastAsia="宋体" w:cs="宋体"/>
          <w:b/>
          <w:color w:val="auto"/>
          <w:sz w:val="24"/>
          <w:szCs w:val="24"/>
        </w:rPr>
        <w:t>合同签订后</w:t>
      </w:r>
      <w:r>
        <w:rPr>
          <w:rFonts w:hint="eastAsia" w:ascii="宋体" w:hAnsi="宋体" w:cs="宋体"/>
          <w:b/>
          <w:color w:val="auto"/>
          <w:sz w:val="24"/>
          <w:szCs w:val="24"/>
          <w:lang w:val="en-US" w:eastAsia="zh-CN"/>
        </w:rPr>
        <w:t>60</w:t>
      </w:r>
      <w:r>
        <w:rPr>
          <w:rFonts w:hint="eastAsia" w:ascii="宋体" w:hAnsi="宋体" w:eastAsia="宋体" w:cs="宋体"/>
          <w:b/>
          <w:color w:val="auto"/>
          <w:sz w:val="24"/>
          <w:szCs w:val="24"/>
        </w:rPr>
        <w:t>日历天</w:t>
      </w:r>
      <w:bookmarkEnd w:id="3"/>
    </w:p>
    <w:p w14:paraId="3596BFAF">
      <w:pPr>
        <w:pStyle w:val="8"/>
        <w:widowControl w:val="0"/>
        <w:numPr>
          <w:ilvl w:val="0"/>
          <w:numId w:val="0"/>
        </w:numPr>
        <w:kinsoku/>
        <w:bidi w:val="0"/>
        <w:spacing w:after="0" w:line="460" w:lineRule="exact"/>
        <w:ind w:firstLine="482" w:firstLineChars="200"/>
        <w:rPr>
          <w:rFonts w:hint="eastAsia" w:ascii="宋体" w:hAnsi="宋体" w:eastAsia="宋体" w:cs="宋体"/>
          <w:color w:val="auto"/>
          <w:sz w:val="24"/>
          <w:szCs w:val="24"/>
        </w:rPr>
      </w:pPr>
      <w:r>
        <w:rPr>
          <w:rFonts w:hint="eastAsia" w:ascii="宋体" w:hAnsi="宋体" w:eastAsia="宋体" w:cs="宋体"/>
          <w:b/>
          <w:bCs/>
          <w:color w:val="auto"/>
          <w:sz w:val="24"/>
          <w:szCs w:val="24"/>
          <w:lang w:val="en-US" w:eastAsia="zh-CN"/>
        </w:rPr>
        <w:t>7</w:t>
      </w:r>
      <w:r>
        <w:rPr>
          <w:rFonts w:hint="eastAsia" w:ascii="宋体" w:hAnsi="宋体" w:eastAsia="宋体" w:cs="宋体"/>
          <w:b/>
          <w:bCs/>
          <w:color w:val="auto"/>
          <w:sz w:val="24"/>
          <w:szCs w:val="24"/>
        </w:rPr>
        <w:t>、本项目是否接受联合体投标：否</w:t>
      </w:r>
    </w:p>
    <w:p w14:paraId="76746FE9">
      <w:pPr>
        <w:pStyle w:val="8"/>
        <w:widowControl w:val="0"/>
        <w:kinsoku/>
        <w:bidi w:val="0"/>
        <w:spacing w:after="0" w:line="460" w:lineRule="exact"/>
        <w:ind w:firstLine="482" w:firstLineChars="200"/>
        <w:jc w:val="left"/>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8</w:t>
      </w:r>
      <w:r>
        <w:rPr>
          <w:rFonts w:hint="eastAsia" w:ascii="宋体" w:hAnsi="宋体" w:eastAsia="宋体" w:cs="宋体"/>
          <w:b/>
          <w:bCs/>
          <w:color w:val="auto"/>
          <w:sz w:val="24"/>
          <w:szCs w:val="24"/>
        </w:rPr>
        <w:t>、是否接受进口产品</w:t>
      </w:r>
      <w:r>
        <w:rPr>
          <w:rFonts w:hint="eastAsia" w:ascii="宋体" w:hAnsi="宋体" w:eastAsia="宋体" w:cs="宋体"/>
          <w:color w:val="auto"/>
          <w:sz w:val="24"/>
          <w:szCs w:val="24"/>
        </w:rPr>
        <w:t>：</w:t>
      </w:r>
      <w:r>
        <w:rPr>
          <w:rFonts w:hint="eastAsia" w:ascii="宋体" w:hAnsi="宋体" w:eastAsia="宋体" w:cs="宋体"/>
          <w:b/>
          <w:bCs/>
          <w:color w:val="auto"/>
          <w:sz w:val="24"/>
          <w:szCs w:val="24"/>
        </w:rPr>
        <w:t>否</w:t>
      </w:r>
    </w:p>
    <w:p w14:paraId="46DC849A">
      <w:pPr>
        <w:pStyle w:val="8"/>
        <w:widowControl w:val="0"/>
        <w:kinsoku/>
        <w:bidi w:val="0"/>
        <w:spacing w:after="0" w:line="460" w:lineRule="exact"/>
        <w:ind w:firstLine="482" w:firstLineChars="200"/>
        <w:jc w:val="left"/>
        <w:rPr>
          <w:rFonts w:hint="eastAsia" w:ascii="宋体" w:hAnsi="宋体" w:eastAsia="宋体" w:cs="宋体"/>
          <w:b/>
          <w:bCs/>
          <w:color w:val="auto"/>
          <w:sz w:val="24"/>
          <w:szCs w:val="24"/>
        </w:rPr>
      </w:pPr>
      <w:r>
        <w:rPr>
          <w:rFonts w:hint="eastAsia" w:ascii="宋体" w:hAnsi="宋体" w:eastAsia="宋体" w:cs="宋体"/>
          <w:b/>
          <w:bCs/>
          <w:color w:val="auto"/>
          <w:sz w:val="24"/>
          <w:szCs w:val="24"/>
        </w:rPr>
        <w:t>9、是否为只面向中小企业采购：是</w:t>
      </w:r>
    </w:p>
    <w:p w14:paraId="27AB17DA">
      <w:pPr>
        <w:pStyle w:val="8"/>
        <w:widowControl w:val="0"/>
        <w:kinsoku/>
        <w:bidi w:val="0"/>
        <w:spacing w:after="0" w:line="460" w:lineRule="exact"/>
        <w:jc w:val="left"/>
        <w:rPr>
          <w:rFonts w:hint="eastAsia" w:ascii="宋体" w:hAnsi="宋体" w:eastAsia="宋体" w:cs="宋体"/>
          <w:color w:val="auto"/>
          <w:sz w:val="24"/>
          <w:szCs w:val="24"/>
        </w:rPr>
      </w:pPr>
      <w:r>
        <w:rPr>
          <w:rFonts w:hint="eastAsia" w:ascii="宋体" w:hAnsi="宋体" w:eastAsia="宋体" w:cs="宋体"/>
          <w:b/>
          <w:bCs/>
          <w:color w:val="auto"/>
          <w:sz w:val="24"/>
          <w:szCs w:val="24"/>
        </w:rPr>
        <w:t>二、申请人资格要求：</w:t>
      </w:r>
    </w:p>
    <w:p w14:paraId="6BB21ED5">
      <w:pPr>
        <w:pStyle w:val="8"/>
        <w:widowControl w:val="0"/>
        <w:kinsoku/>
        <w:bidi w:val="0"/>
        <w:spacing w:after="0" w:line="460" w:lineRule="exact"/>
        <w:ind w:firstLine="482" w:firstLineChars="200"/>
        <w:jc w:val="left"/>
        <w:rPr>
          <w:rFonts w:hint="eastAsia" w:ascii="宋体" w:hAnsi="宋体" w:eastAsia="宋体" w:cs="宋体"/>
          <w:b/>
          <w:bCs/>
          <w:color w:val="auto"/>
          <w:sz w:val="24"/>
          <w:szCs w:val="24"/>
        </w:rPr>
      </w:pPr>
      <w:r>
        <w:rPr>
          <w:rFonts w:hint="eastAsia" w:ascii="宋体" w:hAnsi="宋体" w:eastAsia="宋体" w:cs="宋体"/>
          <w:b/>
          <w:bCs/>
          <w:color w:val="auto"/>
          <w:sz w:val="24"/>
          <w:szCs w:val="24"/>
        </w:rPr>
        <w:t>1、满足《中华人民共和国政府采购法》第二十二条规定；</w:t>
      </w:r>
    </w:p>
    <w:p w14:paraId="57F51849">
      <w:pPr>
        <w:widowControl w:val="0"/>
        <w:kinsoku/>
        <w:bidi w:val="0"/>
        <w:adjustRightInd w:val="0"/>
        <w:snapToGrid w:val="0"/>
        <w:spacing w:line="460" w:lineRule="exact"/>
        <w:ind w:firstLine="482" w:firstLineChars="200"/>
        <w:rPr>
          <w:rFonts w:hint="eastAsia" w:ascii="宋体" w:hAnsi="宋体" w:eastAsia="宋体" w:cs="宋体"/>
          <w:b/>
          <w:color w:val="auto"/>
          <w:kern w:val="0"/>
          <w:sz w:val="24"/>
          <w:szCs w:val="24"/>
        </w:rPr>
      </w:pPr>
      <w:r>
        <w:rPr>
          <w:rFonts w:hint="eastAsia" w:ascii="宋体" w:hAnsi="宋体" w:eastAsia="宋体" w:cs="宋体"/>
          <w:b/>
          <w:bCs/>
          <w:color w:val="auto"/>
          <w:sz w:val="24"/>
          <w:szCs w:val="24"/>
        </w:rPr>
        <w:t>2、</w:t>
      </w:r>
      <w:r>
        <w:rPr>
          <w:rFonts w:hint="eastAsia" w:ascii="宋体" w:hAnsi="宋体" w:eastAsia="宋体" w:cs="宋体"/>
          <w:b/>
          <w:color w:val="auto"/>
          <w:kern w:val="0"/>
          <w:sz w:val="24"/>
          <w:szCs w:val="24"/>
        </w:rPr>
        <w:t>落实政府采购政策满足的资格要求：</w:t>
      </w:r>
    </w:p>
    <w:p w14:paraId="5049F6F9">
      <w:pPr>
        <w:widowControl w:val="0"/>
        <w:kinsoku/>
        <w:bidi w:val="0"/>
        <w:adjustRightInd w:val="0"/>
        <w:snapToGrid w:val="0"/>
        <w:spacing w:line="460" w:lineRule="exact"/>
        <w:ind w:firstLine="480" w:firstLineChars="200"/>
        <w:rPr>
          <w:rFonts w:hint="eastAsia" w:ascii="宋体" w:hAnsi="宋体" w:eastAsia="宋体" w:cs="宋体"/>
          <w:b w:val="0"/>
          <w:bCs/>
          <w:color w:val="auto"/>
          <w:kern w:val="0"/>
          <w:sz w:val="24"/>
          <w:szCs w:val="24"/>
          <w:lang w:eastAsia="zh-CN"/>
        </w:rPr>
      </w:pPr>
      <w:bookmarkStart w:id="4" w:name="OLE_LINK5"/>
      <w:r>
        <w:rPr>
          <w:rFonts w:hint="eastAsia" w:ascii="宋体" w:hAnsi="宋体" w:eastAsia="宋体" w:cs="宋体"/>
          <w:b w:val="0"/>
          <w:bCs/>
          <w:color w:val="auto"/>
          <w:kern w:val="0"/>
          <w:sz w:val="24"/>
          <w:szCs w:val="24"/>
        </w:rPr>
        <w:t>本项目专门面向中小企业采购，供应商应在响应文件中提供《中小企业声明函》或《残疾人福利性单位声明函》或省级以上监狱管理局、戒毒管理局（含新疆生产建设兵团）出具的属于监狱企业的证明文件。■提供《中小企业声明函》</w:t>
      </w:r>
      <w:r>
        <w:rPr>
          <w:rFonts w:hint="eastAsia" w:ascii="宋体" w:hAnsi="宋体" w:eastAsia="宋体" w:cs="宋体"/>
          <w:b w:val="0"/>
          <w:bCs/>
          <w:color w:val="auto"/>
          <w:kern w:val="0"/>
          <w:sz w:val="24"/>
          <w:szCs w:val="24"/>
          <w:lang w:eastAsia="zh-CN"/>
        </w:rPr>
        <w:t>。</w:t>
      </w:r>
    </w:p>
    <w:bookmarkEnd w:id="4"/>
    <w:p w14:paraId="7F2CBBD2">
      <w:pPr>
        <w:widowControl w:val="0"/>
        <w:kinsoku/>
        <w:bidi w:val="0"/>
        <w:adjustRightInd w:val="0"/>
        <w:snapToGrid w:val="0"/>
        <w:spacing w:line="460" w:lineRule="exact"/>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 xml:space="preserve">3、本项目的特定资格要求 </w:t>
      </w:r>
    </w:p>
    <w:p w14:paraId="21871DE0">
      <w:pPr>
        <w:widowControl w:val="0"/>
        <w:kinsoku/>
        <w:bidi w:val="0"/>
        <w:adjustRightInd w:val="0"/>
        <w:snapToGrid w:val="0"/>
        <w:spacing w:line="460" w:lineRule="exact"/>
        <w:ind w:firstLine="480" w:firstLineChars="200"/>
        <w:rPr>
          <w:rFonts w:hint="eastAsia" w:ascii="宋体" w:hAnsi="宋体" w:eastAsia="宋体" w:cs="宋体"/>
          <w:color w:val="auto"/>
          <w:sz w:val="24"/>
          <w:szCs w:val="24"/>
        </w:rPr>
      </w:pPr>
      <w:bookmarkStart w:id="5" w:name="OLE_LINK6"/>
      <w:r>
        <w:rPr>
          <w:rFonts w:hint="eastAsia" w:ascii="宋体" w:hAnsi="宋体" w:eastAsia="宋体" w:cs="宋体"/>
          <w:color w:val="auto"/>
          <w:sz w:val="24"/>
          <w:szCs w:val="24"/>
        </w:rPr>
        <w:t>3.1满足《中华人民共和国政府采购法》第二十二条规定的供应商基础性资格要求；供应商自行承诺并承担后果，承诺书不实的，按《政府采购法》有关提供虚假材料的有关规定给予处罚。</w:t>
      </w:r>
    </w:p>
    <w:p w14:paraId="07794CDD">
      <w:pPr>
        <w:keepNext w:val="0"/>
        <w:keepLines w:val="0"/>
        <w:pageBreakBefore w:val="0"/>
        <w:widowControl w:val="0"/>
        <w:kinsoku/>
        <w:wordWrap/>
        <w:overflowPunct/>
        <w:topLinePunct w:val="0"/>
        <w:autoSpaceDE/>
        <w:autoSpaceDN/>
        <w:bidi w:val="0"/>
        <w:adjustRightInd w:val="0"/>
        <w:snapToGrid w:val="0"/>
        <w:spacing w:line="500" w:lineRule="exact"/>
        <w:ind w:left="480" w:leftChars="240" w:firstLine="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3.2对供应商的</w:t>
      </w:r>
      <w:r>
        <w:rPr>
          <w:rFonts w:hint="eastAsia" w:ascii="宋体" w:hAnsi="宋体" w:eastAsia="宋体" w:cs="宋体"/>
          <w:color w:val="auto"/>
          <w:sz w:val="24"/>
          <w:szCs w:val="24"/>
          <w:lang w:eastAsia="zh-CN"/>
        </w:rPr>
        <w:t>限制性</w:t>
      </w:r>
      <w:r>
        <w:rPr>
          <w:rFonts w:hint="eastAsia" w:ascii="宋体" w:hAnsi="宋体" w:eastAsia="宋体" w:cs="宋体"/>
          <w:color w:val="auto"/>
          <w:sz w:val="24"/>
          <w:szCs w:val="24"/>
        </w:rPr>
        <w:t>规定</w:t>
      </w:r>
    </w:p>
    <w:p w14:paraId="274F7AED">
      <w:pPr>
        <w:widowControl w:val="0"/>
        <w:kinsoku/>
        <w:bidi w:val="0"/>
        <w:adjustRightInd w:val="0"/>
        <w:snapToGrid w:val="0"/>
        <w:spacing w:line="460" w:lineRule="exact"/>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（1）供应商应当无不良信用记录。(未列入“信用中国”网站的“失信被执行人”和“重大税收违法失信主体”及“中国政府采购网”网站的“政府采购严重违法失信行为记录名单”)</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供应商递交响应文件后，采购人或者采购代理机构将按以上信用信息查询渠道在解密响应文件之前对参加本项目的供应商信用记录进行查询，供应商有上述任一不良信用记录的，其投标将被拒绝、为无效投标。查询的网页内容将以截图或者拍照作为证据留存。</w:t>
      </w:r>
    </w:p>
    <w:p w14:paraId="239A40EE">
      <w:pPr>
        <w:widowControl w:val="0"/>
        <w:kinsoku/>
        <w:bidi w:val="0"/>
        <w:adjustRightInd w:val="0"/>
        <w:snapToGrid w:val="0"/>
        <w:spacing w:line="460" w:lineRule="exact"/>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2）单位负责人为同一人或者存在直接控股、管理关系的不同供应商，不得参加本合同项下的政府采购活动。供应商自行承诺并承担后果，承诺书不实的，按《政府采购法》有关提供虚假材料的有关规定给予处罚。</w:t>
      </w:r>
    </w:p>
    <w:p w14:paraId="19606E0F">
      <w:pPr>
        <w:widowControl w:val="0"/>
        <w:kinsoku/>
        <w:bidi w:val="0"/>
        <w:adjustRightInd w:val="0"/>
        <w:snapToGrid w:val="0"/>
        <w:spacing w:line="46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为本采购项目提供整体设计、规范编制或者项目管理、监理、检测等服务的供应商，不得再参加本采购项目。供应商自行承诺并承担后果，承诺书不实的，按《政府采购法》有关提供虚假材料的有关规定给予处罚。</w:t>
      </w:r>
    </w:p>
    <w:p w14:paraId="0AEA29DC">
      <w:pPr>
        <w:widowControl w:val="0"/>
        <w:kinsoku/>
        <w:bidi w:val="0"/>
        <w:adjustRightInd w:val="0"/>
        <w:snapToGrid w:val="0"/>
        <w:spacing w:line="460" w:lineRule="exact"/>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3.3项目的特定资格要求：</w:t>
      </w:r>
    </w:p>
    <w:p w14:paraId="371AE737">
      <w:pPr>
        <w:widowControl w:val="0"/>
        <w:kinsoku/>
        <w:bidi w:val="0"/>
        <w:adjustRightInd w:val="0"/>
        <w:snapToGrid w:val="0"/>
        <w:spacing w:line="460" w:lineRule="exact"/>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（1）供应商应具有具备独立法人资格，须提供证明材料，包括但不限于营业执照等。</w:t>
      </w:r>
    </w:p>
    <w:p w14:paraId="014D2C98">
      <w:pPr>
        <w:widowControl w:val="0"/>
        <w:kinsoku/>
        <w:bidi w:val="0"/>
        <w:adjustRightInd w:val="0"/>
        <w:snapToGrid w:val="0"/>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））供应商应具有建筑工程施工总承包叁级（含叁级）及以上资质和特种专业工程（结构补强）专业承包</w:t>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AUTOTEXT  input16 \* MERGEFORMAT </w:instrTex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t>资质，具备有效的安全生产许可证；</w:t>
      </w:r>
    </w:p>
    <w:p w14:paraId="2C3DDA75">
      <w:pPr>
        <w:widowControl w:val="0"/>
        <w:kinsoku/>
        <w:bidi w:val="0"/>
        <w:adjustRightInd w:val="0"/>
        <w:snapToGrid w:val="0"/>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拟派项目经理具备建筑工程专业贰级及以上注册建造师执业资格（不含临时）；具有有效的安全生产考核合格证书（B证），且未担任其他在施建设工程项目的项目经理（出具无在建工程书面承诺）；</w:t>
      </w:r>
    </w:p>
    <w:p w14:paraId="691AF11C">
      <w:pPr>
        <w:widowControl w:val="0"/>
        <w:kinsoku/>
        <w:bidi w:val="0"/>
        <w:adjustRightInd w:val="0"/>
        <w:snapToGrid w:val="0"/>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具备法律、行政法规规定的其他条件</w:t>
      </w:r>
    </w:p>
    <w:p w14:paraId="50204AD4">
      <w:pPr>
        <w:widowControl w:val="0"/>
        <w:kinsoku/>
        <w:bidi w:val="0"/>
        <w:adjustRightInd w:val="0"/>
        <w:snapToGrid w:val="0"/>
        <w:spacing w:line="460" w:lineRule="exact"/>
        <w:ind w:left="240" w:leftChars="120" w:firstLine="240" w:firstLineChars="1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注：（1）所有证照均应在有效期内；文中“近”、“前”指距投标截止时间。</w:t>
      </w:r>
    </w:p>
    <w:p w14:paraId="70AF2743">
      <w:pPr>
        <w:widowControl w:val="0"/>
        <w:numPr>
          <w:ilvl w:val="0"/>
          <w:numId w:val="1"/>
        </w:numPr>
        <w:kinsoku/>
        <w:bidi w:val="0"/>
        <w:adjustRightInd w:val="0"/>
        <w:snapToGrid w:val="0"/>
        <w:spacing w:line="460" w:lineRule="exact"/>
        <w:ind w:left="240" w:leftChars="120" w:firstLine="720" w:firstLineChars="3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资格证明材料（文件）应附于响应文件中并经供应商电子签章。供应商对资格证明文件真实性有效合规承担责任，提供虚假材料的为无效投标并将进一步追究其责任。</w:t>
      </w:r>
    </w:p>
    <w:p w14:paraId="6D9791B5">
      <w:pPr>
        <w:widowControl w:val="0"/>
        <w:numPr>
          <w:ilvl w:val="0"/>
          <w:numId w:val="0"/>
        </w:numPr>
        <w:kinsoku/>
        <w:bidi w:val="0"/>
        <w:adjustRightInd w:val="0"/>
        <w:snapToGrid w:val="0"/>
        <w:spacing w:line="460" w:lineRule="exact"/>
        <w:ind w:firstLine="720" w:firstLineChars="3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（3）本项目采取资格后审，由磋商小组进行文件审查，未按要求逐一提供、或资格审查不合格的为无效投标，供应商应自负其风险费用。</w:t>
      </w:r>
    </w:p>
    <w:bookmarkEnd w:id="5"/>
    <w:p w14:paraId="66D32FCA">
      <w:pPr>
        <w:pStyle w:val="3"/>
        <w:widowControl w:val="0"/>
        <w:numPr>
          <w:ilvl w:val="0"/>
          <w:numId w:val="2"/>
        </w:numPr>
        <w:shd w:val="clear" w:color="auto" w:fill="FFFFFF"/>
        <w:kinsoku/>
        <w:bidi w:val="0"/>
        <w:adjustRightInd w:val="0"/>
        <w:spacing w:before="0" w:beforeAutospacing="0" w:after="0" w:afterAutospacing="0" w:line="460" w:lineRule="exact"/>
        <w:rPr>
          <w:rFonts w:hint="eastAsia" w:ascii="宋体" w:hAnsi="宋体" w:eastAsia="宋体" w:cs="宋体"/>
          <w:b/>
          <w:bCs/>
          <w:color w:val="auto"/>
        </w:rPr>
      </w:pPr>
      <w:r>
        <w:rPr>
          <w:rFonts w:hint="eastAsia" w:ascii="宋体" w:hAnsi="宋体" w:eastAsia="宋体" w:cs="宋体"/>
          <w:b/>
          <w:bCs/>
          <w:color w:val="auto"/>
        </w:rPr>
        <w:t>获取采购文件</w:t>
      </w:r>
    </w:p>
    <w:p w14:paraId="44429974">
      <w:pPr>
        <w:pStyle w:val="3"/>
        <w:widowControl w:val="0"/>
        <w:shd w:val="clear" w:color="auto" w:fill="FFFFFF"/>
        <w:kinsoku/>
        <w:bidi w:val="0"/>
        <w:adjustRightInd w:val="0"/>
        <w:spacing w:before="0" w:beforeAutospacing="0" w:after="0" w:afterAutospacing="0" w:line="460" w:lineRule="exact"/>
        <w:ind w:firstLine="480" w:firstLineChars="200"/>
        <w:rPr>
          <w:rFonts w:hint="eastAsia" w:ascii="宋体" w:hAnsi="宋体" w:eastAsia="宋体" w:cs="宋体"/>
          <w:b w:val="0"/>
          <w:bCs w:val="0"/>
          <w:color w:val="auto"/>
        </w:rPr>
      </w:pPr>
      <w:r>
        <w:rPr>
          <w:rFonts w:hint="eastAsia" w:ascii="宋体" w:hAnsi="宋体" w:eastAsia="宋体" w:cs="宋体"/>
          <w:b w:val="0"/>
          <w:bCs w:val="0"/>
          <w:color w:val="auto"/>
        </w:rPr>
        <w:t>1.时间：</w:t>
      </w:r>
      <w:r>
        <w:rPr>
          <w:rFonts w:hint="eastAsia" w:ascii="宋体" w:hAnsi="宋体" w:eastAsia="宋体" w:cs="宋体"/>
          <w:b w:val="0"/>
          <w:bCs w:val="0"/>
          <w:color w:val="auto"/>
          <w:lang w:val="en-US" w:eastAsia="zh-CN"/>
        </w:rPr>
        <w:t>2024</w:t>
      </w:r>
      <w:r>
        <w:rPr>
          <w:rFonts w:hint="eastAsia" w:ascii="宋体" w:hAnsi="宋体" w:eastAsia="宋体" w:cs="宋体"/>
          <w:b w:val="0"/>
          <w:bCs w:val="0"/>
          <w:color w:val="auto"/>
        </w:rPr>
        <w:t>年</w:t>
      </w:r>
      <w:r>
        <w:rPr>
          <w:rFonts w:hint="eastAsia" w:cs="宋体"/>
          <w:b w:val="0"/>
          <w:bCs w:val="0"/>
          <w:color w:val="auto"/>
          <w:lang w:val="en-US" w:eastAsia="zh-CN"/>
        </w:rPr>
        <w:t>9</w:t>
      </w:r>
      <w:r>
        <w:rPr>
          <w:rFonts w:hint="eastAsia" w:ascii="宋体" w:hAnsi="宋体" w:eastAsia="宋体" w:cs="宋体"/>
          <w:b w:val="0"/>
          <w:bCs w:val="0"/>
          <w:color w:val="auto"/>
          <w:lang w:val="en-US" w:eastAsia="zh-CN"/>
        </w:rPr>
        <w:t xml:space="preserve"> </w:t>
      </w:r>
      <w:r>
        <w:rPr>
          <w:rFonts w:hint="eastAsia" w:ascii="宋体" w:hAnsi="宋体" w:eastAsia="宋体" w:cs="宋体"/>
          <w:b w:val="0"/>
          <w:bCs w:val="0"/>
          <w:color w:val="auto"/>
        </w:rPr>
        <w:t xml:space="preserve">月 </w:t>
      </w:r>
      <w:r>
        <w:rPr>
          <w:rFonts w:hint="eastAsia" w:cs="宋体"/>
          <w:b w:val="0"/>
          <w:bCs w:val="0"/>
          <w:color w:val="auto"/>
          <w:lang w:val="en-US" w:eastAsia="zh-CN"/>
        </w:rPr>
        <w:t>6</w:t>
      </w:r>
      <w:r>
        <w:rPr>
          <w:rFonts w:hint="eastAsia" w:ascii="宋体" w:hAnsi="宋体" w:eastAsia="宋体" w:cs="宋体"/>
          <w:b w:val="0"/>
          <w:bCs w:val="0"/>
          <w:color w:val="auto"/>
          <w:lang w:val="en-US" w:eastAsia="zh-CN"/>
        </w:rPr>
        <w:t xml:space="preserve"> </w:t>
      </w:r>
      <w:r>
        <w:rPr>
          <w:rFonts w:hint="eastAsia" w:ascii="宋体" w:hAnsi="宋体" w:eastAsia="宋体" w:cs="宋体"/>
          <w:b w:val="0"/>
          <w:bCs w:val="0"/>
          <w:color w:val="auto"/>
        </w:rPr>
        <w:t>日至</w:t>
      </w:r>
      <w:r>
        <w:rPr>
          <w:rFonts w:hint="eastAsia" w:ascii="宋体" w:hAnsi="宋体" w:eastAsia="宋体" w:cs="宋体"/>
          <w:b w:val="0"/>
          <w:bCs w:val="0"/>
          <w:color w:val="auto"/>
          <w:lang w:val="en-US" w:eastAsia="zh-CN"/>
        </w:rPr>
        <w:t>2024</w:t>
      </w:r>
      <w:r>
        <w:rPr>
          <w:rFonts w:hint="eastAsia" w:ascii="宋体" w:hAnsi="宋体" w:eastAsia="宋体" w:cs="宋体"/>
          <w:b w:val="0"/>
          <w:bCs w:val="0"/>
          <w:color w:val="auto"/>
        </w:rPr>
        <w:t>年</w:t>
      </w:r>
      <w:r>
        <w:rPr>
          <w:rFonts w:hint="eastAsia" w:cs="宋体"/>
          <w:b w:val="0"/>
          <w:bCs w:val="0"/>
          <w:color w:val="auto"/>
          <w:lang w:val="en-US" w:eastAsia="zh-CN"/>
        </w:rPr>
        <w:t>9</w:t>
      </w:r>
      <w:r>
        <w:rPr>
          <w:rFonts w:hint="eastAsia" w:ascii="宋体" w:hAnsi="宋体" w:eastAsia="宋体" w:cs="宋体"/>
          <w:b w:val="0"/>
          <w:bCs w:val="0"/>
          <w:color w:val="auto"/>
          <w:lang w:val="en-US" w:eastAsia="zh-CN"/>
        </w:rPr>
        <w:t xml:space="preserve"> </w:t>
      </w:r>
      <w:r>
        <w:rPr>
          <w:rFonts w:hint="eastAsia" w:ascii="宋体" w:hAnsi="宋体" w:eastAsia="宋体" w:cs="宋体"/>
          <w:b w:val="0"/>
          <w:bCs w:val="0"/>
          <w:color w:val="auto"/>
        </w:rPr>
        <w:t>月</w:t>
      </w:r>
      <w:r>
        <w:rPr>
          <w:rFonts w:hint="eastAsia" w:ascii="宋体" w:hAnsi="宋体" w:eastAsia="宋体" w:cs="宋体"/>
          <w:b w:val="0"/>
          <w:bCs w:val="0"/>
          <w:color w:val="auto"/>
          <w:lang w:val="en-US" w:eastAsia="zh-CN"/>
        </w:rPr>
        <w:t xml:space="preserve"> </w:t>
      </w:r>
      <w:r>
        <w:rPr>
          <w:rFonts w:hint="eastAsia" w:cs="宋体"/>
          <w:b w:val="0"/>
          <w:bCs w:val="0"/>
          <w:color w:val="auto"/>
          <w:lang w:val="en-US" w:eastAsia="zh-CN"/>
        </w:rPr>
        <w:t>12</w:t>
      </w:r>
      <w:r>
        <w:rPr>
          <w:rFonts w:hint="eastAsia" w:ascii="宋体" w:hAnsi="宋体" w:eastAsia="宋体" w:cs="宋体"/>
          <w:b w:val="0"/>
          <w:bCs w:val="0"/>
          <w:color w:val="auto"/>
          <w:lang w:val="en-US" w:eastAsia="zh-CN"/>
        </w:rPr>
        <w:t xml:space="preserve"> </w:t>
      </w:r>
      <w:r>
        <w:rPr>
          <w:rFonts w:hint="eastAsia" w:ascii="宋体" w:hAnsi="宋体" w:eastAsia="宋体" w:cs="宋体"/>
          <w:b w:val="0"/>
          <w:bCs w:val="0"/>
          <w:color w:val="auto"/>
        </w:rPr>
        <w:t>日每天上午00时00分至12时00分，下午12时00分至23时59分（北京时间，法定节假日除外。）</w:t>
      </w:r>
    </w:p>
    <w:p w14:paraId="4AEA2AAB">
      <w:pPr>
        <w:pStyle w:val="3"/>
        <w:widowControl w:val="0"/>
        <w:shd w:val="clear" w:color="auto" w:fill="FFFFFF"/>
        <w:kinsoku/>
        <w:bidi w:val="0"/>
        <w:adjustRightInd w:val="0"/>
        <w:spacing w:before="0" w:beforeAutospacing="0" w:after="0" w:afterAutospacing="0" w:line="460" w:lineRule="exact"/>
        <w:ind w:firstLine="480" w:firstLineChars="200"/>
        <w:rPr>
          <w:rFonts w:hint="eastAsia" w:ascii="宋体" w:hAnsi="宋体" w:eastAsia="宋体" w:cs="宋体"/>
          <w:b w:val="0"/>
          <w:bCs w:val="0"/>
          <w:color w:val="auto"/>
          <w:lang w:eastAsia="zh-CN"/>
        </w:rPr>
      </w:pPr>
      <w:r>
        <w:rPr>
          <w:rFonts w:hint="eastAsia" w:ascii="宋体" w:hAnsi="宋体" w:eastAsia="宋体" w:cs="宋体"/>
          <w:b w:val="0"/>
          <w:bCs w:val="0"/>
          <w:color w:val="auto"/>
        </w:rPr>
        <w:t>2.地点：</w:t>
      </w:r>
      <w:bookmarkStart w:id="6" w:name="OLE_LINK7"/>
      <w:r>
        <w:rPr>
          <w:rFonts w:hint="eastAsia" w:ascii="宋体" w:hAnsi="宋体" w:eastAsia="宋体" w:cs="宋体"/>
          <w:b w:val="0"/>
          <w:bCs w:val="0"/>
          <w:color w:val="auto"/>
        </w:rPr>
        <w:t>安阳市公共资源交易中心网站</w:t>
      </w:r>
      <w:r>
        <w:rPr>
          <w:rFonts w:hint="eastAsia" w:ascii="宋体" w:hAnsi="宋体" w:eastAsia="宋体" w:cs="宋体"/>
          <w:b w:val="0"/>
          <w:bCs w:val="0"/>
          <w:color w:val="auto"/>
          <w:lang w:eastAsia="zh-CN"/>
        </w:rPr>
        <w:t>。</w:t>
      </w:r>
      <w:bookmarkEnd w:id="6"/>
    </w:p>
    <w:p w14:paraId="75CA4F28">
      <w:pPr>
        <w:pStyle w:val="3"/>
        <w:widowControl w:val="0"/>
        <w:shd w:val="clear" w:color="auto" w:fill="FFFFFF"/>
        <w:kinsoku/>
        <w:bidi w:val="0"/>
        <w:adjustRightInd w:val="0"/>
        <w:spacing w:before="0" w:beforeAutospacing="0" w:after="0" w:afterAutospacing="0" w:line="460" w:lineRule="exact"/>
        <w:ind w:firstLine="480" w:firstLineChars="200"/>
        <w:rPr>
          <w:rFonts w:hint="eastAsia" w:ascii="宋体" w:hAnsi="宋体" w:eastAsia="宋体" w:cs="宋体"/>
          <w:b w:val="0"/>
          <w:bCs w:val="0"/>
          <w:color w:val="auto"/>
          <w:lang w:val="en-US" w:eastAsia="zh-CN"/>
        </w:rPr>
      </w:pPr>
      <w:r>
        <w:rPr>
          <w:rFonts w:hint="eastAsia" w:ascii="宋体" w:hAnsi="宋体" w:eastAsia="宋体" w:cs="宋体"/>
          <w:b w:val="0"/>
          <w:bCs w:val="0"/>
          <w:color w:val="auto"/>
          <w:lang w:val="en-US" w:eastAsia="zh-CN"/>
        </w:rPr>
        <w:t>3.方式：</w:t>
      </w:r>
      <w:bookmarkStart w:id="7" w:name="OLE_LINK8"/>
      <w:r>
        <w:rPr>
          <w:rFonts w:hint="eastAsia" w:ascii="宋体" w:hAnsi="宋体" w:eastAsia="宋体" w:cs="宋体"/>
          <w:b w:val="0"/>
          <w:bCs w:val="0"/>
          <w:color w:val="auto"/>
          <w:lang w:val="en-US" w:eastAsia="zh-CN"/>
        </w:rPr>
        <w:t>供应商</w:t>
      </w:r>
      <w:r>
        <w:rPr>
          <w:rFonts w:hint="eastAsia" w:ascii="宋体" w:hAnsi="宋体" w:eastAsia="宋体" w:cs="宋体"/>
          <w:b w:val="0"/>
          <w:bCs w:val="0"/>
          <w:color w:val="auto"/>
        </w:rPr>
        <w:t>登录安阳市公共资源交易中心网飘窗中的“新系统入口(https://xwz.ggzy.anyang.gov.cn:3720/ayggzy/)”, 在【交易主体登录】入口完成注册。注册手册详见登录页面的手册下载。注册完成后选择项目填写联系人信息后下载文件。获取招标文件后，请到安阳市公共资源交易中心网站下载并安装投标文件制作工具，查看招标文件和制作电子投标文件。如有技术问题请咨询0372-3387737，13215996193。</w:t>
      </w:r>
      <w:r>
        <w:rPr>
          <w:rFonts w:hint="eastAsia" w:ascii="宋体" w:hAnsi="宋体" w:eastAsia="宋体" w:cs="宋体"/>
          <w:b w:val="0"/>
          <w:bCs w:val="0"/>
          <w:color w:val="auto"/>
          <w:lang w:val="en-US" w:eastAsia="zh-CN"/>
        </w:rPr>
        <w:t xml:space="preserve">  </w:t>
      </w:r>
      <w:bookmarkEnd w:id="7"/>
    </w:p>
    <w:p w14:paraId="465A4F8F">
      <w:pPr>
        <w:pStyle w:val="3"/>
        <w:widowControl w:val="0"/>
        <w:shd w:val="clear" w:color="auto" w:fill="FFFFFF"/>
        <w:kinsoku/>
        <w:bidi w:val="0"/>
        <w:adjustRightInd w:val="0"/>
        <w:spacing w:before="0" w:beforeAutospacing="0" w:after="0" w:afterAutospacing="0" w:line="460" w:lineRule="exact"/>
        <w:ind w:firstLine="480" w:firstLineChars="200"/>
        <w:rPr>
          <w:rFonts w:hint="eastAsia" w:ascii="宋体" w:hAnsi="宋体" w:eastAsia="宋体" w:cs="宋体"/>
          <w:b w:val="0"/>
          <w:bCs w:val="0"/>
          <w:color w:val="auto"/>
        </w:rPr>
      </w:pPr>
      <w:r>
        <w:rPr>
          <w:rFonts w:hint="eastAsia" w:ascii="宋体" w:hAnsi="宋体" w:eastAsia="宋体" w:cs="宋体"/>
          <w:b w:val="0"/>
          <w:bCs w:val="0"/>
          <w:color w:val="auto"/>
        </w:rPr>
        <w:t>4.售价：0元</w:t>
      </w:r>
    </w:p>
    <w:p w14:paraId="14A2DA59">
      <w:pPr>
        <w:pStyle w:val="3"/>
        <w:widowControl w:val="0"/>
        <w:shd w:val="clear" w:color="auto" w:fill="FFFFFF"/>
        <w:kinsoku/>
        <w:bidi w:val="0"/>
        <w:adjustRightInd w:val="0"/>
        <w:spacing w:before="0" w:beforeAutospacing="0" w:after="0" w:afterAutospacing="0" w:line="460" w:lineRule="exact"/>
        <w:rPr>
          <w:rFonts w:hint="eastAsia" w:ascii="宋体" w:hAnsi="宋体" w:eastAsia="宋体" w:cs="宋体"/>
          <w:b/>
          <w:bCs/>
          <w:color w:val="auto"/>
        </w:rPr>
      </w:pPr>
      <w:r>
        <w:rPr>
          <w:rFonts w:hint="eastAsia" w:ascii="宋体" w:hAnsi="宋体" w:eastAsia="宋体" w:cs="宋体"/>
          <w:b/>
          <w:bCs/>
          <w:color w:val="auto"/>
        </w:rPr>
        <w:t>四、</w:t>
      </w:r>
      <w:r>
        <w:rPr>
          <w:rFonts w:hint="eastAsia" w:ascii="宋体" w:hAnsi="宋体" w:eastAsia="宋体" w:cs="宋体"/>
          <w:b/>
          <w:bCs/>
          <w:color w:val="auto"/>
          <w:lang w:eastAsia="zh-CN"/>
        </w:rPr>
        <w:t>响应文件</w:t>
      </w:r>
      <w:r>
        <w:rPr>
          <w:rFonts w:hint="eastAsia" w:ascii="宋体" w:hAnsi="宋体" w:eastAsia="宋体" w:cs="宋体"/>
          <w:b/>
          <w:bCs/>
          <w:color w:val="auto"/>
        </w:rPr>
        <w:t>提交</w:t>
      </w:r>
    </w:p>
    <w:p w14:paraId="437A0D94">
      <w:pPr>
        <w:widowControl w:val="0"/>
        <w:tabs>
          <w:tab w:val="left" w:pos="39"/>
          <w:tab w:val="left" w:pos="96"/>
        </w:tabs>
        <w:kinsoku/>
        <w:bidi w:val="0"/>
        <w:snapToGrid w:val="0"/>
        <w:spacing w:line="460" w:lineRule="exact"/>
        <w:ind w:firstLine="540" w:firstLineChars="225"/>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1.截至时间：</w:t>
      </w:r>
      <w:r>
        <w:rPr>
          <w:rFonts w:hint="eastAsia" w:ascii="宋体" w:hAnsi="宋体" w:eastAsia="宋体" w:cs="宋体"/>
          <w:b w:val="0"/>
          <w:bCs w:val="0"/>
          <w:color w:val="auto"/>
          <w:sz w:val="24"/>
          <w:szCs w:val="24"/>
          <w:lang w:val="en-US" w:eastAsia="zh-CN"/>
        </w:rPr>
        <w:t xml:space="preserve"> 2024</w:t>
      </w:r>
      <w:r>
        <w:rPr>
          <w:rFonts w:hint="eastAsia" w:ascii="宋体" w:hAnsi="宋体" w:eastAsia="宋体" w:cs="宋体"/>
          <w:b w:val="0"/>
          <w:bCs w:val="0"/>
          <w:color w:val="auto"/>
          <w:sz w:val="24"/>
          <w:szCs w:val="24"/>
        </w:rPr>
        <w:t>年</w:t>
      </w:r>
      <w:r>
        <w:rPr>
          <w:rFonts w:hint="eastAsia" w:ascii="宋体" w:hAnsi="宋体" w:eastAsia="宋体" w:cs="宋体"/>
          <w:b w:val="0"/>
          <w:bCs w:val="0"/>
          <w:color w:val="auto"/>
          <w:sz w:val="24"/>
          <w:szCs w:val="24"/>
          <w:lang w:val="en-US" w:eastAsia="zh-CN"/>
        </w:rPr>
        <w:t xml:space="preserve"> </w:t>
      </w:r>
      <w:r>
        <w:rPr>
          <w:rFonts w:hint="eastAsia" w:ascii="宋体" w:hAnsi="宋体" w:cs="宋体"/>
          <w:b w:val="0"/>
          <w:bCs w:val="0"/>
          <w:color w:val="auto"/>
          <w:sz w:val="24"/>
          <w:szCs w:val="24"/>
          <w:lang w:val="en-US" w:eastAsia="zh-CN"/>
        </w:rPr>
        <w:t>9</w:t>
      </w:r>
      <w:r>
        <w:rPr>
          <w:rFonts w:hint="eastAsia" w:ascii="宋体" w:hAnsi="宋体" w:eastAsia="宋体" w:cs="宋体"/>
          <w:b w:val="0"/>
          <w:bCs w:val="0"/>
          <w:color w:val="auto"/>
          <w:sz w:val="24"/>
          <w:szCs w:val="24"/>
          <w:lang w:val="en-US" w:eastAsia="zh-CN"/>
        </w:rPr>
        <w:t xml:space="preserve"> </w:t>
      </w:r>
      <w:r>
        <w:rPr>
          <w:rFonts w:hint="eastAsia" w:ascii="宋体" w:hAnsi="宋体" w:eastAsia="宋体" w:cs="宋体"/>
          <w:b w:val="0"/>
          <w:bCs w:val="0"/>
          <w:color w:val="auto"/>
          <w:sz w:val="24"/>
          <w:szCs w:val="24"/>
        </w:rPr>
        <w:t>月</w:t>
      </w:r>
      <w:r>
        <w:rPr>
          <w:rFonts w:hint="eastAsia" w:ascii="宋体" w:hAnsi="宋体" w:cs="宋体"/>
          <w:b w:val="0"/>
          <w:bCs w:val="0"/>
          <w:color w:val="auto"/>
          <w:sz w:val="24"/>
          <w:szCs w:val="24"/>
          <w:lang w:val="en-US" w:eastAsia="zh-CN"/>
        </w:rPr>
        <w:t>18</w:t>
      </w:r>
      <w:r>
        <w:rPr>
          <w:rFonts w:hint="eastAsia" w:ascii="宋体" w:hAnsi="宋体" w:eastAsia="宋体" w:cs="宋体"/>
          <w:b w:val="0"/>
          <w:bCs w:val="0"/>
          <w:color w:val="auto"/>
          <w:sz w:val="24"/>
          <w:szCs w:val="24"/>
          <w:lang w:val="en-US" w:eastAsia="zh-CN"/>
        </w:rPr>
        <w:t xml:space="preserve"> </w:t>
      </w:r>
      <w:r>
        <w:rPr>
          <w:rFonts w:hint="eastAsia" w:ascii="宋体" w:hAnsi="宋体" w:eastAsia="宋体" w:cs="宋体"/>
          <w:b w:val="0"/>
          <w:bCs w:val="0"/>
          <w:color w:val="auto"/>
          <w:sz w:val="24"/>
          <w:szCs w:val="24"/>
        </w:rPr>
        <w:t>日</w:t>
      </w:r>
      <w:r>
        <w:rPr>
          <w:rFonts w:hint="eastAsia" w:ascii="宋体" w:hAnsi="宋体" w:eastAsia="宋体" w:cs="宋体"/>
          <w:b w:val="0"/>
          <w:bCs w:val="0"/>
          <w:color w:val="auto"/>
          <w:sz w:val="24"/>
          <w:szCs w:val="24"/>
          <w:lang w:val="en-US" w:eastAsia="zh-CN"/>
        </w:rPr>
        <w:t>9</w:t>
      </w:r>
      <w:r>
        <w:rPr>
          <w:rFonts w:hint="eastAsia" w:ascii="宋体" w:hAnsi="宋体" w:eastAsia="宋体" w:cs="宋体"/>
          <w:b w:val="0"/>
          <w:bCs w:val="0"/>
          <w:color w:val="auto"/>
          <w:sz w:val="24"/>
          <w:szCs w:val="24"/>
        </w:rPr>
        <w:t xml:space="preserve"> 时</w:t>
      </w:r>
      <w:r>
        <w:rPr>
          <w:rFonts w:hint="eastAsia" w:ascii="宋体" w:hAnsi="宋体" w:eastAsia="宋体" w:cs="宋体"/>
          <w:b w:val="0"/>
          <w:bCs w:val="0"/>
          <w:color w:val="auto"/>
          <w:sz w:val="24"/>
          <w:szCs w:val="24"/>
          <w:lang w:val="en-US" w:eastAsia="zh-CN"/>
        </w:rPr>
        <w:t>00</w:t>
      </w:r>
      <w:r>
        <w:rPr>
          <w:rFonts w:hint="eastAsia" w:ascii="宋体" w:hAnsi="宋体" w:eastAsia="宋体" w:cs="宋体"/>
          <w:b w:val="0"/>
          <w:bCs w:val="0"/>
          <w:color w:val="auto"/>
          <w:sz w:val="24"/>
          <w:szCs w:val="24"/>
        </w:rPr>
        <w:t>分（北京时间）</w:t>
      </w:r>
    </w:p>
    <w:p w14:paraId="7ECF48FB">
      <w:pPr>
        <w:widowControl w:val="0"/>
        <w:tabs>
          <w:tab w:val="left" w:pos="39"/>
          <w:tab w:val="left" w:pos="96"/>
        </w:tabs>
        <w:kinsoku/>
        <w:bidi w:val="0"/>
        <w:snapToGrid w:val="0"/>
        <w:spacing w:line="460" w:lineRule="exact"/>
        <w:ind w:firstLine="540" w:firstLineChars="225"/>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2.地点：</w:t>
      </w:r>
      <w:bookmarkStart w:id="8" w:name="OLE_LINK9"/>
      <w:r>
        <w:rPr>
          <w:rFonts w:hint="eastAsia" w:ascii="宋体" w:hAnsi="宋体" w:eastAsia="宋体" w:cs="宋体"/>
          <w:b w:val="0"/>
          <w:bCs w:val="0"/>
          <w:color w:val="auto"/>
          <w:sz w:val="24"/>
          <w:szCs w:val="24"/>
        </w:rPr>
        <w:t>投标人应在投标截止时间前上传加密的电子投标文件（*.aytf）到安阳市电子招投标交易平台（https://xwz.ggzy.anyang.gov.cn:3720/ayggzy/）。上传时投标人须使用制作该投标文件的同一CA锁进行上传操作。请投标人在上传时认真检查上传投标文件是否完整、正确。投标人应充分考虑上传文件时的不可预见因素，未在投标截止时间前完成上传的，视为逾期送达，安阳市电子招投标交易平台将拒绝接收。逾期送达的或者未送达指定地点的投标文件，采购人不予受理。</w:t>
      </w:r>
    </w:p>
    <w:bookmarkEnd w:id="8"/>
    <w:p w14:paraId="159B879E">
      <w:pPr>
        <w:pStyle w:val="3"/>
        <w:widowControl w:val="0"/>
        <w:shd w:val="clear" w:color="auto" w:fill="FFFFFF"/>
        <w:kinsoku/>
        <w:bidi w:val="0"/>
        <w:adjustRightInd w:val="0"/>
        <w:spacing w:before="0" w:beforeAutospacing="0" w:after="0" w:afterAutospacing="0" w:line="460" w:lineRule="exact"/>
        <w:rPr>
          <w:rFonts w:hint="eastAsia" w:ascii="宋体" w:hAnsi="宋体" w:eastAsia="宋体" w:cs="宋体"/>
          <w:b/>
          <w:bCs/>
          <w:color w:val="auto"/>
        </w:rPr>
      </w:pPr>
      <w:r>
        <w:rPr>
          <w:rFonts w:hint="eastAsia" w:ascii="宋体" w:hAnsi="宋体" w:eastAsia="宋体" w:cs="宋体"/>
          <w:b/>
          <w:bCs/>
          <w:color w:val="auto"/>
        </w:rPr>
        <w:t>五、</w:t>
      </w:r>
      <w:r>
        <w:rPr>
          <w:rFonts w:hint="eastAsia" w:ascii="宋体" w:hAnsi="宋体" w:eastAsia="宋体" w:cs="宋体"/>
          <w:b/>
          <w:bCs/>
          <w:color w:val="auto"/>
          <w:lang w:eastAsia="zh-CN"/>
        </w:rPr>
        <w:t>响应文件</w:t>
      </w:r>
      <w:r>
        <w:rPr>
          <w:rFonts w:hint="eastAsia" w:ascii="宋体" w:hAnsi="宋体" w:eastAsia="宋体" w:cs="宋体"/>
          <w:b/>
          <w:bCs/>
          <w:color w:val="auto"/>
        </w:rPr>
        <w:t>开启</w:t>
      </w:r>
    </w:p>
    <w:p w14:paraId="6F9BEDF6">
      <w:pPr>
        <w:pStyle w:val="3"/>
        <w:widowControl w:val="0"/>
        <w:shd w:val="clear" w:color="auto" w:fill="FFFFFF"/>
        <w:kinsoku/>
        <w:bidi w:val="0"/>
        <w:adjustRightInd w:val="0"/>
        <w:spacing w:before="0" w:beforeAutospacing="0" w:after="0" w:afterAutospacing="0" w:line="460" w:lineRule="exact"/>
        <w:ind w:firstLine="480" w:firstLineChars="200"/>
        <w:rPr>
          <w:rFonts w:hint="eastAsia" w:ascii="宋体" w:hAnsi="宋体" w:eastAsia="宋体" w:cs="宋体"/>
          <w:color w:val="auto"/>
        </w:rPr>
      </w:pPr>
      <w:r>
        <w:rPr>
          <w:rFonts w:hint="eastAsia" w:ascii="宋体" w:hAnsi="宋体" w:eastAsia="宋体" w:cs="宋体"/>
          <w:color w:val="auto"/>
        </w:rPr>
        <w:t>1.时间：</w:t>
      </w:r>
      <w:r>
        <w:rPr>
          <w:rFonts w:hint="eastAsia" w:ascii="宋体" w:hAnsi="宋体" w:eastAsia="宋体" w:cs="宋体"/>
          <w:color w:val="auto"/>
          <w:lang w:val="en-US" w:eastAsia="zh-CN"/>
        </w:rPr>
        <w:t xml:space="preserve">2024 </w:t>
      </w:r>
      <w:r>
        <w:rPr>
          <w:rFonts w:hint="eastAsia" w:ascii="宋体" w:hAnsi="宋体" w:eastAsia="宋体" w:cs="宋体"/>
          <w:color w:val="auto"/>
        </w:rPr>
        <w:t>年</w:t>
      </w:r>
      <w:r>
        <w:rPr>
          <w:rFonts w:hint="eastAsia" w:ascii="宋体" w:hAnsi="宋体" w:eastAsia="宋体" w:cs="宋体"/>
          <w:color w:val="auto"/>
          <w:lang w:val="en-US" w:eastAsia="zh-CN"/>
        </w:rPr>
        <w:t xml:space="preserve"> </w:t>
      </w:r>
      <w:r>
        <w:rPr>
          <w:rFonts w:hint="eastAsia" w:cs="宋体"/>
          <w:color w:val="auto"/>
          <w:lang w:val="en-US" w:eastAsia="zh-CN"/>
        </w:rPr>
        <w:t>9</w:t>
      </w:r>
      <w:r>
        <w:rPr>
          <w:rFonts w:hint="eastAsia" w:ascii="宋体" w:hAnsi="宋体" w:eastAsia="宋体" w:cs="宋体"/>
          <w:color w:val="auto"/>
          <w:lang w:val="en-US" w:eastAsia="zh-CN"/>
        </w:rPr>
        <w:t xml:space="preserve"> </w:t>
      </w:r>
      <w:r>
        <w:rPr>
          <w:rFonts w:hint="eastAsia" w:ascii="宋体" w:hAnsi="宋体" w:eastAsia="宋体" w:cs="宋体"/>
          <w:color w:val="auto"/>
        </w:rPr>
        <w:t>月</w:t>
      </w:r>
      <w:r>
        <w:rPr>
          <w:rFonts w:hint="eastAsia" w:ascii="宋体" w:hAnsi="宋体" w:eastAsia="宋体" w:cs="宋体"/>
          <w:color w:val="auto"/>
          <w:lang w:val="en-US" w:eastAsia="zh-CN"/>
        </w:rPr>
        <w:t xml:space="preserve"> </w:t>
      </w:r>
      <w:r>
        <w:rPr>
          <w:rFonts w:hint="eastAsia" w:cs="宋体"/>
          <w:color w:val="auto"/>
          <w:lang w:val="en-US" w:eastAsia="zh-CN"/>
        </w:rPr>
        <w:t>18</w:t>
      </w:r>
      <w:r>
        <w:rPr>
          <w:rFonts w:hint="eastAsia" w:ascii="宋体" w:hAnsi="宋体" w:eastAsia="宋体" w:cs="宋体"/>
          <w:color w:val="auto"/>
          <w:lang w:val="en-US" w:eastAsia="zh-CN"/>
        </w:rPr>
        <w:t xml:space="preserve"> </w:t>
      </w:r>
      <w:r>
        <w:rPr>
          <w:rFonts w:hint="eastAsia" w:ascii="宋体" w:hAnsi="宋体" w:eastAsia="宋体" w:cs="宋体"/>
          <w:color w:val="auto"/>
        </w:rPr>
        <w:t>日</w:t>
      </w:r>
      <w:r>
        <w:rPr>
          <w:rFonts w:hint="eastAsia" w:ascii="宋体" w:hAnsi="宋体" w:eastAsia="宋体" w:cs="宋体"/>
          <w:color w:val="auto"/>
          <w:lang w:val="en-US" w:eastAsia="zh-CN"/>
        </w:rPr>
        <w:t>9</w:t>
      </w:r>
      <w:r>
        <w:rPr>
          <w:rFonts w:hint="eastAsia" w:ascii="宋体" w:hAnsi="宋体" w:eastAsia="宋体" w:cs="宋体"/>
          <w:color w:val="auto"/>
        </w:rPr>
        <w:t>时</w:t>
      </w:r>
      <w:r>
        <w:rPr>
          <w:rFonts w:hint="eastAsia" w:ascii="宋体" w:hAnsi="宋体" w:eastAsia="宋体" w:cs="宋体"/>
          <w:color w:val="auto"/>
          <w:lang w:val="en-US" w:eastAsia="zh-CN"/>
        </w:rPr>
        <w:t>00</w:t>
      </w:r>
      <w:r>
        <w:rPr>
          <w:rFonts w:hint="eastAsia" w:ascii="宋体" w:hAnsi="宋体" w:eastAsia="宋体" w:cs="宋体"/>
          <w:color w:val="auto"/>
        </w:rPr>
        <w:t>分（北京时间）</w:t>
      </w:r>
    </w:p>
    <w:p w14:paraId="5D74B4D1">
      <w:pPr>
        <w:pStyle w:val="3"/>
        <w:widowControl w:val="0"/>
        <w:shd w:val="clear" w:color="auto" w:fill="FFFFFF"/>
        <w:kinsoku/>
        <w:bidi w:val="0"/>
        <w:adjustRightInd w:val="0"/>
        <w:spacing w:before="0" w:beforeAutospacing="0" w:after="0" w:afterAutospacing="0" w:line="460" w:lineRule="exact"/>
        <w:ind w:firstLine="480" w:firstLineChars="200"/>
        <w:rPr>
          <w:rFonts w:hint="eastAsia" w:ascii="宋体" w:hAnsi="宋体" w:eastAsia="宋体" w:cs="宋体"/>
          <w:color w:val="auto"/>
        </w:rPr>
      </w:pPr>
      <w:r>
        <w:rPr>
          <w:rFonts w:hint="eastAsia" w:ascii="宋体" w:hAnsi="宋体" w:eastAsia="宋体" w:cs="宋体"/>
          <w:color w:val="auto"/>
        </w:rPr>
        <w:t>2.地点：</w:t>
      </w:r>
      <w:bookmarkStart w:id="9" w:name="OLE_LINK10"/>
      <w:r>
        <w:rPr>
          <w:rFonts w:hint="eastAsia" w:ascii="宋体" w:hAnsi="宋体" w:eastAsia="宋体" w:cs="宋体"/>
          <w:color w:val="auto"/>
        </w:rPr>
        <w:t>安阳市公共资源交易中心五楼集中开标大厅</w:t>
      </w:r>
      <w:r>
        <w:rPr>
          <w:rFonts w:hint="eastAsia" w:ascii="宋体" w:hAnsi="宋体" w:eastAsia="宋体" w:cs="宋体"/>
          <w:color w:val="auto"/>
          <w:u w:val="single"/>
          <w:lang w:val="en-US" w:eastAsia="zh-CN"/>
        </w:rPr>
        <w:t xml:space="preserve"> </w:t>
      </w:r>
      <w:r>
        <w:rPr>
          <w:rFonts w:hint="eastAsia" w:cs="宋体"/>
          <w:color w:val="auto"/>
          <w:u w:val="single"/>
          <w:lang w:val="en-US" w:eastAsia="zh-CN"/>
        </w:rPr>
        <w:t>6</w:t>
      </w:r>
      <w:r>
        <w:rPr>
          <w:rFonts w:hint="eastAsia" w:ascii="宋体" w:hAnsi="宋体" w:eastAsia="宋体" w:cs="宋体"/>
          <w:color w:val="auto"/>
          <w:u w:val="single"/>
          <w:lang w:val="en-US" w:eastAsia="zh-CN"/>
        </w:rPr>
        <w:t xml:space="preserve"> </w:t>
      </w:r>
      <w:r>
        <w:rPr>
          <w:rFonts w:hint="eastAsia" w:ascii="宋体" w:hAnsi="宋体" w:eastAsia="宋体" w:cs="宋体"/>
          <w:color w:val="auto"/>
        </w:rPr>
        <w:t>室（安阳市文峰大道东段559号安阳市民之家）。本项目采用远程不见面交易的模式，开标当日，投标人无需到开标现场参加开标会议，投标人应当在投标截止时间前，使用IE浏览器登录到安阳市公共资源交易不见面开标大厅（http://222.139.28.234:2345/BidOpening），点击右上方【登录】按钮进入，在线准时参加开标活动并进行投标文件解密等。因投标人原因未能解密、解密失败或解密超时的将被拒绝。</w:t>
      </w:r>
    </w:p>
    <w:bookmarkEnd w:id="9"/>
    <w:p w14:paraId="2E8BED85">
      <w:pPr>
        <w:pStyle w:val="3"/>
        <w:widowControl w:val="0"/>
        <w:shd w:val="clear" w:color="auto" w:fill="FFFFFF"/>
        <w:kinsoku/>
        <w:bidi w:val="0"/>
        <w:adjustRightInd w:val="0"/>
        <w:spacing w:before="0" w:beforeAutospacing="0" w:after="0" w:afterAutospacing="0" w:line="460" w:lineRule="exact"/>
        <w:rPr>
          <w:rFonts w:hint="eastAsia" w:ascii="宋体" w:hAnsi="宋体" w:eastAsia="宋体" w:cs="宋体"/>
          <w:b/>
          <w:bCs/>
          <w:color w:val="auto"/>
        </w:rPr>
      </w:pPr>
      <w:r>
        <w:rPr>
          <w:rFonts w:hint="eastAsia" w:ascii="宋体" w:hAnsi="宋体" w:eastAsia="宋体" w:cs="宋体"/>
          <w:b/>
          <w:bCs/>
          <w:color w:val="auto"/>
        </w:rPr>
        <w:t>六、发布公告的媒介及公告期限</w:t>
      </w:r>
    </w:p>
    <w:p w14:paraId="040DE6E1">
      <w:pPr>
        <w:pStyle w:val="3"/>
        <w:widowControl w:val="0"/>
        <w:shd w:val="clear" w:color="auto" w:fill="FFFFFF"/>
        <w:kinsoku/>
        <w:bidi w:val="0"/>
        <w:adjustRightInd w:val="0"/>
        <w:spacing w:before="0" w:beforeAutospacing="0" w:after="0" w:afterAutospacing="0" w:line="460" w:lineRule="exact"/>
        <w:ind w:firstLine="480" w:firstLineChars="200"/>
        <w:rPr>
          <w:rFonts w:hint="eastAsia" w:ascii="宋体" w:hAnsi="宋体" w:eastAsia="宋体" w:cs="宋体"/>
          <w:color w:val="auto"/>
        </w:rPr>
      </w:pPr>
      <w:r>
        <w:rPr>
          <w:rFonts w:hint="eastAsia" w:ascii="宋体" w:hAnsi="宋体" w:eastAsia="宋体" w:cs="宋体"/>
          <w:color w:val="auto"/>
        </w:rPr>
        <w:t>本次公告在《河南省政府采购网》、《安阳市政府采购网》、《安阳市公共资源交易中心网》上同时发布。公告期限为</w:t>
      </w:r>
      <w:r>
        <w:rPr>
          <w:rFonts w:hint="eastAsia" w:cs="宋体"/>
          <w:color w:val="auto"/>
          <w:lang w:eastAsia="zh-CN"/>
        </w:rPr>
        <w:t>三</w:t>
      </w:r>
      <w:r>
        <w:rPr>
          <w:rFonts w:hint="eastAsia" w:ascii="宋体" w:hAnsi="宋体" w:eastAsia="宋体" w:cs="宋体"/>
          <w:color w:val="auto"/>
        </w:rPr>
        <w:t>个工作日。</w:t>
      </w:r>
    </w:p>
    <w:p w14:paraId="7EB64C33">
      <w:pPr>
        <w:pStyle w:val="3"/>
        <w:widowControl w:val="0"/>
        <w:shd w:val="clear" w:color="auto" w:fill="FFFFFF"/>
        <w:kinsoku/>
        <w:bidi w:val="0"/>
        <w:adjustRightInd w:val="0"/>
        <w:spacing w:before="0" w:beforeAutospacing="0" w:after="0" w:afterAutospacing="0" w:line="460" w:lineRule="exact"/>
        <w:rPr>
          <w:rFonts w:hint="eastAsia" w:ascii="宋体" w:hAnsi="宋体" w:eastAsia="宋体" w:cs="宋体"/>
          <w:color w:val="auto"/>
        </w:rPr>
      </w:pPr>
      <w:r>
        <w:rPr>
          <w:rFonts w:hint="eastAsia" w:ascii="宋体" w:hAnsi="宋体" w:eastAsia="宋体" w:cs="宋体"/>
          <w:b/>
          <w:bCs/>
          <w:color w:val="auto"/>
        </w:rPr>
        <w:t>七、其他补充事宜</w:t>
      </w:r>
    </w:p>
    <w:p w14:paraId="7281153B">
      <w:pPr>
        <w:pStyle w:val="3"/>
        <w:widowControl w:val="0"/>
        <w:shd w:val="clear" w:color="auto" w:fill="FFFFFF"/>
        <w:kinsoku/>
        <w:bidi w:val="0"/>
        <w:adjustRightInd w:val="0"/>
        <w:spacing w:before="0" w:beforeAutospacing="0" w:after="0" w:afterAutospacing="0" w:line="460" w:lineRule="exact"/>
        <w:ind w:firstLine="480" w:firstLineChars="200"/>
        <w:rPr>
          <w:rFonts w:hint="eastAsia" w:ascii="宋体" w:hAnsi="宋体" w:eastAsia="宋体" w:cs="宋体"/>
          <w:color w:val="auto"/>
        </w:rPr>
      </w:pPr>
      <w:bookmarkStart w:id="10" w:name="OLE_LINK11"/>
      <w:r>
        <w:rPr>
          <w:rFonts w:hint="eastAsia" w:ascii="宋体" w:hAnsi="宋体" w:eastAsia="宋体" w:cs="宋体"/>
          <w:color w:val="auto"/>
        </w:rPr>
        <w:t>1.项目落实的政府采购政策：强制节能产品强制采购、节能产品及环境标志产品优先采购、促进中小企业发展扶持政策、进口产品政策、信息安全产品、社会信用体系建设、促进残疾人就业、支持监</w:t>
      </w:r>
      <w:bookmarkStart w:id="12" w:name="_GoBack"/>
      <w:bookmarkEnd w:id="12"/>
      <w:r>
        <w:rPr>
          <w:rFonts w:hint="eastAsia" w:ascii="宋体" w:hAnsi="宋体" w:eastAsia="宋体" w:cs="宋体"/>
          <w:color w:val="auto"/>
        </w:rPr>
        <w:t>狱企业发展等。</w:t>
      </w:r>
    </w:p>
    <w:p w14:paraId="1B26C025">
      <w:pPr>
        <w:pStyle w:val="3"/>
        <w:widowControl w:val="0"/>
        <w:shd w:val="clear" w:color="auto" w:fill="FFFFFF"/>
        <w:kinsoku/>
        <w:bidi w:val="0"/>
        <w:adjustRightInd w:val="0"/>
        <w:spacing w:before="0" w:beforeAutospacing="0" w:after="0" w:afterAutospacing="0" w:line="460" w:lineRule="exact"/>
        <w:ind w:firstLine="480" w:firstLineChars="200"/>
        <w:rPr>
          <w:rFonts w:hint="eastAsia" w:ascii="宋体" w:hAnsi="宋体" w:eastAsia="宋体" w:cs="宋体"/>
          <w:color w:val="auto"/>
        </w:rPr>
      </w:pPr>
      <w:r>
        <w:rPr>
          <w:rFonts w:hint="eastAsia" w:ascii="宋体" w:hAnsi="宋体" w:eastAsia="宋体" w:cs="宋体"/>
          <w:bCs/>
          <w:color w:val="auto"/>
        </w:rPr>
        <w:t>2.政府采购合同融资</w:t>
      </w:r>
      <w:r>
        <w:rPr>
          <w:rFonts w:hint="eastAsia" w:ascii="宋体" w:hAnsi="宋体" w:eastAsia="宋体" w:cs="宋体"/>
          <w:color w:val="auto"/>
        </w:rPr>
        <w:t>：根据豫财购〔2017〕10号和安财购〔2017〕7号文要求，参加政府采购项目的中小微企业投标单位，持中标（成交）通知书可向金融机构申请合同融资，详情请登录安阳市政府采购网（http://anyang.hngp.gov.cn/anyang），进入网站飘窗或业务指南窗口了解金融机构提供的融资服务内容。</w:t>
      </w:r>
    </w:p>
    <w:bookmarkEnd w:id="10"/>
    <w:p w14:paraId="1C49E569">
      <w:pPr>
        <w:pStyle w:val="3"/>
        <w:widowControl w:val="0"/>
        <w:shd w:val="clear" w:color="auto" w:fill="FFFFFF"/>
        <w:kinsoku/>
        <w:bidi w:val="0"/>
        <w:adjustRightInd w:val="0"/>
        <w:spacing w:before="0" w:beforeAutospacing="0" w:after="0" w:afterAutospacing="0" w:line="460" w:lineRule="exact"/>
        <w:rPr>
          <w:rFonts w:hint="eastAsia" w:ascii="宋体" w:hAnsi="宋体" w:eastAsia="宋体" w:cs="宋体"/>
          <w:b/>
          <w:bCs/>
          <w:color w:val="auto"/>
        </w:rPr>
      </w:pPr>
      <w:r>
        <w:rPr>
          <w:rFonts w:hint="eastAsia" w:ascii="宋体" w:hAnsi="宋体" w:eastAsia="宋体" w:cs="宋体"/>
          <w:b/>
          <w:bCs/>
          <w:color w:val="auto"/>
        </w:rPr>
        <w:t>八、凡对本次招标提出询问，请按照以下方式联系</w:t>
      </w:r>
    </w:p>
    <w:p w14:paraId="7A043212">
      <w:pPr>
        <w:pStyle w:val="3"/>
        <w:widowControl w:val="0"/>
        <w:shd w:val="clear" w:color="auto" w:fill="FFFFFF"/>
        <w:kinsoku/>
        <w:bidi w:val="0"/>
        <w:adjustRightInd w:val="0"/>
        <w:spacing w:before="0" w:beforeAutospacing="0" w:after="0" w:afterAutospacing="0" w:line="460" w:lineRule="exact"/>
        <w:ind w:firstLine="482" w:firstLineChars="200"/>
        <w:rPr>
          <w:rFonts w:hint="eastAsia" w:ascii="宋体" w:hAnsi="宋体" w:eastAsia="宋体" w:cs="宋体"/>
          <w:b/>
          <w:bCs/>
          <w:color w:val="auto"/>
        </w:rPr>
      </w:pPr>
      <w:r>
        <w:rPr>
          <w:rFonts w:hint="eastAsia" w:ascii="宋体" w:hAnsi="宋体" w:eastAsia="宋体" w:cs="宋体"/>
          <w:b/>
          <w:bCs/>
          <w:color w:val="auto"/>
        </w:rPr>
        <w:t>1.采购人信息</w:t>
      </w:r>
    </w:p>
    <w:p w14:paraId="7651B9B7">
      <w:pPr>
        <w:widowControl w:val="0"/>
        <w:kinsoku/>
        <w:bidi w:val="0"/>
        <w:spacing w:line="460" w:lineRule="exact"/>
        <w:ind w:firstLine="480" w:firstLineChars="200"/>
        <w:rPr>
          <w:rFonts w:hint="eastAsia" w:ascii="宋体" w:hAnsi="宋体" w:eastAsia="宋体" w:cs="宋体"/>
          <w:color w:val="auto"/>
          <w:sz w:val="24"/>
          <w:szCs w:val="24"/>
          <w:u w:color="000000"/>
          <w:lang w:eastAsia="zh-CN"/>
        </w:rPr>
      </w:pPr>
      <w:r>
        <w:rPr>
          <w:rFonts w:hint="eastAsia" w:ascii="宋体" w:hAnsi="宋体" w:eastAsia="宋体" w:cs="宋体"/>
          <w:color w:val="auto"/>
          <w:sz w:val="24"/>
          <w:szCs w:val="24"/>
          <w:u w:color="000000"/>
        </w:rPr>
        <w:t>名称：</w:t>
      </w:r>
      <w:r>
        <w:rPr>
          <w:rFonts w:hint="eastAsia" w:ascii="宋体" w:hAnsi="宋体" w:eastAsia="宋体" w:cs="宋体"/>
          <w:bCs/>
          <w:color w:val="auto"/>
          <w:sz w:val="24"/>
          <w:szCs w:val="24"/>
          <w:lang w:eastAsia="zh-CN"/>
        </w:rPr>
        <w:t xml:space="preserve">安阳市公安局 </w:t>
      </w:r>
    </w:p>
    <w:p w14:paraId="0280350A">
      <w:pPr>
        <w:widowControl w:val="0"/>
        <w:kinsoku/>
        <w:bidi w:val="0"/>
        <w:spacing w:line="460" w:lineRule="exact"/>
        <w:ind w:firstLine="480" w:firstLineChars="200"/>
        <w:rPr>
          <w:rFonts w:hint="eastAsia" w:ascii="宋体" w:hAnsi="宋体" w:eastAsia="宋体" w:cs="宋体"/>
          <w:color w:val="auto"/>
          <w:sz w:val="24"/>
          <w:szCs w:val="24"/>
          <w:u w:color="000000"/>
          <w:lang w:val="en-US" w:eastAsia="zh-CN"/>
        </w:rPr>
      </w:pPr>
      <w:r>
        <w:rPr>
          <w:rFonts w:hint="eastAsia" w:ascii="宋体" w:hAnsi="宋体" w:eastAsia="宋体" w:cs="宋体"/>
          <w:color w:val="auto"/>
          <w:sz w:val="24"/>
          <w:szCs w:val="24"/>
          <w:u w:color="000000"/>
        </w:rPr>
        <w:t>地址：</w:t>
      </w:r>
      <w:r>
        <w:rPr>
          <w:rFonts w:hint="eastAsia" w:ascii="宋体" w:hAnsi="宋体" w:eastAsia="宋体" w:cs="宋体"/>
          <w:color w:val="auto"/>
          <w:sz w:val="24"/>
          <w:szCs w:val="24"/>
          <w:u w:color="000000"/>
          <w:lang w:val="en-US" w:eastAsia="zh-CN"/>
        </w:rPr>
        <w:t>安阳市文峰区长江大道126号</w:t>
      </w:r>
    </w:p>
    <w:p w14:paraId="715BE2F9">
      <w:pPr>
        <w:widowControl w:val="0"/>
        <w:kinsoku/>
        <w:bidi w:val="0"/>
        <w:spacing w:line="460" w:lineRule="exact"/>
        <w:ind w:firstLine="480" w:firstLineChars="200"/>
        <w:rPr>
          <w:rFonts w:hint="eastAsia" w:ascii="宋体" w:hAnsi="宋体" w:eastAsia="宋体" w:cs="宋体"/>
          <w:color w:val="auto"/>
          <w:sz w:val="24"/>
          <w:szCs w:val="24"/>
          <w:u w:color="000000"/>
          <w:lang w:eastAsia="zh-CN"/>
        </w:rPr>
      </w:pPr>
      <w:r>
        <w:rPr>
          <w:rFonts w:hint="eastAsia" w:ascii="宋体" w:hAnsi="宋体" w:eastAsia="宋体" w:cs="宋体"/>
          <w:color w:val="auto"/>
          <w:sz w:val="24"/>
          <w:szCs w:val="24"/>
          <w:u w:color="000000"/>
        </w:rPr>
        <w:t>联系人：</w:t>
      </w:r>
      <w:r>
        <w:rPr>
          <w:rFonts w:hint="eastAsia" w:ascii="宋体" w:hAnsi="宋体" w:eastAsia="宋体" w:cs="宋体"/>
          <w:color w:val="auto"/>
          <w:sz w:val="24"/>
          <w:szCs w:val="24"/>
          <w:u w:color="000000"/>
          <w:lang w:eastAsia="zh-CN"/>
        </w:rPr>
        <w:t>高振华</w:t>
      </w:r>
      <w:r>
        <w:rPr>
          <w:rFonts w:hint="eastAsia" w:ascii="宋体" w:hAnsi="宋体" w:eastAsia="宋体" w:cs="宋体"/>
          <w:color w:val="auto"/>
          <w:sz w:val="24"/>
          <w:szCs w:val="24"/>
          <w:u w:color="000000"/>
          <w:lang w:val="en-US" w:eastAsia="zh-CN"/>
        </w:rPr>
        <w:t xml:space="preserve"> </w:t>
      </w:r>
    </w:p>
    <w:p w14:paraId="5078B058">
      <w:pPr>
        <w:widowControl w:val="0"/>
        <w:kinsoku/>
        <w:bidi w:val="0"/>
        <w:spacing w:line="460" w:lineRule="exact"/>
        <w:ind w:firstLine="480" w:firstLineChars="200"/>
        <w:rPr>
          <w:rFonts w:hint="eastAsia" w:ascii="宋体" w:hAnsi="宋体" w:eastAsia="宋体" w:cs="宋体"/>
          <w:color w:val="auto"/>
          <w:sz w:val="24"/>
          <w:szCs w:val="24"/>
          <w:u w:color="000000"/>
          <w:lang w:val="en-US" w:eastAsia="zh-CN"/>
        </w:rPr>
      </w:pPr>
      <w:r>
        <w:rPr>
          <w:rFonts w:hint="eastAsia" w:ascii="宋体" w:hAnsi="宋体" w:eastAsia="宋体" w:cs="宋体"/>
          <w:color w:val="auto"/>
          <w:sz w:val="24"/>
          <w:szCs w:val="24"/>
          <w:u w:color="000000"/>
        </w:rPr>
        <w:t>联系方式：</w:t>
      </w:r>
      <w:r>
        <w:rPr>
          <w:rFonts w:hint="eastAsia" w:ascii="宋体" w:hAnsi="宋体" w:eastAsia="宋体" w:cs="宋体"/>
          <w:color w:val="auto"/>
          <w:sz w:val="24"/>
          <w:szCs w:val="24"/>
          <w:u w:color="000000"/>
          <w:lang w:val="en-US" w:eastAsia="zh-CN"/>
        </w:rPr>
        <w:t>18637289882</w:t>
      </w:r>
    </w:p>
    <w:p w14:paraId="18AE15A4">
      <w:pPr>
        <w:widowControl w:val="0"/>
        <w:kinsoku/>
        <w:bidi w:val="0"/>
        <w:spacing w:line="460" w:lineRule="exact"/>
        <w:ind w:firstLine="482" w:firstLineChars="200"/>
        <w:rPr>
          <w:rFonts w:hint="eastAsia" w:ascii="宋体" w:hAnsi="宋体" w:eastAsia="宋体" w:cs="宋体"/>
          <w:b/>
          <w:bCs/>
          <w:color w:val="auto"/>
          <w:sz w:val="24"/>
          <w:szCs w:val="24"/>
          <w:u w:color="000000"/>
        </w:rPr>
      </w:pPr>
      <w:r>
        <w:rPr>
          <w:rFonts w:hint="eastAsia" w:ascii="宋体" w:hAnsi="宋体" w:eastAsia="宋体" w:cs="宋体"/>
          <w:b/>
          <w:bCs/>
          <w:color w:val="auto"/>
          <w:sz w:val="24"/>
          <w:szCs w:val="24"/>
          <w:u w:color="000000"/>
        </w:rPr>
        <w:t>2.代理机构信息</w:t>
      </w:r>
    </w:p>
    <w:p w14:paraId="43481348">
      <w:pPr>
        <w:widowControl w:val="0"/>
        <w:tabs>
          <w:tab w:val="left" w:pos="39"/>
          <w:tab w:val="left" w:pos="96"/>
        </w:tabs>
        <w:kinsoku/>
        <w:bidi w:val="0"/>
        <w:snapToGrid w:val="0"/>
        <w:spacing w:line="460" w:lineRule="exact"/>
        <w:ind w:firstLine="480" w:firstLineChars="200"/>
        <w:rPr>
          <w:rFonts w:hint="eastAsia" w:ascii="宋体" w:hAnsi="宋体" w:eastAsia="宋体" w:cs="宋体"/>
          <w:color w:val="auto"/>
          <w:sz w:val="24"/>
          <w:szCs w:val="24"/>
          <w:u w:color="000000"/>
          <w:lang w:eastAsia="zh-CN"/>
        </w:rPr>
      </w:pPr>
      <w:r>
        <w:rPr>
          <w:rFonts w:hint="eastAsia" w:ascii="宋体" w:hAnsi="宋体" w:eastAsia="宋体" w:cs="宋体"/>
          <w:color w:val="auto"/>
          <w:sz w:val="24"/>
          <w:szCs w:val="24"/>
          <w:u w:color="000000"/>
        </w:rPr>
        <w:t>名称：</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eastAsia="zh-CN"/>
        </w:rPr>
        <w:t>河南顺建工程管理有限公司</w:t>
      </w:r>
    </w:p>
    <w:p w14:paraId="50E5B947">
      <w:pPr>
        <w:widowControl w:val="0"/>
        <w:kinsoku/>
        <w:bidi w:val="0"/>
        <w:spacing w:line="460" w:lineRule="exact"/>
        <w:ind w:firstLine="480" w:firstLineChars="200"/>
        <w:rPr>
          <w:rFonts w:hint="eastAsia" w:ascii="宋体" w:hAnsi="宋体" w:eastAsia="宋体" w:cs="宋体"/>
          <w:color w:val="auto"/>
          <w:sz w:val="24"/>
          <w:szCs w:val="24"/>
          <w:u w:color="000000"/>
          <w:lang w:val="zh-CN"/>
        </w:rPr>
      </w:pPr>
      <w:r>
        <w:rPr>
          <w:rFonts w:hint="eastAsia" w:ascii="宋体" w:hAnsi="宋体" w:eastAsia="宋体" w:cs="宋体"/>
          <w:color w:val="auto"/>
          <w:sz w:val="24"/>
          <w:szCs w:val="24"/>
          <w:u w:color="000000"/>
        </w:rPr>
        <w:t>地址：</w:t>
      </w:r>
      <w:r>
        <w:rPr>
          <w:rFonts w:hint="eastAsia" w:ascii="宋体" w:hAnsi="宋体" w:eastAsia="宋体" w:cs="宋体"/>
          <w:color w:val="auto"/>
          <w:sz w:val="24"/>
          <w:szCs w:val="24"/>
          <w:u w:color="000000"/>
          <w:lang w:val="zh-CN"/>
        </w:rPr>
        <w:t>安阳市文峰区昊澜弘顶8号楼2单元2层202房间</w:t>
      </w:r>
    </w:p>
    <w:p w14:paraId="14F87BB0">
      <w:pPr>
        <w:widowControl w:val="0"/>
        <w:kinsoku/>
        <w:bidi w:val="0"/>
        <w:spacing w:line="460" w:lineRule="exact"/>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u w:color="000000"/>
        </w:rPr>
        <w:t>联系人：</w:t>
      </w:r>
      <w:bookmarkStart w:id="11" w:name="OLE_LINK1"/>
      <w:r>
        <w:rPr>
          <w:rFonts w:hint="eastAsia" w:ascii="宋体" w:hAnsi="宋体" w:cs="宋体"/>
          <w:color w:val="auto"/>
          <w:sz w:val="24"/>
          <w:szCs w:val="24"/>
          <w:lang w:eastAsia="zh-CN"/>
        </w:rPr>
        <w:t>陈志英</w:t>
      </w:r>
      <w:bookmarkEnd w:id="11"/>
    </w:p>
    <w:p w14:paraId="51785A89">
      <w:pPr>
        <w:pStyle w:val="8"/>
        <w:widowControl w:val="0"/>
        <w:kinsoku/>
        <w:bidi w:val="0"/>
        <w:spacing w:after="0" w:line="460" w:lineRule="exact"/>
        <w:ind w:firstLine="480" w:firstLineChars="200"/>
        <w:rPr>
          <w:rFonts w:hint="eastAsia" w:ascii="宋体" w:hAnsi="宋体" w:eastAsia="宋体" w:cs="宋体"/>
          <w:color w:val="auto"/>
          <w:sz w:val="24"/>
          <w:szCs w:val="24"/>
          <w:u w:color="000000"/>
          <w:lang w:val="en-US" w:eastAsia="zh-CN"/>
        </w:rPr>
      </w:pPr>
      <w:r>
        <w:rPr>
          <w:rFonts w:hint="eastAsia" w:ascii="宋体" w:hAnsi="宋体" w:eastAsia="宋体" w:cs="宋体"/>
          <w:color w:val="auto"/>
          <w:sz w:val="24"/>
          <w:szCs w:val="24"/>
          <w:u w:color="000000"/>
        </w:rPr>
        <w:t>联系方式：</w:t>
      </w:r>
      <w:r>
        <w:rPr>
          <w:rFonts w:hint="eastAsia" w:ascii="宋体" w:hAnsi="宋体" w:eastAsia="宋体" w:cs="宋体"/>
          <w:color w:val="auto"/>
          <w:sz w:val="24"/>
          <w:szCs w:val="24"/>
          <w:u w:color="000000"/>
          <w:lang w:eastAsia="zh-TW"/>
        </w:rPr>
        <w:t>0372-5993315</w:t>
      </w:r>
      <w:r>
        <w:rPr>
          <w:rFonts w:hint="eastAsia" w:ascii="宋体" w:hAnsi="宋体" w:eastAsia="宋体" w:cs="宋体"/>
          <w:color w:val="auto"/>
          <w:sz w:val="24"/>
          <w:szCs w:val="24"/>
          <w:u w:color="000000"/>
          <w:lang w:val="en-US" w:eastAsia="zh-CN"/>
        </w:rPr>
        <w:t xml:space="preserve">  13103723234</w:t>
      </w:r>
    </w:p>
    <w:p w14:paraId="570505D4">
      <w:pPr>
        <w:pStyle w:val="8"/>
        <w:widowControl w:val="0"/>
        <w:kinsoku/>
        <w:bidi w:val="0"/>
        <w:spacing w:after="0" w:line="460" w:lineRule="exact"/>
        <w:ind w:firstLine="482" w:firstLineChars="200"/>
        <w:rPr>
          <w:rFonts w:hint="eastAsia" w:ascii="宋体" w:hAnsi="宋体" w:eastAsia="宋体" w:cs="宋体"/>
          <w:color w:val="auto"/>
          <w:sz w:val="24"/>
          <w:szCs w:val="24"/>
        </w:rPr>
      </w:pPr>
      <w:r>
        <w:rPr>
          <w:rFonts w:hint="eastAsia" w:ascii="宋体" w:hAnsi="宋体" w:eastAsia="宋体" w:cs="宋体"/>
          <w:b/>
          <w:bCs/>
          <w:color w:val="auto"/>
          <w:sz w:val="24"/>
          <w:szCs w:val="24"/>
          <w:lang w:val="en-US" w:eastAsia="zh-CN"/>
        </w:rPr>
        <w:t>3</w:t>
      </w:r>
      <w:r>
        <w:rPr>
          <w:rFonts w:hint="eastAsia" w:ascii="宋体" w:hAnsi="宋体" w:eastAsia="宋体" w:cs="宋体"/>
          <w:b/>
          <w:bCs/>
          <w:color w:val="auto"/>
          <w:sz w:val="24"/>
          <w:szCs w:val="24"/>
        </w:rPr>
        <w:t>.项目联系方式</w:t>
      </w:r>
    </w:p>
    <w:p w14:paraId="15F9F799">
      <w:pPr>
        <w:pStyle w:val="8"/>
        <w:widowControl w:val="0"/>
        <w:kinsoku/>
        <w:bidi w:val="0"/>
        <w:spacing w:after="0"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项目联系人：</w:t>
      </w:r>
      <w:r>
        <w:rPr>
          <w:rFonts w:hint="eastAsia" w:ascii="宋体" w:hAnsi="宋体" w:cs="宋体"/>
          <w:color w:val="auto"/>
          <w:sz w:val="24"/>
          <w:szCs w:val="24"/>
          <w:lang w:eastAsia="zh-CN"/>
        </w:rPr>
        <w:t>陈志英</w:t>
      </w:r>
    </w:p>
    <w:p w14:paraId="4AA67E1E">
      <w:pPr>
        <w:widowControl w:val="0"/>
        <w:kinsoku/>
        <w:bidi w:val="0"/>
        <w:spacing w:line="46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联系方式：</w:t>
      </w:r>
      <w:r>
        <w:rPr>
          <w:rFonts w:hint="eastAsia" w:ascii="宋体" w:hAnsi="宋体" w:eastAsia="宋体" w:cs="宋体"/>
          <w:color w:val="auto"/>
          <w:sz w:val="24"/>
          <w:szCs w:val="24"/>
          <w:lang w:val="en-US" w:eastAsia="zh-CN"/>
        </w:rPr>
        <w:t>13103723234</w:t>
      </w:r>
    </w:p>
    <w:p w14:paraId="6C42D65D">
      <w:pPr>
        <w:widowControl w:val="0"/>
        <w:kinsoku/>
        <w:bidi w:val="0"/>
        <w:spacing w:line="460" w:lineRule="exact"/>
        <w:ind w:firstLine="480" w:firstLineChars="200"/>
        <w:rPr>
          <w:rFonts w:hint="eastAsia" w:ascii="宋体" w:hAnsi="宋体" w:eastAsia="宋体" w:cs="宋体"/>
          <w:color w:val="auto"/>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egoe UI">
    <w:panose1 w:val="020B0502040204020203"/>
    <w:charset w:val="00"/>
    <w:family w:val="auto"/>
    <w:pitch w:val="default"/>
    <w:sig w:usb0="E10022FF" w:usb1="C000E47F" w:usb2="00000029" w:usb3="00000000" w:csb0="200001DF" w:csb1="2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7C5E4D"/>
    <w:multiLevelType w:val="singleLevel"/>
    <w:tmpl w:val="BE7C5E4D"/>
    <w:lvl w:ilvl="0" w:tentative="0">
      <w:start w:val="3"/>
      <w:numFmt w:val="chineseCounting"/>
      <w:suff w:val="nothing"/>
      <w:lvlText w:val="%1、"/>
      <w:lvlJc w:val="left"/>
      <w:rPr>
        <w:rFonts w:hint="eastAsia"/>
      </w:rPr>
    </w:lvl>
  </w:abstractNum>
  <w:abstractNum w:abstractNumId="1">
    <w:nsid w:val="F4EB3D51"/>
    <w:multiLevelType w:val="singleLevel"/>
    <w:tmpl w:val="F4EB3D51"/>
    <w:lvl w:ilvl="0" w:tentative="0">
      <w:start w:val="2"/>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NjM2VhNzg1ZDA3MjNmZTkzM2JjNzBiMDE3NGVlMDYifQ=="/>
  </w:docVars>
  <w:rsids>
    <w:rsidRoot w:val="00000000"/>
    <w:rsid w:val="081622FB"/>
    <w:rsid w:val="11CB5E18"/>
    <w:rsid w:val="2B7C6998"/>
    <w:rsid w:val="40291162"/>
    <w:rsid w:val="5C163A51"/>
    <w:rsid w:val="738549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Calibri" w:hAnsi="Calibri" w:eastAsia="宋体" w:cs="Arial"/>
      <w:lang w:val="en-US" w:eastAsia="zh-CN" w:bidi="ar-SA"/>
    </w:rPr>
  </w:style>
  <w:style w:type="paragraph" w:styleId="2">
    <w:name w:val="heading 1"/>
    <w:basedOn w:val="1"/>
    <w:next w:val="1"/>
    <w:link w:val="6"/>
    <w:qFormat/>
    <w:uiPriority w:val="0"/>
    <w:pPr>
      <w:keepNext/>
      <w:keepLines/>
      <w:spacing w:line="576" w:lineRule="auto"/>
      <w:jc w:val="center"/>
      <w:outlineLvl w:val="0"/>
    </w:pPr>
    <w:rPr>
      <w:b/>
      <w:kern w:val="44"/>
      <w:sz w:val="4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99"/>
    <w:pPr>
      <w:spacing w:before="100" w:beforeAutospacing="1" w:after="100" w:afterAutospacing="1"/>
    </w:pPr>
    <w:rPr>
      <w:rFonts w:ascii="宋体" w:hAnsi="宋体" w:cs="宋体"/>
      <w:sz w:val="24"/>
      <w:szCs w:val="24"/>
    </w:rPr>
  </w:style>
  <w:style w:type="character" w:customStyle="1" w:styleId="6">
    <w:name w:val="标题 1 Char"/>
    <w:link w:val="2"/>
    <w:autoRedefine/>
    <w:qFormat/>
    <w:uiPriority w:val="0"/>
    <w:rPr>
      <w:b/>
      <w:kern w:val="44"/>
      <w:sz w:val="44"/>
    </w:rPr>
  </w:style>
  <w:style w:type="paragraph" w:customStyle="1" w:styleId="7">
    <w:name w:val="Table Paragraph"/>
    <w:basedOn w:val="1"/>
    <w:autoRedefine/>
    <w:qFormat/>
    <w:uiPriority w:val="1"/>
  </w:style>
  <w:style w:type="paragraph" w:customStyle="1" w:styleId="8">
    <w:name w:val="无间隔1"/>
    <w:autoRedefine/>
    <w:qFormat/>
    <w:uiPriority w:val="0"/>
    <w:pPr>
      <w:widowControl w:val="0"/>
      <w:spacing w:after="200" w:line="276" w:lineRule="auto"/>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2593</Words>
  <Characters>2940</Characters>
  <Lines>0</Lines>
  <Paragraphs>0</Paragraphs>
  <TotalTime>12</TotalTime>
  <ScaleCrop>false</ScaleCrop>
  <LinksUpToDate>false</LinksUpToDate>
  <CharactersWithSpaces>2976</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2024-09-05T01:04:00Z</dcterms:created>
  <dc:creator>Administrator</dc:creator>
  <cp:lastModifiedBy>娟子</cp:lastModifiedBy>
  <dcterms:modified xsi:type="dcterms:W3CDTF">2024-09-05T01:23:53Z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FB38AFA3F241417089E681CFE76963BF_12</vt:lpwstr>
  </property>
</Properties>
</file>