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9CCD">
      <w:pPr>
        <w:pStyle w:val="8"/>
        <w:rPr>
          <w:rFonts w:ascii="Times New Roman"/>
          <w:color w:val="auto"/>
          <w:sz w:val="20"/>
        </w:rPr>
      </w:pPr>
    </w:p>
    <w:p w14:paraId="689300BF">
      <w:pPr>
        <w:spacing w:before="38"/>
        <w:ind w:left="42" w:right="16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6"/>
          <w:szCs w:val="36"/>
          <w:lang w:val="en-US" w:eastAsia="zh-CN" w:bidi="ar-SA"/>
        </w:rPr>
      </w:pPr>
      <w:bookmarkStart w:id="0" w:name="第一章_谈判公告"/>
      <w:bookmarkEnd w:id="0"/>
      <w:bookmarkStart w:id="1" w:name="_bookmark0"/>
      <w:bookmarkEnd w:id="1"/>
      <w:r>
        <w:rPr>
          <w:rFonts w:hint="eastAsia" w:ascii="黑体" w:hAnsi="黑体" w:eastAsia="黑体" w:cs="黑体"/>
          <w:b/>
          <w:bCs/>
          <w:color w:val="auto"/>
          <w:spacing w:val="-1"/>
          <w:sz w:val="36"/>
          <w:szCs w:val="36"/>
          <w:lang w:val="en-US" w:eastAsia="zh-CN" w:bidi="ar-SA"/>
        </w:rPr>
        <w:t>安阳市公安局交通管理支队停车场租赁项目</w:t>
      </w:r>
    </w:p>
    <w:p w14:paraId="39B24185">
      <w:pPr>
        <w:pStyle w:val="4"/>
        <w:ind w:left="7"/>
        <w:rPr>
          <w:color w:val="auto"/>
        </w:rPr>
      </w:pPr>
      <w:r>
        <w:rPr>
          <w:color w:val="auto"/>
          <w:spacing w:val="-1"/>
        </w:rPr>
        <w:t>谈判公告</w:t>
      </w:r>
    </w:p>
    <w:p w14:paraId="30D66697">
      <w:pPr>
        <w:pStyle w:val="8"/>
        <w:rPr>
          <w:rFonts w:ascii="黑体"/>
          <w:b/>
          <w:color w:val="auto"/>
          <w:sz w:val="20"/>
        </w:rPr>
      </w:pPr>
    </w:p>
    <w:p w14:paraId="204E49F4">
      <w:pPr>
        <w:pStyle w:val="8"/>
        <w:rPr>
          <w:rFonts w:ascii="黑体"/>
          <w:b/>
          <w:color w:val="auto"/>
          <w:sz w:val="14"/>
        </w:rPr>
      </w:pPr>
    </w:p>
    <w:p w14:paraId="00D8C938">
      <w:pPr>
        <w:pStyle w:val="6"/>
        <w:numPr>
          <w:ilvl w:val="0"/>
          <w:numId w:val="1"/>
        </w:numPr>
        <w:tabs>
          <w:tab w:val="left" w:pos="1471"/>
        </w:tabs>
        <w:spacing w:before="62"/>
        <w:jc w:val="left"/>
        <w:rPr>
          <w:color w:val="auto"/>
        </w:rPr>
      </w:pPr>
      <w:r>
        <w:rPr>
          <w:color w:val="auto"/>
        </w:rPr>
        <w:t>项目基本情况</w:t>
      </w:r>
    </w:p>
    <w:p w14:paraId="76ED8491">
      <w:pPr>
        <w:pStyle w:val="16"/>
        <w:numPr>
          <w:ilvl w:val="1"/>
          <w:numId w:val="2"/>
        </w:numPr>
        <w:tabs>
          <w:tab w:val="left" w:pos="1519"/>
        </w:tabs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项目编号：</w:t>
      </w:r>
      <w:r>
        <w:rPr>
          <w:rFonts w:hint="eastAsia"/>
          <w:color w:val="auto"/>
          <w:sz w:val="24"/>
          <w:lang w:eastAsia="zh-CN"/>
        </w:rPr>
        <w:t>安财竞谈-2024-</w:t>
      </w:r>
      <w:r>
        <w:rPr>
          <w:rFonts w:hint="eastAsia"/>
          <w:color w:val="auto"/>
          <w:sz w:val="24"/>
          <w:lang w:val="en-US" w:eastAsia="zh-CN"/>
        </w:rPr>
        <w:t>59</w:t>
      </w:r>
    </w:p>
    <w:p w14:paraId="607B0D03">
      <w:pPr>
        <w:pStyle w:val="16"/>
        <w:numPr>
          <w:ilvl w:val="1"/>
          <w:numId w:val="2"/>
        </w:numPr>
        <w:tabs>
          <w:tab w:val="left" w:pos="1519"/>
        </w:tabs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项目名称：</w:t>
      </w:r>
      <w:r>
        <w:rPr>
          <w:rFonts w:hint="eastAsia"/>
          <w:color w:val="auto"/>
          <w:sz w:val="24"/>
          <w:lang w:eastAsia="zh-CN"/>
        </w:rPr>
        <w:t>安阳市公安局交通管理支队停车场租赁项目</w:t>
      </w:r>
    </w:p>
    <w:p w14:paraId="09BACBCC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采购方式：竞争性谈判</w:t>
      </w:r>
    </w:p>
    <w:p w14:paraId="77EB7580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预算金额：</w:t>
      </w:r>
      <w:r>
        <w:rPr>
          <w:rFonts w:hint="eastAsia"/>
          <w:color w:val="auto"/>
          <w:sz w:val="24"/>
          <w:lang w:eastAsia="zh-CN"/>
        </w:rPr>
        <w:t>900000.00</w:t>
      </w:r>
      <w:r>
        <w:rPr>
          <w:rFonts w:hint="eastAsia"/>
          <w:color w:val="auto"/>
          <w:sz w:val="24"/>
        </w:rPr>
        <w:t xml:space="preserve"> 元</w:t>
      </w:r>
    </w:p>
    <w:tbl>
      <w:tblPr>
        <w:tblStyle w:val="18"/>
        <w:tblpPr w:leftFromText="180" w:rightFromText="180" w:vertAnchor="text" w:horzAnchor="margin" w:tblpXSpec="center" w:tblpY="11"/>
        <w:tblOverlap w:val="never"/>
        <w:tblW w:w="8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3123"/>
        <w:gridCol w:w="1985"/>
        <w:gridCol w:w="1879"/>
      </w:tblGrid>
      <w:tr w14:paraId="11A94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67" w:type="dxa"/>
          </w:tcPr>
          <w:p w14:paraId="7001B29E">
            <w:pPr>
              <w:pStyle w:val="17"/>
              <w:adjustRightInd w:val="0"/>
              <w:snapToGrid w:val="0"/>
              <w:spacing w:before="3"/>
              <w:ind w:left="28" w:right="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1276" w:type="dxa"/>
          </w:tcPr>
          <w:p w14:paraId="258A7B5C">
            <w:pPr>
              <w:pStyle w:val="17"/>
              <w:adjustRightInd w:val="0"/>
              <w:snapToGrid w:val="0"/>
              <w:spacing w:before="3"/>
              <w:ind w:left="94" w:right="8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包号</w:t>
            </w:r>
          </w:p>
        </w:tc>
        <w:tc>
          <w:tcPr>
            <w:tcW w:w="3123" w:type="dxa"/>
          </w:tcPr>
          <w:p w14:paraId="3081C6EB">
            <w:pPr>
              <w:pStyle w:val="17"/>
              <w:adjustRightInd w:val="0"/>
              <w:snapToGrid w:val="0"/>
              <w:spacing w:before="3"/>
              <w:ind w:left="531" w:right="521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包名称</w:t>
            </w:r>
          </w:p>
        </w:tc>
        <w:tc>
          <w:tcPr>
            <w:tcW w:w="1985" w:type="dxa"/>
          </w:tcPr>
          <w:p w14:paraId="1131E87C">
            <w:pPr>
              <w:pStyle w:val="17"/>
              <w:adjustRightInd w:val="0"/>
              <w:snapToGrid w:val="0"/>
              <w:spacing w:before="3"/>
              <w:ind w:left="5" w:right="-2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包预算（元</w:t>
            </w:r>
            <w:r>
              <w:rPr>
                <w:color w:val="auto"/>
                <w:spacing w:val="-72"/>
                <w:sz w:val="24"/>
              </w:rPr>
              <w:t>）</w:t>
            </w:r>
          </w:p>
        </w:tc>
        <w:tc>
          <w:tcPr>
            <w:tcW w:w="1879" w:type="dxa"/>
          </w:tcPr>
          <w:p w14:paraId="6CF021D5">
            <w:pPr>
              <w:pStyle w:val="17"/>
              <w:adjustRightInd w:val="0"/>
              <w:snapToGrid w:val="0"/>
              <w:spacing w:before="3"/>
              <w:ind w:left="5" w:right="-116"/>
              <w:rPr>
                <w:color w:val="auto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包最高限价（元</w:t>
            </w:r>
            <w:r>
              <w:rPr>
                <w:color w:val="auto"/>
                <w:spacing w:val="-1"/>
                <w:sz w:val="24"/>
              </w:rPr>
              <w:t>）</w:t>
            </w:r>
          </w:p>
        </w:tc>
      </w:tr>
      <w:tr w14:paraId="6CC19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67" w:type="dxa"/>
          </w:tcPr>
          <w:p w14:paraId="6C72A4BB">
            <w:pPr>
              <w:pStyle w:val="17"/>
              <w:adjustRightInd w:val="0"/>
              <w:snapToGrid w:val="0"/>
              <w:spacing w:before="95"/>
              <w:ind w:left="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276" w:type="dxa"/>
          </w:tcPr>
          <w:p w14:paraId="29E128F9">
            <w:pPr>
              <w:pStyle w:val="17"/>
              <w:adjustRightInd w:val="0"/>
              <w:snapToGrid w:val="0"/>
              <w:spacing w:before="95"/>
              <w:ind w:left="9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安财竞谈-2024-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59</w:t>
            </w:r>
            <w:r>
              <w:rPr>
                <w:rFonts w:hint="eastAsia"/>
                <w:color w:val="auto"/>
                <w:sz w:val="24"/>
              </w:rPr>
              <w:t>-1</w:t>
            </w:r>
          </w:p>
        </w:tc>
        <w:tc>
          <w:tcPr>
            <w:tcW w:w="3123" w:type="dxa"/>
          </w:tcPr>
          <w:p w14:paraId="1A2E042D">
            <w:pPr>
              <w:pStyle w:val="17"/>
              <w:adjustRightInd w:val="0"/>
              <w:snapToGrid w:val="0"/>
              <w:spacing w:before="95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安阳市公安局交通管理支队停车场租赁项目</w:t>
            </w:r>
          </w:p>
        </w:tc>
        <w:tc>
          <w:tcPr>
            <w:tcW w:w="1985" w:type="dxa"/>
            <w:vAlign w:val="center"/>
          </w:tcPr>
          <w:p w14:paraId="529B0BD4">
            <w:pPr>
              <w:pStyle w:val="17"/>
              <w:adjustRightInd w:val="0"/>
              <w:snapToGrid w:val="0"/>
              <w:spacing w:before="95"/>
              <w:ind w:left="304" w:right="29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900000.00</w:t>
            </w:r>
          </w:p>
        </w:tc>
        <w:tc>
          <w:tcPr>
            <w:tcW w:w="1879" w:type="dxa"/>
            <w:vAlign w:val="center"/>
          </w:tcPr>
          <w:p w14:paraId="42293124">
            <w:pPr>
              <w:pStyle w:val="17"/>
              <w:adjustRightInd w:val="0"/>
              <w:snapToGrid w:val="0"/>
              <w:spacing w:before="95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900000.00</w:t>
            </w:r>
          </w:p>
        </w:tc>
      </w:tr>
    </w:tbl>
    <w:p w14:paraId="61198A10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采购需求：</w:t>
      </w:r>
      <w:r>
        <w:rPr>
          <w:rFonts w:hint="eastAsia"/>
          <w:color w:val="auto"/>
          <w:sz w:val="24"/>
          <w:lang w:eastAsia="zh-CN"/>
        </w:rPr>
        <w:t>安阳市公安局交通管理支队停车场租赁项目</w:t>
      </w:r>
      <w:r>
        <w:rPr>
          <w:rFonts w:hint="eastAsia"/>
          <w:color w:val="auto"/>
          <w:sz w:val="24"/>
        </w:rPr>
        <w:t>，服务要求详见《谈判文件》“基本技术要求”。</w:t>
      </w:r>
    </w:p>
    <w:p w14:paraId="59253FBA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合同履行期限：</w:t>
      </w:r>
      <w:r>
        <w:rPr>
          <w:rFonts w:hint="eastAsia"/>
          <w:color w:val="auto"/>
          <w:sz w:val="24"/>
          <w:lang w:eastAsia="zh-CN"/>
        </w:rPr>
        <w:t>合同签订日起一年</w:t>
      </w:r>
    </w:p>
    <w:p w14:paraId="1CDC3090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本项目（是/否）接受联合体投标：否</w:t>
      </w:r>
    </w:p>
    <w:p w14:paraId="5F70BAC4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是否接受进口产品：否</w:t>
      </w:r>
    </w:p>
    <w:p w14:paraId="437BF2D2">
      <w:pPr>
        <w:pStyle w:val="16"/>
        <w:numPr>
          <w:ilvl w:val="1"/>
          <w:numId w:val="2"/>
        </w:numPr>
        <w:tabs>
          <w:tab w:val="left" w:pos="1519"/>
        </w:tabs>
        <w:adjustRightInd w:val="0"/>
        <w:snapToGrid w:val="0"/>
        <w:spacing w:before="158"/>
        <w:ind w:hanging="421"/>
        <w:rPr>
          <w:color w:val="auto"/>
          <w:sz w:val="24"/>
        </w:rPr>
      </w:pPr>
      <w:r>
        <w:rPr>
          <w:rFonts w:hint="eastAsia"/>
          <w:color w:val="auto"/>
          <w:sz w:val="24"/>
        </w:rPr>
        <w:t>是否专门面向中小企业：是</w:t>
      </w:r>
    </w:p>
    <w:p w14:paraId="29A0EECE">
      <w:pPr>
        <w:pStyle w:val="8"/>
        <w:spacing w:before="3"/>
        <w:rPr>
          <w:color w:val="auto"/>
          <w:sz w:val="26"/>
        </w:rPr>
      </w:pPr>
    </w:p>
    <w:p w14:paraId="41BC13E9">
      <w:pPr>
        <w:pStyle w:val="6"/>
        <w:numPr>
          <w:ilvl w:val="0"/>
          <w:numId w:val="1"/>
        </w:numPr>
        <w:tabs>
          <w:tab w:val="left" w:pos="1401"/>
        </w:tabs>
        <w:ind w:left="1400"/>
        <w:jc w:val="left"/>
        <w:rPr>
          <w:color w:val="auto"/>
        </w:rPr>
      </w:pPr>
      <w:r>
        <w:rPr>
          <w:color w:val="auto"/>
        </w:rPr>
        <w:t>申请人的资格要求：</w:t>
      </w:r>
    </w:p>
    <w:p w14:paraId="59734F57">
      <w:pPr>
        <w:pStyle w:val="8"/>
        <w:spacing w:before="8"/>
        <w:rPr>
          <w:rFonts w:ascii="黑体"/>
          <w:b/>
          <w:color w:val="auto"/>
          <w:sz w:val="20"/>
        </w:rPr>
      </w:pPr>
    </w:p>
    <w:p w14:paraId="4CF987FE">
      <w:pPr>
        <w:pStyle w:val="16"/>
        <w:numPr>
          <w:ilvl w:val="1"/>
          <w:numId w:val="1"/>
        </w:numPr>
        <w:tabs>
          <w:tab w:val="left" w:pos="1459"/>
        </w:tabs>
        <w:ind w:hanging="421"/>
        <w:jc w:val="both"/>
        <w:rPr>
          <w:color w:val="auto"/>
          <w:sz w:val="24"/>
        </w:rPr>
      </w:pPr>
      <w:r>
        <w:rPr>
          <w:color w:val="auto"/>
          <w:sz w:val="24"/>
        </w:rPr>
        <w:t>满足《中华人民共和国政府采购法》第二十二条规定；</w:t>
      </w:r>
    </w:p>
    <w:p w14:paraId="5986669D">
      <w:pPr>
        <w:pStyle w:val="16"/>
        <w:numPr>
          <w:ilvl w:val="1"/>
          <w:numId w:val="1"/>
        </w:numPr>
        <w:tabs>
          <w:tab w:val="left" w:pos="1519"/>
        </w:tabs>
        <w:spacing w:before="81" w:line="362" w:lineRule="auto"/>
        <w:ind w:left="440" w:leftChars="0" w:right="564" w:firstLine="540" w:firstLineChars="0"/>
        <w:jc w:val="both"/>
        <w:rPr>
          <w:color w:val="auto"/>
          <w:sz w:val="24"/>
        </w:rPr>
      </w:pPr>
      <w:r>
        <w:rPr>
          <w:color w:val="auto"/>
          <w:spacing w:val="-10"/>
          <w:sz w:val="24"/>
        </w:rPr>
        <w:t>落实政府采购政策需满足的资格要求：本项目专门面向中小企业采购，■提供《中</w:t>
      </w:r>
      <w:r>
        <w:rPr>
          <w:color w:val="auto"/>
          <w:sz w:val="24"/>
        </w:rPr>
        <w:t>小企业声明函》。</w:t>
      </w:r>
    </w:p>
    <w:p w14:paraId="1C990FE3">
      <w:pPr>
        <w:pStyle w:val="16"/>
        <w:numPr>
          <w:ilvl w:val="1"/>
          <w:numId w:val="1"/>
        </w:numPr>
        <w:tabs>
          <w:tab w:val="left" w:pos="1459"/>
        </w:tabs>
        <w:spacing w:before="51"/>
        <w:ind w:hanging="421"/>
        <w:jc w:val="both"/>
        <w:rPr>
          <w:color w:val="auto"/>
          <w:sz w:val="24"/>
        </w:rPr>
      </w:pPr>
      <w:r>
        <w:rPr>
          <w:color w:val="auto"/>
          <w:sz w:val="24"/>
        </w:rPr>
        <w:t>本项目的特定资格要求：</w:t>
      </w:r>
    </w:p>
    <w:p w14:paraId="77466604">
      <w:pPr>
        <w:pStyle w:val="16"/>
        <w:numPr>
          <w:ilvl w:val="2"/>
          <w:numId w:val="1"/>
        </w:numPr>
        <w:tabs>
          <w:tab w:val="left" w:pos="1701"/>
        </w:tabs>
        <w:spacing w:before="81" w:line="364" w:lineRule="auto"/>
        <w:ind w:right="564" w:firstLine="480"/>
        <w:jc w:val="both"/>
        <w:rPr>
          <w:color w:val="auto"/>
          <w:sz w:val="24"/>
        </w:rPr>
      </w:pPr>
      <w:r>
        <w:rPr>
          <w:color w:val="auto"/>
          <w:sz w:val="24"/>
        </w:rPr>
        <w:t>满足《中华人民共和国政府采购法》第二十二条第一款规定的供应商基础性资格要求；供应商自行承诺并承担后果，承诺书不实的，按《政府采购法》有关提供虚假材料的有关规定给予处罚。</w:t>
      </w:r>
    </w:p>
    <w:p w14:paraId="03844C3B">
      <w:pPr>
        <w:pStyle w:val="16"/>
        <w:numPr>
          <w:ilvl w:val="2"/>
          <w:numId w:val="1"/>
        </w:numPr>
        <w:tabs>
          <w:tab w:val="left" w:pos="1759"/>
        </w:tabs>
        <w:spacing w:before="1"/>
        <w:ind w:left="1758" w:hanging="661"/>
        <w:jc w:val="both"/>
        <w:rPr>
          <w:color w:val="auto"/>
          <w:sz w:val="24"/>
        </w:rPr>
      </w:pPr>
      <w:r>
        <w:rPr>
          <w:color w:val="auto"/>
          <w:sz w:val="24"/>
        </w:rPr>
        <w:t>对供应商的限制性规定</w:t>
      </w:r>
    </w:p>
    <w:p w14:paraId="2511E409">
      <w:pPr>
        <w:pStyle w:val="16"/>
        <w:numPr>
          <w:ilvl w:val="0"/>
          <w:numId w:val="3"/>
        </w:numPr>
        <w:tabs>
          <w:tab w:val="left" w:pos="1700"/>
        </w:tabs>
        <w:spacing w:before="158" w:line="364" w:lineRule="auto"/>
        <w:ind w:right="564" w:firstLine="540"/>
        <w:jc w:val="both"/>
        <w:rPr>
          <w:color w:val="auto"/>
          <w:sz w:val="24"/>
        </w:rPr>
      </w:pPr>
      <w:r>
        <w:rPr>
          <w:color w:val="auto"/>
          <w:spacing w:val="-1"/>
          <w:sz w:val="24"/>
        </w:rPr>
        <w:t>供应商应当无不良信用记录。(在“信用中国”&lt;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"http://www.creditchina.gov.cn/" \h </w:instrText>
      </w:r>
      <w:r>
        <w:rPr>
          <w:color w:val="auto"/>
        </w:rPr>
        <w:fldChar w:fldCharType="separate"/>
      </w:r>
      <w:r>
        <w:rPr>
          <w:color w:val="auto"/>
          <w:spacing w:val="-1"/>
          <w:sz w:val="24"/>
        </w:rPr>
        <w:t>www.creditchina.gov.cn</w:t>
      </w:r>
      <w:r>
        <w:rPr>
          <w:color w:val="auto"/>
          <w:spacing w:val="-1"/>
          <w:sz w:val="24"/>
        </w:rPr>
        <w:fldChar w:fldCharType="end"/>
      </w:r>
      <w:r>
        <w:rPr>
          <w:color w:val="auto"/>
          <w:spacing w:val="-1"/>
          <w:sz w:val="24"/>
        </w:rPr>
        <w:t>&gt;网站</w:t>
      </w:r>
      <w:r>
        <w:rPr>
          <w:color w:val="auto"/>
          <w:spacing w:val="-20"/>
          <w:sz w:val="24"/>
        </w:rPr>
        <w:t>的“失信被执行人”和“重大税收违法失信主体”及“中国政府采购网”&lt;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"http://www.ccgp.gov.cn/" \h </w:instrText>
      </w:r>
      <w:r>
        <w:rPr>
          <w:color w:val="auto"/>
        </w:rPr>
        <w:fldChar w:fldCharType="separate"/>
      </w:r>
      <w:r>
        <w:rPr>
          <w:color w:val="auto"/>
          <w:spacing w:val="-1"/>
          <w:sz w:val="24"/>
        </w:rPr>
        <w:t>www.ccgp.gov.cn</w:t>
      </w:r>
      <w:r>
        <w:rPr>
          <w:color w:val="auto"/>
          <w:spacing w:val="-1"/>
          <w:sz w:val="24"/>
        </w:rPr>
        <w:fldChar w:fldCharType="end"/>
      </w:r>
      <w:r>
        <w:rPr>
          <w:color w:val="auto"/>
          <w:spacing w:val="-1"/>
          <w:sz w:val="24"/>
        </w:rPr>
        <w:t>&gt;</w:t>
      </w:r>
      <w:r>
        <w:rPr>
          <w:color w:val="auto"/>
          <w:spacing w:val="-118"/>
          <w:sz w:val="24"/>
        </w:rPr>
        <w:t xml:space="preserve"> </w:t>
      </w:r>
      <w:r>
        <w:rPr>
          <w:color w:val="auto"/>
          <w:sz w:val="24"/>
        </w:rPr>
        <w:t>网站的“政府采购严重违法失信行为记录名单”</w:t>
      </w:r>
      <w:r>
        <w:rPr>
          <w:b/>
          <w:color w:val="auto"/>
          <w:sz w:val="24"/>
        </w:rPr>
        <w:t>均未列入</w:t>
      </w:r>
      <w:r>
        <w:rPr>
          <w:color w:val="auto"/>
          <w:sz w:val="24"/>
        </w:rPr>
        <w:t>)</w:t>
      </w:r>
      <w:r>
        <w:rPr>
          <w:rFonts w:hint="eastAsia"/>
          <w:color w:val="auto"/>
          <w:sz w:val="24"/>
        </w:rPr>
        <w:t>，</w:t>
      </w:r>
      <w:r>
        <w:rPr>
          <w:color w:val="auto"/>
          <w:sz w:val="24"/>
        </w:rPr>
        <w:t>供应商递交《响应文件》后，采购人或者采购代理机构将按以上信用信息查询渠道在解密《响应文件》之前对参加本项目的供应商信用记录进行查询，供应商有上述任一不良信用记录的，其投标将被拒绝、为无效投标。查询的网页内容将以截图或者拍照作为证据留存</w:t>
      </w:r>
      <w:r>
        <w:rPr>
          <w:color w:val="auto"/>
        </w:rPr>
        <w:t>。</w:t>
      </w:r>
    </w:p>
    <w:p w14:paraId="663AC580">
      <w:pPr>
        <w:pStyle w:val="16"/>
        <w:numPr>
          <w:ilvl w:val="0"/>
          <w:numId w:val="3"/>
        </w:numPr>
        <w:tabs>
          <w:tab w:val="left" w:pos="1704"/>
        </w:tabs>
        <w:spacing w:before="67" w:line="364" w:lineRule="auto"/>
        <w:ind w:right="444" w:firstLine="540"/>
        <w:rPr>
          <w:color w:val="auto"/>
          <w:sz w:val="24"/>
        </w:rPr>
      </w:pPr>
      <w:r>
        <w:rPr>
          <w:color w:val="auto"/>
          <w:sz w:val="24"/>
        </w:rPr>
        <w:t>单位负责人为同一人或者存在直接控股、管理关系的不同供应商，不得参加本</w:t>
      </w:r>
      <w:r>
        <w:rPr>
          <w:color w:val="auto"/>
          <w:spacing w:val="-7"/>
          <w:sz w:val="24"/>
        </w:rPr>
        <w:t>合同项下的政府采购活动。供应商自行承诺并承担后果，承诺书不实的，按《政府采购法》</w:t>
      </w:r>
      <w:r>
        <w:rPr>
          <w:color w:val="auto"/>
          <w:sz w:val="24"/>
        </w:rPr>
        <w:t>有关提供虚假材料的有关规定给予处罚</w:t>
      </w:r>
      <w:r>
        <w:rPr>
          <w:rFonts w:hint="eastAsia"/>
          <w:color w:val="auto"/>
          <w:sz w:val="24"/>
        </w:rPr>
        <w:t>。</w:t>
      </w:r>
    </w:p>
    <w:p w14:paraId="7E6732AE">
      <w:pPr>
        <w:pStyle w:val="16"/>
        <w:numPr>
          <w:ilvl w:val="0"/>
          <w:numId w:val="3"/>
        </w:numPr>
        <w:tabs>
          <w:tab w:val="left" w:pos="1704"/>
        </w:tabs>
        <w:spacing w:line="364" w:lineRule="auto"/>
        <w:ind w:right="563" w:firstLine="540"/>
        <w:jc w:val="both"/>
        <w:rPr>
          <w:color w:val="auto"/>
          <w:sz w:val="24"/>
        </w:rPr>
      </w:pPr>
      <w:r>
        <w:rPr>
          <w:color w:val="auto"/>
          <w:sz w:val="24"/>
        </w:rPr>
        <w:t>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6721AF8E">
      <w:pPr>
        <w:keepNext w:val="0"/>
        <w:keepLines w:val="0"/>
        <w:pageBreakBefore w:val="0"/>
        <w:widowControl w:val="0"/>
        <w:tabs>
          <w:tab w:val="left" w:pos="1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7" w:line="360" w:lineRule="auto"/>
        <w:ind w:left="480" w:leftChars="218" w:right="958" w:firstLine="480" w:firstLineChars="200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2.3.3</w:t>
      </w:r>
      <w:r>
        <w:rPr>
          <w:color w:val="auto"/>
          <w:sz w:val="24"/>
        </w:rPr>
        <w:t>项目的特定资格要求：</w:t>
      </w:r>
    </w:p>
    <w:p w14:paraId="7F8C47D8">
      <w:pPr>
        <w:pStyle w:val="16"/>
        <w:numPr>
          <w:ilvl w:val="0"/>
          <w:numId w:val="4"/>
        </w:numPr>
        <w:tabs>
          <w:tab w:val="left" w:pos="1700"/>
        </w:tabs>
        <w:spacing w:before="158"/>
        <w:ind w:hanging="602"/>
        <w:rPr>
          <w:color w:val="auto"/>
          <w:sz w:val="24"/>
        </w:rPr>
      </w:pPr>
      <w:r>
        <w:rPr>
          <w:color w:val="auto"/>
          <w:sz w:val="24"/>
        </w:rPr>
        <w:t>具备法律、行政法规规定的其他条件。</w:t>
      </w:r>
    </w:p>
    <w:p w14:paraId="0263DBF3">
      <w:pPr>
        <w:pStyle w:val="16"/>
        <w:numPr>
          <w:ilvl w:val="0"/>
          <w:numId w:val="4"/>
        </w:numPr>
        <w:tabs>
          <w:tab w:val="left" w:pos="1700"/>
        </w:tabs>
        <w:spacing w:before="158"/>
        <w:ind w:hanging="602"/>
        <w:rPr>
          <w:color w:val="auto"/>
          <w:sz w:val="24"/>
        </w:rPr>
      </w:pPr>
      <w:r>
        <w:rPr>
          <w:color w:val="auto"/>
          <w:sz w:val="24"/>
        </w:rPr>
        <w:t>本项目（是/否）接受联合体投标：同“项目基本情况”1.7 款要求</w:t>
      </w:r>
    </w:p>
    <w:p w14:paraId="07BB818B">
      <w:pPr>
        <w:pStyle w:val="8"/>
        <w:spacing w:before="9"/>
        <w:rPr>
          <w:color w:val="auto"/>
          <w:sz w:val="27"/>
        </w:rPr>
      </w:pPr>
    </w:p>
    <w:p w14:paraId="5CBD28C0">
      <w:pPr>
        <w:pStyle w:val="8"/>
        <w:ind w:left="1098"/>
        <w:rPr>
          <w:color w:val="auto"/>
        </w:rPr>
      </w:pPr>
      <w:r>
        <w:rPr>
          <w:color w:val="auto"/>
          <w:spacing w:val="-1"/>
        </w:rPr>
        <w:t>注</w:t>
      </w:r>
      <w:r>
        <w:rPr>
          <w:color w:val="auto"/>
        </w:rPr>
        <w:t>：（</w:t>
      </w:r>
      <w:r>
        <w:rPr>
          <w:rFonts w:ascii="Times New Roman" w:hAnsi="Times New Roman" w:eastAsia="Times New Roman"/>
          <w:color w:val="auto"/>
        </w:rPr>
        <w:t>1</w:t>
      </w:r>
      <w:r>
        <w:rPr>
          <w:color w:val="auto"/>
        </w:rPr>
        <w:t>）所有证照均应为有效的证照；文中“近”、“前”指距投标截止时间。</w:t>
      </w:r>
    </w:p>
    <w:p w14:paraId="2138CB47">
      <w:pPr>
        <w:pStyle w:val="8"/>
        <w:spacing w:before="9"/>
        <w:rPr>
          <w:color w:val="auto"/>
          <w:sz w:val="18"/>
        </w:rPr>
      </w:pPr>
    </w:p>
    <w:p w14:paraId="6AFF0597">
      <w:pPr>
        <w:pStyle w:val="16"/>
        <w:numPr>
          <w:ilvl w:val="0"/>
          <w:numId w:val="5"/>
        </w:numPr>
        <w:tabs>
          <w:tab w:val="left" w:pos="1704"/>
        </w:tabs>
        <w:spacing w:line="302" w:lineRule="auto"/>
        <w:ind w:right="563" w:firstLine="540"/>
        <w:rPr>
          <w:color w:val="auto"/>
          <w:sz w:val="24"/>
        </w:rPr>
      </w:pPr>
      <w:r>
        <w:rPr>
          <w:color w:val="auto"/>
          <w:sz w:val="24"/>
        </w:rPr>
        <w:t>资格证明材料（文件）应附于投标文件中并经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电子签章。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对资格证明文件真实性有效合规承担责任，提供虚假材料的为无效投标并将进一步追究其责任。</w:t>
      </w:r>
    </w:p>
    <w:p w14:paraId="26FDBD01">
      <w:pPr>
        <w:pStyle w:val="16"/>
        <w:numPr>
          <w:ilvl w:val="0"/>
          <w:numId w:val="5"/>
        </w:numPr>
        <w:tabs>
          <w:tab w:val="left" w:pos="1700"/>
        </w:tabs>
        <w:spacing w:before="55" w:line="304" w:lineRule="auto"/>
        <w:ind w:right="444" w:firstLine="540"/>
        <w:rPr>
          <w:color w:val="auto"/>
          <w:sz w:val="24"/>
        </w:rPr>
      </w:pPr>
      <w:r>
        <w:rPr>
          <w:color w:val="auto"/>
          <w:spacing w:val="-2"/>
          <w:sz w:val="24"/>
        </w:rPr>
        <w:t>本项目采取资格后审，开标后，将由谈判小组对</w:t>
      </w:r>
      <w:r>
        <w:rPr>
          <w:rFonts w:hint="eastAsia"/>
          <w:color w:val="auto"/>
          <w:spacing w:val="-2"/>
          <w:sz w:val="24"/>
        </w:rPr>
        <w:t>供应商</w:t>
      </w:r>
      <w:r>
        <w:rPr>
          <w:color w:val="auto"/>
          <w:spacing w:val="-2"/>
          <w:sz w:val="24"/>
        </w:rPr>
        <w:t>的资格证明材料</w:t>
      </w:r>
      <w:r>
        <w:rPr>
          <w:color w:val="auto"/>
          <w:spacing w:val="-1"/>
          <w:sz w:val="24"/>
        </w:rPr>
        <w:t>（文件）</w:t>
      </w:r>
      <w:r>
        <w:rPr>
          <w:color w:val="auto"/>
          <w:spacing w:val="-117"/>
          <w:sz w:val="24"/>
        </w:rPr>
        <w:t xml:space="preserve"> </w:t>
      </w:r>
      <w:r>
        <w:rPr>
          <w:color w:val="auto"/>
          <w:sz w:val="24"/>
        </w:rPr>
        <w:t>进行资格审核，未按要求逐一提供、或资格审查不合格的为无效投标，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应自负其风险费用。</w:t>
      </w:r>
    </w:p>
    <w:p w14:paraId="07966F15">
      <w:pPr>
        <w:pStyle w:val="8"/>
        <w:spacing w:before="2"/>
        <w:rPr>
          <w:color w:val="auto"/>
          <w:sz w:val="31"/>
        </w:rPr>
      </w:pPr>
    </w:p>
    <w:p w14:paraId="634BB974">
      <w:pPr>
        <w:pStyle w:val="6"/>
        <w:numPr>
          <w:ilvl w:val="0"/>
          <w:numId w:val="1"/>
        </w:numPr>
        <w:tabs>
          <w:tab w:val="left" w:pos="1542"/>
        </w:tabs>
        <w:ind w:left="1541" w:hanging="425"/>
        <w:jc w:val="left"/>
        <w:rPr>
          <w:color w:val="auto"/>
        </w:rPr>
      </w:pPr>
      <w:r>
        <w:rPr>
          <w:color w:val="auto"/>
        </w:rPr>
        <w:t>获取谈判文件</w:t>
      </w:r>
    </w:p>
    <w:p w14:paraId="79E923B0">
      <w:pPr>
        <w:pStyle w:val="8"/>
        <w:spacing w:before="6"/>
        <w:rPr>
          <w:rFonts w:ascii="黑体"/>
          <w:b/>
          <w:color w:val="auto"/>
          <w:sz w:val="20"/>
        </w:rPr>
      </w:pPr>
    </w:p>
    <w:p w14:paraId="538B2CB7">
      <w:pPr>
        <w:pStyle w:val="16"/>
        <w:numPr>
          <w:ilvl w:val="1"/>
          <w:numId w:val="6"/>
        </w:numPr>
        <w:tabs>
          <w:tab w:val="left" w:pos="1519"/>
        </w:tabs>
        <w:spacing w:before="1" w:line="364" w:lineRule="auto"/>
        <w:ind w:left="558" w:right="464" w:firstLine="480"/>
        <w:jc w:val="left"/>
        <w:rPr>
          <w:color w:val="auto"/>
          <w:spacing w:val="-6"/>
          <w:sz w:val="24"/>
        </w:rPr>
      </w:pPr>
      <w:r>
        <w:rPr>
          <w:color w:val="auto"/>
          <w:spacing w:val="-6"/>
          <w:sz w:val="24"/>
        </w:rPr>
        <w:t>本次谈判文件在网上获取，请使用 IE 浏览器登录安阳市公共资源交易中心网站（</w:t>
      </w:r>
      <w:r>
        <w:rPr>
          <w:rFonts w:hint="eastAsia"/>
          <w:color w:val="auto"/>
          <w:spacing w:val="-6"/>
          <w:sz w:val="24"/>
          <w:lang w:eastAsia="zh-CN"/>
        </w:rPr>
        <w:t>http://ggzy.anyang.gov.cn/</w:t>
      </w:r>
      <w:r>
        <w:rPr>
          <w:color w:val="auto"/>
          <w:spacing w:val="-6"/>
          <w:sz w:val="24"/>
        </w:rPr>
        <w:t>）点击“CA 注册”进行用户注册。注册手册详见登录页面的手册下载。注册完成后选择项目填写联系人信息后下载文件。</w:t>
      </w:r>
    </w:p>
    <w:p w14:paraId="12EB5FF4">
      <w:pPr>
        <w:pStyle w:val="16"/>
        <w:numPr>
          <w:ilvl w:val="1"/>
          <w:numId w:val="6"/>
        </w:numPr>
        <w:tabs>
          <w:tab w:val="left" w:pos="1519"/>
        </w:tabs>
        <w:spacing w:before="1" w:line="364" w:lineRule="auto"/>
        <w:ind w:left="558" w:right="464" w:firstLine="480"/>
        <w:jc w:val="left"/>
        <w:rPr>
          <w:color w:val="auto"/>
          <w:sz w:val="24"/>
        </w:rPr>
      </w:pPr>
      <w:r>
        <w:rPr>
          <w:color w:val="auto"/>
          <w:spacing w:val="-6"/>
          <w:sz w:val="24"/>
        </w:rPr>
        <w:t xml:space="preserve">凡有意参加投标者，请于 </w:t>
      </w:r>
      <w:r>
        <w:rPr>
          <w:color w:val="auto"/>
          <w:spacing w:val="-1"/>
          <w:sz w:val="24"/>
        </w:rPr>
        <w:t>2024</w:t>
      </w:r>
      <w:r>
        <w:rPr>
          <w:color w:val="auto"/>
          <w:spacing w:val="-41"/>
          <w:sz w:val="24"/>
        </w:rPr>
        <w:t xml:space="preserve"> 年 </w:t>
      </w:r>
      <w:r>
        <w:rPr>
          <w:rFonts w:hint="eastAsia"/>
          <w:color w:val="auto"/>
          <w:spacing w:val="-41"/>
          <w:sz w:val="24"/>
          <w:lang w:val="en-US" w:eastAsia="zh-CN"/>
        </w:rPr>
        <w:t xml:space="preserve"> </w:t>
      </w:r>
      <w:r>
        <w:rPr>
          <w:rFonts w:hint="eastAsia"/>
          <w:color w:val="auto"/>
          <w:spacing w:val="-1"/>
          <w:sz w:val="24"/>
          <w:lang w:val="en-US" w:eastAsia="zh-CN"/>
        </w:rPr>
        <w:t xml:space="preserve">12 </w:t>
      </w:r>
      <w:r>
        <w:rPr>
          <w:color w:val="auto"/>
          <w:spacing w:val="-41"/>
          <w:sz w:val="24"/>
        </w:rPr>
        <w:t>月</w:t>
      </w:r>
      <w:r>
        <w:rPr>
          <w:rFonts w:hint="eastAsia"/>
          <w:color w:val="auto"/>
          <w:spacing w:val="-41"/>
          <w:sz w:val="24"/>
          <w:lang w:val="en-US" w:eastAsia="zh-CN"/>
        </w:rPr>
        <w:t xml:space="preserve">  17  </w:t>
      </w:r>
      <w:r>
        <w:rPr>
          <w:color w:val="auto"/>
          <w:spacing w:val="-41"/>
          <w:sz w:val="24"/>
        </w:rPr>
        <w:t xml:space="preserve">日 </w:t>
      </w:r>
      <w:r>
        <w:rPr>
          <w:color w:val="auto"/>
          <w:spacing w:val="-1"/>
          <w:sz w:val="24"/>
        </w:rPr>
        <w:t>0</w:t>
      </w:r>
      <w:r>
        <w:rPr>
          <w:color w:val="auto"/>
          <w:spacing w:val="-41"/>
          <w:sz w:val="24"/>
        </w:rPr>
        <w:t xml:space="preserve"> 时 </w:t>
      </w:r>
      <w:r>
        <w:rPr>
          <w:color w:val="auto"/>
          <w:spacing w:val="-1"/>
          <w:sz w:val="24"/>
        </w:rPr>
        <w:t>0</w:t>
      </w:r>
      <w:r>
        <w:rPr>
          <w:color w:val="auto"/>
          <w:spacing w:val="-31"/>
          <w:sz w:val="24"/>
        </w:rPr>
        <w:t xml:space="preserve"> 分至 </w:t>
      </w:r>
      <w:r>
        <w:rPr>
          <w:color w:val="auto"/>
          <w:spacing w:val="-1"/>
          <w:sz w:val="24"/>
        </w:rPr>
        <w:t>2024</w:t>
      </w:r>
      <w:r>
        <w:rPr>
          <w:color w:val="auto"/>
          <w:spacing w:val="-41"/>
          <w:sz w:val="24"/>
        </w:rPr>
        <w:t xml:space="preserve"> 年</w:t>
      </w:r>
      <w:r>
        <w:rPr>
          <w:rFonts w:hint="eastAsia"/>
          <w:color w:val="auto"/>
          <w:spacing w:val="-41"/>
          <w:sz w:val="24"/>
          <w:lang w:val="en-US" w:eastAsia="zh-CN"/>
        </w:rPr>
        <w:t xml:space="preserve"> </w:t>
      </w:r>
      <w:r>
        <w:rPr>
          <w:color w:val="auto"/>
          <w:spacing w:val="-41"/>
          <w:sz w:val="24"/>
        </w:rPr>
        <w:t xml:space="preserve"> </w:t>
      </w:r>
      <w:r>
        <w:rPr>
          <w:rFonts w:hint="eastAsia"/>
          <w:color w:val="auto"/>
          <w:spacing w:val="-1"/>
          <w:sz w:val="24"/>
          <w:lang w:val="en-US" w:eastAsia="zh-CN"/>
        </w:rPr>
        <w:t xml:space="preserve">12 </w:t>
      </w:r>
      <w:r>
        <w:rPr>
          <w:color w:val="auto"/>
          <w:spacing w:val="-41"/>
          <w:sz w:val="24"/>
        </w:rPr>
        <w:t xml:space="preserve">月 </w:t>
      </w:r>
      <w:r>
        <w:rPr>
          <w:rFonts w:hint="eastAsia"/>
          <w:color w:val="auto"/>
          <w:spacing w:val="-1"/>
          <w:sz w:val="24"/>
          <w:lang w:val="en-US" w:eastAsia="zh-CN"/>
        </w:rPr>
        <w:t>19</w:t>
      </w:r>
      <w:r>
        <w:rPr>
          <w:color w:val="auto"/>
          <w:spacing w:val="-41"/>
          <w:sz w:val="24"/>
        </w:rPr>
        <w:t xml:space="preserve"> 日 </w:t>
      </w:r>
      <w:r>
        <w:rPr>
          <w:color w:val="auto"/>
          <w:spacing w:val="-1"/>
          <w:sz w:val="24"/>
        </w:rPr>
        <w:t>23</w:t>
      </w:r>
      <w:r>
        <w:rPr>
          <w:color w:val="auto"/>
          <w:spacing w:val="-41"/>
          <w:sz w:val="24"/>
        </w:rPr>
        <w:t xml:space="preserve"> 时 </w:t>
      </w:r>
      <w:r>
        <w:rPr>
          <w:color w:val="auto"/>
          <w:spacing w:val="-1"/>
          <w:sz w:val="24"/>
        </w:rPr>
        <w:t>59</w:t>
      </w:r>
      <w:r>
        <w:rPr>
          <w:color w:val="auto"/>
          <w:spacing w:val="-117"/>
          <w:sz w:val="24"/>
        </w:rPr>
        <w:t xml:space="preserve"> </w:t>
      </w:r>
      <w:r>
        <w:rPr>
          <w:color w:val="auto"/>
          <w:spacing w:val="-1"/>
          <w:sz w:val="24"/>
        </w:rPr>
        <w:t>分前登录“安阳市公共资源交易中心网站</w:t>
      </w: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eastAsia="zh-CN"/>
        </w:rPr>
        <w:t>http://ggzy.anyang.gov.cn/</w:t>
      </w:r>
      <w:r>
        <w:rPr>
          <w:color w:val="auto"/>
          <w:sz w:val="24"/>
        </w:rPr>
        <w:t>）”，</w:t>
      </w:r>
      <w:r>
        <w:rPr>
          <w:color w:val="auto"/>
          <w:spacing w:val="-117"/>
          <w:sz w:val="24"/>
        </w:rPr>
        <w:t xml:space="preserve"> </w:t>
      </w:r>
      <w:r>
        <w:rPr>
          <w:color w:val="auto"/>
          <w:spacing w:val="-1"/>
          <w:sz w:val="24"/>
        </w:rPr>
        <w:t>凭数字证书下载谈判文件（1、格式为</w:t>
      </w:r>
      <w:r>
        <w:rPr>
          <w:color w:val="auto"/>
          <w:sz w:val="24"/>
        </w:rPr>
        <w:t>*.ayzf</w:t>
      </w:r>
      <w:r>
        <w:rPr>
          <w:color w:val="auto"/>
          <w:spacing w:val="-12"/>
          <w:sz w:val="24"/>
        </w:rPr>
        <w:t xml:space="preserve"> 的文件；</w:t>
      </w:r>
      <w:r>
        <w:rPr>
          <w:color w:val="auto"/>
          <w:sz w:val="24"/>
        </w:rPr>
        <w:t>2、格式为*.aybf</w:t>
      </w:r>
      <w:r>
        <w:rPr>
          <w:color w:val="auto"/>
          <w:spacing w:val="-9"/>
          <w:sz w:val="24"/>
        </w:rPr>
        <w:t xml:space="preserve"> 的拦标价文件</w:t>
      </w:r>
      <w:r>
        <w:rPr>
          <w:color w:val="auto"/>
          <w:sz w:val="24"/>
        </w:rPr>
        <w:t>）。注：该项目的谈判文件以该文件为准。不要用格式为*.ZBJ、*.BDS</w:t>
      </w:r>
      <w:r>
        <w:rPr>
          <w:color w:val="auto"/>
          <w:spacing w:val="-28"/>
          <w:sz w:val="24"/>
        </w:rPr>
        <w:t xml:space="preserve"> 及</w:t>
      </w:r>
      <w:r>
        <w:rPr>
          <w:color w:val="auto"/>
          <w:sz w:val="24"/>
        </w:rPr>
        <w:t>*.ZBS</w:t>
      </w:r>
      <w:r>
        <w:rPr>
          <w:color w:val="auto"/>
          <w:spacing w:val="-9"/>
          <w:sz w:val="24"/>
        </w:rPr>
        <w:t xml:space="preserve"> 的文件制作投</w:t>
      </w:r>
      <w:r>
        <w:rPr>
          <w:color w:val="auto"/>
          <w:sz w:val="24"/>
        </w:rPr>
        <w:t>标文件）。</w:t>
      </w:r>
    </w:p>
    <w:p w14:paraId="1A3438FF">
      <w:pPr>
        <w:pStyle w:val="16"/>
        <w:numPr>
          <w:ilvl w:val="1"/>
          <w:numId w:val="6"/>
        </w:numPr>
        <w:tabs>
          <w:tab w:val="left" w:pos="1644"/>
        </w:tabs>
        <w:spacing w:before="3"/>
        <w:ind w:left="1643" w:hanging="606"/>
        <w:jc w:val="left"/>
        <w:rPr>
          <w:color w:val="auto"/>
          <w:sz w:val="24"/>
        </w:rPr>
      </w:pPr>
      <w:r>
        <w:rPr>
          <w:color w:val="auto"/>
          <w:sz w:val="24"/>
        </w:rPr>
        <w:t>获取谈判文件后，请到安阳市公共资源交易中心网站</w:t>
      </w:r>
    </w:p>
    <w:p w14:paraId="03053B8D">
      <w:pPr>
        <w:pStyle w:val="8"/>
        <w:spacing w:before="161" w:line="364" w:lineRule="auto"/>
        <w:ind w:left="558" w:right="564"/>
        <w:rPr>
          <w:color w:val="auto"/>
        </w:rPr>
      </w:pPr>
      <w:r>
        <w:rPr>
          <w:color w:val="auto"/>
          <w:spacing w:val="-2"/>
        </w:rPr>
        <w:t>（</w:t>
      </w:r>
      <w:r>
        <w:rPr>
          <w:rFonts w:hint="eastAsia"/>
          <w:color w:val="auto"/>
          <w:spacing w:val="-2"/>
          <w:lang w:eastAsia="zh-CN"/>
        </w:rPr>
        <w:t>http://ggzy.anyang.gov.cn/</w:t>
      </w:r>
      <w:r>
        <w:rPr>
          <w:color w:val="auto"/>
          <w:spacing w:val="-2"/>
        </w:rPr>
        <w:t>）下载并安装投标文件制作工具，查看谈判文件</w:t>
      </w:r>
      <w:r>
        <w:rPr>
          <w:color w:val="auto"/>
          <w:spacing w:val="-4"/>
        </w:rPr>
        <w:t xml:space="preserve">和制作电子投标文件。如有技术问题请咨询 </w:t>
      </w:r>
      <w:r>
        <w:rPr>
          <w:rFonts w:hint="eastAsia"/>
          <w:color w:val="auto"/>
        </w:rPr>
        <w:t>0372-3387739</w:t>
      </w:r>
      <w:r>
        <w:rPr>
          <w:color w:val="auto"/>
        </w:rPr>
        <w:t>，13215996193。</w:t>
      </w:r>
    </w:p>
    <w:p w14:paraId="34868546">
      <w:pPr>
        <w:pStyle w:val="6"/>
        <w:numPr>
          <w:ilvl w:val="0"/>
          <w:numId w:val="1"/>
        </w:numPr>
        <w:tabs>
          <w:tab w:val="left" w:pos="1542"/>
        </w:tabs>
        <w:spacing w:before="162"/>
        <w:ind w:left="1541" w:hanging="425"/>
        <w:jc w:val="left"/>
        <w:rPr>
          <w:color w:val="auto"/>
        </w:rPr>
      </w:pPr>
      <w:r>
        <w:rPr>
          <w:color w:val="auto"/>
        </w:rPr>
        <w:t>响应文件提交</w:t>
      </w:r>
    </w:p>
    <w:p w14:paraId="2B307BC3">
      <w:pPr>
        <w:pStyle w:val="16"/>
        <w:numPr>
          <w:ilvl w:val="1"/>
          <w:numId w:val="1"/>
        </w:numPr>
        <w:tabs>
          <w:tab w:val="left" w:pos="1519"/>
        </w:tabs>
        <w:spacing w:before="66"/>
        <w:ind w:left="1518" w:hanging="421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截止时间：2024 年 </w:t>
      </w:r>
      <w:r>
        <w:rPr>
          <w:rFonts w:hint="eastAsia"/>
          <w:color w:val="auto"/>
          <w:sz w:val="24"/>
        </w:rPr>
        <w:t>1</w:t>
      </w:r>
      <w:r>
        <w:rPr>
          <w:rFonts w:hint="eastAsia"/>
          <w:color w:val="auto"/>
          <w:sz w:val="24"/>
          <w:lang w:val="en-US" w:eastAsia="zh-CN"/>
        </w:rPr>
        <w:t>2</w:t>
      </w:r>
      <w:r>
        <w:rPr>
          <w:color w:val="auto"/>
          <w:sz w:val="24"/>
        </w:rPr>
        <w:t xml:space="preserve"> 月 </w:t>
      </w:r>
      <w:r>
        <w:rPr>
          <w:rFonts w:hint="eastAsia"/>
          <w:color w:val="auto"/>
          <w:sz w:val="24"/>
          <w:lang w:val="en-US" w:eastAsia="zh-CN"/>
        </w:rPr>
        <w:t>20</w:t>
      </w:r>
      <w:r>
        <w:rPr>
          <w:color w:val="auto"/>
          <w:sz w:val="24"/>
        </w:rPr>
        <w:t xml:space="preserve"> 日 09 时 00 分（北京时间）</w:t>
      </w:r>
    </w:p>
    <w:p w14:paraId="18353BED">
      <w:pPr>
        <w:pStyle w:val="8"/>
        <w:spacing w:before="7"/>
        <w:rPr>
          <w:color w:val="auto"/>
          <w:sz w:val="18"/>
        </w:rPr>
      </w:pPr>
    </w:p>
    <w:p w14:paraId="1DE6B809">
      <w:pPr>
        <w:pStyle w:val="16"/>
        <w:numPr>
          <w:ilvl w:val="1"/>
          <w:numId w:val="1"/>
        </w:numPr>
        <w:tabs>
          <w:tab w:val="left" w:pos="1519"/>
        </w:tabs>
        <w:spacing w:line="304" w:lineRule="auto"/>
        <w:ind w:left="558" w:right="564" w:firstLine="540"/>
        <w:jc w:val="both"/>
        <w:rPr>
          <w:color w:val="auto"/>
          <w:sz w:val="24"/>
        </w:rPr>
      </w:pPr>
      <w:r>
        <w:rPr>
          <w:color w:val="auto"/>
          <w:sz w:val="24"/>
        </w:rPr>
        <w:t>地点：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应在投标截止时间前上传加密的电子投标文件（*.aytf）到安阳市</w:t>
      </w:r>
      <w:r>
        <w:rPr>
          <w:color w:val="auto"/>
          <w:spacing w:val="-2"/>
          <w:sz w:val="24"/>
        </w:rPr>
        <w:t>电子招投标交易平台（</w:t>
      </w:r>
      <w:r>
        <w:rPr>
          <w:rFonts w:hint="eastAsia"/>
          <w:color w:val="auto"/>
          <w:spacing w:val="-2"/>
          <w:sz w:val="24"/>
          <w:lang w:eastAsia="zh-CN"/>
        </w:rPr>
        <w:t>http://ggzy.anyang.gov.cn/</w:t>
      </w:r>
      <w:r>
        <w:rPr>
          <w:color w:val="auto"/>
          <w:spacing w:val="-2"/>
          <w:sz w:val="24"/>
        </w:rPr>
        <w:t>）</w:t>
      </w:r>
      <w:r>
        <w:rPr>
          <w:color w:val="auto"/>
          <w:spacing w:val="-1"/>
          <w:sz w:val="24"/>
        </w:rPr>
        <w:t>。上传时</w:t>
      </w:r>
      <w:r>
        <w:rPr>
          <w:rFonts w:hint="eastAsia"/>
          <w:color w:val="auto"/>
          <w:spacing w:val="-1"/>
          <w:sz w:val="24"/>
        </w:rPr>
        <w:t>供应商</w:t>
      </w:r>
      <w:r>
        <w:rPr>
          <w:color w:val="auto"/>
          <w:spacing w:val="-1"/>
          <w:sz w:val="24"/>
        </w:rPr>
        <w:t>须使用制</w:t>
      </w:r>
      <w:r>
        <w:rPr>
          <w:color w:val="auto"/>
          <w:spacing w:val="-7"/>
          <w:sz w:val="24"/>
        </w:rPr>
        <w:t xml:space="preserve">作该投标文件的同一 </w:t>
      </w:r>
      <w:r>
        <w:rPr>
          <w:color w:val="auto"/>
          <w:spacing w:val="-1"/>
          <w:sz w:val="24"/>
        </w:rPr>
        <w:t>CA</w:t>
      </w:r>
      <w:r>
        <w:rPr>
          <w:color w:val="auto"/>
          <w:spacing w:val="-14"/>
          <w:sz w:val="24"/>
        </w:rPr>
        <w:t xml:space="preserve"> 锁进行上传操作。请</w:t>
      </w:r>
      <w:r>
        <w:rPr>
          <w:rFonts w:hint="eastAsia"/>
          <w:color w:val="auto"/>
          <w:spacing w:val="-14"/>
          <w:sz w:val="24"/>
        </w:rPr>
        <w:t>供应商</w:t>
      </w:r>
      <w:r>
        <w:rPr>
          <w:color w:val="auto"/>
          <w:spacing w:val="-14"/>
          <w:sz w:val="24"/>
        </w:rPr>
        <w:t>在上传时认真检查上传投标文件是否完</w:t>
      </w:r>
      <w:r>
        <w:rPr>
          <w:color w:val="auto"/>
          <w:sz w:val="24"/>
        </w:rPr>
        <w:t>整、正确。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应充分考虑上传文件时的不可预见因素，未在投标截止时间前完成上传的，视为逾期送达，安阳市电子招投标交易平台将拒绝接收。</w:t>
      </w:r>
    </w:p>
    <w:p w14:paraId="787A663F">
      <w:pPr>
        <w:pStyle w:val="16"/>
        <w:numPr>
          <w:ilvl w:val="1"/>
          <w:numId w:val="1"/>
        </w:numPr>
        <w:tabs>
          <w:tab w:val="left" w:pos="1519"/>
        </w:tabs>
        <w:spacing w:before="155"/>
        <w:ind w:left="1518" w:hanging="421"/>
        <w:jc w:val="both"/>
        <w:rPr>
          <w:color w:val="auto"/>
          <w:sz w:val="24"/>
        </w:rPr>
      </w:pPr>
      <w:r>
        <w:rPr>
          <w:color w:val="auto"/>
          <w:sz w:val="24"/>
        </w:rPr>
        <w:t>逾期送达的或者未送达指定地点的投标文件，采购人不予受理。</w:t>
      </w:r>
    </w:p>
    <w:p w14:paraId="5CC51F82">
      <w:pPr>
        <w:pStyle w:val="8"/>
        <w:spacing w:before="6"/>
        <w:rPr>
          <w:color w:val="auto"/>
          <w:sz w:val="21"/>
        </w:rPr>
      </w:pPr>
    </w:p>
    <w:p w14:paraId="1E00369C">
      <w:pPr>
        <w:pStyle w:val="6"/>
        <w:numPr>
          <w:ilvl w:val="0"/>
          <w:numId w:val="1"/>
        </w:numPr>
        <w:tabs>
          <w:tab w:val="left" w:pos="1401"/>
        </w:tabs>
        <w:spacing w:before="1"/>
        <w:ind w:left="1400"/>
        <w:jc w:val="left"/>
        <w:rPr>
          <w:color w:val="auto"/>
        </w:rPr>
      </w:pPr>
      <w:r>
        <w:rPr>
          <w:color w:val="auto"/>
        </w:rPr>
        <w:t>响应文件开启</w:t>
      </w:r>
    </w:p>
    <w:p w14:paraId="7BC9BF27">
      <w:pPr>
        <w:pStyle w:val="8"/>
        <w:spacing w:before="185"/>
        <w:ind w:left="1098"/>
        <w:jc w:val="both"/>
        <w:rPr>
          <w:color w:val="auto"/>
        </w:rPr>
      </w:pPr>
      <w:r>
        <w:rPr>
          <w:color w:val="auto"/>
        </w:rPr>
        <w:t>5.1</w:t>
      </w:r>
      <w:r>
        <w:rPr>
          <w:color w:val="auto"/>
          <w:spacing w:val="-20"/>
        </w:rPr>
        <w:t xml:space="preserve"> 时间</w:t>
      </w:r>
      <w:r>
        <w:rPr>
          <w:color w:val="auto"/>
        </w:rPr>
        <w:t>：2024</w:t>
      </w:r>
      <w:r>
        <w:rPr>
          <w:color w:val="auto"/>
          <w:spacing w:val="-40"/>
        </w:rPr>
        <w:t xml:space="preserve"> 年 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  <w:spacing w:val="-40"/>
        </w:rPr>
        <w:t xml:space="preserve"> 月</w:t>
      </w:r>
      <w:r>
        <w:rPr>
          <w:rFonts w:hint="eastAsia"/>
          <w:color w:val="auto"/>
          <w:spacing w:val="-40"/>
        </w:rPr>
        <w:t xml:space="preserve"> </w:t>
      </w:r>
      <w:r>
        <w:rPr>
          <w:rFonts w:hint="eastAsia"/>
          <w:color w:val="auto"/>
          <w:spacing w:val="-40"/>
          <w:lang w:val="en-US" w:eastAsia="zh-CN"/>
        </w:rPr>
        <w:t xml:space="preserve"> 20 </w:t>
      </w:r>
      <w:r>
        <w:rPr>
          <w:rFonts w:hint="eastAsia"/>
          <w:color w:val="auto"/>
          <w:spacing w:val="-40"/>
        </w:rPr>
        <w:t xml:space="preserve"> </w:t>
      </w:r>
      <w:r>
        <w:rPr>
          <w:color w:val="auto"/>
          <w:spacing w:val="-40"/>
        </w:rPr>
        <w:t xml:space="preserve">日 </w:t>
      </w:r>
      <w:r>
        <w:rPr>
          <w:color w:val="auto"/>
        </w:rPr>
        <w:t>09</w:t>
      </w:r>
      <w:r>
        <w:rPr>
          <w:color w:val="auto"/>
          <w:spacing w:val="-40"/>
        </w:rPr>
        <w:t xml:space="preserve"> 时 </w:t>
      </w:r>
      <w:r>
        <w:rPr>
          <w:color w:val="auto"/>
        </w:rPr>
        <w:t>00</w:t>
      </w:r>
      <w:r>
        <w:rPr>
          <w:color w:val="auto"/>
          <w:spacing w:val="-30"/>
        </w:rPr>
        <w:t xml:space="preserve"> 分</w:t>
      </w:r>
      <w:r>
        <w:rPr>
          <w:color w:val="auto"/>
        </w:rPr>
        <w:t>（北京时间）</w:t>
      </w:r>
    </w:p>
    <w:p w14:paraId="4D0C224D">
      <w:pPr>
        <w:pStyle w:val="8"/>
        <w:spacing w:before="6"/>
        <w:rPr>
          <w:color w:val="auto"/>
          <w:sz w:val="27"/>
        </w:rPr>
      </w:pPr>
    </w:p>
    <w:p w14:paraId="101C932B">
      <w:pPr>
        <w:pStyle w:val="16"/>
        <w:numPr>
          <w:ilvl w:val="1"/>
          <w:numId w:val="7"/>
        </w:numPr>
        <w:tabs>
          <w:tab w:val="left" w:pos="1519"/>
        </w:tabs>
        <w:ind w:hanging="421"/>
        <w:rPr>
          <w:color w:val="auto"/>
          <w:spacing w:val="-20"/>
          <w:sz w:val="24"/>
          <w:szCs w:val="24"/>
        </w:rPr>
      </w:pPr>
      <w:r>
        <w:rPr>
          <w:color w:val="auto"/>
          <w:spacing w:val="-20"/>
          <w:sz w:val="24"/>
          <w:szCs w:val="24"/>
        </w:rPr>
        <w:t>地点（管理员网上操作地点）：安阳市公共资源交易中心五楼集中开标大厅</w:t>
      </w:r>
      <w:r>
        <w:rPr>
          <w:rFonts w:hint="eastAsia"/>
          <w:color w:val="auto"/>
          <w:spacing w:val="-20"/>
          <w:sz w:val="24"/>
          <w:szCs w:val="24"/>
          <w:lang w:val="en-US" w:eastAsia="zh-CN"/>
        </w:rPr>
        <w:t>9</w:t>
      </w:r>
      <w:r>
        <w:rPr>
          <w:color w:val="auto"/>
          <w:spacing w:val="-20"/>
          <w:sz w:val="24"/>
          <w:szCs w:val="24"/>
        </w:rPr>
        <w:t>室</w:t>
      </w:r>
    </w:p>
    <w:p w14:paraId="028F2C7F">
      <w:pPr>
        <w:pStyle w:val="8"/>
        <w:spacing w:before="84"/>
        <w:ind w:left="558"/>
        <w:rPr>
          <w:color w:val="auto"/>
        </w:rPr>
      </w:pPr>
      <w:r>
        <w:rPr>
          <w:color w:val="auto"/>
          <w:spacing w:val="-20"/>
        </w:rPr>
        <w:t>（安阳市文峰大道东段 559 号安阳市民之家）</w:t>
      </w:r>
      <w:r>
        <w:rPr>
          <w:color w:val="auto"/>
        </w:rPr>
        <w:t>。</w:t>
      </w:r>
    </w:p>
    <w:p w14:paraId="6D251210">
      <w:pPr>
        <w:pStyle w:val="8"/>
        <w:spacing w:before="7"/>
        <w:rPr>
          <w:color w:val="auto"/>
          <w:sz w:val="18"/>
        </w:rPr>
      </w:pPr>
    </w:p>
    <w:p w14:paraId="224DA571">
      <w:pPr>
        <w:pStyle w:val="16"/>
        <w:numPr>
          <w:ilvl w:val="1"/>
          <w:numId w:val="7"/>
        </w:numPr>
        <w:tabs>
          <w:tab w:val="left" w:pos="1519"/>
        </w:tabs>
        <w:spacing w:line="304" w:lineRule="auto"/>
        <w:ind w:left="558" w:right="564" w:firstLine="540"/>
        <w:jc w:val="both"/>
        <w:rPr>
          <w:color w:val="auto"/>
          <w:sz w:val="24"/>
        </w:rPr>
      </w:pPr>
      <w:r>
        <w:rPr>
          <w:color w:val="auto"/>
          <w:sz w:val="24"/>
        </w:rPr>
        <w:t>本项目采用远程不见面交易的模式，开标当日，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无需到开标现场参加开标</w:t>
      </w:r>
      <w:r>
        <w:rPr>
          <w:color w:val="auto"/>
          <w:spacing w:val="-13"/>
          <w:sz w:val="24"/>
        </w:rPr>
        <w:t>会议，</w:t>
      </w:r>
      <w:r>
        <w:rPr>
          <w:rFonts w:hint="eastAsia"/>
          <w:color w:val="auto"/>
          <w:spacing w:val="-13"/>
          <w:sz w:val="24"/>
        </w:rPr>
        <w:t>供应商</w:t>
      </w:r>
      <w:r>
        <w:rPr>
          <w:color w:val="auto"/>
          <w:spacing w:val="-13"/>
          <w:sz w:val="24"/>
        </w:rPr>
        <w:t xml:space="preserve">应当在投标截止时间前，使用 </w:t>
      </w:r>
      <w:r>
        <w:rPr>
          <w:color w:val="auto"/>
          <w:spacing w:val="-2"/>
          <w:sz w:val="24"/>
        </w:rPr>
        <w:t>IE</w:t>
      </w:r>
      <w:r>
        <w:rPr>
          <w:color w:val="auto"/>
          <w:spacing w:val="-9"/>
          <w:sz w:val="24"/>
        </w:rPr>
        <w:t xml:space="preserve"> 浏览器登录到安阳市公共资源交易不见面开</w:t>
      </w:r>
      <w:r>
        <w:rPr>
          <w:color w:val="auto"/>
          <w:spacing w:val="-2"/>
          <w:sz w:val="24"/>
        </w:rPr>
        <w:t>标大厅（</w:t>
      </w:r>
      <w:r>
        <w:rPr>
          <w:rFonts w:hint="eastAsia"/>
          <w:color w:val="auto"/>
          <w:spacing w:val="-2"/>
          <w:sz w:val="24"/>
          <w:lang w:eastAsia="zh-CN"/>
        </w:rPr>
        <w:t>https://ggzy.anyang.gov.cn/BidOpening/bidhall/default/login.html</w:t>
      </w:r>
      <w:r>
        <w:rPr>
          <w:color w:val="auto"/>
          <w:spacing w:val="-2"/>
          <w:sz w:val="24"/>
        </w:rPr>
        <w:t>），点击右上方【登录】按钮进入，在</w:t>
      </w:r>
      <w:r>
        <w:rPr>
          <w:color w:val="auto"/>
          <w:sz w:val="24"/>
        </w:rPr>
        <w:t>线准时参加开标活动并进行投标文件解密等。因</w:t>
      </w:r>
      <w:r>
        <w:rPr>
          <w:rFonts w:hint="eastAsia"/>
          <w:color w:val="auto"/>
          <w:sz w:val="24"/>
        </w:rPr>
        <w:t>供应商</w:t>
      </w:r>
      <w:r>
        <w:rPr>
          <w:color w:val="auto"/>
          <w:sz w:val="24"/>
        </w:rPr>
        <w:t>原因未能解密、解密失败或解密超时的将被拒绝。</w:t>
      </w:r>
    </w:p>
    <w:p w14:paraId="62E8D82A">
      <w:pPr>
        <w:pStyle w:val="6"/>
        <w:numPr>
          <w:ilvl w:val="0"/>
          <w:numId w:val="1"/>
        </w:numPr>
        <w:tabs>
          <w:tab w:val="left" w:pos="1504"/>
        </w:tabs>
        <w:spacing w:before="196"/>
        <w:ind w:left="1504" w:hanging="387"/>
        <w:jc w:val="left"/>
        <w:rPr>
          <w:color w:val="auto"/>
        </w:rPr>
      </w:pPr>
      <w:r>
        <w:rPr>
          <w:color w:val="auto"/>
        </w:rPr>
        <w:t>发布公告的媒介及公告期限</w:t>
      </w:r>
    </w:p>
    <w:p w14:paraId="62CAB0F8">
      <w:pPr>
        <w:pStyle w:val="8"/>
        <w:spacing w:before="185" w:line="364" w:lineRule="auto"/>
        <w:ind w:left="558" w:right="565" w:firstLine="566"/>
        <w:rPr>
          <w:color w:val="auto"/>
        </w:rPr>
      </w:pPr>
      <w:r>
        <w:rPr>
          <w:color w:val="auto"/>
          <w:spacing w:val="-2"/>
        </w:rPr>
        <w:t>本项目在“河南省政府采购网（安阳市政府采购网）”、“安阳市公共资源交易中心</w:t>
      </w:r>
      <w:r>
        <w:rPr>
          <w:color w:val="auto"/>
        </w:rPr>
        <w:t>网”网站上同期发布。公告期限为三个工作日。</w:t>
      </w:r>
    </w:p>
    <w:p w14:paraId="2C2F4CEA">
      <w:pPr>
        <w:pStyle w:val="6"/>
        <w:numPr>
          <w:ilvl w:val="0"/>
          <w:numId w:val="1"/>
        </w:numPr>
        <w:tabs>
          <w:tab w:val="left" w:pos="1641"/>
        </w:tabs>
        <w:spacing w:before="160"/>
        <w:ind w:left="1640" w:hanging="423"/>
        <w:jc w:val="left"/>
        <w:rPr>
          <w:color w:val="auto"/>
        </w:rPr>
      </w:pPr>
      <w:r>
        <w:rPr>
          <w:color w:val="auto"/>
        </w:rPr>
        <w:t>其他补充事宜</w:t>
      </w:r>
    </w:p>
    <w:p w14:paraId="00BB9153">
      <w:pPr>
        <w:pStyle w:val="16"/>
        <w:numPr>
          <w:ilvl w:val="1"/>
          <w:numId w:val="8"/>
        </w:numPr>
        <w:tabs>
          <w:tab w:val="left" w:pos="1519"/>
        </w:tabs>
        <w:spacing w:before="185" w:line="364" w:lineRule="auto"/>
        <w:ind w:right="444" w:firstLine="540"/>
        <w:rPr>
          <w:color w:val="auto"/>
          <w:sz w:val="24"/>
        </w:rPr>
      </w:pPr>
      <w:r>
        <w:rPr>
          <w:color w:val="auto"/>
          <w:sz w:val="24"/>
        </w:rPr>
        <w:t>项目落实的政府采购政策：强制节能产品强制采购、节能产品、环境标志产品优</w:t>
      </w:r>
      <w:r>
        <w:rPr>
          <w:color w:val="auto"/>
          <w:spacing w:val="-10"/>
          <w:sz w:val="24"/>
        </w:rPr>
        <w:t>先采购、促进中小企业发展扶持政策、进口产品政策、信息安全产品、社会信用体系建设、</w:t>
      </w:r>
      <w:r>
        <w:rPr>
          <w:color w:val="auto"/>
          <w:sz w:val="24"/>
        </w:rPr>
        <w:t>促进残疾人就业、支持监狱企业发展、支持绿色建筑、绿色建材，支持不发达、少数民族地区的企业，促进自主创新产业发展，支持脱贫攻坚等。</w:t>
      </w:r>
    </w:p>
    <w:p w14:paraId="2A4326B5">
      <w:pPr>
        <w:pStyle w:val="16"/>
        <w:numPr>
          <w:ilvl w:val="1"/>
          <w:numId w:val="8"/>
        </w:numPr>
        <w:tabs>
          <w:tab w:val="left" w:pos="1519"/>
        </w:tabs>
        <w:spacing w:line="305" w:lineRule="exact"/>
        <w:ind w:left="1518" w:hanging="421"/>
        <w:rPr>
          <w:color w:val="auto"/>
          <w:sz w:val="24"/>
        </w:rPr>
      </w:pPr>
      <w:r>
        <w:rPr>
          <w:color w:val="auto"/>
          <w:sz w:val="24"/>
        </w:rPr>
        <w:t>政府采购合同融资</w:t>
      </w:r>
    </w:p>
    <w:p w14:paraId="70FEE7BE">
      <w:pPr>
        <w:pStyle w:val="8"/>
        <w:spacing w:before="158" w:line="364" w:lineRule="auto"/>
        <w:ind w:left="558" w:right="564" w:firstLine="540"/>
        <w:jc w:val="both"/>
        <w:rPr>
          <w:color w:val="auto"/>
        </w:rPr>
      </w:pPr>
      <w:r>
        <w:rPr>
          <w:color w:val="auto"/>
          <w:spacing w:val="-2"/>
        </w:rPr>
        <w:t>根据豫财购〔2017〕10</w:t>
      </w:r>
      <w:r>
        <w:rPr>
          <w:color w:val="auto"/>
          <w:spacing w:val="-11"/>
        </w:rPr>
        <w:t xml:space="preserve"> 号和安财购〔</w:t>
      </w:r>
      <w:r>
        <w:rPr>
          <w:color w:val="auto"/>
          <w:spacing w:val="-1"/>
        </w:rPr>
        <w:t>2017〕7</w:t>
      </w:r>
      <w:r>
        <w:rPr>
          <w:color w:val="auto"/>
          <w:spacing w:val="-9"/>
        </w:rPr>
        <w:t xml:space="preserve"> 号文要求，参加政府采购项目的中小微</w:t>
      </w:r>
      <w:r>
        <w:rPr>
          <w:color w:val="auto"/>
        </w:rPr>
        <w:t>企业供应商，持中标（成交）通知书可向金融机构申请合同融资，详情请登录安阳市政府采购网（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"http://anyang.hngp.gov.cn/anyang" \h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http://ccgp-henan.gov.cn/anyang</w:t>
      </w:r>
      <w:r>
        <w:rPr>
          <w:rFonts w:hint="eastAsia"/>
          <w:color w:val="auto"/>
        </w:rPr>
        <w:fldChar w:fldCharType="end"/>
      </w:r>
      <w:r>
        <w:rPr>
          <w:color w:val="auto"/>
        </w:rPr>
        <w:t>），进入网站飘窗或业务指南窗口了解金融机构提供的融资服务内容。</w:t>
      </w:r>
    </w:p>
    <w:p w14:paraId="441EA5FF">
      <w:pPr>
        <w:pStyle w:val="16"/>
        <w:numPr>
          <w:ilvl w:val="1"/>
          <w:numId w:val="8"/>
        </w:numPr>
        <w:tabs>
          <w:tab w:val="left" w:pos="1545"/>
        </w:tabs>
        <w:spacing w:before="67"/>
        <w:ind w:left="1544" w:hanging="421"/>
        <w:rPr>
          <w:color w:val="auto"/>
          <w:sz w:val="24"/>
        </w:rPr>
      </w:pPr>
      <w:r>
        <w:rPr>
          <w:color w:val="auto"/>
          <w:sz w:val="24"/>
        </w:rPr>
        <w:t>网上电子交易系统网址</w:t>
      </w:r>
    </w:p>
    <w:p w14:paraId="17C1276B">
      <w:pPr>
        <w:pStyle w:val="8"/>
        <w:spacing w:before="158"/>
        <w:ind w:left="1124"/>
        <w:rPr>
          <w:color w:val="auto"/>
        </w:rPr>
      </w:pPr>
      <w:r>
        <w:rPr>
          <w:color w:val="auto"/>
        </w:rPr>
        <w:t>7.3.1</w:t>
      </w:r>
      <w:r>
        <w:rPr>
          <w:color w:val="auto"/>
          <w:spacing w:val="-8"/>
        </w:rPr>
        <w:t xml:space="preserve"> 安阳市电子招投标交易平台</w:t>
      </w:r>
      <w:r>
        <w:rPr>
          <w:color w:val="auto"/>
        </w:rPr>
        <w:t>（</w:t>
      </w:r>
      <w:r>
        <w:rPr>
          <w:rFonts w:hint="eastAsia"/>
          <w:color w:val="auto"/>
          <w:lang w:eastAsia="zh-CN"/>
        </w:rPr>
        <w:t>http://ggzy.anyang.gov.cn/</w:t>
      </w:r>
      <w:r>
        <w:rPr>
          <w:color w:val="auto"/>
        </w:rPr>
        <w:t>）</w:t>
      </w:r>
    </w:p>
    <w:p w14:paraId="2F586D87">
      <w:pPr>
        <w:pStyle w:val="8"/>
        <w:spacing w:before="160" w:line="362" w:lineRule="auto"/>
        <w:ind w:left="558" w:right="444" w:firstLine="566"/>
        <w:rPr>
          <w:color w:val="auto"/>
        </w:rPr>
      </w:pPr>
      <w:r>
        <w:rPr>
          <w:color w:val="auto"/>
        </w:rPr>
        <w:t>7.3.2</w:t>
      </w:r>
      <w:r>
        <w:rPr>
          <w:color w:val="auto"/>
          <w:spacing w:val="-8"/>
        </w:rPr>
        <w:t xml:space="preserve"> 请到安阳市公共资源交易中心网站</w:t>
      </w:r>
      <w:r>
        <w:rPr>
          <w:color w:val="auto"/>
        </w:rPr>
        <w:t>（</w:t>
      </w:r>
      <w:r>
        <w:rPr>
          <w:rFonts w:hint="eastAsia"/>
          <w:color w:val="auto"/>
          <w:lang w:eastAsia="zh-CN"/>
        </w:rPr>
        <w:t>http://ggzy.anyang.gov.cn/</w:t>
      </w:r>
      <w:r>
        <w:rPr>
          <w:color w:val="auto"/>
        </w:rPr>
        <w:t>）</w:t>
      </w:r>
      <w:r>
        <w:rPr>
          <w:color w:val="auto"/>
          <w:spacing w:val="-117"/>
        </w:rPr>
        <w:t xml:space="preserve"> </w:t>
      </w:r>
      <w:r>
        <w:rPr>
          <w:color w:val="auto"/>
        </w:rPr>
        <w:t>下载并安装投标文件制作工具，查看谈判文件和制作电子投标文件。</w:t>
      </w:r>
    </w:p>
    <w:p w14:paraId="7669BBC4">
      <w:pPr>
        <w:pStyle w:val="6"/>
        <w:numPr>
          <w:ilvl w:val="0"/>
          <w:numId w:val="1"/>
        </w:numPr>
        <w:tabs>
          <w:tab w:val="left" w:pos="1401"/>
        </w:tabs>
        <w:ind w:left="1400"/>
        <w:jc w:val="left"/>
        <w:rPr>
          <w:color w:val="auto"/>
        </w:rPr>
      </w:pPr>
      <w:r>
        <w:rPr>
          <w:color w:val="auto"/>
        </w:rPr>
        <w:t>凡对本次采购提出询问，请按以下方式联系。</w:t>
      </w:r>
    </w:p>
    <w:p w14:paraId="4C6A029E">
      <w:pPr>
        <w:pStyle w:val="16"/>
        <w:numPr>
          <w:ilvl w:val="1"/>
          <w:numId w:val="1"/>
        </w:numPr>
        <w:tabs>
          <w:tab w:val="left" w:pos="1579"/>
        </w:tabs>
        <w:spacing w:before="231"/>
        <w:ind w:left="1578" w:hanging="421"/>
        <w:rPr>
          <w:color w:val="auto"/>
          <w:sz w:val="24"/>
        </w:rPr>
      </w:pPr>
      <w:r>
        <w:rPr>
          <w:color w:val="auto"/>
          <w:sz w:val="24"/>
        </w:rPr>
        <w:t>采购人信息</w:t>
      </w:r>
    </w:p>
    <w:p w14:paraId="4AFDE8DD">
      <w:pPr>
        <w:pStyle w:val="8"/>
        <w:spacing w:before="81" w:line="364" w:lineRule="auto"/>
        <w:ind w:left="1336" w:right="678"/>
        <w:rPr>
          <w:color w:val="auto"/>
        </w:rPr>
      </w:pPr>
      <w:r>
        <w:rPr>
          <w:color w:val="auto"/>
        </w:rPr>
        <w:t>名 称：</w:t>
      </w:r>
      <w:r>
        <w:rPr>
          <w:rFonts w:hint="eastAsia"/>
          <w:color w:val="auto"/>
        </w:rPr>
        <w:t>安阳市公安局交通管理支队</w:t>
      </w:r>
    </w:p>
    <w:p w14:paraId="245E772A">
      <w:pPr>
        <w:pStyle w:val="8"/>
        <w:spacing w:before="81" w:line="364" w:lineRule="auto"/>
        <w:ind w:left="1336" w:right="5010"/>
        <w:rPr>
          <w:color w:val="auto"/>
          <w:spacing w:val="-31"/>
        </w:rPr>
      </w:pPr>
      <w:r>
        <w:rPr>
          <w:color w:val="auto"/>
          <w:spacing w:val="-7"/>
        </w:rPr>
        <w:t>地址：</w:t>
      </w:r>
      <w:r>
        <w:rPr>
          <w:color w:val="auto"/>
        </w:rPr>
        <w:t>安阳市文昌大道中段</w:t>
      </w:r>
    </w:p>
    <w:p w14:paraId="344D0E5C">
      <w:pPr>
        <w:pStyle w:val="8"/>
        <w:spacing w:before="81" w:line="364" w:lineRule="auto"/>
        <w:ind w:left="1336" w:right="5568"/>
        <w:rPr>
          <w:color w:val="auto"/>
        </w:rPr>
      </w:pPr>
      <w:r>
        <w:rPr>
          <w:color w:val="auto"/>
        </w:rPr>
        <w:t>联系人：</w:t>
      </w:r>
      <w:r>
        <w:rPr>
          <w:rFonts w:hint="eastAsia"/>
          <w:color w:val="auto"/>
        </w:rPr>
        <w:t>张艳东</w:t>
      </w:r>
    </w:p>
    <w:p w14:paraId="5FD76D67">
      <w:pPr>
        <w:pStyle w:val="8"/>
        <w:spacing w:before="2"/>
        <w:ind w:left="1336"/>
        <w:rPr>
          <w:rFonts w:hint="default"/>
          <w:color w:val="auto"/>
          <w:lang w:val="en-US" w:eastAsia="zh-CN"/>
        </w:rPr>
      </w:pPr>
      <w:r>
        <w:rPr>
          <w:color w:val="auto"/>
        </w:rPr>
        <w:t>联系方式：</w:t>
      </w:r>
      <w:r>
        <w:rPr>
          <w:rFonts w:hint="eastAsia"/>
          <w:color w:val="auto"/>
          <w:lang w:val="en-US" w:eastAsia="zh-CN"/>
        </w:rPr>
        <w:t>0372-</w:t>
      </w:r>
      <w:r>
        <w:rPr>
          <w:rFonts w:hint="eastAsia"/>
          <w:color w:val="auto"/>
        </w:rPr>
        <w:t>5156815</w:t>
      </w:r>
    </w:p>
    <w:p w14:paraId="0E478302">
      <w:pPr>
        <w:pStyle w:val="16"/>
        <w:numPr>
          <w:ilvl w:val="1"/>
          <w:numId w:val="1"/>
        </w:numPr>
        <w:tabs>
          <w:tab w:val="left" w:pos="1459"/>
        </w:tabs>
        <w:spacing w:before="161"/>
        <w:ind w:hanging="421"/>
        <w:rPr>
          <w:color w:val="auto"/>
          <w:sz w:val="24"/>
        </w:rPr>
      </w:pPr>
      <w:r>
        <w:rPr>
          <w:color w:val="auto"/>
          <w:sz w:val="24"/>
        </w:rPr>
        <w:t>采购代理机构信息</w:t>
      </w:r>
    </w:p>
    <w:p w14:paraId="5C8152A1">
      <w:pPr>
        <w:pStyle w:val="8"/>
        <w:spacing w:before="160"/>
        <w:ind w:left="1278"/>
        <w:rPr>
          <w:color w:val="auto"/>
        </w:rPr>
      </w:pPr>
      <w:r>
        <w:rPr>
          <w:color w:val="auto"/>
        </w:rPr>
        <w:t>名 称：</w:t>
      </w:r>
      <w:r>
        <w:rPr>
          <w:rFonts w:hint="eastAsia"/>
          <w:color w:val="auto"/>
        </w:rPr>
        <w:t>河南亚华工程咨询有限责任公司</w:t>
      </w:r>
    </w:p>
    <w:p w14:paraId="5E8F4572">
      <w:pPr>
        <w:pStyle w:val="8"/>
        <w:tabs>
          <w:tab w:val="left" w:pos="1755"/>
        </w:tabs>
        <w:spacing w:before="161" w:line="364" w:lineRule="auto"/>
        <w:ind w:left="1216" w:right="565" w:firstLine="60"/>
        <w:rPr>
          <w:color w:val="auto"/>
        </w:rPr>
      </w:pPr>
      <w:r>
        <w:rPr>
          <w:color w:val="auto"/>
        </w:rPr>
        <w:t>地</w:t>
      </w:r>
      <w:r>
        <w:rPr>
          <w:color w:val="auto"/>
        </w:rPr>
        <w:tab/>
      </w:r>
      <w:r>
        <w:rPr>
          <w:color w:val="auto"/>
        </w:rPr>
        <w:t>址：安阳市中华路与文昌大道交叉口西南角安阳世贸中心A座16楼1601</w:t>
      </w:r>
    </w:p>
    <w:p w14:paraId="7FBA98BD">
      <w:pPr>
        <w:pStyle w:val="8"/>
        <w:spacing w:before="1"/>
        <w:ind w:left="1278"/>
        <w:rPr>
          <w:color w:val="auto"/>
        </w:rPr>
      </w:pPr>
      <w:r>
        <w:rPr>
          <w:color w:val="auto"/>
        </w:rPr>
        <w:t>联系人：</w:t>
      </w:r>
      <w:r>
        <w:rPr>
          <w:rFonts w:hint="eastAsia"/>
          <w:color w:val="auto"/>
        </w:rPr>
        <w:t>李骁辰</w:t>
      </w:r>
    </w:p>
    <w:p w14:paraId="75AC8AEF">
      <w:pPr>
        <w:pStyle w:val="8"/>
        <w:tabs>
          <w:tab w:val="left" w:pos="5358"/>
        </w:tabs>
        <w:spacing w:before="160"/>
        <w:ind w:left="1278"/>
        <w:rPr>
          <w:color w:val="auto"/>
        </w:rPr>
      </w:pPr>
      <w:r>
        <w:rPr>
          <w:color w:val="auto"/>
        </w:rPr>
        <w:t>联系方式：0372-</w:t>
      </w:r>
      <w:r>
        <w:rPr>
          <w:rFonts w:hint="eastAsia"/>
          <w:color w:val="auto"/>
        </w:rPr>
        <w:t>5980388、18603720205</w:t>
      </w:r>
    </w:p>
    <w:p w14:paraId="44E303E3">
      <w:pPr>
        <w:pStyle w:val="16"/>
        <w:numPr>
          <w:ilvl w:val="1"/>
          <w:numId w:val="1"/>
        </w:numPr>
        <w:tabs>
          <w:tab w:val="left" w:pos="1459"/>
          <w:tab w:val="left" w:pos="3300"/>
          <w:tab w:val="left" w:pos="3740"/>
        </w:tabs>
        <w:spacing w:before="161" w:line="364" w:lineRule="auto"/>
        <w:ind w:left="1278" w:right="6990" w:hanging="240"/>
        <w:rPr>
          <w:color w:val="auto"/>
          <w:sz w:val="24"/>
        </w:rPr>
      </w:pPr>
      <w:r>
        <w:rPr>
          <w:color w:val="auto"/>
          <w:sz w:val="24"/>
        </w:rPr>
        <w:t>项目联系方</w:t>
      </w:r>
      <w:r>
        <w:rPr>
          <w:color w:val="auto"/>
          <w:spacing w:val="1"/>
          <w:sz w:val="24"/>
        </w:rPr>
        <w:t xml:space="preserve"> </w:t>
      </w:r>
    </w:p>
    <w:p w14:paraId="5D10F782">
      <w:pPr>
        <w:pStyle w:val="16"/>
        <w:tabs>
          <w:tab w:val="left" w:pos="1459"/>
          <w:tab w:val="left" w:pos="3300"/>
          <w:tab w:val="left" w:pos="3740"/>
        </w:tabs>
        <w:spacing w:before="161" w:line="364" w:lineRule="auto"/>
        <w:ind w:left="1038" w:right="4470" w:firstLine="238" w:firstLineChars="100"/>
        <w:rPr>
          <w:rFonts w:hint="eastAsia"/>
          <w:color w:val="auto"/>
          <w:spacing w:val="-1"/>
          <w:sz w:val="24"/>
        </w:rPr>
      </w:pPr>
      <w:r>
        <w:rPr>
          <w:color w:val="auto"/>
          <w:spacing w:val="-1"/>
          <w:sz w:val="24"/>
        </w:rPr>
        <w:t>项目联系人：</w:t>
      </w:r>
      <w:r>
        <w:rPr>
          <w:rFonts w:hint="eastAsia"/>
          <w:color w:val="auto"/>
          <w:spacing w:val="-1"/>
          <w:sz w:val="24"/>
        </w:rPr>
        <w:t>李骁辰</w:t>
      </w:r>
    </w:p>
    <w:p w14:paraId="06DCB919">
      <w:pPr>
        <w:pStyle w:val="16"/>
        <w:tabs>
          <w:tab w:val="left" w:pos="1459"/>
          <w:tab w:val="left" w:pos="3300"/>
          <w:tab w:val="left" w:pos="3740"/>
        </w:tabs>
        <w:spacing w:before="161" w:line="364" w:lineRule="auto"/>
        <w:ind w:left="1038" w:right="4470" w:firstLine="238" w:firstLineChars="100"/>
        <w:rPr>
          <w:color w:val="auto"/>
          <w:spacing w:val="-1"/>
          <w:sz w:val="24"/>
        </w:rPr>
      </w:pPr>
      <w:r>
        <w:rPr>
          <w:color w:val="auto"/>
          <w:spacing w:val="-1"/>
          <w:sz w:val="24"/>
        </w:rPr>
        <w:t>联系方式：</w:t>
      </w:r>
      <w:r>
        <w:rPr>
          <w:rFonts w:hint="eastAsia"/>
          <w:color w:val="auto"/>
          <w:spacing w:val="-1"/>
          <w:sz w:val="24"/>
        </w:rPr>
        <w:t>18603</w:t>
      </w:r>
      <w:bookmarkStart w:id="2" w:name="_GoBack"/>
      <w:bookmarkEnd w:id="2"/>
      <w:r>
        <w:rPr>
          <w:rFonts w:hint="eastAsia"/>
          <w:color w:val="auto"/>
          <w:spacing w:val="-1"/>
          <w:sz w:val="24"/>
        </w:rPr>
        <w:t>720205</w:t>
      </w:r>
    </w:p>
    <w:sectPr>
      <w:headerReference r:id="rId3" w:type="default"/>
      <w:pgSz w:w="11910" w:h="16840"/>
      <w:pgMar w:top="800" w:right="540" w:bottom="800" w:left="860" w:header="599" w:footer="6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EEB63">
    <w:pPr>
      <w:pStyle w:val="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1699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80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61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341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222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102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83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863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744" w:hanging="601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558" w:hanging="601"/>
        <w:jc w:val="left"/>
      </w:pPr>
      <w:rPr>
        <w:rFonts w:hint="default" w:ascii="宋体" w:hAnsi="宋体" w:eastAsia="宋体" w:cs="宋体"/>
        <w:spacing w:val="-1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54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9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43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38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32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27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21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16" w:hanging="601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1518" w:hanging="420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1518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7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15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14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2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11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809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708" w:hanging="420"/>
      </w:pPr>
      <w:rPr>
        <w:rFonts w:hint="default"/>
        <w:lang w:val="en-US" w:eastAsia="zh-CN" w:bidi="ar-SA"/>
      </w:rPr>
    </w:lvl>
  </w:abstractNum>
  <w:abstractNum w:abstractNumId="3">
    <w:nsid w:val="0248C179"/>
    <w:multiLevelType w:val="multilevel"/>
    <w:tmpl w:val="0248C179"/>
    <w:lvl w:ilvl="0" w:tentative="0">
      <w:start w:val="7"/>
      <w:numFmt w:val="decimal"/>
      <w:lvlText w:val="%1"/>
      <w:lvlJc w:val="left"/>
      <w:pPr>
        <w:ind w:left="558" w:hanging="420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58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9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43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38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32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27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21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16" w:hanging="420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（%1）"/>
      <w:lvlJc w:val="left"/>
      <w:pPr>
        <w:ind w:left="558" w:hanging="605"/>
        <w:jc w:val="left"/>
      </w:pPr>
      <w:rPr>
        <w:rFonts w:hint="default" w:ascii="宋体" w:hAnsi="宋体" w:eastAsia="宋体" w:cs="宋体"/>
        <w:spacing w:val="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54" w:hanging="60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9" w:hanging="60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43" w:hanging="60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38" w:hanging="60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32" w:hanging="60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27" w:hanging="60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21" w:hanging="60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16" w:hanging="605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3"/>
      <w:numFmt w:val="decimal"/>
      <w:lvlText w:val="%1"/>
      <w:lvlJc w:val="left"/>
      <w:pPr>
        <w:ind w:left="1405" w:hanging="488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1405" w:hanging="488"/>
        <w:jc w:val="righ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221" w:hanging="48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131" w:hanging="48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042" w:hanging="48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952" w:hanging="48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63" w:hanging="48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73" w:hanging="48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684" w:hanging="488"/>
      </w:pPr>
      <w:rPr>
        <w:rFonts w:hint="default"/>
        <w:lang w:val="en-US" w:eastAsia="zh-CN" w:bidi="ar-SA"/>
      </w:rPr>
    </w:lvl>
  </w:abstractNum>
  <w:abstractNum w:abstractNumId="6">
    <w:nsid w:val="28027020"/>
    <w:multiLevelType w:val="multilevel"/>
    <w:tmpl w:val="28027020"/>
    <w:lvl w:ilvl="0" w:tentative="0">
      <w:start w:val="1"/>
      <w:numFmt w:val="decimal"/>
      <w:lvlText w:val="%1."/>
      <w:lvlJc w:val="left"/>
      <w:pPr>
        <w:ind w:left="1470" w:hanging="284"/>
        <w:jc w:val="right"/>
      </w:pPr>
      <w:rPr>
        <w:rFonts w:hint="default" w:ascii="黑体" w:hAnsi="黑体" w:eastAsia="黑体" w:cs="黑体"/>
        <w:b/>
        <w:bCs/>
        <w:spacing w:val="1"/>
        <w:w w:val="99"/>
        <w:sz w:val="26"/>
        <w:szCs w:val="26"/>
        <w:lang w:val="en-US" w:eastAsia="zh-CN" w:bidi="ar-SA"/>
      </w:rPr>
    </w:lvl>
    <w:lvl w:ilvl="1" w:tentative="0">
      <w:start w:val="1"/>
      <w:numFmt w:val="decimal"/>
      <w:suff w:val="nothing"/>
      <w:lvlText w:val="%1.%2"/>
      <w:lvlJc w:val="left"/>
      <w:pPr>
        <w:ind w:left="1458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2" w:tentative="0">
      <w:start w:val="1"/>
      <w:numFmt w:val="decimal"/>
      <w:lvlText w:val="%1.%2.%3"/>
      <w:lvlJc w:val="left"/>
      <w:pPr>
        <w:ind w:left="558" w:hanging="663"/>
        <w:jc w:val="lef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520" w:hanging="66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580" w:hanging="66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067" w:hanging="66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555" w:hanging="66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42" w:hanging="66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30" w:hanging="663"/>
      </w:pPr>
      <w:rPr>
        <w:rFonts w:hint="default"/>
        <w:lang w:val="en-US" w:eastAsia="zh-CN" w:bidi="ar-SA"/>
      </w:rPr>
    </w:lvl>
  </w:abstractNum>
  <w:abstractNum w:abstractNumId="7">
    <w:nsid w:val="72183CF9"/>
    <w:multiLevelType w:val="multilevel"/>
    <w:tmpl w:val="72183CF9"/>
    <w:lvl w:ilvl="0" w:tentative="0">
      <w:start w:val="5"/>
      <w:numFmt w:val="decimal"/>
      <w:lvlText w:val="%1"/>
      <w:lvlJc w:val="left"/>
      <w:pPr>
        <w:ind w:left="1518" w:hanging="420"/>
        <w:jc w:val="left"/>
      </w:pPr>
      <w:rPr>
        <w:rFonts w:hint="default"/>
        <w:lang w:val="en-US" w:eastAsia="zh-CN" w:bidi="ar-SA"/>
      </w:rPr>
    </w:lvl>
    <w:lvl w:ilvl="1" w:tentative="0">
      <w:start w:val="2"/>
      <w:numFmt w:val="decimal"/>
      <w:lvlText w:val="%1.%2"/>
      <w:lvlJc w:val="left"/>
      <w:pPr>
        <w:ind w:left="1518" w:hanging="420"/>
        <w:jc w:val="left"/>
      </w:pPr>
      <w:rPr>
        <w:rFonts w:hint="default" w:ascii="宋体" w:hAnsi="宋体" w:eastAsia="宋体" w:cs="宋体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7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15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14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2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11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809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708" w:hanging="420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gzMmI0OGQ5NWUzMTMzNzhhN2M4ZjQ0M2Y1MjdkNzkifQ=="/>
  </w:docVars>
  <w:rsids>
    <w:rsidRoot w:val="0043046E"/>
    <w:rsid w:val="0014476F"/>
    <w:rsid w:val="002C0C03"/>
    <w:rsid w:val="002E4D30"/>
    <w:rsid w:val="003B68B9"/>
    <w:rsid w:val="00422BE0"/>
    <w:rsid w:val="0043046E"/>
    <w:rsid w:val="006363DE"/>
    <w:rsid w:val="006B0EC0"/>
    <w:rsid w:val="00814A55"/>
    <w:rsid w:val="00881A56"/>
    <w:rsid w:val="009423F7"/>
    <w:rsid w:val="00AC24E3"/>
    <w:rsid w:val="00BF208A"/>
    <w:rsid w:val="00D618D8"/>
    <w:rsid w:val="00DB0D64"/>
    <w:rsid w:val="00F27967"/>
    <w:rsid w:val="08A744C6"/>
    <w:rsid w:val="0C426710"/>
    <w:rsid w:val="0E7C760C"/>
    <w:rsid w:val="147F6DE6"/>
    <w:rsid w:val="171C54EF"/>
    <w:rsid w:val="1BF71A05"/>
    <w:rsid w:val="1CF27B0C"/>
    <w:rsid w:val="1EBD6370"/>
    <w:rsid w:val="216D7966"/>
    <w:rsid w:val="24874623"/>
    <w:rsid w:val="24AF2267"/>
    <w:rsid w:val="25203DE5"/>
    <w:rsid w:val="258C1362"/>
    <w:rsid w:val="2920384A"/>
    <w:rsid w:val="2E0501DD"/>
    <w:rsid w:val="32536A8C"/>
    <w:rsid w:val="35A37751"/>
    <w:rsid w:val="39A9208B"/>
    <w:rsid w:val="3AD85385"/>
    <w:rsid w:val="3CF90859"/>
    <w:rsid w:val="3DBF20D9"/>
    <w:rsid w:val="3E8F4B5C"/>
    <w:rsid w:val="3EC25721"/>
    <w:rsid w:val="3EC756DC"/>
    <w:rsid w:val="428355B7"/>
    <w:rsid w:val="43DE0A22"/>
    <w:rsid w:val="45140D01"/>
    <w:rsid w:val="469E3FF1"/>
    <w:rsid w:val="47196648"/>
    <w:rsid w:val="4787586C"/>
    <w:rsid w:val="4A0073FF"/>
    <w:rsid w:val="4A062BE2"/>
    <w:rsid w:val="4A717687"/>
    <w:rsid w:val="4D2304DD"/>
    <w:rsid w:val="55FB4C4F"/>
    <w:rsid w:val="56E072A1"/>
    <w:rsid w:val="58CF4563"/>
    <w:rsid w:val="58F32C2F"/>
    <w:rsid w:val="5A52027B"/>
    <w:rsid w:val="5B663C5C"/>
    <w:rsid w:val="5D21575A"/>
    <w:rsid w:val="66C74B5D"/>
    <w:rsid w:val="67123871"/>
    <w:rsid w:val="67573434"/>
    <w:rsid w:val="69954215"/>
    <w:rsid w:val="69C933FE"/>
    <w:rsid w:val="6A0A5F0D"/>
    <w:rsid w:val="6C511E21"/>
    <w:rsid w:val="70433E9E"/>
    <w:rsid w:val="76CC7E12"/>
    <w:rsid w:val="7920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autoRedefine/>
    <w:qFormat/>
    <w:uiPriority w:val="1"/>
    <w:pPr>
      <w:spacing w:before="49"/>
      <w:ind w:left="9" w:right="16"/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1"/>
    <w:pPr>
      <w:spacing w:before="58"/>
      <w:ind w:left="7" w:right="16"/>
      <w:jc w:val="center"/>
      <w:outlineLvl w:val="1"/>
    </w:pPr>
    <w:rPr>
      <w:rFonts w:ascii="黑体" w:hAnsi="黑体" w:eastAsia="黑体" w:cs="黑体"/>
      <w:b/>
      <w:bCs/>
      <w:sz w:val="30"/>
      <w:szCs w:val="30"/>
    </w:rPr>
  </w:style>
  <w:style w:type="paragraph" w:styleId="6">
    <w:name w:val="heading 3"/>
    <w:basedOn w:val="1"/>
    <w:next w:val="1"/>
    <w:autoRedefine/>
    <w:qFormat/>
    <w:uiPriority w:val="1"/>
    <w:pPr>
      <w:ind w:left="1518" w:hanging="423"/>
      <w:outlineLvl w:val="2"/>
    </w:pPr>
    <w:rPr>
      <w:rFonts w:ascii="黑体" w:hAnsi="黑体" w:eastAsia="黑体" w:cs="黑体"/>
      <w:b/>
      <w:bCs/>
      <w:sz w:val="28"/>
      <w:szCs w:val="28"/>
    </w:rPr>
  </w:style>
  <w:style w:type="paragraph" w:styleId="7">
    <w:name w:val="heading 4"/>
    <w:basedOn w:val="1"/>
    <w:next w:val="1"/>
    <w:autoRedefine/>
    <w:qFormat/>
    <w:uiPriority w:val="1"/>
    <w:pPr>
      <w:ind w:left="1580" w:hanging="485"/>
      <w:outlineLvl w:val="3"/>
    </w:pPr>
    <w:rPr>
      <w:b/>
      <w:bCs/>
      <w:sz w:val="24"/>
      <w:szCs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480"/>
    </w:pPr>
    <w:rPr>
      <w:rFonts w:ascii="宋体" w:hAnsi="宋体"/>
      <w:sz w:val="24"/>
    </w:rPr>
  </w:style>
  <w:style w:type="paragraph" w:styleId="8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9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Title"/>
    <w:basedOn w:val="1"/>
    <w:autoRedefine/>
    <w:qFormat/>
    <w:uiPriority w:val="1"/>
    <w:pPr>
      <w:ind w:left="4" w:right="16"/>
      <w:jc w:val="center"/>
    </w:pPr>
    <w:rPr>
      <w:rFonts w:ascii="华文新魏" w:hAnsi="华文新魏" w:eastAsia="华文新魏" w:cs="华文新魏"/>
      <w:b/>
      <w:bCs/>
      <w:sz w:val="116"/>
      <w:szCs w:val="116"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ind w:left="558" w:firstLine="537"/>
    </w:pPr>
  </w:style>
  <w:style w:type="paragraph" w:customStyle="1" w:styleId="17">
    <w:name w:val="Table Paragraph"/>
    <w:basedOn w:val="1"/>
    <w:autoRedefine/>
    <w:qFormat/>
    <w:uiPriority w:val="1"/>
  </w:style>
  <w:style w:type="table" w:customStyle="1" w:styleId="18">
    <w:name w:val="Table Normal_0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Char"/>
    <w:link w:val="4"/>
    <w:autoRedefine/>
    <w:qFormat/>
    <w:uiPriority w:val="1"/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character" w:customStyle="1" w:styleId="20">
    <w:name w:val="批注框文本 Char"/>
    <w:basedOn w:val="14"/>
    <w:link w:val="9"/>
    <w:autoRedefine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3049</Words>
  <Characters>6774</Characters>
  <Lines>298</Lines>
  <Paragraphs>83</Paragraphs>
  <TotalTime>2</TotalTime>
  <ScaleCrop>false</ScaleCrop>
  <LinksUpToDate>false</LinksUpToDate>
  <CharactersWithSpaces>6989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2024-05-10T07:29:00Z</dcterms:created>
  <dc:creator>ZM</dc:creator>
  <cp:lastModifiedBy>Administrator</cp:lastModifiedBy>
  <dcterms:modified xsi:type="dcterms:W3CDTF">2024-12-16T06:48:07Z</dcterms:modified>
  <dc:title>内黄县第一高级中学所需多媒体教室设备项目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5BE64E8ED001494B93B6B8CDE97561D7_13</vt:lpwstr>
  </property>
</Properties>
</file>