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EBB1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安阳市</w:t>
      </w:r>
      <w:bookmarkStart w:id="12" w:name="_GoBack"/>
      <w:bookmarkEnd w:id="12"/>
      <w:r>
        <w:rPr>
          <w:rFonts w:hint="eastAsia" w:ascii="宋体" w:hAnsi="宋体" w:cs="宋体"/>
          <w:b/>
          <w:bCs/>
          <w:color w:val="auto"/>
          <w:sz w:val="36"/>
          <w:szCs w:val="36"/>
          <w:highlight w:val="none"/>
          <w:lang w:eastAsia="zh-CN"/>
        </w:rPr>
        <w:t>殷都区住房和城乡建设局生活污水处理站设施运营维护项目竞争性磋商公告</w:t>
      </w:r>
    </w:p>
    <w:p w14:paraId="026223A8">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一、项目基本情况</w:t>
      </w:r>
    </w:p>
    <w:p w14:paraId="36B93C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1、采购项目编号：殷磋商-2025-8</w:t>
      </w:r>
    </w:p>
    <w:p w14:paraId="67015C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2、采购项目名称：</w:t>
      </w:r>
      <w:r>
        <w:rPr>
          <w:rFonts w:hint="eastAsia" w:ascii="宋体" w:hAnsi="宋体" w:cs="宋体"/>
          <w:color w:val="auto"/>
          <w:sz w:val="24"/>
          <w:szCs w:val="24"/>
          <w:highlight w:val="none"/>
          <w:lang w:eastAsia="zh-CN"/>
        </w:rPr>
        <w:t>安阳市殷都区住房和城乡建设局生活污水处理站设施运营维护项目</w:t>
      </w:r>
    </w:p>
    <w:p w14:paraId="73CEC2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40B46A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cs="宋体"/>
          <w:color w:val="auto"/>
          <w:sz w:val="24"/>
          <w:szCs w:val="24"/>
          <w:highlight w:val="none"/>
          <w:lang w:val="en-US" w:eastAsia="zh-CN"/>
        </w:rPr>
        <w:t>1472800</w:t>
      </w:r>
      <w:r>
        <w:rPr>
          <w:rFonts w:hint="eastAsia" w:ascii="宋体" w:hAnsi="宋体" w:eastAsia="宋体" w:cs="宋体"/>
          <w:color w:val="auto"/>
          <w:sz w:val="24"/>
          <w:szCs w:val="24"/>
          <w:highlight w:val="none"/>
        </w:rPr>
        <w:t>元</w:t>
      </w:r>
    </w:p>
    <w:p w14:paraId="1A054D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最高限价：</w:t>
      </w:r>
      <w:r>
        <w:rPr>
          <w:rFonts w:hint="eastAsia" w:ascii="宋体" w:hAnsi="宋体" w:cs="宋体"/>
          <w:color w:val="auto"/>
          <w:sz w:val="24"/>
          <w:szCs w:val="24"/>
          <w:highlight w:val="none"/>
          <w:lang w:val="en-US" w:eastAsia="zh-CN"/>
        </w:rPr>
        <w:t>1472800</w:t>
      </w:r>
      <w:r>
        <w:rPr>
          <w:rFonts w:hint="eastAsia" w:ascii="宋体" w:hAnsi="宋体" w:eastAsia="宋体" w:cs="宋体"/>
          <w:color w:val="auto"/>
          <w:sz w:val="24"/>
          <w:szCs w:val="24"/>
          <w:highlight w:val="none"/>
          <w:lang w:val="en-US" w:eastAsia="zh-CN"/>
        </w:rPr>
        <w:t>元</w:t>
      </w:r>
    </w:p>
    <w:tbl>
      <w:tblPr>
        <w:tblStyle w:val="2"/>
        <w:tblpPr w:leftFromText="180" w:rightFromText="180" w:vertAnchor="text" w:horzAnchor="page" w:tblpXSpec="center" w:tblpY="46"/>
        <w:tblOverlap w:val="never"/>
        <w:tblW w:w="973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8"/>
        <w:gridCol w:w="2008"/>
        <w:gridCol w:w="2688"/>
        <w:gridCol w:w="1044"/>
        <w:gridCol w:w="1109"/>
        <w:gridCol w:w="1109"/>
        <w:gridCol w:w="1109"/>
      </w:tblGrid>
      <w:tr w14:paraId="5930E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0" w:hRule="atLeast"/>
        </w:trPr>
        <w:tc>
          <w:tcPr>
            <w:tcW w:w="668" w:type="dxa"/>
            <w:vAlign w:val="center"/>
          </w:tcPr>
          <w:p w14:paraId="796FCD1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08" w:type="dxa"/>
            <w:vAlign w:val="center"/>
          </w:tcPr>
          <w:p w14:paraId="5B50DB6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2688" w:type="dxa"/>
            <w:vAlign w:val="center"/>
          </w:tcPr>
          <w:p w14:paraId="319CE4F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包名称</w:t>
            </w:r>
          </w:p>
        </w:tc>
        <w:tc>
          <w:tcPr>
            <w:tcW w:w="1044" w:type="dxa"/>
            <w:vAlign w:val="center"/>
          </w:tcPr>
          <w:p w14:paraId="5985366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包预算（元）</w:t>
            </w:r>
          </w:p>
        </w:tc>
        <w:tc>
          <w:tcPr>
            <w:tcW w:w="1109" w:type="dxa"/>
            <w:vAlign w:val="center"/>
          </w:tcPr>
          <w:p w14:paraId="45374FF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包最高限价（元）</w:t>
            </w:r>
          </w:p>
        </w:tc>
        <w:tc>
          <w:tcPr>
            <w:tcW w:w="1109" w:type="dxa"/>
            <w:shd w:val="clear" w:color="auto" w:fill="auto"/>
            <w:vAlign w:val="center"/>
          </w:tcPr>
          <w:p w14:paraId="42B2B0D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是否专门面向中小企业</w:t>
            </w:r>
          </w:p>
        </w:tc>
        <w:tc>
          <w:tcPr>
            <w:tcW w:w="1109" w:type="dxa"/>
            <w:shd w:val="clear" w:color="auto" w:fill="auto"/>
            <w:vAlign w:val="center"/>
          </w:tcPr>
          <w:p w14:paraId="3835C1E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采购预留金额（元）</w:t>
            </w:r>
          </w:p>
        </w:tc>
      </w:tr>
      <w:tr w14:paraId="3B36B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0" w:hRule="atLeast"/>
        </w:trPr>
        <w:tc>
          <w:tcPr>
            <w:tcW w:w="668" w:type="dxa"/>
            <w:vAlign w:val="center"/>
          </w:tcPr>
          <w:p w14:paraId="390129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08" w:type="dxa"/>
            <w:vAlign w:val="center"/>
          </w:tcPr>
          <w:p w14:paraId="1A54235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殷磋商-2025-8</w:t>
            </w:r>
            <w:r>
              <w:rPr>
                <w:rFonts w:hint="eastAsia" w:ascii="宋体" w:hAnsi="宋体" w:eastAsia="宋体" w:cs="宋体"/>
                <w:color w:val="auto"/>
                <w:sz w:val="21"/>
                <w:szCs w:val="21"/>
                <w:highlight w:val="none"/>
                <w:lang w:val="en-US" w:eastAsia="zh-CN"/>
              </w:rPr>
              <w:t>-1</w:t>
            </w:r>
          </w:p>
        </w:tc>
        <w:tc>
          <w:tcPr>
            <w:tcW w:w="2688" w:type="dxa"/>
            <w:vAlign w:val="center"/>
          </w:tcPr>
          <w:p w14:paraId="35CC7E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安阳市殷都区住房和城乡建设局生活污水处理站设施运营维护项目</w:t>
            </w:r>
          </w:p>
        </w:tc>
        <w:tc>
          <w:tcPr>
            <w:tcW w:w="1044" w:type="dxa"/>
            <w:vAlign w:val="center"/>
          </w:tcPr>
          <w:p w14:paraId="1C14F8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1472800</w:t>
            </w:r>
          </w:p>
        </w:tc>
        <w:tc>
          <w:tcPr>
            <w:tcW w:w="1109" w:type="dxa"/>
            <w:vAlign w:val="center"/>
          </w:tcPr>
          <w:p w14:paraId="35A95F9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1472800</w:t>
            </w:r>
          </w:p>
        </w:tc>
        <w:tc>
          <w:tcPr>
            <w:tcW w:w="1109" w:type="dxa"/>
            <w:vAlign w:val="center"/>
          </w:tcPr>
          <w:p w14:paraId="6B776EC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tc>
        <w:tc>
          <w:tcPr>
            <w:tcW w:w="1109" w:type="dxa"/>
            <w:vAlign w:val="center"/>
          </w:tcPr>
          <w:p w14:paraId="2C4F2DC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1472800</w:t>
            </w:r>
          </w:p>
        </w:tc>
      </w:tr>
    </w:tbl>
    <w:p w14:paraId="724D5BC6">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p>
    <w:p w14:paraId="0608FD2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为确保殷都区农村生活污水处理站正常运行，对殷都区农村生活污水处理设施运行维护。</w:t>
      </w:r>
    </w:p>
    <w:p w14:paraId="4DF3295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6、合同履行期限：</w:t>
      </w:r>
      <w:r>
        <w:rPr>
          <w:rFonts w:hint="eastAsia" w:ascii="宋体" w:hAnsi="宋体" w:cs="宋体"/>
          <w:color w:val="auto"/>
          <w:sz w:val="24"/>
          <w:szCs w:val="24"/>
          <w:highlight w:val="none"/>
          <w:lang w:eastAsia="zh-CN"/>
        </w:rPr>
        <w:t>一年</w:t>
      </w:r>
    </w:p>
    <w:p w14:paraId="46C436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6EC0908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2F71C52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9、是否专门面向中小企业：</w:t>
      </w:r>
      <w:r>
        <w:rPr>
          <w:rFonts w:hint="eastAsia" w:ascii="宋体" w:hAnsi="宋体" w:cs="宋体"/>
          <w:color w:val="auto"/>
          <w:sz w:val="24"/>
          <w:szCs w:val="24"/>
          <w:highlight w:val="none"/>
          <w:lang w:val="en-US" w:eastAsia="zh-CN"/>
        </w:rPr>
        <w:t>是</w:t>
      </w:r>
    </w:p>
    <w:p w14:paraId="23E1FD60">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b/>
          <w:color w:val="auto"/>
          <w:sz w:val="28"/>
          <w:szCs w:val="28"/>
          <w:highlight w:val="none"/>
        </w:rPr>
      </w:pPr>
      <w:bookmarkStart w:id="0" w:name="_Toc35393791"/>
      <w:bookmarkStart w:id="1" w:name="_Toc28359003"/>
      <w:bookmarkStart w:id="2" w:name="_Toc28359080"/>
      <w:bookmarkStart w:id="3" w:name="_Toc35393622"/>
      <w:r>
        <w:rPr>
          <w:rFonts w:hint="eastAsia" w:ascii="宋体" w:hAnsi="宋体" w:eastAsia="宋体" w:cs="宋体"/>
          <w:b/>
          <w:color w:val="auto"/>
          <w:sz w:val="28"/>
          <w:szCs w:val="28"/>
          <w:highlight w:val="none"/>
        </w:rPr>
        <w:t>二、申请人的资格要求</w:t>
      </w:r>
      <w:bookmarkEnd w:id="0"/>
      <w:bookmarkEnd w:id="1"/>
      <w:bookmarkEnd w:id="2"/>
      <w:bookmarkEnd w:id="3"/>
    </w:p>
    <w:p w14:paraId="36CB2504">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6884604B">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w:t>
      </w:r>
    </w:p>
    <w:p w14:paraId="6A18665C">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本项目专门面向中小企业采购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提供中小企业声明函。</w:t>
      </w:r>
    </w:p>
    <w:p w14:paraId="59B9C5B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3、本项目的特定资格要求：</w:t>
      </w:r>
    </w:p>
    <w:p w14:paraId="38E59CF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 满足《中华人民共和国政府采购法》第二十二条规定的供应商基础性资格要求；供应商自行承诺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并承担后果，承诺书不实的，按《政府采购法》有关提供虚假材料的有关规定给予处罚</w:t>
      </w:r>
      <w:r>
        <w:rPr>
          <w:rFonts w:hint="eastAsia" w:ascii="宋体" w:hAnsi="宋体" w:cs="宋体"/>
          <w:color w:val="auto"/>
          <w:sz w:val="24"/>
          <w:szCs w:val="24"/>
          <w:highlight w:val="none"/>
          <w:lang w:eastAsia="zh-CN"/>
        </w:rPr>
        <w:t>。</w:t>
      </w:r>
    </w:p>
    <w:p w14:paraId="3CECB49E">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项目（标段）资格要求，并提供相关资格证明材料</w:t>
      </w:r>
    </w:p>
    <w:p w14:paraId="149C898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无不良信用记录</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未列入“信用中国”网站的“失信被执行人”和“重大税收违法失信主体”及“中国政府采购网”网站的“政府采购严重违法失信行为记录名单”</w:t>
      </w:r>
      <w:r>
        <w:rPr>
          <w:rFonts w:hint="eastAsia" w:ascii="宋体" w:hAnsi="宋体" w:cs="宋体"/>
          <w:color w:val="auto"/>
          <w:sz w:val="24"/>
          <w:szCs w:val="24"/>
          <w:highlight w:val="none"/>
          <w:lang w:val="en-US" w:eastAsia="zh-CN"/>
        </w:rPr>
        <w:t>）</w:t>
      </w:r>
    </w:p>
    <w:p w14:paraId="6E430D89">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供应商递交《响应文件》后，采购人或者采购代理机构将按以上信用信息查询渠道在解密《响应文件》之</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对参加本项目的供应商信用记录进行查询，供应商有上述任一不良信用记录的，其投标将被拒绝、为无效投标。查询的网页内容将以截图或者拍照作为证据留存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供应商可不提供相关证明材料。</w:t>
      </w:r>
    </w:p>
    <w:p w14:paraId="571B7B8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43BE805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为本采购项目提供整体设计、规范编制或者项目管理、监理、检测等服务的供应商，不得再参加本采购项目。供应商自行承诺并承担后果，承诺书不实的，按《政府采购法》有关提供虚假材料的有关规定给予处罚。</w:t>
      </w:r>
    </w:p>
    <w:p w14:paraId="3836FA5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所有证照均应在有效期内，证照如需年检的、应为经年检有效的证照；文中“近”、“前”指距投标截止时间。</w:t>
      </w:r>
    </w:p>
    <w:p w14:paraId="3EF10256">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资格证明材料（文件）应附于响应文件中并经供应商电子签章。供应商对资格证明文件真实性有效合规承担责任，提供虚假材料的为无效投标并将进一步追究其责任。</w:t>
      </w:r>
    </w:p>
    <w:p w14:paraId="629A933C">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本项目采取资格后审，开标后，将由磋商小组对供应商的资格证明材料（文件）进行资格审核，未按要求逐一提供、或资格审查不合格的为无效投标，供应商应自负其风险费用。</w:t>
      </w:r>
    </w:p>
    <w:p w14:paraId="6015490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顶格给予处罚。</w:t>
      </w:r>
    </w:p>
    <w:p w14:paraId="59E59223">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三、获取</w:t>
      </w:r>
      <w:r>
        <w:rPr>
          <w:rFonts w:hint="eastAsia" w:ascii="宋体" w:hAnsi="宋体" w:eastAsia="宋体" w:cs="宋体"/>
          <w:b/>
          <w:color w:val="auto"/>
          <w:sz w:val="28"/>
          <w:szCs w:val="28"/>
          <w:highlight w:val="none"/>
          <w:lang w:val="en-US" w:eastAsia="zh-CN"/>
        </w:rPr>
        <w:t>采购</w:t>
      </w:r>
      <w:r>
        <w:rPr>
          <w:rFonts w:hint="eastAsia" w:ascii="宋体" w:hAnsi="宋体" w:eastAsia="宋体" w:cs="宋体"/>
          <w:b/>
          <w:color w:val="auto"/>
          <w:sz w:val="28"/>
          <w:szCs w:val="28"/>
          <w:highlight w:val="none"/>
        </w:rPr>
        <w:t>文件</w:t>
      </w:r>
    </w:p>
    <w:p w14:paraId="645CBDFE">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rPr>
        <w:t>日，每天上午00：00至12：00，下午12：00至23：59（北京时间，法定节假日除外）</w:t>
      </w:r>
      <w:r>
        <w:rPr>
          <w:rFonts w:hint="eastAsia" w:ascii="宋体" w:hAnsi="宋体" w:eastAsia="宋体" w:cs="宋体"/>
          <w:color w:val="auto"/>
          <w:sz w:val="24"/>
          <w:szCs w:val="24"/>
          <w:highlight w:val="none"/>
          <w:lang w:eastAsia="zh-CN"/>
        </w:rPr>
        <w:t>。</w:t>
      </w:r>
    </w:p>
    <w:p w14:paraId="5CF3226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2"/>
          <w:highlight w:val="none"/>
          <w:lang w:val="en-US" w:eastAsia="zh-CN"/>
        </w:rPr>
        <w:t>请使用IE浏览器登录安阳市殷都区公共资源交易中心网站“全国公共资源交易平台（河南省·殷都区）殷都区</w:t>
      </w:r>
      <w:r>
        <w:rPr>
          <w:rFonts w:hint="eastAsia" w:ascii="宋体" w:hAnsi="宋体" w:cs="宋体"/>
          <w:color w:val="auto"/>
          <w:sz w:val="24"/>
          <w:szCs w:val="22"/>
          <w:highlight w:val="none"/>
          <w:lang w:val="en-US" w:eastAsia="zh-CN"/>
        </w:rPr>
        <w:t>公共</w:t>
      </w:r>
      <w:r>
        <w:rPr>
          <w:rFonts w:hint="eastAsia" w:ascii="宋体" w:hAnsi="宋体" w:eastAsia="宋体" w:cs="宋体"/>
          <w:color w:val="auto"/>
          <w:sz w:val="24"/>
          <w:szCs w:val="22"/>
          <w:highlight w:val="none"/>
          <w:lang w:val="en-US" w:eastAsia="zh-CN"/>
        </w:rPr>
        <w:t>资源交易中心”（</w:t>
      </w:r>
      <w:r>
        <w:rPr>
          <w:rFonts w:hint="eastAsia" w:ascii="宋体" w:hAnsi="宋体" w:cs="宋体"/>
          <w:color w:val="auto"/>
          <w:sz w:val="24"/>
          <w:szCs w:val="22"/>
          <w:highlight w:val="none"/>
          <w:lang w:val="en-US" w:eastAsia="zh-CN"/>
        </w:rPr>
        <w:t>https://ggzy.anyang.gov.cn/</w:t>
      </w:r>
      <w:r>
        <w:rPr>
          <w:rFonts w:hint="eastAsia" w:ascii="宋体" w:hAnsi="宋体" w:eastAsia="宋体" w:cs="宋体"/>
          <w:color w:val="auto"/>
          <w:sz w:val="24"/>
          <w:szCs w:val="22"/>
          <w:highlight w:val="none"/>
          <w:lang w:val="en-US" w:eastAsia="zh-CN"/>
        </w:rPr>
        <w:t>），点击“CA注册”进行用户注册。注册手册详见登录页面的手册下载。注册完成后选择项目填写联系人信息后下载文件</w:t>
      </w:r>
      <w:r>
        <w:rPr>
          <w:rFonts w:hint="eastAsia" w:ascii="宋体" w:hAnsi="宋体" w:eastAsia="宋体" w:cs="宋体"/>
          <w:color w:val="auto"/>
          <w:sz w:val="24"/>
          <w:szCs w:val="22"/>
          <w:highlight w:val="none"/>
        </w:rPr>
        <w:t>。</w:t>
      </w:r>
    </w:p>
    <w:p w14:paraId="1D11BC2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方式：网上下载</w:t>
      </w:r>
    </w:p>
    <w:p w14:paraId="440B3D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售价：0元</w:t>
      </w:r>
    </w:p>
    <w:p w14:paraId="2E87AE23">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四、响应文件提交</w:t>
      </w:r>
    </w:p>
    <w:p w14:paraId="01C5D18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截止时间：202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w:t>
      </w:r>
    </w:p>
    <w:p w14:paraId="6144701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2"/>
          <w:highlight w:val="none"/>
        </w:rPr>
        <w:t>投标人应在投标截止时间前上传加密的电子投标文件（*.aytf）到安阳市电子招投标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逾期送达的或者未送达指定地点的响应文件，采购人不予受理</w:t>
      </w:r>
      <w:r>
        <w:rPr>
          <w:rFonts w:hint="eastAsia" w:ascii="宋体" w:hAnsi="宋体" w:eastAsia="宋体" w:cs="宋体"/>
          <w:color w:val="auto"/>
          <w:sz w:val="24"/>
          <w:szCs w:val="22"/>
          <w:highlight w:val="none"/>
          <w:lang w:val="en-US" w:eastAsia="zh-CN"/>
        </w:rPr>
        <w:t>。</w:t>
      </w:r>
    </w:p>
    <w:p w14:paraId="0BB04F74">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五、响应文件开启</w:t>
      </w:r>
    </w:p>
    <w:p w14:paraId="24A5A91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w:t>
      </w:r>
    </w:p>
    <w:p w14:paraId="0A84B0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地点（管理员网上操作地点）：</w:t>
      </w:r>
      <w:r>
        <w:rPr>
          <w:rFonts w:hint="eastAsia" w:ascii="宋体" w:hAnsi="宋体" w:eastAsia="宋体" w:cs="宋体"/>
          <w:color w:val="auto"/>
          <w:sz w:val="24"/>
          <w:highlight w:val="none"/>
        </w:rPr>
        <w:t>殷都区公共资源交易中心二楼开标</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厅（安阳市高新区文昌大道与东风路交叉口向南300米路西东风路342号）</w:t>
      </w:r>
    </w:p>
    <w:p w14:paraId="2E05FE24">
      <w:pPr>
        <w:keepNext w:val="0"/>
        <w:keepLines w:val="0"/>
        <w:pageBreakBefore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本项目采用远程不见面交易的模式，开标当日，供应商无需到开标现场参加开标会议，供应商应当在投标截止时间前，使用IE浏览器登录到安阳市殷都区公共资源交易中心网站新系统不见面开标大厅，点击右上方【登录】按钮进入，在线准时参加开标活动并进行响应文件解密等。因供应商原因未能解密、解密失败或解密超时的将被拒绝。</w:t>
      </w:r>
    </w:p>
    <w:p w14:paraId="10C6795F">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六、发布公告的媒介及公告期限</w:t>
      </w:r>
    </w:p>
    <w:p w14:paraId="412AD5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本次招标公告在《</w:t>
      </w:r>
      <w:r>
        <w:rPr>
          <w:rFonts w:hint="eastAsia" w:ascii="宋体" w:hAnsi="宋体" w:eastAsia="宋体" w:cs="宋体"/>
          <w:color w:val="auto"/>
          <w:sz w:val="24"/>
          <w:szCs w:val="24"/>
          <w:highlight w:val="none"/>
        </w:rPr>
        <w:t>河南省政府采购网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安阳市政府采购网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2"/>
          <w:highlight w:val="none"/>
          <w:lang w:eastAsia="zh-CN"/>
        </w:rPr>
        <w:t>全国公共资源交易平台（河南省·安阳市·殷都区）</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发布。</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公告期限为三个工作日。</w:t>
      </w:r>
    </w:p>
    <w:p w14:paraId="71258AD7">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七、其他补充事宜</w:t>
      </w:r>
    </w:p>
    <w:p w14:paraId="38C1A969">
      <w:pPr>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2"/>
          <w:highlight w:val="none"/>
        </w:rPr>
      </w:pPr>
      <w:bookmarkStart w:id="4" w:name="_Toc35393796"/>
      <w:bookmarkStart w:id="5" w:name="_Toc28359085"/>
      <w:bookmarkStart w:id="6" w:name="_Toc35393627"/>
      <w:bookmarkStart w:id="7" w:name="_Toc28359008"/>
      <w:r>
        <w:rPr>
          <w:rFonts w:hint="eastAsia" w:ascii="宋体" w:hAnsi="宋体" w:eastAsia="宋体" w:cs="宋体"/>
          <w:color w:val="auto"/>
          <w:sz w:val="24"/>
          <w:szCs w:val="22"/>
          <w:highlight w:val="none"/>
          <w:lang w:val="en-US" w:eastAsia="zh-CN"/>
        </w:rPr>
        <w:t>1、本项目执行</w:t>
      </w:r>
      <w:r>
        <w:rPr>
          <w:rFonts w:hint="eastAsia" w:ascii="宋体" w:hAnsi="宋体" w:eastAsia="宋体" w:cs="宋体"/>
          <w:color w:val="auto"/>
          <w:sz w:val="24"/>
          <w:szCs w:val="22"/>
          <w:highlight w:val="none"/>
        </w:rPr>
        <w:t>强制节能产品强制采购、节能产品、环境标志产品及贫困地区产品优先采购、促进中小企业发展扶持政策、进口产品政策、信息安全产品、社会信用体系建设、促进残疾人就业、支持监狱企业发展等。</w:t>
      </w:r>
    </w:p>
    <w:p w14:paraId="08A69697">
      <w:pPr>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rPr>
        <w:t>政府采购合同融资</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15738A84">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八、凡对本次</w:t>
      </w:r>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rPr>
        <w:t>提出询问，请按</w:t>
      </w:r>
      <w:r>
        <w:rPr>
          <w:rFonts w:hint="eastAsia" w:ascii="宋体" w:hAnsi="宋体" w:eastAsia="宋体" w:cs="宋体"/>
          <w:b/>
          <w:color w:val="auto"/>
          <w:sz w:val="28"/>
          <w:szCs w:val="28"/>
          <w:highlight w:val="none"/>
          <w:lang w:val="en-US" w:eastAsia="zh-CN"/>
        </w:rPr>
        <w:t>照</w:t>
      </w:r>
      <w:r>
        <w:rPr>
          <w:rFonts w:hint="eastAsia" w:ascii="宋体" w:hAnsi="宋体" w:eastAsia="宋体" w:cs="宋体"/>
          <w:b/>
          <w:color w:val="auto"/>
          <w:sz w:val="28"/>
          <w:szCs w:val="28"/>
          <w:highlight w:val="none"/>
        </w:rPr>
        <w:t>以下方式联系</w:t>
      </w:r>
      <w:bookmarkEnd w:id="4"/>
      <w:bookmarkEnd w:id="5"/>
      <w:bookmarkEnd w:id="6"/>
      <w:bookmarkEnd w:id="7"/>
    </w:p>
    <w:p w14:paraId="25FC04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采购人信息</w:t>
      </w:r>
    </w:p>
    <w:p w14:paraId="7C2FF65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安阳市殷都区住房和城乡建设局</w:t>
      </w:r>
    </w:p>
    <w:p w14:paraId="6E87C37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地址：河南省安阳市殷都区殷三路缔盛广场18层</w:t>
      </w:r>
    </w:p>
    <w:p w14:paraId="5F43849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郭帅</w:t>
      </w:r>
    </w:p>
    <w:p w14:paraId="2799617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bookmarkStart w:id="8" w:name="_Toc28359086"/>
      <w:bookmarkStart w:id="9" w:name="_Toc28359009"/>
      <w:r>
        <w:rPr>
          <w:rFonts w:hint="eastAsia" w:ascii="宋体" w:hAnsi="宋体" w:cs="宋体"/>
          <w:color w:val="auto"/>
          <w:sz w:val="24"/>
          <w:szCs w:val="24"/>
          <w:highlight w:val="none"/>
          <w:lang w:eastAsia="zh-CN"/>
        </w:rPr>
        <w:t>：13569066029</w:t>
      </w:r>
    </w:p>
    <w:p w14:paraId="51DC65DB">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bookmarkEnd w:id="8"/>
      <w:bookmarkEnd w:id="9"/>
    </w:p>
    <w:p w14:paraId="2D686DA5">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bookmarkStart w:id="10" w:name="_Toc28359087"/>
      <w:bookmarkStart w:id="11" w:name="_Toc28359010"/>
      <w:r>
        <w:rPr>
          <w:rFonts w:hint="eastAsia" w:ascii="宋体" w:hAnsi="宋体" w:eastAsia="宋体" w:cs="宋体"/>
          <w:color w:val="auto"/>
          <w:sz w:val="24"/>
          <w:szCs w:val="24"/>
          <w:highlight w:val="none"/>
        </w:rPr>
        <w:t>中科天一工程管理有限公司</w:t>
      </w:r>
    </w:p>
    <w:p w14:paraId="418E7CBA">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地址：河南省郑州市高新技术开发区冬青街46号B区014号</w:t>
      </w:r>
    </w:p>
    <w:p w14:paraId="6A64DE33">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b w:val="0"/>
          <w:bCs/>
          <w:color w:val="auto"/>
          <w:kern w:val="2"/>
          <w:sz w:val="24"/>
          <w:szCs w:val="24"/>
          <w:highlight w:val="none"/>
          <w:lang w:val="en-US" w:eastAsia="zh-CN" w:bidi="ar-SA"/>
        </w:rPr>
        <w:t>宋改方</w:t>
      </w:r>
    </w:p>
    <w:p w14:paraId="0243980C">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18837267069</w:t>
      </w:r>
    </w:p>
    <w:p w14:paraId="1FA8121E">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项目联系方式</w:t>
      </w:r>
      <w:bookmarkEnd w:id="10"/>
      <w:bookmarkEnd w:id="11"/>
    </w:p>
    <w:p w14:paraId="0941E965">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项目联系人：宋改方</w:t>
      </w:r>
    </w:p>
    <w:p w14:paraId="0EE8F58E">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18837267069</w:t>
      </w:r>
    </w:p>
    <w:p w14:paraId="5074E321"/>
    <w:sectPr>
      <w:pgSz w:w="11906" w:h="16838"/>
      <w:pgMar w:top="1440" w:right="1440" w:bottom="1440"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D7ABF"/>
    <w:rsid w:val="12B077A6"/>
    <w:rsid w:val="691D7ABF"/>
    <w:rsid w:val="6C445AE8"/>
    <w:rsid w:val="77AC0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2432</Words>
  <Characters>2594</Characters>
  <Lines>0</Lines>
  <Paragraphs>0</Paragraphs>
  <TotalTime>0</TotalTime>
  <ScaleCrop>false</ScaleCrop>
  <LinksUpToDate>false</LinksUpToDate>
  <CharactersWithSpaces>2599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2025-09-19T08:40:00Z</dcterms:created>
  <dc:creator>安阳北关分公司宋慧芳</dc:creator>
  <cp:lastModifiedBy>安阳北关分公司宋慧芳</cp:lastModifiedBy>
  <dcterms:modified xsi:type="dcterms:W3CDTF">2025-09-19T08:57:28Z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17575EF8DF4A42AAA3E2E7551C070188_11</vt:lpwstr>
  </property>
  <property fmtid="{D5CDD505-2E9C-101B-9397-08002B2CF9AE}" pid="4" name="KSOTemplateDocerSaveRecord">
    <vt:lpwstr>eyJoZGlkIjoiYTQyYzdmNjMwMzM5OTdiYzE0MjU1YWYxZTc4NmVkNmIiLCJ1c2VySWQiOiIxMTQzNTUwNjI4In0=</vt:lpwstr>
  </property>
</Properties>
</file>