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pPr>
      <w:r>
        <w:rPr>
          <w:rFonts w:hint="eastAsia" w:asciiTheme="minorEastAsia" w:hAnsiTheme="minorEastAsia" w:cstheme="minorEastAsia"/>
          <w:b/>
          <w:bCs/>
          <w:i w:val="0"/>
          <w:iCs w:val="0"/>
          <w:caps w:val="0"/>
          <w:color w:val="auto"/>
          <w:spacing w:val="0"/>
          <w:sz w:val="32"/>
          <w:szCs w:val="32"/>
          <w:shd w:val="clear" w:fill="FFFFFF"/>
          <w:lang w:eastAsia="zh-CN"/>
        </w:rPr>
        <w:t>安阳市文化广电体育旅游局多功能运动场建设及全民健身器材采购项目包1</w:t>
      </w:r>
      <w: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t>成交公告</w:t>
      </w:r>
    </w:p>
    <w:p w14:paraId="5B680F65">
      <w:pPr>
        <w:keepNext w:val="0"/>
        <w:keepLines w:val="0"/>
        <w:pageBreakBefore w:val="0"/>
        <w:kinsoku/>
        <w:wordWrap/>
        <w:overflowPunct/>
        <w:topLinePunct w:val="0"/>
        <w:autoSpaceDE/>
        <w:autoSpaceDN/>
        <w:bidi w:val="0"/>
        <w:adjustRightInd/>
        <w:spacing w:line="360" w:lineRule="auto"/>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196DA0F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号：安财招标采购-2025-37</w:t>
      </w:r>
    </w:p>
    <w:p w14:paraId="2707BDD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安阳市文化广电体育旅游局多功能运动场建设及全民健身器材采购项目</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采购方式：公开招标</w:t>
      </w:r>
    </w:p>
    <w:p w14:paraId="7CEE055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招标公告发布日期：2025-09-25</w:t>
      </w:r>
    </w:p>
    <w:p w14:paraId="5C82994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评审日期：2025-10-16</w:t>
      </w:r>
    </w:p>
    <w:p w14:paraId="49E0AC1B">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二、采购项目用途、数量、简要技术要求、合同履行日期</w:t>
      </w:r>
    </w:p>
    <w:p w14:paraId="1FAFD36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详见招标文件</w:t>
      </w:r>
    </w:p>
    <w:p w14:paraId="3BD69248">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三、中标情况</w:t>
      </w:r>
    </w:p>
    <w:tbl>
      <w:tblPr>
        <w:tblStyle w:val="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32"/>
        <w:gridCol w:w="671"/>
        <w:gridCol w:w="995"/>
        <w:gridCol w:w="859"/>
        <w:gridCol w:w="1050"/>
        <w:gridCol w:w="819"/>
        <w:gridCol w:w="1007"/>
        <w:gridCol w:w="1284"/>
      </w:tblGrid>
      <w:tr w14:paraId="5870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18" w:type="dxa"/>
            <w:vAlign w:val="center"/>
          </w:tcPr>
          <w:p w14:paraId="4936DA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包号</w:t>
            </w:r>
          </w:p>
        </w:tc>
        <w:tc>
          <w:tcPr>
            <w:tcW w:w="1203" w:type="dxa"/>
            <w:gridSpan w:val="2"/>
            <w:vAlign w:val="center"/>
          </w:tcPr>
          <w:p w14:paraId="0E7C3A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采购内容</w:t>
            </w:r>
          </w:p>
        </w:tc>
        <w:tc>
          <w:tcPr>
            <w:tcW w:w="995" w:type="dxa"/>
            <w:vAlign w:val="center"/>
          </w:tcPr>
          <w:p w14:paraId="232D96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供应商名称</w:t>
            </w:r>
          </w:p>
        </w:tc>
        <w:tc>
          <w:tcPr>
            <w:tcW w:w="859" w:type="dxa"/>
            <w:vAlign w:val="center"/>
          </w:tcPr>
          <w:p w14:paraId="0A43B1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地址</w:t>
            </w:r>
          </w:p>
        </w:tc>
        <w:tc>
          <w:tcPr>
            <w:tcW w:w="1050" w:type="dxa"/>
            <w:vAlign w:val="center"/>
          </w:tcPr>
          <w:p w14:paraId="6D3A65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中标金额</w:t>
            </w:r>
          </w:p>
        </w:tc>
        <w:tc>
          <w:tcPr>
            <w:tcW w:w="1826" w:type="dxa"/>
            <w:gridSpan w:val="2"/>
            <w:vAlign w:val="center"/>
          </w:tcPr>
          <w:p w14:paraId="26D3B7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单位</w:t>
            </w:r>
          </w:p>
        </w:tc>
        <w:tc>
          <w:tcPr>
            <w:tcW w:w="1284" w:type="dxa"/>
            <w:shd w:val="clear" w:color="auto" w:fill="auto"/>
            <w:vAlign w:val="center"/>
          </w:tcPr>
          <w:p w14:paraId="3969026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备注信息</w:t>
            </w:r>
          </w:p>
        </w:tc>
      </w:tr>
      <w:tr w14:paraId="0854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8" w:type="dxa"/>
            <w:vMerge w:val="restart"/>
            <w:vAlign w:val="center"/>
          </w:tcPr>
          <w:p w14:paraId="6BD07F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安财招标采购-2025-37-1</w:t>
            </w:r>
          </w:p>
        </w:tc>
        <w:tc>
          <w:tcPr>
            <w:tcW w:w="1203" w:type="dxa"/>
            <w:gridSpan w:val="2"/>
            <w:vAlign w:val="center"/>
          </w:tcPr>
          <w:p w14:paraId="42909D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笼式多功能运动场、老年人健身器材区、儿童活动区、休闲座椅健身器材及配套设施采购；具体技术参数详见《招标文件》第二章采购项目及技术服务要求。</w:t>
            </w:r>
          </w:p>
        </w:tc>
        <w:tc>
          <w:tcPr>
            <w:tcW w:w="995" w:type="dxa"/>
            <w:vAlign w:val="center"/>
          </w:tcPr>
          <w:p w14:paraId="5835F8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河北康奥达体育用品有限公司</w:t>
            </w:r>
          </w:p>
        </w:tc>
        <w:tc>
          <w:tcPr>
            <w:tcW w:w="859" w:type="dxa"/>
            <w:vAlign w:val="center"/>
          </w:tcPr>
          <w:p w14:paraId="6E4390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定州市大奇连</w:t>
            </w:r>
          </w:p>
        </w:tc>
        <w:tc>
          <w:tcPr>
            <w:tcW w:w="1050" w:type="dxa"/>
            <w:vAlign w:val="center"/>
          </w:tcPr>
          <w:p w14:paraId="77BD46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1823120</w:t>
            </w:r>
          </w:p>
        </w:tc>
        <w:tc>
          <w:tcPr>
            <w:tcW w:w="1826" w:type="dxa"/>
            <w:gridSpan w:val="2"/>
            <w:vAlign w:val="center"/>
          </w:tcPr>
          <w:p w14:paraId="5724FE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元</w:t>
            </w:r>
          </w:p>
        </w:tc>
        <w:tc>
          <w:tcPr>
            <w:tcW w:w="1284" w:type="dxa"/>
            <w:vMerge w:val="restart"/>
            <w:shd w:val="clear" w:color="auto" w:fill="auto"/>
            <w:vAlign w:val="center"/>
          </w:tcPr>
          <w:p w14:paraId="60E418C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评审总得分：96.8分</w:t>
            </w:r>
          </w:p>
        </w:tc>
      </w:tr>
      <w:tr w14:paraId="03AF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18" w:type="dxa"/>
            <w:vMerge w:val="continue"/>
            <w:vAlign w:val="center"/>
          </w:tcPr>
          <w:p w14:paraId="0E734C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p>
        </w:tc>
        <w:tc>
          <w:tcPr>
            <w:tcW w:w="532" w:type="dxa"/>
            <w:vAlign w:val="center"/>
          </w:tcPr>
          <w:p w14:paraId="236061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序号</w:t>
            </w:r>
          </w:p>
        </w:tc>
        <w:tc>
          <w:tcPr>
            <w:tcW w:w="1666" w:type="dxa"/>
            <w:gridSpan w:val="2"/>
            <w:vAlign w:val="center"/>
          </w:tcPr>
          <w:p w14:paraId="1F6346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名称</w:t>
            </w:r>
          </w:p>
        </w:tc>
        <w:tc>
          <w:tcPr>
            <w:tcW w:w="859" w:type="dxa"/>
            <w:vAlign w:val="center"/>
          </w:tcPr>
          <w:p w14:paraId="236F92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品牌</w:t>
            </w:r>
          </w:p>
        </w:tc>
        <w:tc>
          <w:tcPr>
            <w:tcW w:w="1050" w:type="dxa"/>
            <w:vAlign w:val="center"/>
          </w:tcPr>
          <w:p w14:paraId="7151EC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规格型号</w:t>
            </w:r>
          </w:p>
        </w:tc>
        <w:tc>
          <w:tcPr>
            <w:tcW w:w="819" w:type="dxa"/>
            <w:vAlign w:val="center"/>
          </w:tcPr>
          <w:p w14:paraId="07EA63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数量</w:t>
            </w:r>
          </w:p>
        </w:tc>
        <w:tc>
          <w:tcPr>
            <w:tcW w:w="1007" w:type="dxa"/>
            <w:vAlign w:val="center"/>
          </w:tcPr>
          <w:p w14:paraId="73ADF6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单价（元）</w:t>
            </w:r>
          </w:p>
        </w:tc>
        <w:tc>
          <w:tcPr>
            <w:tcW w:w="1284" w:type="dxa"/>
            <w:vMerge w:val="continue"/>
            <w:vAlign w:val="center"/>
          </w:tcPr>
          <w:p w14:paraId="7A2537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p>
        </w:tc>
      </w:tr>
      <w:tr w14:paraId="4AB0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18" w:type="dxa"/>
            <w:vMerge w:val="continue"/>
            <w:vAlign w:val="center"/>
          </w:tcPr>
          <w:p w14:paraId="3735C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532" w:type="dxa"/>
            <w:vAlign w:val="center"/>
          </w:tcPr>
          <w:p w14:paraId="66C3B3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1</w:t>
            </w:r>
          </w:p>
        </w:tc>
        <w:tc>
          <w:tcPr>
            <w:tcW w:w="1666" w:type="dxa"/>
            <w:gridSpan w:val="2"/>
            <w:vAlign w:val="center"/>
          </w:tcPr>
          <w:p w14:paraId="3FB0BFA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859" w:type="dxa"/>
            <w:vAlign w:val="center"/>
          </w:tcPr>
          <w:p w14:paraId="24C458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1050" w:type="dxa"/>
            <w:vAlign w:val="center"/>
          </w:tcPr>
          <w:p w14:paraId="7CE992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819" w:type="dxa"/>
            <w:vAlign w:val="center"/>
          </w:tcPr>
          <w:p w14:paraId="5F08D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1007" w:type="dxa"/>
            <w:vAlign w:val="center"/>
          </w:tcPr>
          <w:p w14:paraId="742626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1284" w:type="dxa"/>
            <w:vMerge w:val="continue"/>
            <w:vAlign w:val="center"/>
          </w:tcPr>
          <w:p w14:paraId="0A6A47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p>
        </w:tc>
      </w:tr>
    </w:tbl>
    <w:p w14:paraId="543AA1D0">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bookmarkStart w:id="1" w:name="_GoBack"/>
      <w:bookmarkEnd w:id="1"/>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四</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00BE774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李英、周现发、姜国钰、高翔、刘春波（采购人代表）</w:t>
      </w:r>
    </w:p>
    <w:p w14:paraId="651694E1">
      <w:pPr>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宋体" w:hAnsi="宋体" w:eastAsia="宋体" w:cs="宋体"/>
          <w:color w:val="auto"/>
          <w:sz w:val="24"/>
          <w:highlight w:val="none"/>
        </w:rPr>
        <w:t>参照国家计委《招标代理服务收费管理暂行办法》（计价格【2002】1980号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、《国家发展和改革委员会办公厅关于招标代理服务费有关问题的通知》（发改办价格【2003】857号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、发改价格【2011】534号文件，</w:t>
      </w:r>
      <w:r>
        <w:rPr>
          <w:rFonts w:hint="eastAsia" w:ascii="宋体" w:hAnsi="宋体" w:eastAsia="宋体" w:cs="宋体"/>
          <w:color w:val="auto"/>
          <w:sz w:val="24"/>
          <w:highlight w:val="none"/>
          <w:lang w:val="en-US" w:eastAsia="zh-CN"/>
        </w:rPr>
        <w:t>代理服务费</w:t>
      </w:r>
      <w:r>
        <w:rPr>
          <w:rFonts w:hint="eastAsia" w:ascii="宋体" w:hAnsi="宋体" w:eastAsia="宋体" w:cs="宋体"/>
          <w:color w:val="auto"/>
          <w:sz w:val="24"/>
          <w:highlight w:val="none"/>
        </w:rPr>
        <w:t>中标（成交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供应商在领取中标通知书前向招标代理机构支付。</w:t>
      </w:r>
    </w:p>
    <w:p w14:paraId="75CA268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27431.41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元</w:t>
      </w:r>
    </w:p>
    <w:p w14:paraId="6BF93D1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六</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、中标公告发布的媒介及中标公告期限</w:t>
      </w:r>
    </w:p>
    <w:p w14:paraId="6075B4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本次中标公告在《河南省政府采购网》、《安阳市政府采购网》、《全国公共资源交易平台（河南省·安阳市）安阳市公共资源交易中心》</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上</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发布，中标公告期限为1个工作日。</w:t>
      </w:r>
    </w:p>
    <w:p w14:paraId="1F568E87">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七、其他补充事宜</w:t>
      </w:r>
    </w:p>
    <w:p w14:paraId="16E6A00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和法人签字），依据法规规定，质疑函应当有明确的请求和必要的证明材料。以质疑函接收确认日期作为受理时间，逾期提交或未按照要求提交的质疑函将不予受理。</w:t>
      </w:r>
    </w:p>
    <w:p w14:paraId="566285EB">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八</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、凡对本次公告内容提出询问，请按以下方式联系</w:t>
      </w:r>
    </w:p>
    <w:p w14:paraId="60EBD1A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采购人信息</w:t>
      </w:r>
    </w:p>
    <w:p w14:paraId="515B6A7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名称：安阳市文化广电体育旅游局</w:t>
      </w:r>
    </w:p>
    <w:p w14:paraId="4B2DB5C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地址：安阳市文峰区永明路街道北段6号</w:t>
      </w:r>
    </w:p>
    <w:p w14:paraId="474ED91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联系人：樊键</w:t>
      </w:r>
    </w:p>
    <w:p w14:paraId="3DC673B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联系方式：17839252661</w:t>
      </w:r>
    </w:p>
    <w:p w14:paraId="21CAB6D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采购代理机构信息</w:t>
      </w:r>
    </w:p>
    <w:p w14:paraId="23D303E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名称：中科天一工程管理有限公司</w:t>
      </w:r>
    </w:p>
    <w:p w14:paraId="008F521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地址：河南省郑州市高新技术开发区冬青街46号B区014号</w:t>
      </w:r>
    </w:p>
    <w:p w14:paraId="2DF8CE9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联系人：宋改方</w:t>
      </w:r>
    </w:p>
    <w:p w14:paraId="1685BA7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联系方式：18837267069</w:t>
      </w:r>
    </w:p>
    <w:p w14:paraId="404BA4F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项目联系方式</w:t>
      </w:r>
    </w:p>
    <w:p w14:paraId="79F9FED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项目联系人：宋改方</w:t>
      </w:r>
    </w:p>
    <w:p w14:paraId="5CD7E24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联系方式：18837267069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1D612DE"/>
    <w:rsid w:val="039D18E6"/>
    <w:rsid w:val="03AB184E"/>
    <w:rsid w:val="03C86237"/>
    <w:rsid w:val="04A2565D"/>
    <w:rsid w:val="063E7880"/>
    <w:rsid w:val="068648B3"/>
    <w:rsid w:val="08686763"/>
    <w:rsid w:val="0E813BB2"/>
    <w:rsid w:val="0FB115DD"/>
    <w:rsid w:val="10044A9B"/>
    <w:rsid w:val="197D7D98"/>
    <w:rsid w:val="200A0CA4"/>
    <w:rsid w:val="24CB6E6C"/>
    <w:rsid w:val="25B32729"/>
    <w:rsid w:val="27BE4865"/>
    <w:rsid w:val="27E4018D"/>
    <w:rsid w:val="28777BD8"/>
    <w:rsid w:val="2CA34CF2"/>
    <w:rsid w:val="301A6CC1"/>
    <w:rsid w:val="33115FB6"/>
    <w:rsid w:val="38E505E8"/>
    <w:rsid w:val="396E2E01"/>
    <w:rsid w:val="3A744BBD"/>
    <w:rsid w:val="41FF010B"/>
    <w:rsid w:val="45CF0794"/>
    <w:rsid w:val="460B3B7B"/>
    <w:rsid w:val="48F159B5"/>
    <w:rsid w:val="4B4257D0"/>
    <w:rsid w:val="4C93089C"/>
    <w:rsid w:val="4EA36C51"/>
    <w:rsid w:val="55A559A5"/>
    <w:rsid w:val="55C951EF"/>
    <w:rsid w:val="565E627F"/>
    <w:rsid w:val="58C032E5"/>
    <w:rsid w:val="62413B44"/>
    <w:rsid w:val="63F65129"/>
    <w:rsid w:val="65222B6E"/>
    <w:rsid w:val="66E338F3"/>
    <w:rsid w:val="6ADB2223"/>
    <w:rsid w:val="6B4C5683"/>
    <w:rsid w:val="6C0C3C30"/>
    <w:rsid w:val="734F1B6D"/>
    <w:rsid w:val="757730F6"/>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 w:type="paragraph" w:customStyle="1" w:styleId="7">
    <w:name w:val="Default"/>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1032</Words>
  <Characters>1144</Characters>
  <Lines>0</Lines>
  <Paragraphs>0</Paragraphs>
  <TotalTime>7</TotalTime>
  <ScaleCrop>false</ScaleCrop>
  <LinksUpToDate>false</LinksUpToDate>
  <CharactersWithSpaces>1145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ltgxa</cp:lastModifiedBy>
  <dcterms:modified xsi:type="dcterms:W3CDTF">2025-10-16T10:56:32Z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EE3220CD339D484797F7811A82103744_13</vt:lpwstr>
  </property>
  <property fmtid="{D5CDD505-2E9C-101B-9397-08002B2CF9AE}" pid="4" name="KSOTemplateDocerSaveRecord">
    <vt:lpwstr>eyJoZGlkIjoiYmUwOTg3Y2FlYTNiYmY2NGE3MmE3ZDFmOWYwYzI0MGEiLCJ1c2VySWQiOiIxMTQzNTUwNjI4In0=</vt:lpwstr>
  </property>
</Properties>
</file>