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3CAAD">
      <w:pPr>
        <w:pageBreakBefore/>
        <w:spacing w:after="0" w:line="360" w:lineRule="auto"/>
        <w:jc w:val="center"/>
        <w:outlineLvl w:val="0"/>
        <w:rPr>
          <w:rFonts w:ascii="宋体" w:hAnsi="宋体" w:eastAsia="宋体" w:cs="宋体"/>
          <w:b/>
          <w:bCs/>
          <w:color w:val="auto"/>
          <w:kern w:val="0"/>
          <w:sz w:val="36"/>
          <w:szCs w:val="44"/>
        </w:rPr>
      </w:pPr>
      <w:bookmarkStart w:id="0" w:name="_Toc24282"/>
      <w:bookmarkStart w:id="1" w:name="_Toc1041"/>
      <w:r>
        <w:rPr>
          <w:rFonts w:hint="eastAsia" w:ascii="宋体" w:hAnsi="宋体" w:eastAsia="宋体" w:cs="宋体"/>
          <w:b/>
          <w:bCs/>
          <w:color w:val="auto"/>
          <w:kern w:val="0"/>
          <w:sz w:val="36"/>
          <w:szCs w:val="44"/>
          <w:lang w:eastAsia="zh-CN"/>
        </w:rPr>
        <w:t>林州市公安局公安交通警察大队2025年度涉案车辆存放停车场采购项目</w:t>
      </w:r>
      <w:r>
        <w:rPr>
          <w:rFonts w:hint="eastAsia" w:ascii="宋体" w:hAnsi="宋体" w:eastAsia="宋体" w:cs="宋体"/>
          <w:b/>
          <w:bCs/>
          <w:color w:val="auto"/>
          <w:kern w:val="0"/>
          <w:sz w:val="36"/>
          <w:szCs w:val="44"/>
        </w:rPr>
        <w:t>竞争性磋商公告</w:t>
      </w:r>
      <w:bookmarkEnd w:id="0"/>
      <w:bookmarkEnd w:id="1"/>
    </w:p>
    <w:p w14:paraId="684B339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项目概况</w:t>
      </w:r>
    </w:p>
    <w:p w14:paraId="428D7B04">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林州市公安局公安交通警察大队2025年度涉案车辆存放停车场采购项目</w:t>
      </w:r>
      <w:r>
        <w:rPr>
          <w:rFonts w:hint="eastAsia" w:ascii="宋体" w:hAnsi="宋体" w:eastAsia="宋体" w:cs="宋体"/>
          <w:color w:val="auto"/>
          <w:sz w:val="21"/>
          <w:szCs w:val="21"/>
        </w:rPr>
        <w:t>的潜在供应商应在安阳市公共资源交易中心网站/林州市公共资源交易中心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https://xwz.ggzy.anyang.gov.cn:3720/lzggzy/</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网站获取电子版竞争性磋商文件，并于202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8月11日10</w:t>
      </w:r>
      <w:r>
        <w:rPr>
          <w:rFonts w:hint="eastAsia" w:ascii="宋体" w:hAnsi="宋体" w:eastAsia="宋体" w:cs="宋体"/>
          <w:color w:val="auto"/>
          <w:sz w:val="21"/>
          <w:szCs w:val="21"/>
        </w:rPr>
        <w:t>点00分（北京时间）前提交响应文件。</w:t>
      </w:r>
    </w:p>
    <w:p w14:paraId="41ADCAF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rPr>
      </w:pPr>
      <w:bookmarkStart w:id="2" w:name="_Toc28359089"/>
      <w:bookmarkStart w:id="3" w:name="_Toc28359012"/>
      <w:bookmarkStart w:id="4" w:name="_Toc35393798"/>
      <w:bookmarkStart w:id="5" w:name="_Toc35393629"/>
      <w:r>
        <w:rPr>
          <w:rFonts w:hint="eastAsia" w:ascii="宋体" w:hAnsi="宋体" w:eastAsia="宋体" w:cs="宋体"/>
          <w:color w:val="auto"/>
          <w:sz w:val="21"/>
          <w:szCs w:val="21"/>
        </w:rPr>
        <w:t>一、项目基本情况</w:t>
      </w:r>
      <w:bookmarkEnd w:id="2"/>
      <w:bookmarkEnd w:id="3"/>
      <w:bookmarkEnd w:id="4"/>
      <w:bookmarkEnd w:id="5"/>
    </w:p>
    <w:p w14:paraId="61EAF6F0">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项目编号：</w:t>
      </w:r>
      <w:r>
        <w:rPr>
          <w:rFonts w:hint="eastAsia" w:ascii="宋体" w:hAnsi="宋体" w:eastAsia="宋体" w:cs="宋体"/>
          <w:color w:val="auto"/>
          <w:sz w:val="21"/>
          <w:szCs w:val="21"/>
          <w:lang w:eastAsia="zh-CN"/>
        </w:rPr>
        <w:t>林财磋商采购-2025-CS65</w:t>
      </w:r>
    </w:p>
    <w:p w14:paraId="4E43EC7B">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项目名称：</w:t>
      </w:r>
      <w:r>
        <w:rPr>
          <w:rFonts w:hint="eastAsia" w:ascii="宋体" w:hAnsi="宋体" w:eastAsia="宋体" w:cs="宋体"/>
          <w:color w:val="auto"/>
          <w:sz w:val="21"/>
          <w:szCs w:val="21"/>
          <w:lang w:eastAsia="zh-CN"/>
        </w:rPr>
        <w:t>林州市公安局公安交通警察大队2025年度涉案车辆存放停车场采购项目</w:t>
      </w:r>
    </w:p>
    <w:p w14:paraId="5BD71577">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采购方式：□竞争性谈判 ☑竞争性磋商 □询价</w:t>
      </w:r>
    </w:p>
    <w:p w14:paraId="11C637A8">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预算金额：</w:t>
      </w:r>
      <w:r>
        <w:rPr>
          <w:rFonts w:hint="eastAsia" w:ascii="宋体" w:hAnsi="宋体" w:eastAsia="宋体" w:cs="宋体"/>
          <w:color w:val="auto"/>
          <w:sz w:val="21"/>
          <w:szCs w:val="21"/>
          <w:lang w:val="en-US" w:eastAsia="zh-CN"/>
        </w:rPr>
        <w:t>456000.00</w:t>
      </w:r>
      <w:r>
        <w:rPr>
          <w:rFonts w:hint="eastAsia" w:ascii="宋体" w:hAnsi="宋体" w:eastAsia="宋体" w:cs="宋体"/>
          <w:color w:val="auto"/>
          <w:sz w:val="21"/>
          <w:szCs w:val="21"/>
        </w:rPr>
        <w:t>元</w:t>
      </w:r>
    </w:p>
    <w:p w14:paraId="10D9E3C9">
      <w:pPr>
        <w:keepNext w:val="0"/>
        <w:keepLines w:val="0"/>
        <w:pageBreakBefore w:val="0"/>
        <w:widowControl w:val="0"/>
        <w:kinsoku/>
        <w:wordWrap/>
        <w:overflowPunct/>
        <w:topLinePunct w:val="0"/>
        <w:autoSpaceDE/>
        <w:autoSpaceDN/>
        <w:bidi w:val="0"/>
        <w:adjustRightInd/>
        <w:snapToGrid/>
        <w:spacing w:line="560" w:lineRule="exact"/>
        <w:ind w:firstLine="840" w:firstLineChars="4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最高限价： </w:t>
      </w:r>
      <w:r>
        <w:rPr>
          <w:rFonts w:hint="eastAsia" w:ascii="宋体" w:hAnsi="宋体" w:eastAsia="宋体" w:cs="宋体"/>
          <w:color w:val="auto"/>
          <w:sz w:val="21"/>
          <w:szCs w:val="21"/>
          <w:lang w:val="en-US" w:eastAsia="zh-CN"/>
        </w:rPr>
        <w:t>456000.00</w:t>
      </w:r>
      <w:r>
        <w:rPr>
          <w:rFonts w:hint="eastAsia" w:ascii="宋体" w:hAnsi="宋体" w:eastAsia="宋体" w:cs="宋体"/>
          <w:color w:val="auto"/>
          <w:sz w:val="21"/>
          <w:szCs w:val="21"/>
        </w:rPr>
        <w:t>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437"/>
        <w:gridCol w:w="1934"/>
        <w:gridCol w:w="921"/>
        <w:gridCol w:w="1184"/>
        <w:gridCol w:w="1128"/>
        <w:gridCol w:w="1185"/>
      </w:tblGrid>
      <w:tr w14:paraId="274B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728" w:type="dxa"/>
            <w:noWrap w:val="0"/>
            <w:vAlign w:val="center"/>
          </w:tcPr>
          <w:p w14:paraId="7EED46A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w:t>
            </w:r>
            <w:r>
              <w:rPr>
                <w:rFonts w:hint="eastAsia" w:ascii="宋体" w:hAnsi="宋体" w:eastAsia="宋体" w:cs="宋体"/>
                <w:color w:val="auto"/>
                <w:sz w:val="21"/>
                <w:szCs w:val="21"/>
                <w:lang w:val="en-US" w:eastAsia="zh-CN"/>
              </w:rPr>
              <w:t>号</w:t>
            </w:r>
          </w:p>
        </w:tc>
        <w:tc>
          <w:tcPr>
            <w:tcW w:w="1437" w:type="dxa"/>
            <w:noWrap w:val="0"/>
            <w:vAlign w:val="center"/>
          </w:tcPr>
          <w:p w14:paraId="285F2E1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包号</w:t>
            </w:r>
          </w:p>
        </w:tc>
        <w:tc>
          <w:tcPr>
            <w:tcW w:w="1934" w:type="dxa"/>
            <w:noWrap w:val="0"/>
            <w:vAlign w:val="center"/>
          </w:tcPr>
          <w:p w14:paraId="3553D22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包名称</w:t>
            </w:r>
          </w:p>
        </w:tc>
        <w:tc>
          <w:tcPr>
            <w:tcW w:w="921" w:type="dxa"/>
            <w:noWrap w:val="0"/>
            <w:vAlign w:val="center"/>
          </w:tcPr>
          <w:p w14:paraId="1A1F09D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包预算（元）</w:t>
            </w:r>
          </w:p>
        </w:tc>
        <w:tc>
          <w:tcPr>
            <w:tcW w:w="1184" w:type="dxa"/>
            <w:noWrap w:val="0"/>
            <w:vAlign w:val="center"/>
          </w:tcPr>
          <w:p w14:paraId="4ACC215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包最高限价（元）</w:t>
            </w:r>
          </w:p>
        </w:tc>
        <w:tc>
          <w:tcPr>
            <w:tcW w:w="1128" w:type="dxa"/>
            <w:noWrap w:val="0"/>
            <w:vAlign w:val="center"/>
          </w:tcPr>
          <w:p w14:paraId="4A0D8F7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是否专门面向中小企业</w:t>
            </w:r>
          </w:p>
        </w:tc>
        <w:tc>
          <w:tcPr>
            <w:tcW w:w="1185" w:type="dxa"/>
            <w:noWrap w:val="0"/>
            <w:vAlign w:val="center"/>
          </w:tcPr>
          <w:p w14:paraId="2A0775C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采购预留金额（元）</w:t>
            </w:r>
          </w:p>
        </w:tc>
      </w:tr>
      <w:tr w14:paraId="69D9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5EA28C0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437" w:type="dxa"/>
            <w:noWrap w:val="0"/>
            <w:vAlign w:val="center"/>
          </w:tcPr>
          <w:p w14:paraId="341557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林财磋商采购-2025-CS65</w:t>
            </w:r>
            <w:r>
              <w:rPr>
                <w:rFonts w:hint="eastAsia" w:ascii="宋体" w:hAnsi="宋体" w:eastAsia="宋体" w:cs="宋体"/>
                <w:color w:val="auto"/>
                <w:sz w:val="21"/>
                <w:szCs w:val="21"/>
                <w:lang w:val="en-US" w:eastAsia="zh-CN"/>
              </w:rPr>
              <w:t>-1</w:t>
            </w:r>
          </w:p>
          <w:p w14:paraId="4E00DF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rPr>
            </w:pPr>
          </w:p>
        </w:tc>
        <w:tc>
          <w:tcPr>
            <w:tcW w:w="1934" w:type="dxa"/>
            <w:noWrap w:val="0"/>
            <w:vAlign w:val="center"/>
          </w:tcPr>
          <w:p w14:paraId="1EF886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林州市公安局公安交通警察大队2025年度涉案车辆存放停车场采购项目</w:t>
            </w:r>
          </w:p>
        </w:tc>
        <w:tc>
          <w:tcPr>
            <w:tcW w:w="921" w:type="dxa"/>
            <w:noWrap w:val="0"/>
            <w:vAlign w:val="center"/>
          </w:tcPr>
          <w:p w14:paraId="34C9130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456000.00</w:t>
            </w:r>
          </w:p>
        </w:tc>
        <w:tc>
          <w:tcPr>
            <w:tcW w:w="1184" w:type="dxa"/>
            <w:noWrap w:val="0"/>
            <w:vAlign w:val="center"/>
          </w:tcPr>
          <w:p w14:paraId="00ACA40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456000.00</w:t>
            </w:r>
          </w:p>
        </w:tc>
        <w:tc>
          <w:tcPr>
            <w:tcW w:w="1128" w:type="dxa"/>
            <w:noWrap w:val="0"/>
            <w:vAlign w:val="center"/>
          </w:tcPr>
          <w:p w14:paraId="1052EEE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w:t>
            </w:r>
          </w:p>
        </w:tc>
        <w:tc>
          <w:tcPr>
            <w:tcW w:w="1185" w:type="dxa"/>
            <w:noWrap w:val="0"/>
            <w:vAlign w:val="center"/>
          </w:tcPr>
          <w:p w14:paraId="0FBB889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456000.00</w:t>
            </w:r>
          </w:p>
        </w:tc>
      </w:tr>
    </w:tbl>
    <w:p w14:paraId="50BF5A6B">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采购需求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（包括但不限于标的的名称、数量、简要技术需求或服务要求等）</w:t>
      </w:r>
    </w:p>
    <w:p w14:paraId="6DAB3BF7">
      <w:pPr>
        <w:keepNext w:val="0"/>
        <w:keepLines w:val="0"/>
        <w:pageBreakBefore w:val="0"/>
        <w:widowControl w:val="0"/>
        <w:kinsoku/>
        <w:wordWrap/>
        <w:overflowPunct/>
        <w:topLinePunct w:val="0"/>
        <w:autoSpaceDE/>
        <w:autoSpaceDN/>
        <w:bidi w:val="0"/>
        <w:adjustRightInd/>
        <w:snapToGrid/>
        <w:spacing w:line="560" w:lineRule="exact"/>
        <w:ind w:firstLine="840" w:firstLineChars="4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采购需求范围内的所有内容</w:t>
      </w:r>
    </w:p>
    <w:p w14:paraId="2C739E74">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合同履行期限：一年。</w:t>
      </w:r>
    </w:p>
    <w:p w14:paraId="0096F5A4">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eastAsia="zh-CN"/>
        </w:rPr>
        <w:t>、本项目是否接受联合体：否</w:t>
      </w:r>
    </w:p>
    <w:p w14:paraId="4C6A9760">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8、是否接受进口产品：否</w:t>
      </w:r>
    </w:p>
    <w:p w14:paraId="41035B40">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9、是否专门面向中小企业：是</w:t>
      </w:r>
    </w:p>
    <w:p w14:paraId="4549BB8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rPr>
      </w:pPr>
      <w:bookmarkStart w:id="6" w:name="_Toc28359090"/>
      <w:bookmarkStart w:id="7" w:name="_Toc35393799"/>
      <w:bookmarkStart w:id="8" w:name="_Toc35393630"/>
      <w:bookmarkStart w:id="9" w:name="_Toc28359013"/>
      <w:r>
        <w:rPr>
          <w:rFonts w:hint="eastAsia" w:ascii="宋体" w:hAnsi="宋体" w:eastAsia="宋体" w:cs="宋体"/>
          <w:color w:val="auto"/>
          <w:sz w:val="21"/>
          <w:szCs w:val="21"/>
        </w:rPr>
        <w:t>二、申请人的资格要求：</w:t>
      </w:r>
      <w:bookmarkEnd w:id="6"/>
      <w:bookmarkEnd w:id="7"/>
      <w:bookmarkEnd w:id="8"/>
      <w:bookmarkEnd w:id="9"/>
    </w:p>
    <w:p w14:paraId="5A5DC8B6">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rPr>
      </w:pPr>
      <w:bookmarkStart w:id="10" w:name="_Toc28359091"/>
      <w:bookmarkStart w:id="11" w:name="_Toc35393631"/>
      <w:bookmarkStart w:id="12" w:name="_Toc28359014"/>
      <w:bookmarkStart w:id="13" w:name="_Toc35393800"/>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满足《中华人民共和国政府采购法》第二十二条规定；</w:t>
      </w:r>
    </w:p>
    <w:p w14:paraId="5CFB4F58">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落实政府采购政策需满足的资格要求：本项目专门面向中小企业采购，供应商须提供《中小企业声明函》。</w:t>
      </w:r>
    </w:p>
    <w:p w14:paraId="445CDC58">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本项目的特定资格要求：</w:t>
      </w:r>
    </w:p>
    <w:p w14:paraId="74A1383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3.1符合《中华人民共和国政府采购法》第二十二条规定，并提供下列材料：</w:t>
      </w:r>
    </w:p>
    <w:p w14:paraId="3690380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（1）法人或者其他组织的营业执照等证明文件；</w:t>
      </w:r>
    </w:p>
    <w:p w14:paraId="45E7B6FB">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（2）具有良好的商业信誉和健全的财务会计制度（提供</w:t>
      </w:r>
      <w:r>
        <w:rPr>
          <w:rFonts w:hint="eastAsia" w:ascii="宋体" w:hAnsi="宋体" w:eastAsia="宋体" w:cs="宋体"/>
          <w:color w:val="auto"/>
          <w:sz w:val="21"/>
          <w:szCs w:val="21"/>
          <w:lang w:eastAsia="zh-CN"/>
        </w:rPr>
        <w:t>近三年</w:t>
      </w:r>
      <w:r>
        <w:rPr>
          <w:rFonts w:hint="eastAsia" w:ascii="宋体" w:hAnsi="宋体" w:eastAsia="宋体" w:cs="宋体"/>
          <w:color w:val="auto"/>
          <w:sz w:val="21"/>
          <w:szCs w:val="21"/>
        </w:rPr>
        <w:t>任意一年的财务审计报告，公司成立时间不足一年的，可提供开户银行资信证明）；</w:t>
      </w:r>
    </w:p>
    <w:p w14:paraId="40A3499C">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（3）具备履行合同所必需的设备和专业技术能力的证明材料（提供承诺书）；</w:t>
      </w:r>
    </w:p>
    <w:p w14:paraId="3B34A5AB">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（4）有依法缴纳税收和社会保障资金的良好记录（提供</w:t>
      </w:r>
      <w:r>
        <w:rPr>
          <w:rFonts w:hint="eastAsia" w:ascii="宋体" w:hAnsi="宋体" w:eastAsia="宋体" w:cs="宋体"/>
          <w:color w:val="auto"/>
          <w:sz w:val="21"/>
          <w:szCs w:val="21"/>
          <w:lang w:eastAsia="zh-CN"/>
        </w:rPr>
        <w:t>近一年</w:t>
      </w:r>
      <w:r>
        <w:rPr>
          <w:rFonts w:hint="eastAsia" w:ascii="宋体" w:hAnsi="宋体" w:eastAsia="宋体" w:cs="宋体"/>
          <w:color w:val="auto"/>
          <w:sz w:val="21"/>
          <w:szCs w:val="21"/>
        </w:rPr>
        <w:t>以来任意1个月的纳税证明及社保证明），依法免税的，应提供相应证明文件；</w:t>
      </w:r>
    </w:p>
    <w:p w14:paraId="7678DFD8">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（5）参加政府采购活动前3年内，在经营活动中没有重大违法记录的书面声明（提供声明函）；</w:t>
      </w:r>
    </w:p>
    <w:p w14:paraId="5DB006B2">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（6）具备法律、行政法规规定的其他条件的证明材料（提供承诺书）。</w:t>
      </w:r>
    </w:p>
    <w:p w14:paraId="01E6529D">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无不良信用记录。根据《关于在政府采购活动中查询及使用信用记录有关问题的通知》(财库﹝2016﹞125号)和豫财购﹝2016﹞15号的规定，对列入失信被执行人、税收违法黑名单、政府采购严重违法失信行为记录名单的供应商，拒绝参与本项目采购活动。（查询渠道：“中国执行信息公开网”（http://zxgk.court.gov.cn/shixin/）网站、“信用中国”网站（www.creditchina.gov.cn）、“中国政府采购网”（www.ccgp.gov.cn）），供应商应在磋商公告发布后对本单位信用信息进行查询并将查询页附在响应文件中；</w:t>
      </w:r>
    </w:p>
    <w:p w14:paraId="1177ED22">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3.3本项目不接受联合体投标。</w:t>
      </w:r>
    </w:p>
    <w:p w14:paraId="67E423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三、获取磋商文件</w:t>
      </w:r>
      <w:bookmarkEnd w:id="10"/>
      <w:bookmarkEnd w:id="11"/>
      <w:bookmarkEnd w:id="12"/>
      <w:bookmarkEnd w:id="13"/>
    </w:p>
    <w:p w14:paraId="26B04BD9">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rPr>
      </w:pPr>
      <w:bookmarkStart w:id="14" w:name="_Toc28359015"/>
      <w:bookmarkStart w:id="15" w:name="_Toc28359092"/>
      <w:bookmarkStart w:id="16" w:name="_Toc35393801"/>
      <w:bookmarkStart w:id="17" w:name="_Toc35393632"/>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时间：202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日至202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1</w:t>
      </w:r>
      <w:bookmarkStart w:id="26" w:name="_GoBack"/>
      <w:bookmarkEnd w:id="26"/>
      <w:r>
        <w:rPr>
          <w:rFonts w:hint="eastAsia" w:ascii="宋体" w:hAnsi="宋体" w:eastAsia="宋体" w:cs="宋体"/>
          <w:color w:val="auto"/>
          <w:sz w:val="21"/>
          <w:szCs w:val="21"/>
        </w:rPr>
        <w:t>日，每天上午00:00至12:00，下午12:00至23:59（北京时间，法定节假日除外）。</w:t>
      </w:r>
    </w:p>
    <w:p w14:paraId="32E907DD">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地点：登录林州市公共资源交易中心网站</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https://xwz.ggzy.anyang.gov.cn:3720/lzggzy/</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，凭企业数字证书获取采购文件（竞争性磋商文件）。</w:t>
      </w:r>
    </w:p>
    <w:p w14:paraId="7829D818">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方式：网上获取。供应商需提前办理CA数字证书及电子签章，并登录安阳市公共资源交易中心网站</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https://xwz.ggzy.anyang.gov.cn:3720/ayggzy/</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完成CA 注册（推荐使用IE浏览器）；具体办理流程请登录安阳市公共资源交易中心网站（https://xwz.ggzy.anyang.gov.cn:3720/ayggzy/）-服务指南-操作手册-《安阳市公共资源交易系统投标人（供应商）操作手册》。</w:t>
      </w:r>
    </w:p>
    <w:p w14:paraId="2530534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售价：0元</w:t>
      </w:r>
    </w:p>
    <w:p w14:paraId="27D62F0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四、响应文件提交</w:t>
      </w:r>
      <w:bookmarkEnd w:id="14"/>
      <w:bookmarkEnd w:id="15"/>
      <w:bookmarkEnd w:id="16"/>
      <w:bookmarkEnd w:id="17"/>
    </w:p>
    <w:p w14:paraId="54AF3D46">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截止时间：202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8月11日10</w:t>
      </w:r>
      <w:r>
        <w:rPr>
          <w:rFonts w:hint="eastAsia" w:ascii="宋体" w:hAnsi="宋体" w:eastAsia="宋体" w:cs="宋体"/>
          <w:color w:val="auto"/>
          <w:sz w:val="21"/>
          <w:szCs w:val="21"/>
        </w:rPr>
        <w:t>点00分（北京时间）</w:t>
      </w:r>
    </w:p>
    <w:p w14:paraId="309A2ABB">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rPr>
      </w:pPr>
      <w:bookmarkStart w:id="18" w:name="_Toc35393633"/>
      <w:bookmarkStart w:id="19" w:name="_Toc35393802"/>
      <w:bookmarkStart w:id="20" w:name="_Toc28359016"/>
      <w:bookmarkStart w:id="21" w:name="_Toc28359093"/>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地点：供应商应在响应文件提交截止时间前上传加密的电子投标（响应）文件到安阳市公共资源交易系统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https://xwz.ggzy.anyang.gov.cn:3720/ayggzy/</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上传时供应商须使用制作该投标（响应）文件的同一CA锁进行上传操作。请供应商在上传时认真检查上传投标（响应）文件是否完整、正确。供应商应充分考虑上传文件时的不可预见因素，未在响应文件提交截止时间前完成上传的，视为逾期送达，安阳市电子招投标交易平台将拒绝接收。逾期送达的或者未送达指定地点的投标（响应）文件，采购人不予受理。</w:t>
      </w:r>
    </w:p>
    <w:p w14:paraId="68B888B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五、开启</w:t>
      </w:r>
      <w:bookmarkEnd w:id="18"/>
      <w:bookmarkEnd w:id="19"/>
      <w:bookmarkEnd w:id="20"/>
      <w:bookmarkEnd w:id="21"/>
    </w:p>
    <w:p w14:paraId="370BDFA2">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rPr>
      </w:pPr>
      <w:bookmarkStart w:id="22" w:name="_Toc35393634"/>
      <w:bookmarkStart w:id="23" w:name="_Toc28359017"/>
      <w:bookmarkStart w:id="24" w:name="_Toc28359094"/>
      <w:bookmarkStart w:id="25" w:name="_Toc35393803"/>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时间：202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8月11日10</w:t>
      </w:r>
      <w:r>
        <w:rPr>
          <w:rFonts w:hint="eastAsia" w:ascii="宋体" w:hAnsi="宋体" w:eastAsia="宋体" w:cs="宋体"/>
          <w:color w:val="auto"/>
          <w:sz w:val="21"/>
          <w:szCs w:val="21"/>
        </w:rPr>
        <w:t>点00分（北京时间）</w:t>
      </w:r>
    </w:p>
    <w:p w14:paraId="06334E66">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地点：本项目采用远程不见面交易的模式，开标当日，供应商无需到开标现场参加开标会议，供应商应当在响应文件提交截止时间前，推荐使用IE浏览器登录到安阳市公共资源交易不见面开标大厅（http://xwz.ggzy.anyang.gov.cn:2345/BidOpening/bidhall/default/login.html），点击右上方【登录】按钮进入，在线准时参加开标活动并进行投标（响应）文件解密等。因供应商原因未能解密、解密失败或解密超时的将被拒绝。</w:t>
      </w:r>
    </w:p>
    <w:p w14:paraId="4F027EE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六、公告期限</w:t>
      </w:r>
      <w:bookmarkEnd w:id="22"/>
      <w:bookmarkEnd w:id="23"/>
      <w:bookmarkEnd w:id="24"/>
      <w:bookmarkEnd w:id="25"/>
    </w:p>
    <w:p w14:paraId="543F8EF5">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本次公告同时在《中国招标投标公共服务平台》、《河南省电子招标投标公共服务平台》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《河南省政府采购网》、《全国公共资源交易平台（河南省·林州市）》上发布。</w:t>
      </w:r>
    </w:p>
    <w:p w14:paraId="361F8222">
      <w:pPr>
        <w:pStyle w:val="2"/>
        <w:rPr>
          <w:rFonts w:hint="eastAsia" w:ascii="宋体" w:hAnsi="宋体" w:eastAsia="宋体" w:cs="宋体"/>
          <w:color w:val="auto"/>
          <w:sz w:val="21"/>
          <w:szCs w:val="21"/>
        </w:rPr>
      </w:pPr>
    </w:p>
    <w:p w14:paraId="35782139">
      <w:pPr>
        <w:rPr>
          <w:rFonts w:hint="eastAsia" w:ascii="宋体" w:hAnsi="宋体" w:eastAsia="宋体" w:cs="宋体"/>
          <w:color w:val="auto"/>
          <w:sz w:val="21"/>
          <w:szCs w:val="21"/>
        </w:rPr>
      </w:pPr>
    </w:p>
    <w:p w14:paraId="1A35A2BC">
      <w:pPr>
        <w:pStyle w:val="2"/>
        <w:rPr>
          <w:rFonts w:hint="eastAsia" w:ascii="宋体" w:hAnsi="宋体" w:eastAsia="宋体" w:cs="宋体"/>
          <w:color w:val="auto"/>
          <w:sz w:val="21"/>
          <w:szCs w:val="21"/>
        </w:rPr>
      </w:pPr>
    </w:p>
    <w:p w14:paraId="0504FF7F">
      <w:pPr>
        <w:rPr>
          <w:rFonts w:hint="eastAsia"/>
        </w:rPr>
      </w:pPr>
      <w:r>
        <w:rPr>
          <w:rFonts w:hint="eastAsia" w:ascii="宋体" w:hAnsi="宋体" w:eastAsia="宋体" w:cs="宋体"/>
          <w:color w:val="auto"/>
          <w:sz w:val="21"/>
          <w:szCs w:val="21"/>
          <w:lang w:eastAsia="zh-CN"/>
        </w:rPr>
        <w:drawing>
          <wp:anchor distT="0" distB="0" distL="114300" distR="114300" simplePos="0" relativeHeight="251659264" behindDoc="0" locked="0" layoutInCell="1" allowOverlap="1">
            <wp:simplePos x="0" y="0"/>
            <wp:positionH relativeFrom="column">
              <wp:posOffset>-903605</wp:posOffset>
            </wp:positionH>
            <wp:positionV relativeFrom="paragraph">
              <wp:posOffset>-497205</wp:posOffset>
            </wp:positionV>
            <wp:extent cx="6929755" cy="9888220"/>
            <wp:effectExtent l="0" t="0" r="4445" b="17780"/>
            <wp:wrapNone/>
            <wp:docPr id="1" name="图片 2" descr="汇总资料120250725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汇总资料120250725_0001"/>
                    <pic:cNvPicPr>
                      <a:picLocks noChangeAspect="1"/>
                    </pic:cNvPicPr>
                  </pic:nvPicPr>
                  <pic:blipFill>
                    <a:blip r:embed="rId6"/>
                    <a:stretch>
                      <a:fillRect/>
                    </a:stretch>
                  </pic:blipFill>
                  <pic:spPr>
                    <a:xfrm rot="10800000">
                      <a:off x="0" y="0"/>
                      <a:ext cx="6929755" cy="9888220"/>
                    </a:xfrm>
                    <a:prstGeom prst="rect">
                      <a:avLst/>
                    </a:prstGeom>
                    <a:noFill/>
                    <a:ln>
                      <a:noFill/>
                    </a:ln>
                  </pic:spPr>
                </pic:pic>
              </a:graphicData>
            </a:graphic>
          </wp:anchor>
        </w:drawing>
      </w:r>
    </w:p>
    <w:p w14:paraId="4F22BF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p>
    <w:p w14:paraId="6D3BDD2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06C25"/>
    <w:rsid w:val="4A106C25"/>
    <w:rsid w:val="7DD24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仿宋_GB2312" w:hAnsi="Times New Roman" w:eastAsia="仿宋_GB2312" w:cs="Times New Roman"/>
      <w:kern w:val="2"/>
      <w:sz w:val="18"/>
      <w:szCs w:val="18"/>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945"/>
        <w:tab w:val="left" w:pos="1155"/>
      </w:tabs>
      <w:spacing w:after="120"/>
      <w:ind w:firstLine="420"/>
    </w:pPr>
    <w:rPr>
      <w:szCs w:val="24"/>
    </w:rPr>
  </w:style>
  <w:style w:type="paragraph" w:styleId="3">
    <w:name w:val="Body Text Indent"/>
    <w:basedOn w:val="1"/>
    <w:next w:val="4"/>
    <w:qFormat/>
    <w:uiPriority w:val="0"/>
    <w:pPr>
      <w:ind w:firstLine="436" w:firstLineChars="200"/>
    </w:pPr>
    <w:rPr>
      <w:spacing w:val="4"/>
    </w:rPr>
  </w:style>
  <w:style w:type="paragraph" w:styleId="4">
    <w:name w:val="envelope return"/>
    <w:basedOn w:val="1"/>
    <w:qFormat/>
    <w:uiPriority w:val="0"/>
    <w:pPr>
      <w:snapToGrid w:val="0"/>
    </w:pPr>
    <w:rPr>
      <w:rFonts w:ascii="Arial" w:hAnsi="Arial"/>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2025-07-25T09:33:00Z</dcterms:created>
  <dc:creator>往事如烟.</dc:creator>
  <cp:lastModifiedBy>往事如烟.</cp:lastModifiedBy>
  <dcterms:modified xsi:type="dcterms:W3CDTF">2025-07-25T09:46:12Z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B32D9B9FCE1D48C084834CBF8790A56A_11</vt:lpwstr>
  </property>
  <property fmtid="{D5CDD505-2E9C-101B-9397-08002B2CF9AE}" pid="4" name="KSOTemplateDocerSaveRecord">
    <vt:lpwstr>eyJoZGlkIjoiY2I2NjNkZDU2MGYwNzYxM2IxNDU0Yzk4YzZjNTJiM2IiLCJ1c2VySWQiOiI0NTA1MDEyNzUifQ==</vt:lpwstr>
  </property>
</Properties>
</file>