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9DF5C">
      <w:pPr>
        <w:pStyle w:val="8"/>
        <w:jc w:val="center"/>
        <w:rPr>
          <w:rFonts w:hint="eastAsia" w:ascii="仿宋" w:hAnsi="仿宋" w:eastAsia="仿宋" w:cs="仿宋"/>
          <w:b/>
          <w:bCs/>
          <w:sz w:val="36"/>
          <w:szCs w:val="32"/>
          <w:lang w:val="en-US" w:eastAsia="zh-CN"/>
        </w:rPr>
      </w:pPr>
      <w:bookmarkStart w:id="0" w:name="_Toc23241"/>
      <w:bookmarkStart w:id="1" w:name="_Toc12808"/>
      <w:bookmarkStart w:id="2" w:name="_Toc32499"/>
      <w:bookmarkStart w:id="3" w:name="_Toc256000074"/>
      <w:bookmarkStart w:id="4" w:name="_Toc569"/>
      <w:bookmarkStart w:id="5" w:name="_Toc20418"/>
      <w:r>
        <w:rPr>
          <w:rFonts w:hint="eastAsia" w:ascii="仿宋" w:hAnsi="仿宋" w:eastAsia="仿宋" w:cs="仿宋"/>
          <w:b/>
          <w:bCs/>
          <w:sz w:val="36"/>
          <w:szCs w:val="32"/>
          <w:lang w:val="en-US" w:eastAsia="zh-CN"/>
        </w:rPr>
        <w:t>洛阳市孟津区住房保障和房产服务中心孟津区2019-2020年度老旧小区改造增加供水直供入户项目</w:t>
      </w:r>
    </w:p>
    <w:p w14:paraId="733B254C">
      <w:pPr>
        <w:pStyle w:val="8"/>
        <w:jc w:val="center"/>
        <w:rPr>
          <w:rFonts w:hint="eastAsia" w:ascii="仿宋" w:hAnsi="仿宋" w:eastAsia="仿宋" w:cs="仿宋"/>
          <w:b/>
          <w:bCs/>
          <w:sz w:val="36"/>
          <w:szCs w:val="32"/>
          <w:lang w:eastAsia="zh-CN"/>
        </w:rPr>
      </w:pPr>
      <w:r>
        <w:rPr>
          <w:rFonts w:hint="eastAsia" w:ascii="仿宋" w:hAnsi="仿宋" w:eastAsia="仿宋" w:cs="仿宋"/>
          <w:b/>
          <w:bCs/>
          <w:sz w:val="36"/>
          <w:szCs w:val="32"/>
          <w:lang w:val="en-US" w:eastAsia="zh-CN"/>
        </w:rPr>
        <w:t>竞争性磋商</w:t>
      </w:r>
      <w:r>
        <w:rPr>
          <w:rFonts w:hint="eastAsia" w:ascii="仿宋" w:hAnsi="仿宋" w:eastAsia="仿宋" w:cs="仿宋"/>
          <w:b/>
          <w:bCs/>
          <w:sz w:val="36"/>
          <w:szCs w:val="32"/>
          <w:lang w:eastAsia="zh-CN"/>
        </w:rPr>
        <w:t>公告</w:t>
      </w:r>
      <w:bookmarkEnd w:id="0"/>
      <w:bookmarkEnd w:id="1"/>
      <w:bookmarkEnd w:id="2"/>
      <w:bookmarkEnd w:id="3"/>
      <w:bookmarkEnd w:id="4"/>
      <w:bookmarkEnd w:id="5"/>
    </w:p>
    <w:p w14:paraId="59629DD8">
      <w:pPr>
        <w:pStyle w:val="15"/>
        <w:spacing w:line="400" w:lineRule="exact"/>
        <w:jc w:val="left"/>
        <w:outlineLvl w:val="0"/>
        <w:rPr>
          <w:rFonts w:hint="eastAsia" w:ascii="仿宋" w:hAnsi="仿宋" w:eastAsia="仿宋"/>
          <w:b/>
          <w:bCs/>
          <w:spacing w:val="14"/>
          <w:sz w:val="24"/>
          <w:szCs w:val="24"/>
          <w:lang w:eastAsia="zh-CN"/>
        </w:rPr>
      </w:pPr>
      <w:bookmarkStart w:id="6" w:name="_Toc12253"/>
      <w:bookmarkStart w:id="7" w:name="_Toc7903"/>
      <w:bookmarkStart w:id="8" w:name="_Toc7925"/>
      <w:bookmarkStart w:id="9" w:name="_Toc256000039"/>
      <w:bookmarkStart w:id="10" w:name="_Toc28898"/>
      <w:bookmarkStart w:id="11" w:name="_Toc917"/>
      <w:bookmarkStart w:id="12" w:name="_Toc256000003"/>
      <w:bookmarkStart w:id="13" w:name="_Toc7214"/>
      <w:bookmarkStart w:id="14" w:name="_Toc25525"/>
      <w:bookmarkStart w:id="15" w:name="_Toc26450"/>
      <w:bookmarkStart w:id="16" w:name="_Toc19615"/>
      <w:bookmarkStart w:id="17" w:name="_Toc256000075"/>
      <w:r>
        <w:rPr>
          <w:rFonts w:hint="eastAsia" w:ascii="仿宋" w:hAnsi="仿宋" w:eastAsia="仿宋"/>
          <w:b/>
          <w:bCs/>
          <w:spacing w:val="14"/>
          <w:sz w:val="24"/>
          <w:szCs w:val="24"/>
          <w:lang w:eastAsia="zh-CN"/>
        </w:rPr>
        <w:t>一、项目基本情况：</w:t>
      </w:r>
      <w:bookmarkEnd w:id="6"/>
      <w:bookmarkEnd w:id="7"/>
      <w:bookmarkEnd w:id="8"/>
      <w:bookmarkEnd w:id="9"/>
      <w:bookmarkEnd w:id="10"/>
      <w:bookmarkEnd w:id="11"/>
      <w:bookmarkEnd w:id="12"/>
      <w:bookmarkEnd w:id="13"/>
      <w:bookmarkEnd w:id="14"/>
      <w:bookmarkEnd w:id="15"/>
      <w:bookmarkEnd w:id="16"/>
      <w:bookmarkEnd w:id="17"/>
    </w:p>
    <w:p w14:paraId="05A43EE2">
      <w:pPr>
        <w:pStyle w:val="33"/>
        <w:widowControl/>
        <w:ind w:firstLine="480" w:firstLineChars="200"/>
        <w:jc w:val="both"/>
        <w:rPr>
          <w:rFonts w:hint="default" w:ascii="仿宋" w:hAnsi="仿宋" w:eastAsia="仿宋" w:cs="Times New Roman"/>
          <w:kern w:val="2"/>
          <w:sz w:val="24"/>
          <w:szCs w:val="24"/>
          <w:lang w:val="en-US" w:eastAsia="zh-CN" w:bidi="ar-SA"/>
        </w:rPr>
      </w:pPr>
      <w:bookmarkStart w:id="18" w:name="_Toc15612"/>
      <w:r>
        <w:rPr>
          <w:rFonts w:hint="eastAsia" w:ascii="仿宋" w:hAnsi="仿宋" w:eastAsia="仿宋" w:cs="Times New Roman"/>
          <w:kern w:val="2"/>
          <w:sz w:val="24"/>
          <w:szCs w:val="24"/>
          <w:lang w:val="en-US" w:eastAsia="zh-CN" w:bidi="ar-SA"/>
        </w:rPr>
        <w:t>1、采购编号：</w:t>
      </w:r>
      <w:bookmarkEnd w:id="18"/>
      <w:bookmarkStart w:id="19" w:name="_Toc21690"/>
      <w:r>
        <w:rPr>
          <w:rFonts w:hint="eastAsia" w:ascii="仿宋" w:hAnsi="仿宋" w:eastAsia="仿宋" w:cs="Times New Roman"/>
          <w:kern w:val="2"/>
          <w:sz w:val="24"/>
          <w:szCs w:val="24"/>
          <w:lang w:val="en-US" w:eastAsia="zh-CN" w:bidi="ar-SA"/>
        </w:rPr>
        <w:t>孟津竞磋-2024-102</w:t>
      </w:r>
    </w:p>
    <w:p w14:paraId="17716AA7">
      <w:pPr>
        <w:pStyle w:val="28"/>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color w:val="FF0000"/>
          <w:lang w:val="en-US" w:eastAsia="zh-CN"/>
        </w:rPr>
      </w:pPr>
      <w:r>
        <w:rPr>
          <w:rFonts w:hint="eastAsia" w:ascii="仿宋" w:hAnsi="仿宋" w:eastAsia="仿宋" w:cs="Times New Roman"/>
          <w:kern w:val="2"/>
          <w:sz w:val="24"/>
          <w:szCs w:val="24"/>
          <w:lang w:val="en-US" w:eastAsia="zh-CN" w:bidi="ar-SA"/>
        </w:rPr>
        <w:t>2、项目编号：</w:t>
      </w:r>
      <w:r>
        <w:rPr>
          <w:rFonts w:hint="eastAsia" w:ascii="仿宋" w:hAnsi="仿宋" w:eastAsia="仿宋" w:cs="Times New Roman"/>
          <w:color w:val="auto"/>
          <w:kern w:val="2"/>
          <w:sz w:val="24"/>
          <w:szCs w:val="24"/>
          <w:lang w:val="en-US" w:eastAsia="zh-CN" w:bidi="ar-SA"/>
        </w:rPr>
        <w:t>孟津政采磋商(2025)0007号</w:t>
      </w:r>
    </w:p>
    <w:p w14:paraId="571C9EA0">
      <w:pPr>
        <w:ind w:firstLine="480" w:firstLineChars="20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3、项目名称：</w:t>
      </w:r>
      <w:bookmarkEnd w:id="19"/>
      <w:r>
        <w:rPr>
          <w:rFonts w:hint="eastAsia" w:ascii="仿宋" w:hAnsi="仿宋" w:eastAsia="仿宋" w:cs="Times New Roman"/>
          <w:kern w:val="2"/>
          <w:sz w:val="24"/>
          <w:szCs w:val="24"/>
          <w:lang w:val="en-US" w:eastAsia="zh-CN" w:bidi="ar-SA"/>
        </w:rPr>
        <w:t>洛阳市孟津区住房保障和房产服务中心孟津区2019-2020年度老旧小区改造增加供水直供入户项目</w:t>
      </w:r>
    </w:p>
    <w:p w14:paraId="47C49B73">
      <w:pPr>
        <w:pStyle w:val="15"/>
        <w:snapToGrid w:val="0"/>
        <w:spacing w:line="400" w:lineRule="exact"/>
        <w:ind w:firstLine="480" w:firstLineChars="200"/>
        <w:rPr>
          <w:rFonts w:hint="eastAsia" w:ascii="仿宋" w:hAnsi="仿宋" w:eastAsia="仿宋" w:cs="Times New Roman"/>
          <w:kern w:val="2"/>
          <w:sz w:val="24"/>
          <w:szCs w:val="24"/>
          <w:lang w:val="en-US" w:eastAsia="zh-CN" w:bidi="ar-SA"/>
        </w:rPr>
      </w:pPr>
      <w:bookmarkStart w:id="20" w:name="_Toc10349"/>
      <w:r>
        <w:rPr>
          <w:rFonts w:hint="eastAsia" w:ascii="仿宋" w:hAnsi="仿宋" w:eastAsia="仿宋" w:cs="Times New Roman"/>
          <w:kern w:val="2"/>
          <w:sz w:val="24"/>
          <w:szCs w:val="24"/>
          <w:lang w:val="en-US" w:eastAsia="zh-CN" w:bidi="ar-SA"/>
        </w:rPr>
        <w:t>4、采购方式：竞争性磋商</w:t>
      </w:r>
      <w:bookmarkEnd w:id="20"/>
    </w:p>
    <w:p w14:paraId="2F712BA5">
      <w:pPr>
        <w:keepNext w:val="0"/>
        <w:keepLines w:val="0"/>
        <w:widowControl/>
        <w:suppressLineNumbers w:val="0"/>
        <w:ind w:firstLine="480" w:firstLineChars="200"/>
        <w:jc w:val="left"/>
        <w:rPr>
          <w:rFonts w:hint="eastAsia" w:ascii="仿宋" w:hAnsi="仿宋" w:eastAsia="仿宋" w:cs="Times New Roman"/>
          <w:kern w:val="2"/>
          <w:sz w:val="24"/>
          <w:szCs w:val="24"/>
          <w:lang w:val="en-US" w:eastAsia="zh-CN" w:bidi="ar-SA"/>
        </w:rPr>
      </w:pPr>
      <w:bookmarkStart w:id="21" w:name="_Toc7231"/>
      <w:r>
        <w:rPr>
          <w:rFonts w:hint="eastAsia" w:ascii="仿宋" w:hAnsi="仿宋" w:eastAsia="仿宋" w:cs="Times New Roman"/>
          <w:kern w:val="2"/>
          <w:sz w:val="24"/>
          <w:szCs w:val="24"/>
          <w:lang w:val="en-US" w:eastAsia="zh-CN" w:bidi="ar-SA"/>
        </w:rPr>
        <w:t>5、预算金额：</w:t>
      </w:r>
      <w:bookmarkEnd w:id="21"/>
      <w:r>
        <w:rPr>
          <w:rFonts w:hint="eastAsia" w:ascii="仿宋" w:hAnsi="仿宋" w:eastAsia="仿宋" w:cs="Times New Roman"/>
          <w:kern w:val="2"/>
          <w:sz w:val="24"/>
          <w:szCs w:val="24"/>
          <w:lang w:val="en-US" w:eastAsia="zh-CN" w:bidi="ar-SA"/>
        </w:rPr>
        <w:t>3821589.65元；最高限价：3821589.65元。</w:t>
      </w:r>
    </w:p>
    <w:tbl>
      <w:tblPr>
        <w:tblStyle w:val="6"/>
        <w:tblW w:w="993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204"/>
        <w:gridCol w:w="3607"/>
        <w:gridCol w:w="1456"/>
        <w:gridCol w:w="1822"/>
      </w:tblGrid>
      <w:tr w14:paraId="3417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1" w:type="dxa"/>
            <w:noWrap w:val="0"/>
            <w:vAlign w:val="top"/>
          </w:tcPr>
          <w:p w14:paraId="4DCA606C">
            <w:pPr>
              <w:pStyle w:val="4"/>
              <w:widowControl/>
              <w:spacing w:before="0" w:beforeLines="0" w:beforeAutospacing="0" w:after="0" w:afterLines="0" w:afterAutospacing="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序号</w:t>
            </w:r>
          </w:p>
        </w:tc>
        <w:tc>
          <w:tcPr>
            <w:tcW w:w="2204" w:type="dxa"/>
            <w:noWrap w:val="0"/>
            <w:vAlign w:val="top"/>
          </w:tcPr>
          <w:p w14:paraId="3AFE4EDC">
            <w:pPr>
              <w:pStyle w:val="4"/>
              <w:widowControl/>
              <w:spacing w:before="0" w:beforeLines="0" w:beforeAutospacing="0" w:after="0" w:afterLines="0" w:afterAutospacing="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包号</w:t>
            </w:r>
          </w:p>
        </w:tc>
        <w:tc>
          <w:tcPr>
            <w:tcW w:w="3607" w:type="dxa"/>
            <w:noWrap w:val="0"/>
            <w:vAlign w:val="top"/>
          </w:tcPr>
          <w:p w14:paraId="78EE82E0">
            <w:pPr>
              <w:pStyle w:val="4"/>
              <w:widowControl/>
              <w:spacing w:before="0" w:beforeLines="0" w:beforeAutospacing="0" w:after="0" w:afterLines="0" w:afterAutospacing="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包名称</w:t>
            </w:r>
          </w:p>
        </w:tc>
        <w:tc>
          <w:tcPr>
            <w:tcW w:w="1456" w:type="dxa"/>
            <w:noWrap w:val="0"/>
            <w:vAlign w:val="top"/>
          </w:tcPr>
          <w:p w14:paraId="1007C7E9">
            <w:pPr>
              <w:pStyle w:val="4"/>
              <w:widowControl/>
              <w:spacing w:before="0" w:beforeLines="0" w:beforeAutospacing="0" w:after="0" w:afterLines="0" w:afterAutospacing="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包预算（元）</w:t>
            </w:r>
          </w:p>
        </w:tc>
        <w:tc>
          <w:tcPr>
            <w:tcW w:w="1822" w:type="dxa"/>
            <w:noWrap w:val="0"/>
            <w:vAlign w:val="top"/>
          </w:tcPr>
          <w:p w14:paraId="269098BB">
            <w:pPr>
              <w:pStyle w:val="4"/>
              <w:widowControl/>
              <w:spacing w:before="0" w:beforeLines="0" w:beforeAutospacing="0" w:after="0" w:afterLines="0" w:afterAutospacing="0"/>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包最高限价（元）</w:t>
            </w:r>
          </w:p>
        </w:tc>
      </w:tr>
      <w:tr w14:paraId="0ECC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center"/>
          </w:tcPr>
          <w:p w14:paraId="2549A35A">
            <w:pPr>
              <w:keepNext w:val="0"/>
              <w:keepLines w:val="0"/>
              <w:widowControl/>
              <w:suppressLineNumbers w:val="0"/>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w:t>
            </w:r>
          </w:p>
        </w:tc>
        <w:tc>
          <w:tcPr>
            <w:tcW w:w="2204" w:type="dxa"/>
            <w:noWrap w:val="0"/>
            <w:vAlign w:val="center"/>
          </w:tcPr>
          <w:p w14:paraId="6BB11C69">
            <w:pPr>
              <w:keepNext w:val="0"/>
              <w:keepLines w:val="0"/>
              <w:widowControl/>
              <w:suppressLineNumbers w:val="0"/>
              <w:tabs>
                <w:tab w:val="left" w:pos="1122"/>
              </w:tabs>
              <w:jc w:val="both"/>
              <w:rPr>
                <w:rFonts w:hint="eastAsia" w:ascii="仿宋" w:hAnsi="仿宋" w:eastAsia="仿宋" w:cs="仿宋"/>
                <w:color w:val="000000"/>
                <w:sz w:val="24"/>
                <w:lang w:val="en-US" w:eastAsia="zh-CN"/>
              </w:rPr>
            </w:pPr>
          </w:p>
          <w:p w14:paraId="00946C88">
            <w:pPr>
              <w:keepNext w:val="0"/>
              <w:keepLines w:val="0"/>
              <w:widowControl/>
              <w:suppressLineNumbers w:val="0"/>
              <w:tabs>
                <w:tab w:val="left" w:pos="1122"/>
              </w:tabs>
              <w:jc w:val="cente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孟津政采磋商</w:t>
            </w:r>
            <w:bookmarkStart w:id="61" w:name="_GoBack"/>
            <w:bookmarkEnd w:id="61"/>
            <w:r>
              <w:rPr>
                <w:rFonts w:hint="eastAsia" w:ascii="仿宋" w:hAnsi="仿宋" w:eastAsia="仿宋" w:cs="Times New Roman"/>
                <w:color w:val="auto"/>
                <w:kern w:val="2"/>
                <w:sz w:val="24"/>
                <w:szCs w:val="24"/>
                <w:lang w:val="en-US" w:eastAsia="zh-CN" w:bidi="ar-SA"/>
              </w:rPr>
              <w:t>(2025)0007号-1</w:t>
            </w:r>
          </w:p>
          <w:p w14:paraId="775D7869">
            <w:pPr>
              <w:keepNext w:val="0"/>
              <w:keepLines w:val="0"/>
              <w:widowControl/>
              <w:suppressLineNumbers w:val="0"/>
              <w:jc w:val="center"/>
              <w:rPr>
                <w:rFonts w:hint="default" w:ascii="仿宋" w:hAnsi="仿宋" w:eastAsia="仿宋" w:cs="Times New Roman"/>
                <w:kern w:val="2"/>
                <w:sz w:val="24"/>
                <w:szCs w:val="24"/>
                <w:lang w:val="en-US" w:eastAsia="zh-CN" w:bidi="ar-SA"/>
              </w:rPr>
            </w:pPr>
          </w:p>
        </w:tc>
        <w:tc>
          <w:tcPr>
            <w:tcW w:w="3607" w:type="dxa"/>
            <w:noWrap w:val="0"/>
            <w:vAlign w:val="center"/>
          </w:tcPr>
          <w:p w14:paraId="4A285D76">
            <w:pPr>
              <w:keepNext w:val="0"/>
              <w:keepLines w:val="0"/>
              <w:widowControl/>
              <w:suppressLineNumbers w:val="0"/>
              <w:tabs>
                <w:tab w:val="left" w:pos="1122"/>
              </w:tabs>
              <w:jc w:val="center"/>
              <w:rPr>
                <w:rFonts w:hint="default" w:ascii="仿宋" w:hAnsi="仿宋" w:eastAsia="仿宋" w:cs="Times New Roman"/>
                <w:kern w:val="2"/>
                <w:sz w:val="24"/>
                <w:szCs w:val="24"/>
                <w:lang w:val="en-US" w:eastAsia="zh-CN" w:bidi="ar-SA"/>
              </w:rPr>
            </w:pPr>
            <w:r>
              <w:rPr>
                <w:rFonts w:hint="eastAsia" w:ascii="仿宋" w:hAnsi="仿宋" w:eastAsia="仿宋" w:cs="仿宋"/>
                <w:color w:val="000000"/>
                <w:sz w:val="24"/>
                <w:lang w:val="en-US" w:eastAsia="zh-CN"/>
              </w:rPr>
              <w:t>洛阳市孟津区住房保障和房产服务中心孟津区2019-2020年度老旧小区改造增加供水直供入户项目</w:t>
            </w:r>
          </w:p>
        </w:tc>
        <w:tc>
          <w:tcPr>
            <w:tcW w:w="1456" w:type="dxa"/>
            <w:noWrap w:val="0"/>
            <w:vAlign w:val="center"/>
          </w:tcPr>
          <w:p w14:paraId="71D9B40F">
            <w:pPr>
              <w:keepNext w:val="0"/>
              <w:keepLines w:val="0"/>
              <w:widowControl/>
              <w:suppressLineNumbers w:val="0"/>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3821589.65</w:t>
            </w:r>
          </w:p>
        </w:tc>
        <w:tc>
          <w:tcPr>
            <w:tcW w:w="1822" w:type="dxa"/>
            <w:noWrap w:val="0"/>
            <w:vAlign w:val="center"/>
          </w:tcPr>
          <w:p w14:paraId="7AD8EFA7">
            <w:pPr>
              <w:keepNext w:val="0"/>
              <w:keepLines w:val="0"/>
              <w:widowControl/>
              <w:suppressLineNumbers w:val="0"/>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3821589.65</w:t>
            </w:r>
          </w:p>
        </w:tc>
      </w:tr>
    </w:tbl>
    <w:p w14:paraId="1EC52952">
      <w:pPr>
        <w:pStyle w:val="15"/>
        <w:snapToGrid w:val="0"/>
        <w:spacing w:line="400" w:lineRule="exact"/>
        <w:ind w:left="0" w:leftChars="0" w:firstLine="480" w:firstLineChars="200"/>
        <w:jc w:val="left"/>
        <w:rPr>
          <w:rFonts w:hint="eastAsia" w:ascii="仿宋" w:hAnsi="仿宋" w:eastAsia="仿宋"/>
          <w:sz w:val="24"/>
          <w:szCs w:val="24"/>
          <w:lang w:val="en-US" w:eastAsia="zh-CN"/>
        </w:rPr>
      </w:pPr>
      <w:bookmarkStart w:id="22" w:name="_Toc29944"/>
      <w:r>
        <w:rPr>
          <w:rFonts w:hint="eastAsia" w:ascii="仿宋" w:hAnsi="仿宋" w:eastAsia="仿宋"/>
          <w:sz w:val="24"/>
          <w:szCs w:val="24"/>
          <w:lang w:val="en-US" w:eastAsia="zh-CN"/>
        </w:rPr>
        <w:t>6、采购需求（</w:t>
      </w:r>
      <w:r>
        <w:rPr>
          <w:rFonts w:hint="eastAsia" w:ascii="仿宋" w:hAnsi="仿宋" w:eastAsia="仿宋" w:cs="Times New Roman"/>
          <w:kern w:val="2"/>
          <w:sz w:val="24"/>
          <w:szCs w:val="24"/>
          <w:lang w:val="en-US" w:eastAsia="zh-CN" w:bidi="ar-SA"/>
        </w:rPr>
        <w:t>包括但不限于标的的名称、数量、简要技术需求或服务要求等）</w:t>
      </w:r>
      <w:r>
        <w:rPr>
          <w:rFonts w:hint="eastAsia" w:ascii="仿宋" w:hAnsi="仿宋" w:eastAsia="仿宋"/>
          <w:sz w:val="24"/>
          <w:szCs w:val="24"/>
          <w:lang w:val="en-US" w:eastAsia="zh-CN"/>
        </w:rPr>
        <w:t>：</w:t>
      </w:r>
      <w:bookmarkEnd w:id="22"/>
    </w:p>
    <w:p w14:paraId="0EED7D4A">
      <w:pPr>
        <w:keepNext w:val="0"/>
        <w:keepLines w:val="0"/>
        <w:widowControl/>
        <w:suppressLineNumbers w:val="0"/>
        <w:ind w:firstLine="480" w:firstLineChars="20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（1）采</w:t>
      </w:r>
      <w:r>
        <w:rPr>
          <w:rFonts w:hint="eastAsia" w:ascii="仿宋" w:hAnsi="仿宋" w:eastAsia="仿宋" w:cs="Times New Roman"/>
          <w:kern w:val="2"/>
          <w:sz w:val="24"/>
          <w:szCs w:val="24"/>
          <w:lang w:val="en-US" w:eastAsia="zh-CN" w:bidi="ar-SA"/>
        </w:rPr>
        <w:t>购内容：本项目为洛阳市孟津区住房保障和房产服务中心孟津区2019-2020年度老旧小区改造增加供水直供入户项目，主要内容为会盟小区、桂城小区等38个小区的自来水入户管道改造等。</w:t>
      </w:r>
    </w:p>
    <w:p w14:paraId="5D8061EE">
      <w:pPr>
        <w:pStyle w:val="15"/>
        <w:snapToGrid w:val="0"/>
        <w:spacing w:line="40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cs="Times New Roman"/>
          <w:kern w:val="2"/>
          <w:sz w:val="24"/>
          <w:szCs w:val="24"/>
          <w:lang w:val="en-US" w:eastAsia="zh-CN" w:bidi="ar-SA"/>
        </w:rPr>
        <w:t>标段划分：本次采购划分一个标段。</w:t>
      </w:r>
    </w:p>
    <w:p w14:paraId="102A7C37">
      <w:pPr>
        <w:pStyle w:val="15"/>
        <w:snapToGrid w:val="0"/>
        <w:spacing w:line="400" w:lineRule="exact"/>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（3）</w:t>
      </w:r>
      <w:r>
        <w:rPr>
          <w:rFonts w:hint="eastAsia" w:ascii="仿宋" w:hAnsi="仿宋" w:eastAsia="仿宋" w:cs="Times New Roman"/>
          <w:kern w:val="2"/>
          <w:sz w:val="24"/>
          <w:szCs w:val="24"/>
          <w:lang w:val="en-US" w:eastAsia="zh-CN" w:bidi="ar-SA"/>
        </w:rPr>
        <w:t>采购范围：招标文件、工程量清单范围内的全部内容。</w:t>
      </w:r>
    </w:p>
    <w:p w14:paraId="1CF937C4">
      <w:pPr>
        <w:pStyle w:val="15"/>
        <w:snapToGrid w:val="0"/>
        <w:spacing w:line="400" w:lineRule="exact"/>
        <w:ind w:firstLine="480" w:firstLineChars="20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（4）资金来源：财政资金</w:t>
      </w:r>
    </w:p>
    <w:p w14:paraId="7F6E39CD">
      <w:pPr>
        <w:pStyle w:val="15"/>
        <w:snapToGrid w:val="0"/>
        <w:spacing w:line="40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（5）工期：50</w:t>
      </w:r>
      <w:r>
        <w:rPr>
          <w:rFonts w:hint="eastAsia" w:ascii="仿宋" w:hAnsi="仿宋" w:eastAsia="仿宋"/>
          <w:sz w:val="24"/>
          <w:szCs w:val="24"/>
          <w:highlight w:val="none"/>
          <w:lang w:val="en-US" w:eastAsia="zh-CN"/>
        </w:rPr>
        <w:t>日历天</w:t>
      </w:r>
    </w:p>
    <w:p w14:paraId="2AEB870E">
      <w:pPr>
        <w:pStyle w:val="15"/>
        <w:snapToGrid w:val="0"/>
        <w:spacing w:line="40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（6）</w:t>
      </w:r>
      <w:r>
        <w:rPr>
          <w:rFonts w:hint="eastAsia" w:ascii="仿宋" w:hAnsi="仿宋" w:eastAsia="仿宋" w:cs="Times New Roman"/>
          <w:kern w:val="2"/>
          <w:sz w:val="24"/>
          <w:szCs w:val="24"/>
          <w:lang w:val="en-US" w:eastAsia="zh-CN" w:bidi="ar-SA"/>
        </w:rPr>
        <w:t>质量要求：符合国家质量验收备案标准</w:t>
      </w:r>
    </w:p>
    <w:p w14:paraId="1CDC5F65">
      <w:pPr>
        <w:pStyle w:val="15"/>
        <w:snapToGrid w:val="0"/>
        <w:spacing w:line="40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（7）</w:t>
      </w:r>
      <w:r>
        <w:rPr>
          <w:rFonts w:hint="eastAsia" w:ascii="仿宋" w:hAnsi="仿宋" w:eastAsia="仿宋" w:cs="Times New Roman"/>
          <w:kern w:val="2"/>
          <w:sz w:val="24"/>
          <w:szCs w:val="24"/>
          <w:lang w:val="en-US" w:eastAsia="zh-CN" w:bidi="ar-SA"/>
        </w:rPr>
        <w:t>扬尘防治目标：做到“七个100%，八个必须”；</w:t>
      </w:r>
    </w:p>
    <w:p w14:paraId="6F9F0CD4">
      <w:pPr>
        <w:pStyle w:val="15"/>
        <w:snapToGrid w:val="0"/>
        <w:spacing w:line="400" w:lineRule="exact"/>
        <w:ind w:firstLine="480" w:firstLineChars="200"/>
        <w:rPr>
          <w:rFonts w:hint="eastAsia" w:ascii="仿宋" w:hAnsi="仿宋" w:eastAsia="仿宋" w:cs="Times New Roman"/>
          <w:kern w:val="2"/>
          <w:sz w:val="24"/>
          <w:szCs w:val="24"/>
          <w:lang w:val="en-US" w:eastAsia="zh-CN" w:bidi="ar-SA"/>
        </w:rPr>
      </w:pPr>
      <w:bookmarkStart w:id="23" w:name="_Toc28287"/>
      <w:r>
        <w:rPr>
          <w:rFonts w:hint="eastAsia" w:ascii="仿宋" w:hAnsi="仿宋" w:eastAsia="仿宋"/>
          <w:sz w:val="24"/>
          <w:szCs w:val="24"/>
          <w:lang w:val="en-US" w:eastAsia="zh-CN"/>
        </w:rPr>
        <w:t>7、</w:t>
      </w:r>
      <w:r>
        <w:rPr>
          <w:rFonts w:hint="eastAsia" w:ascii="仿宋" w:hAnsi="仿宋" w:eastAsia="仿宋" w:cs="Times New Roman"/>
          <w:kern w:val="2"/>
          <w:sz w:val="24"/>
          <w:szCs w:val="24"/>
          <w:lang w:val="en-US" w:eastAsia="zh-CN" w:bidi="ar-SA"/>
        </w:rPr>
        <w:t>合同履行期限：</w:t>
      </w:r>
      <w:bookmarkEnd w:id="23"/>
      <w:r>
        <w:rPr>
          <w:rFonts w:hint="eastAsia" w:ascii="仿宋" w:hAnsi="仿宋" w:eastAsia="仿宋" w:cs="Times New Roman"/>
          <w:kern w:val="2"/>
          <w:sz w:val="24"/>
          <w:szCs w:val="24"/>
          <w:lang w:val="en-US" w:eastAsia="zh-CN" w:bidi="ar-SA"/>
        </w:rPr>
        <w:t>50日历天</w:t>
      </w:r>
      <w:bookmarkStart w:id="24" w:name="_Toc30874"/>
    </w:p>
    <w:p w14:paraId="03B814E3">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8、</w:t>
      </w:r>
      <w:r>
        <w:rPr>
          <w:rFonts w:hint="eastAsia" w:ascii="仿宋" w:hAnsi="仿宋" w:eastAsia="仿宋" w:cs="Times New Roman"/>
          <w:kern w:val="2"/>
          <w:sz w:val="24"/>
          <w:szCs w:val="24"/>
          <w:lang w:val="en-US" w:eastAsia="zh-CN" w:bidi="ar-SA"/>
        </w:rPr>
        <w:t>本项目是否接受联合体投标：否</w:t>
      </w:r>
      <w:bookmarkEnd w:id="24"/>
    </w:p>
    <w:p w14:paraId="6CD0124E">
      <w:pPr>
        <w:pStyle w:val="15"/>
        <w:snapToGrid w:val="0"/>
        <w:spacing w:line="400" w:lineRule="exact"/>
        <w:ind w:firstLine="480" w:firstLineChars="200"/>
        <w:rPr>
          <w:rFonts w:hint="eastAsia" w:ascii="仿宋" w:hAnsi="仿宋" w:eastAsia="仿宋"/>
          <w:sz w:val="24"/>
          <w:szCs w:val="24"/>
          <w:lang w:val="en-US" w:eastAsia="zh-CN"/>
        </w:rPr>
      </w:pPr>
      <w:bookmarkStart w:id="25" w:name="_Toc3186"/>
      <w:r>
        <w:rPr>
          <w:rFonts w:hint="eastAsia" w:ascii="仿宋" w:hAnsi="仿宋" w:eastAsia="仿宋"/>
          <w:sz w:val="24"/>
          <w:szCs w:val="24"/>
          <w:lang w:val="en-US" w:eastAsia="zh-CN"/>
        </w:rPr>
        <w:t>9、</w:t>
      </w:r>
      <w:r>
        <w:rPr>
          <w:rFonts w:hint="eastAsia" w:ascii="仿宋" w:hAnsi="仿宋" w:eastAsia="仿宋" w:cs="Times New Roman"/>
          <w:kern w:val="2"/>
          <w:sz w:val="24"/>
          <w:szCs w:val="24"/>
          <w:lang w:val="en-US" w:eastAsia="zh-CN" w:bidi="ar-SA"/>
        </w:rPr>
        <w:t>是否接受进口产品：否</w:t>
      </w:r>
      <w:bookmarkEnd w:id="25"/>
    </w:p>
    <w:p w14:paraId="6A0D96F8">
      <w:pPr>
        <w:pStyle w:val="15"/>
        <w:spacing w:line="400" w:lineRule="exact"/>
        <w:jc w:val="left"/>
        <w:outlineLvl w:val="0"/>
        <w:rPr>
          <w:rFonts w:hint="eastAsia" w:ascii="仿宋" w:hAnsi="仿宋" w:eastAsia="仿宋"/>
          <w:b/>
          <w:bCs/>
          <w:spacing w:val="14"/>
          <w:sz w:val="24"/>
          <w:szCs w:val="24"/>
          <w:lang w:eastAsia="zh-CN"/>
        </w:rPr>
      </w:pPr>
      <w:bookmarkStart w:id="26" w:name="_Toc6726"/>
      <w:bookmarkStart w:id="27" w:name="_Toc5790"/>
      <w:bookmarkStart w:id="28" w:name="_Toc10753"/>
      <w:bookmarkStart w:id="29" w:name="_Toc20660"/>
      <w:bookmarkStart w:id="30" w:name="_Toc256000076"/>
      <w:bookmarkStart w:id="31" w:name="_Toc256000040"/>
      <w:bookmarkStart w:id="32" w:name="_Toc20832"/>
      <w:bookmarkStart w:id="33" w:name="_Toc23682"/>
      <w:bookmarkStart w:id="34" w:name="_Toc29194"/>
      <w:bookmarkStart w:id="35" w:name="_Toc256000004"/>
      <w:bookmarkStart w:id="36" w:name="_Toc12128"/>
      <w:bookmarkStart w:id="37" w:name="_Toc17610"/>
      <w:r>
        <w:rPr>
          <w:rFonts w:hint="eastAsia" w:ascii="仿宋" w:hAnsi="仿宋" w:eastAsia="仿宋"/>
          <w:b/>
          <w:bCs/>
          <w:spacing w:val="14"/>
          <w:sz w:val="24"/>
          <w:szCs w:val="24"/>
          <w:lang w:eastAsia="zh-CN"/>
        </w:rPr>
        <w:t>二、申请人资格要求</w:t>
      </w:r>
      <w:bookmarkEnd w:id="26"/>
      <w:bookmarkEnd w:id="27"/>
      <w:bookmarkEnd w:id="28"/>
      <w:bookmarkEnd w:id="29"/>
      <w:bookmarkEnd w:id="30"/>
      <w:bookmarkEnd w:id="31"/>
      <w:bookmarkEnd w:id="32"/>
      <w:bookmarkEnd w:id="33"/>
      <w:bookmarkEnd w:id="34"/>
      <w:bookmarkEnd w:id="35"/>
      <w:bookmarkEnd w:id="36"/>
      <w:bookmarkEnd w:id="37"/>
    </w:p>
    <w:p w14:paraId="1F622D29">
      <w:pPr>
        <w:pStyle w:val="15"/>
        <w:snapToGrid w:val="0"/>
        <w:spacing w:line="400" w:lineRule="exact"/>
        <w:ind w:firstLine="480" w:firstLineChars="200"/>
        <w:rPr>
          <w:rFonts w:hint="eastAsia" w:ascii="仿宋" w:hAnsi="仿宋" w:eastAsia="仿宋"/>
          <w:sz w:val="24"/>
          <w:szCs w:val="24"/>
          <w:lang w:val="en-US" w:eastAsia="zh-CN"/>
        </w:rPr>
      </w:pPr>
      <w:bookmarkStart w:id="38" w:name="_Toc21104"/>
      <w:r>
        <w:rPr>
          <w:rFonts w:hint="eastAsia" w:ascii="仿宋" w:hAnsi="仿宋" w:eastAsia="仿宋"/>
          <w:sz w:val="24"/>
          <w:szCs w:val="24"/>
          <w:lang w:val="en-US" w:eastAsia="zh-CN"/>
        </w:rPr>
        <w:t>1、满足《中华人民共和国政府采购法》第二十二条规定；</w:t>
      </w:r>
      <w:bookmarkEnd w:id="38"/>
    </w:p>
    <w:p w14:paraId="32CB15E2">
      <w:pPr>
        <w:pStyle w:val="15"/>
        <w:snapToGrid w:val="0"/>
        <w:spacing w:line="400" w:lineRule="exact"/>
        <w:ind w:firstLine="480" w:firstLineChars="200"/>
        <w:rPr>
          <w:rFonts w:hint="eastAsia" w:ascii="仿宋" w:hAnsi="仿宋" w:eastAsia="仿宋"/>
          <w:sz w:val="24"/>
          <w:szCs w:val="24"/>
          <w:lang w:val="en-US" w:eastAsia="zh-CN"/>
        </w:rPr>
      </w:pPr>
      <w:bookmarkStart w:id="39" w:name="_Toc19887"/>
      <w:r>
        <w:rPr>
          <w:rFonts w:hint="eastAsia" w:ascii="仿宋" w:hAnsi="仿宋" w:eastAsia="仿宋"/>
          <w:sz w:val="24"/>
          <w:szCs w:val="24"/>
          <w:lang w:val="en-US" w:eastAsia="zh-CN"/>
        </w:rPr>
        <w:t>2、落实政府采购政策需满足的资格要求：</w:t>
      </w:r>
      <w:bookmarkEnd w:id="39"/>
    </w:p>
    <w:p w14:paraId="1CE466D3">
      <w:pPr>
        <w:pStyle w:val="34"/>
        <w:widowControl/>
        <w:ind w:firstLine="480" w:firstLineChars="200"/>
        <w:jc w:val="left"/>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1）本项目专门面向中小微（监狱、残疾人福利性单位）企业采购；执行优先采购节约能源、保护环境等政府采购政策。落实绿色建筑、绿色建材，支持不发达、少数民族地区的企业，促进自主创新产业发展，支持脱贫攻坚。</w:t>
      </w:r>
    </w:p>
    <w:p w14:paraId="53898D84">
      <w:pPr>
        <w:pStyle w:val="15"/>
        <w:snapToGrid w:val="0"/>
        <w:spacing w:line="400" w:lineRule="exact"/>
        <w:ind w:firstLine="480" w:firstLineChars="200"/>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2）根据洛财购[2021]4号文件要求，参加政府采购项目的中小微企业投标人，持中标(成交)通知书可向金融机构申请合同融资。详情请登录洛阳市政府采购网(http://luoyang.hngp.gov.cn/)，进入网站飘窗或业务指南窗口了解金融机构提供的融资服务内容。</w:t>
      </w:r>
    </w:p>
    <w:p w14:paraId="02CF9B5D">
      <w:pPr>
        <w:pStyle w:val="15"/>
        <w:snapToGrid w:val="0"/>
        <w:spacing w:line="400" w:lineRule="exact"/>
        <w:ind w:firstLine="480" w:firstLineChars="200"/>
        <w:rPr>
          <w:rFonts w:hint="eastAsia" w:ascii="仿宋" w:hAnsi="仿宋" w:eastAsia="仿宋" w:cs="Times New Roman"/>
          <w:sz w:val="24"/>
          <w:szCs w:val="24"/>
          <w:lang w:val="en-US" w:eastAsia="zh-CN" w:bidi="ar-SA"/>
        </w:rPr>
      </w:pPr>
      <w:bookmarkStart w:id="40" w:name="_Toc22209"/>
      <w:r>
        <w:rPr>
          <w:rFonts w:hint="eastAsia" w:ascii="仿宋" w:hAnsi="仿宋" w:eastAsia="仿宋" w:cs="Times New Roman"/>
          <w:sz w:val="24"/>
          <w:szCs w:val="24"/>
          <w:lang w:val="en-US" w:eastAsia="zh-CN" w:bidi="ar-SA"/>
        </w:rPr>
        <w:t>3、本项目的特定资格要求：</w:t>
      </w:r>
      <w:bookmarkEnd w:id="40"/>
    </w:p>
    <w:p w14:paraId="59DD3408">
      <w:pPr>
        <w:pStyle w:val="15"/>
        <w:snapToGrid w:val="0"/>
        <w:spacing w:line="400" w:lineRule="exact"/>
        <w:ind w:firstLine="480" w:firstLineChars="200"/>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3.1投标人应具有独立承担民事责任的能力，投标人为企业（或事业单位）的，须具有有效的营业执照、税务登记证、组织机构代码证或三证合一的营业执照（或事业单位登记证书）；</w:t>
      </w:r>
    </w:p>
    <w:p w14:paraId="7F0000AB">
      <w:pPr>
        <w:pStyle w:val="15"/>
        <w:snapToGrid w:val="0"/>
        <w:spacing w:line="400" w:lineRule="exact"/>
        <w:ind w:firstLine="480" w:firstLineChars="200"/>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3.2投标人须具有建设行政主管部门颁</w:t>
      </w:r>
      <w:r>
        <w:rPr>
          <w:rFonts w:hint="eastAsia" w:ascii="仿宋" w:hAnsi="仿宋" w:eastAsia="仿宋" w:cs="Times New Roman"/>
          <w:color w:val="auto"/>
          <w:sz w:val="24"/>
          <w:szCs w:val="24"/>
          <w:lang w:val="en-US" w:eastAsia="zh-CN" w:bidi="ar-SA"/>
        </w:rPr>
        <w:t>发的建筑工程总承包叁级（含）或市政公用工程施工总承包叁级（含）以上资质，具有有效的安全生产许可</w:t>
      </w:r>
      <w:r>
        <w:rPr>
          <w:rFonts w:hint="eastAsia" w:ascii="仿宋" w:hAnsi="仿宋" w:eastAsia="仿宋" w:cs="Times New Roman"/>
          <w:sz w:val="24"/>
          <w:szCs w:val="24"/>
          <w:lang w:val="en-US" w:eastAsia="zh-CN" w:bidi="ar-SA"/>
        </w:rPr>
        <w:t>证；</w:t>
      </w:r>
    </w:p>
    <w:p w14:paraId="07AEA004">
      <w:pPr>
        <w:pStyle w:val="15"/>
        <w:snapToGrid w:val="0"/>
        <w:spacing w:line="400" w:lineRule="exact"/>
        <w:ind w:firstLine="480" w:firstLineChars="200"/>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3.3</w:t>
      </w:r>
      <w:bookmarkStart w:id="41" w:name="_Toc256000005"/>
      <w:bookmarkStart w:id="42" w:name="_Toc256000041"/>
      <w:bookmarkStart w:id="43" w:name="_Toc30279"/>
      <w:bookmarkStart w:id="44" w:name="_Toc18672"/>
      <w:bookmarkStart w:id="45" w:name="_Toc10580"/>
      <w:bookmarkStart w:id="46" w:name="_Toc20287"/>
      <w:r>
        <w:rPr>
          <w:rFonts w:hint="eastAsia" w:ascii="仿宋" w:hAnsi="仿宋" w:eastAsia="仿宋" w:cs="Times New Roman"/>
          <w:sz w:val="24"/>
          <w:szCs w:val="24"/>
          <w:lang w:val="en-US" w:eastAsia="zh-CN" w:bidi="ar-SA"/>
        </w:rPr>
        <w:t>投标人拟派项目经理应为本单位正式人员，须提供本单位与其签订的有效劳动合同;拟派项目经理须具有有效的</w:t>
      </w:r>
      <w:r>
        <w:rPr>
          <w:rFonts w:hint="eastAsia" w:ascii="仿宋" w:hAnsi="仿宋" w:eastAsia="仿宋" w:cs="Times New Roman"/>
          <w:color w:val="auto"/>
          <w:sz w:val="24"/>
          <w:szCs w:val="24"/>
          <w:lang w:val="en-US" w:eastAsia="zh-CN" w:bidi="ar-SA"/>
        </w:rPr>
        <w:t>建筑工程专业贰级(含)或市政公用工程专业贰级（含）以</w:t>
      </w:r>
      <w:r>
        <w:rPr>
          <w:rFonts w:hint="eastAsia" w:ascii="仿宋" w:hAnsi="仿宋" w:eastAsia="仿宋" w:cs="Times New Roman"/>
          <w:sz w:val="24"/>
          <w:szCs w:val="24"/>
          <w:lang w:val="en-US" w:eastAsia="zh-CN" w:bidi="ar-SA"/>
        </w:rPr>
        <w:t>上注册建造师资格(不含临时建造师)，并具有有效的安全生产考核合格证书，且未在其他在建项目中担任任何职务(并出具无在建承诺格式自拟)。</w:t>
      </w:r>
    </w:p>
    <w:p w14:paraId="1D9A2CC2">
      <w:pPr>
        <w:pStyle w:val="15"/>
        <w:snapToGrid w:val="0"/>
        <w:spacing w:line="400" w:lineRule="exact"/>
        <w:ind w:firstLine="480" w:firstLineChars="200"/>
        <w:rPr>
          <w:rFonts w:hint="eastAsia" w:ascii="仿宋" w:hAnsi="仿宋" w:eastAsia="仿宋" w:cs="Times New Roman"/>
          <w:sz w:val="24"/>
          <w:szCs w:val="24"/>
          <w:lang w:val="en-US" w:eastAsia="zh-CN" w:bidi="ar-SA"/>
        </w:rPr>
      </w:pPr>
      <w:r>
        <w:rPr>
          <w:rFonts w:hint="eastAsia" w:ascii="仿宋" w:hAnsi="仿宋" w:eastAsia="仿宋" w:cs="Times New Roman"/>
          <w:sz w:val="24"/>
          <w:szCs w:val="24"/>
          <w:lang w:val="en-US" w:eastAsia="zh-CN" w:bidi="ar-SA"/>
        </w:rPr>
        <w:t>3.4投标人须按照洛财购[2021]11号文件、《河南省全面推行证明事项告知承诺制工作实施方案》（豫政办〔2021〕2号）文件要求提供满足相应条件的书面承诺书，投标人在编制投标文件时，按照规定提供《洛阳市政府采购投标人信用承诺函》（格式详见招标文件），不再需要提供以下证明材料：</w:t>
      </w:r>
    </w:p>
    <w:p w14:paraId="1E9CFFE2">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cs="Times New Roman"/>
          <w:sz w:val="24"/>
          <w:szCs w:val="24"/>
          <w:lang w:val="en-US" w:eastAsia="zh-CN" w:bidi="ar-SA"/>
        </w:rPr>
        <w:t>①符合国家相关规定的财务状况报告；</w:t>
      </w:r>
    </w:p>
    <w:p w14:paraId="17EF0807">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②依法缴纳税收的证明材料；</w:t>
      </w:r>
    </w:p>
    <w:p w14:paraId="7E550F8C">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③依法缴纳社会保障资金的证明材料；</w:t>
      </w:r>
    </w:p>
    <w:p w14:paraId="4DD4AECA">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④具备履行政府采购合同所必需的设备和专业技术能力的证明材料；</w:t>
      </w:r>
    </w:p>
    <w:p w14:paraId="287FD13C">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⑤参加政府采购活动前三年内在经营活动中没有重大违法记录的证明材料；</w:t>
      </w:r>
    </w:p>
    <w:p w14:paraId="27FA182B">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⑥未被列入失信被执行人、重大税收违法案件当事人名单政府采购严重违法失信行为记录名单的证明材料。</w:t>
      </w:r>
    </w:p>
    <w:p w14:paraId="79251343">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⑦投标人拟派项目经理、委托代理人需依法缴纳社保。</w:t>
      </w:r>
    </w:p>
    <w:p w14:paraId="2165BC07">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注：招标人有权在签订合同前要求中标人提供相关证明材料以核实承诺事项的真实性，采购人有权在签订合同前要求成交投标人提供相关证明材料以核实成交投标人承诺事项的真实性。</w:t>
      </w:r>
    </w:p>
    <w:p w14:paraId="32667C4B">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3.5外省企业须通过“河南省建筑市场监管公共服务平台”报送企业基本信息；并提供“河南省建筑市场监管公共服务平台”查询信息的网页截图打印版盖公章.</w:t>
      </w:r>
    </w:p>
    <w:p w14:paraId="6A3E4992">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3.6本次招标不接受联合体投标,单位负责人为同一人或者存在控股、管理关系的不同单位，不得同时对本项目投标；</w:t>
      </w:r>
    </w:p>
    <w:p w14:paraId="78F0B0BE">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3.7本项目实行资格后审，资格审查不合格的投标人投标文件将按无效投标处理。</w:t>
      </w:r>
    </w:p>
    <w:p w14:paraId="5DA6748A">
      <w:pPr>
        <w:pStyle w:val="15"/>
        <w:spacing w:line="400" w:lineRule="exact"/>
        <w:jc w:val="left"/>
        <w:outlineLvl w:val="0"/>
        <w:rPr>
          <w:rFonts w:hint="eastAsia" w:ascii="仿宋" w:hAnsi="仿宋" w:eastAsia="仿宋"/>
          <w:b/>
          <w:bCs/>
          <w:spacing w:val="14"/>
          <w:sz w:val="24"/>
          <w:szCs w:val="24"/>
          <w:lang w:val="en-US" w:eastAsia="zh-CN"/>
        </w:rPr>
      </w:pPr>
      <w:bookmarkStart w:id="47" w:name="_Toc15451"/>
      <w:bookmarkStart w:id="48" w:name="_Toc25646"/>
      <w:bookmarkStart w:id="49" w:name="_Toc580"/>
      <w:bookmarkStart w:id="50" w:name="_Toc24910"/>
      <w:bookmarkStart w:id="51" w:name="_Toc24320"/>
      <w:bookmarkStart w:id="52" w:name="_Toc256000077"/>
      <w:r>
        <w:rPr>
          <w:rFonts w:hint="eastAsia" w:ascii="仿宋" w:hAnsi="仿宋" w:eastAsia="仿宋"/>
          <w:b/>
          <w:bCs/>
          <w:spacing w:val="14"/>
          <w:sz w:val="24"/>
          <w:szCs w:val="24"/>
          <w:lang w:val="en-US" w:eastAsia="zh-CN"/>
        </w:rPr>
        <w:t>三、获取招标文件</w:t>
      </w:r>
      <w:bookmarkEnd w:id="41"/>
      <w:bookmarkEnd w:id="42"/>
      <w:bookmarkEnd w:id="47"/>
      <w:bookmarkEnd w:id="48"/>
      <w:bookmarkEnd w:id="49"/>
      <w:bookmarkEnd w:id="50"/>
      <w:bookmarkEnd w:id="51"/>
      <w:bookmarkEnd w:id="52"/>
    </w:p>
    <w:p w14:paraId="14DB66B6">
      <w:pPr>
        <w:pStyle w:val="15"/>
        <w:snapToGrid w:val="0"/>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本次招标文件在网上获取，请登录洛阳市公共资源交易中心网站（lyggzyjy.ly.gov.cn），点击“http://61.54.85.189/tpbidder”进入“洛阳市电子招投标交易平台”进行用户注册，并办理CA数字证书。详见洛阳市公共资源交易中心网站—办事指南—办事流程—新交易平台使用手册。</w:t>
      </w:r>
      <w:r>
        <w:rPr>
          <w:rFonts w:hint="default" w:ascii="仿宋" w:hAnsi="仿宋" w:eastAsia="仿宋"/>
          <w:sz w:val="24"/>
          <w:szCs w:val="24"/>
          <w:lang w:val="en-US" w:eastAsia="zh-CN"/>
        </w:rPr>
        <w:br w:type="textWrapping"/>
      </w:r>
      <w:r>
        <w:rPr>
          <w:rFonts w:hint="default" w:ascii="仿宋" w:hAnsi="仿宋" w:eastAsia="仿宋"/>
          <w:sz w:val="24"/>
          <w:szCs w:val="24"/>
          <w:lang w:val="en-US" w:eastAsia="zh-CN"/>
        </w:rPr>
        <w:t>        2、办理数字证书后，请</w:t>
      </w:r>
      <w:r>
        <w:rPr>
          <w:rFonts w:hint="default" w:ascii="仿宋" w:hAnsi="仿宋" w:eastAsia="仿宋"/>
          <w:color w:val="auto"/>
          <w:sz w:val="24"/>
          <w:szCs w:val="24"/>
          <w:lang w:val="en-US" w:eastAsia="zh-CN"/>
        </w:rPr>
        <w:t>于202</w:t>
      </w:r>
      <w:r>
        <w:rPr>
          <w:rFonts w:hint="eastAsia" w:ascii="仿宋" w:hAnsi="仿宋" w:eastAsia="仿宋"/>
          <w:color w:val="auto"/>
          <w:sz w:val="24"/>
          <w:szCs w:val="24"/>
          <w:lang w:val="en-US" w:eastAsia="zh-CN"/>
        </w:rPr>
        <w:t>5</w:t>
      </w:r>
      <w:r>
        <w:rPr>
          <w:rFonts w:hint="default" w:ascii="仿宋" w:hAnsi="仿宋" w:eastAsia="仿宋"/>
          <w:color w:val="auto"/>
          <w:sz w:val="24"/>
          <w:szCs w:val="24"/>
          <w:lang w:val="en-US" w:eastAsia="zh-CN"/>
        </w:rPr>
        <w:t>年1月</w:t>
      </w:r>
      <w:r>
        <w:rPr>
          <w:rFonts w:hint="eastAsia" w:ascii="仿宋" w:hAnsi="仿宋" w:eastAsia="仿宋"/>
          <w:color w:val="auto"/>
          <w:sz w:val="24"/>
          <w:szCs w:val="24"/>
          <w:lang w:val="en-US" w:eastAsia="zh-CN"/>
        </w:rPr>
        <w:t>14</w:t>
      </w:r>
      <w:r>
        <w:rPr>
          <w:rFonts w:hint="default" w:ascii="仿宋" w:hAnsi="仿宋" w:eastAsia="仿宋"/>
          <w:color w:val="auto"/>
          <w:sz w:val="24"/>
          <w:szCs w:val="24"/>
          <w:lang w:val="en-US" w:eastAsia="zh-CN"/>
        </w:rPr>
        <w:t>日 至202</w:t>
      </w:r>
      <w:r>
        <w:rPr>
          <w:rFonts w:hint="eastAsia" w:ascii="仿宋" w:hAnsi="仿宋" w:eastAsia="仿宋"/>
          <w:color w:val="auto"/>
          <w:sz w:val="24"/>
          <w:szCs w:val="24"/>
          <w:lang w:val="en-US" w:eastAsia="zh-CN"/>
        </w:rPr>
        <w:t>5</w:t>
      </w:r>
      <w:r>
        <w:rPr>
          <w:rFonts w:hint="default" w:ascii="仿宋" w:hAnsi="仿宋" w:eastAsia="仿宋"/>
          <w:color w:val="auto"/>
          <w:sz w:val="24"/>
          <w:szCs w:val="24"/>
          <w:lang w:val="en-US" w:eastAsia="zh-CN"/>
        </w:rPr>
        <w:t>年1月</w:t>
      </w:r>
      <w:r>
        <w:rPr>
          <w:rFonts w:hint="eastAsia" w:ascii="仿宋" w:hAnsi="仿宋" w:eastAsia="仿宋"/>
          <w:color w:val="auto"/>
          <w:sz w:val="24"/>
          <w:szCs w:val="24"/>
          <w:lang w:val="en-US" w:eastAsia="zh-CN"/>
        </w:rPr>
        <w:t>20</w:t>
      </w:r>
      <w:r>
        <w:rPr>
          <w:rFonts w:hint="default" w:ascii="仿宋" w:hAnsi="仿宋" w:eastAsia="仿宋"/>
          <w:color w:val="auto"/>
          <w:sz w:val="24"/>
          <w:szCs w:val="24"/>
          <w:lang w:val="en-US" w:eastAsia="zh-CN"/>
        </w:rPr>
        <w:t>日</w:t>
      </w:r>
      <w:r>
        <w:rPr>
          <w:rFonts w:hint="eastAsia" w:ascii="仿宋" w:hAnsi="仿宋" w:eastAsia="仿宋"/>
          <w:color w:val="auto"/>
          <w:sz w:val="24"/>
          <w:szCs w:val="24"/>
          <w:lang w:val="en-US" w:eastAsia="zh-CN"/>
        </w:rPr>
        <w:t>,</w:t>
      </w:r>
      <w:r>
        <w:rPr>
          <w:rFonts w:hint="default" w:ascii="仿宋" w:hAnsi="仿宋" w:eastAsia="仿宋"/>
          <w:color w:val="auto"/>
          <w:sz w:val="24"/>
          <w:szCs w:val="24"/>
          <w:lang w:val="en-US" w:eastAsia="zh-CN"/>
        </w:rPr>
        <w:t>每天上午00:00至12:00，下午12:00至23:59（北京时间，法定节假日除外。）</w:t>
      </w:r>
      <w:r>
        <w:rPr>
          <w:rFonts w:hint="default" w:ascii="仿宋" w:hAnsi="仿宋" w:eastAsia="仿宋"/>
          <w:sz w:val="24"/>
          <w:szCs w:val="24"/>
          <w:lang w:val="en-US" w:eastAsia="zh-CN"/>
        </w:rPr>
        <w:t>登录洛阳市公共资源交易中心网站，点击“http://61.54.85.189/tpbidder”，登录后，免费下载招标文件。如投多个标段，则应就所投每个标段分别下载获取。联合体投标的，由联合体牵头人完成招标文件下载。</w:t>
      </w:r>
      <w:r>
        <w:rPr>
          <w:rFonts w:hint="default" w:ascii="仿宋" w:hAnsi="仿宋" w:eastAsia="仿宋"/>
          <w:sz w:val="24"/>
          <w:szCs w:val="24"/>
          <w:lang w:val="en-US" w:eastAsia="zh-CN"/>
        </w:rPr>
        <w:br w:type="textWrapping"/>
      </w:r>
      <w:r>
        <w:rPr>
          <w:rFonts w:hint="default" w:ascii="仿宋" w:hAnsi="仿宋" w:eastAsia="仿宋"/>
          <w:sz w:val="24"/>
          <w:szCs w:val="24"/>
          <w:lang w:val="en-US" w:eastAsia="zh-CN"/>
        </w:rPr>
        <w:t>        3、获取招标文件后，请到洛阳市公共资源交易中心网站—办事指南—下载中心栏目下载并安装最新版本投标文件制作软件，查看招标文件和制作电子投标文件。</w:t>
      </w:r>
      <w:r>
        <w:rPr>
          <w:rFonts w:hint="default" w:ascii="仿宋" w:hAnsi="仿宋" w:eastAsia="仿宋"/>
          <w:sz w:val="24"/>
          <w:szCs w:val="24"/>
          <w:lang w:val="en-US" w:eastAsia="zh-CN"/>
        </w:rPr>
        <w:br w:type="textWrapping"/>
      </w:r>
      <w:r>
        <w:rPr>
          <w:rFonts w:hint="default" w:ascii="仿宋" w:hAnsi="仿宋" w:eastAsia="仿宋"/>
          <w:sz w:val="24"/>
          <w:szCs w:val="24"/>
          <w:lang w:val="en-US" w:eastAsia="zh-CN"/>
        </w:rPr>
        <w:t>4.售价：0元</w:t>
      </w:r>
    </w:p>
    <w:p w14:paraId="3B05BBDC">
      <w:pPr>
        <w:pStyle w:val="15"/>
        <w:spacing w:line="400" w:lineRule="exact"/>
        <w:jc w:val="left"/>
        <w:outlineLvl w:val="0"/>
        <w:rPr>
          <w:rFonts w:hint="eastAsia" w:ascii="仿宋" w:hAnsi="仿宋" w:eastAsia="仿宋" w:cs="仿宋"/>
          <w:b/>
          <w:bCs/>
          <w:sz w:val="24"/>
          <w:szCs w:val="24"/>
          <w:lang w:val="en-US" w:eastAsia="zh-CN"/>
        </w:rPr>
      </w:pPr>
      <w:bookmarkStart w:id="53" w:name="_Toc30884"/>
      <w:bookmarkStart w:id="54" w:name="_Toc256000006"/>
      <w:bookmarkStart w:id="55" w:name="_Toc19626"/>
      <w:bookmarkStart w:id="56" w:name="_Toc25891"/>
      <w:bookmarkStart w:id="57" w:name="_Toc256000078"/>
      <w:bookmarkStart w:id="58" w:name="_Toc23430"/>
      <w:bookmarkStart w:id="59" w:name="_Toc256000042"/>
      <w:bookmarkStart w:id="60" w:name="_Toc20414"/>
      <w:r>
        <w:rPr>
          <w:rFonts w:hint="eastAsia" w:ascii="仿宋" w:hAnsi="仿宋" w:eastAsia="仿宋"/>
          <w:b/>
          <w:bCs/>
          <w:spacing w:val="14"/>
          <w:sz w:val="24"/>
          <w:szCs w:val="24"/>
          <w:lang w:val="en-US" w:eastAsia="zh-CN"/>
        </w:rPr>
        <w:t>四、</w:t>
      </w:r>
      <w:bookmarkEnd w:id="53"/>
      <w:bookmarkEnd w:id="54"/>
      <w:bookmarkEnd w:id="55"/>
      <w:bookmarkEnd w:id="56"/>
      <w:bookmarkEnd w:id="57"/>
      <w:bookmarkEnd w:id="58"/>
      <w:bookmarkEnd w:id="59"/>
      <w:bookmarkEnd w:id="60"/>
      <w:r>
        <w:rPr>
          <w:rFonts w:hint="eastAsia" w:ascii="仿宋" w:hAnsi="仿宋" w:eastAsia="仿宋" w:cs="仿宋"/>
          <w:b/>
          <w:bCs/>
          <w:sz w:val="24"/>
          <w:szCs w:val="24"/>
          <w:lang w:val="en-US" w:eastAsia="zh-CN"/>
        </w:rPr>
        <w:t>投标文件的递交时间</w:t>
      </w:r>
    </w:p>
    <w:p w14:paraId="664C261B">
      <w:pPr>
        <w:pStyle w:val="15"/>
        <w:spacing w:line="400" w:lineRule="exact"/>
        <w:jc w:val="left"/>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1、投标文件递交的截止时间（投标截止时间）为 2025年2月10日09时30分 (北京时间)。</w:t>
      </w:r>
    </w:p>
    <w:p w14:paraId="39F6E8B8">
      <w:pPr>
        <w:pStyle w:val="15"/>
        <w:spacing w:line="400" w:lineRule="exact"/>
        <w:jc w:val="left"/>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2、投标文件接收地点及开标地点</w:t>
      </w:r>
      <w:r>
        <w:rPr>
          <w:rFonts w:hint="eastAsia" w:ascii="仿宋" w:hAnsi="仿宋" w:eastAsia="仿宋" w:cs="仿宋"/>
          <w:color w:val="auto"/>
          <w:sz w:val="24"/>
          <w:szCs w:val="24"/>
          <w:lang w:val="en-US" w:eastAsia="zh-CN"/>
        </w:rPr>
        <w:t>为开标三室。</w:t>
      </w:r>
    </w:p>
    <w:p w14:paraId="0AED09CF">
      <w:pPr>
        <w:pStyle w:val="15"/>
        <w:spacing w:line="400" w:lineRule="exact"/>
        <w:jc w:val="left"/>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应在投标截止时间前，通过互联网使用CA数字证书或移动CA扫码登录洛阳市公共资源交易中心网站，将加密的投标文件上传至“洛阳市电子招投标交易平台”指定位置，上传成功后将得到上传成功的确认。投标人应充分考虑上传文件时的不可预见因素，未在投标截止时间前完成上传的，视为逾期送达，洛阳市电子招投标交易平台将拒绝接收。</w:t>
      </w:r>
    </w:p>
    <w:p w14:paraId="35E9C135">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本项目采用远程不见面交易的模式，开标当日，投标人无需到开标现场参加开标会议，投标人应当在投标截止时间前，访问到http://61.54.85.189/BidOpening进入，在线准时参加开标活动并进行投标文件解密等。因投标人原因未能解密、解密失败或解密超时的将被拒绝。请参照洛阳市公共资源交易中心首页-办事指南-下载中心-新交易平台使用手册。</w:t>
      </w:r>
    </w:p>
    <w:p w14:paraId="34D22A00">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5、除电子投标文件外，投标时不再接受任何纸质文件、资料等。逾期送达的或者未送达指定地点的投标文件，招标人不予受理。</w:t>
      </w:r>
    </w:p>
    <w:p w14:paraId="38DA5998">
      <w:pPr>
        <w:spacing w:line="50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五、开标时间及地点</w:t>
      </w:r>
    </w:p>
    <w:p w14:paraId="4D931F8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color w:val="auto"/>
          <w:sz w:val="24"/>
          <w:szCs w:val="24"/>
          <w:lang w:val="en-US" w:eastAsia="zh-CN"/>
        </w:rPr>
        <w:t>.时间：2025年2月10日09时30分（北京时间）</w:t>
      </w:r>
    </w:p>
    <w:p w14:paraId="4756A77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szCs w:val="24"/>
          <w:lang w:val="en-US" w:eastAsia="zh-CN"/>
        </w:rPr>
        <w:t>2.地点：孟津区公共资源交易中心开标三室。本项目采用远程不见面交易的模式，开标当日，投标人无需到现场参加开标会议，应在投标截止时间前，登录“不见面开标大厅”，在线准时参加开标活动并进行投标（响应）文件解密等。因投标人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0EC16E4C">
      <w:pPr>
        <w:spacing w:line="50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六、发布公告的媒介</w:t>
      </w:r>
    </w:p>
    <w:p w14:paraId="65DE918E">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本次招标公告在</w:t>
      </w:r>
      <w:r>
        <w:rPr>
          <w:rFonts w:hint="default" w:ascii="仿宋" w:hAnsi="仿宋" w:eastAsia="仿宋" w:cs="仿宋"/>
          <w:color w:val="auto"/>
          <w:sz w:val="24"/>
          <w:szCs w:val="24"/>
          <w:lang w:val="en-US" w:eastAsia="zh-CN"/>
        </w:rPr>
        <w:t>《河南省政府采购网》及《洛阳</w:t>
      </w:r>
      <w:r>
        <w:rPr>
          <w:rFonts w:hint="eastAsia" w:ascii="仿宋" w:hAnsi="仿宋" w:eastAsia="仿宋" w:cs="仿宋"/>
          <w:color w:val="auto"/>
          <w:sz w:val="24"/>
          <w:szCs w:val="24"/>
          <w:lang w:val="en-US" w:eastAsia="zh-CN"/>
        </w:rPr>
        <w:t>市</w:t>
      </w:r>
      <w:r>
        <w:rPr>
          <w:rFonts w:hint="default" w:ascii="仿宋" w:hAnsi="仿宋" w:eastAsia="仿宋" w:cs="仿宋"/>
          <w:color w:val="auto"/>
          <w:sz w:val="24"/>
          <w:szCs w:val="24"/>
          <w:lang w:val="en-US" w:eastAsia="zh-CN"/>
        </w:rPr>
        <w:t>公共资源交易中心网站》网站上发布。招标公告期限为</w:t>
      </w:r>
      <w:r>
        <w:rPr>
          <w:rFonts w:hint="eastAsia" w:ascii="仿宋" w:hAnsi="仿宋" w:eastAsia="仿宋" w:cs="仿宋"/>
          <w:color w:val="auto"/>
          <w:sz w:val="24"/>
          <w:szCs w:val="24"/>
          <w:lang w:val="en-US" w:eastAsia="zh-CN"/>
        </w:rPr>
        <w:t>五</w:t>
      </w:r>
      <w:r>
        <w:rPr>
          <w:rFonts w:hint="default" w:ascii="仿宋" w:hAnsi="仿宋" w:eastAsia="仿宋" w:cs="仿宋"/>
          <w:color w:val="auto"/>
          <w:sz w:val="24"/>
          <w:szCs w:val="24"/>
          <w:lang w:val="en-US" w:eastAsia="zh-CN"/>
        </w:rPr>
        <w:t>个工作日202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年</w:t>
      </w: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lang w:val="en-US" w:eastAsia="zh-CN"/>
        </w:rPr>
        <w:t>月</w:t>
      </w:r>
      <w:r>
        <w:rPr>
          <w:rFonts w:hint="eastAsia" w:ascii="仿宋" w:hAnsi="仿宋" w:eastAsia="仿宋" w:cs="仿宋"/>
          <w:color w:val="auto"/>
          <w:sz w:val="24"/>
          <w:szCs w:val="24"/>
          <w:lang w:val="en-US" w:eastAsia="zh-CN"/>
        </w:rPr>
        <w:t>14</w:t>
      </w:r>
      <w:r>
        <w:rPr>
          <w:rFonts w:hint="default" w:ascii="仿宋" w:hAnsi="仿宋" w:eastAsia="仿宋" w:cs="仿宋"/>
          <w:color w:val="auto"/>
          <w:sz w:val="24"/>
          <w:szCs w:val="24"/>
          <w:lang w:val="en-US" w:eastAsia="zh-CN"/>
        </w:rPr>
        <w:t>日至202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eastAsia="zh-CN"/>
        </w:rPr>
        <w:t>年</w:t>
      </w: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lang w:val="en-US" w:eastAsia="zh-CN"/>
        </w:rPr>
        <w:t>月</w:t>
      </w:r>
      <w:r>
        <w:rPr>
          <w:rFonts w:hint="eastAsia" w:ascii="仿宋" w:hAnsi="仿宋" w:eastAsia="仿宋" w:cs="仿宋"/>
          <w:color w:val="auto"/>
          <w:sz w:val="24"/>
          <w:szCs w:val="24"/>
          <w:lang w:val="en-US" w:eastAsia="zh-CN"/>
        </w:rPr>
        <w:t>20</w:t>
      </w:r>
      <w:r>
        <w:rPr>
          <w:rFonts w:hint="default" w:ascii="仿宋" w:hAnsi="仿宋" w:eastAsia="仿宋" w:cs="仿宋"/>
          <w:color w:val="auto"/>
          <w:sz w:val="24"/>
          <w:szCs w:val="24"/>
          <w:lang w:val="en-US" w:eastAsia="zh-CN"/>
        </w:rPr>
        <w:t>日</w:t>
      </w:r>
      <w:r>
        <w:rPr>
          <w:rFonts w:hint="eastAsia" w:ascii="仿宋" w:hAnsi="仿宋" w:eastAsia="仿宋" w:cs="仿宋"/>
          <w:color w:val="auto"/>
          <w:sz w:val="24"/>
          <w:szCs w:val="24"/>
          <w:lang w:val="en-US" w:eastAsia="zh-CN"/>
        </w:rPr>
        <w:t>。</w:t>
      </w:r>
    </w:p>
    <w:p w14:paraId="6EBAEA4E">
      <w:pPr>
        <w:pStyle w:val="2"/>
        <w:keepNext/>
        <w:keepLines/>
        <w:pageBreakBefore w:val="0"/>
        <w:widowControl w:val="0"/>
        <w:kinsoku/>
        <w:wordWrap/>
        <w:overflowPunct/>
        <w:topLinePunct w:val="0"/>
        <w:autoSpaceDE/>
        <w:autoSpaceDN/>
        <w:bidi w:val="0"/>
        <w:adjustRightInd/>
        <w:snapToGrid/>
        <w:spacing w:before="0" w:after="0" w:line="400" w:lineRule="exact"/>
        <w:ind w:firstLine="482" w:firstLineChars="200"/>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kern w:val="2"/>
          <w:sz w:val="24"/>
          <w:szCs w:val="24"/>
          <w:lang w:val="en-US" w:eastAsia="zh-CN" w:bidi="ar-SA"/>
        </w:rPr>
        <w:t>七、其他补充事宜</w:t>
      </w:r>
    </w:p>
    <w:p w14:paraId="32B109C1">
      <w:pPr>
        <w:pStyle w:val="2"/>
        <w:keepNext/>
        <w:keepLines/>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招标代理服务费由中标人在领取中标通知书时</w:t>
      </w:r>
      <w:r>
        <w:rPr>
          <w:rFonts w:hint="default" w:ascii="仿宋" w:hAnsi="仿宋" w:eastAsia="仿宋" w:cs="仿宋"/>
          <w:b w:val="0"/>
          <w:bCs w:val="0"/>
          <w:kern w:val="2"/>
          <w:sz w:val="24"/>
          <w:szCs w:val="24"/>
          <w:lang w:val="en-US" w:eastAsia="zh-CN" w:bidi="ar-SA"/>
        </w:rPr>
        <w:t>一次性支付。</w:t>
      </w:r>
    </w:p>
    <w:p w14:paraId="20881BB5">
      <w:pPr>
        <w:pStyle w:val="2"/>
        <w:keepNext/>
        <w:keepLines/>
        <w:pageBreakBefore w:val="0"/>
        <w:widowControl w:val="0"/>
        <w:kinsoku/>
        <w:wordWrap/>
        <w:overflowPunct/>
        <w:topLinePunct w:val="0"/>
        <w:autoSpaceDE/>
        <w:autoSpaceDN/>
        <w:bidi w:val="0"/>
        <w:adjustRightInd/>
        <w:snapToGrid/>
        <w:spacing w:before="0" w:after="0" w:line="400" w:lineRule="exact"/>
        <w:ind w:firstLine="480" w:firstLineChars="200"/>
        <w:textAlignment w:val="auto"/>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投标人在参与本项目招标采购活动期间应及时关注，获取相关澄清或变更等信息（如果有）。</w:t>
      </w:r>
    </w:p>
    <w:p w14:paraId="2BA52C8F">
      <w:pPr>
        <w:spacing w:line="50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w:t>
      </w:r>
      <w:r>
        <w:rPr>
          <w:rFonts w:hint="eastAsia" w:ascii="仿宋" w:hAnsi="仿宋" w:eastAsia="仿宋" w:cs="仿宋"/>
          <w:b/>
          <w:bCs/>
          <w:kern w:val="2"/>
          <w:sz w:val="24"/>
          <w:szCs w:val="24"/>
          <w:lang w:val="en-US" w:eastAsia="zh-CN" w:bidi="ar-SA"/>
        </w:rPr>
        <w:t>凡是对本次招标提出询问，请按照以下方式联系</w:t>
      </w:r>
    </w:p>
    <w:p w14:paraId="65FE83DF">
      <w:pPr>
        <w:pStyle w:val="15"/>
        <w:snapToGrid w:val="0"/>
        <w:spacing w:line="4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1.招标人信息</w:t>
      </w:r>
    </w:p>
    <w:p w14:paraId="18B609F2">
      <w:pPr>
        <w:pStyle w:val="15"/>
        <w:snapToGrid w:val="0"/>
        <w:spacing w:line="400" w:lineRule="exact"/>
        <w:ind w:firstLine="480" w:firstLineChars="200"/>
        <w:rPr>
          <w:rFonts w:ascii="仿宋" w:hAnsi="仿宋" w:eastAsia="仿宋"/>
          <w:sz w:val="24"/>
          <w:szCs w:val="24"/>
          <w:lang w:val="en-US" w:eastAsia="zh-CN"/>
        </w:rPr>
      </w:pPr>
      <w:r>
        <w:rPr>
          <w:rFonts w:hint="eastAsia" w:ascii="仿宋" w:hAnsi="仿宋" w:eastAsia="仿宋"/>
          <w:sz w:val="24"/>
          <w:szCs w:val="24"/>
          <w:lang w:val="en-US" w:eastAsia="zh-CN"/>
        </w:rPr>
        <w:t>名称：</w:t>
      </w:r>
      <w:r>
        <w:rPr>
          <w:rFonts w:hint="eastAsia" w:ascii="仿宋" w:hAnsi="仿宋" w:eastAsia="仿宋" w:cs="仿宋"/>
          <w:color w:val="000000"/>
          <w:sz w:val="24"/>
          <w:lang w:val="en-US" w:eastAsia="zh-CN"/>
        </w:rPr>
        <w:t>洛阳市孟津区住房保障和房产服务中心</w:t>
      </w:r>
    </w:p>
    <w:p w14:paraId="5FA3A1A6">
      <w:pPr>
        <w:pStyle w:val="15"/>
        <w:snapToGrid w:val="0"/>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地址：洛阳市孟津区</w:t>
      </w:r>
    </w:p>
    <w:p w14:paraId="4D4C8B5A">
      <w:pPr>
        <w:pStyle w:val="15"/>
        <w:snapToGrid w:val="0"/>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联系人：蔡先生</w:t>
      </w:r>
    </w:p>
    <w:p w14:paraId="1F01B5F5">
      <w:pPr>
        <w:pStyle w:val="15"/>
        <w:snapToGrid w:val="0"/>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sz w:val="24"/>
          <w:szCs w:val="24"/>
          <w:lang w:val="en-US" w:eastAsia="zh-CN"/>
        </w:rPr>
        <w:t>联系方式：</w:t>
      </w:r>
      <w:r>
        <w:rPr>
          <w:rFonts w:hint="eastAsia" w:ascii="仿宋" w:hAnsi="仿宋" w:eastAsia="仿宋"/>
          <w:color w:val="auto"/>
          <w:sz w:val="24"/>
          <w:szCs w:val="24"/>
          <w:lang w:val="en-US" w:eastAsia="zh-CN"/>
        </w:rPr>
        <w:t>0379-67917386</w:t>
      </w:r>
    </w:p>
    <w:p w14:paraId="64A84F2E">
      <w:pPr>
        <w:pStyle w:val="15"/>
        <w:snapToGrid w:val="0"/>
        <w:spacing w:line="4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2.招标代理机构信息</w:t>
      </w:r>
    </w:p>
    <w:p w14:paraId="20C8B2CD">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名称：河南皓泰工程管理有限公司</w:t>
      </w:r>
    </w:p>
    <w:p w14:paraId="5F500158">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地址：</w:t>
      </w:r>
      <w:r>
        <w:rPr>
          <w:rFonts w:hint="eastAsia" w:ascii="仿宋" w:hAnsi="仿宋" w:eastAsia="仿宋"/>
          <w:sz w:val="24"/>
          <w:szCs w:val="24"/>
          <w:shd w:val="clear" w:color="auto" w:fill="auto"/>
          <w:lang w:val="en-US" w:eastAsia="zh-CN"/>
        </w:rPr>
        <w:t>河南省洛阳市洛龙区滨河南路61号东方今典天汇中心1号楼</w:t>
      </w:r>
    </w:p>
    <w:p w14:paraId="3E4C14E9">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联系人：邢女士</w:t>
      </w:r>
    </w:p>
    <w:p w14:paraId="21680DCA">
      <w:pPr>
        <w:pStyle w:val="15"/>
        <w:snapToGrid w:val="0"/>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联系方式：</w:t>
      </w:r>
      <w:r>
        <w:rPr>
          <w:rFonts w:hint="eastAsia" w:ascii="仿宋" w:hAnsi="仿宋" w:eastAsia="仿宋"/>
          <w:sz w:val="24"/>
          <w:szCs w:val="24"/>
          <w:shd w:val="clear" w:color="auto" w:fill="auto"/>
          <w:lang w:val="en-US" w:eastAsia="zh-CN"/>
        </w:rPr>
        <w:t>0379-67819588</w:t>
      </w:r>
    </w:p>
    <w:bookmarkEnd w:id="43"/>
    <w:bookmarkEnd w:id="44"/>
    <w:bookmarkEnd w:id="45"/>
    <w:bookmarkEnd w:id="46"/>
    <w:p w14:paraId="18E84FCB">
      <w:pPr>
        <w:pStyle w:val="15"/>
        <w:snapToGrid w:val="0"/>
        <w:spacing w:line="4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3.项目联系方式</w:t>
      </w:r>
    </w:p>
    <w:p w14:paraId="6043621F">
      <w:pPr>
        <w:pStyle w:val="15"/>
        <w:snapToGrid w:val="0"/>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联系人：邢女士</w:t>
      </w:r>
    </w:p>
    <w:p w14:paraId="79F17929">
      <w:pPr>
        <w:pStyle w:val="15"/>
        <w:snapToGrid w:val="0"/>
        <w:spacing w:line="400" w:lineRule="exact"/>
        <w:ind w:firstLine="480" w:firstLineChars="200"/>
        <w:rPr>
          <w:rFonts w:hint="eastAsia" w:ascii="仿宋" w:hAnsi="仿宋" w:eastAsia="仿宋"/>
          <w:sz w:val="24"/>
          <w:szCs w:val="24"/>
          <w:shd w:val="clear" w:color="auto" w:fill="auto"/>
          <w:lang w:val="en-US" w:eastAsia="zh-CN"/>
        </w:rPr>
      </w:pPr>
      <w:r>
        <w:rPr>
          <w:rFonts w:hint="eastAsia" w:ascii="仿宋" w:hAnsi="仿宋" w:eastAsia="仿宋"/>
          <w:sz w:val="24"/>
          <w:szCs w:val="24"/>
          <w:lang w:val="en-US" w:eastAsia="zh-CN"/>
        </w:rPr>
        <w:t>联系方式：</w:t>
      </w:r>
      <w:r>
        <w:rPr>
          <w:rFonts w:hint="eastAsia" w:ascii="仿宋" w:hAnsi="仿宋" w:eastAsia="仿宋"/>
          <w:sz w:val="24"/>
          <w:szCs w:val="24"/>
          <w:shd w:val="clear" w:color="auto" w:fill="auto"/>
          <w:lang w:val="en-US" w:eastAsia="zh-CN"/>
        </w:rPr>
        <w:t>0379-67819588</w:t>
      </w:r>
    </w:p>
    <w:p w14:paraId="2106D9D1">
      <w:pPr>
        <w:pStyle w:val="15"/>
        <w:snapToGrid w:val="0"/>
        <w:spacing w:line="4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4.监管部门、联系人和联系方式</w:t>
      </w:r>
    </w:p>
    <w:p w14:paraId="5D62718E">
      <w:pPr>
        <w:pStyle w:val="15"/>
        <w:snapToGrid w:val="0"/>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监管部门：洛阳市孟津区财政局</w:t>
      </w:r>
    </w:p>
    <w:p w14:paraId="6878D057">
      <w:pPr>
        <w:pStyle w:val="15"/>
        <w:snapToGrid w:val="0"/>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监管部门联系人：政府采购科</w:t>
      </w:r>
    </w:p>
    <w:p w14:paraId="493C8D80">
      <w:pPr>
        <w:pStyle w:val="15"/>
        <w:snapToGrid w:val="0"/>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监管部门联系方式：0379-67937160</w:t>
      </w:r>
    </w:p>
    <w:p w14:paraId="0E2272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MDdhMzAyNzRhYTY5ZDc1Y2EzZTc4MDJhNTFiOTgifQ=="/>
  </w:docVars>
  <w:rsids>
    <w:rsidRoot w:val="00000000"/>
    <w:rsid w:val="0607343E"/>
    <w:rsid w:val="094D3FF6"/>
    <w:rsid w:val="12194295"/>
    <w:rsid w:val="134016F0"/>
    <w:rsid w:val="164C1E07"/>
    <w:rsid w:val="1AB57CF2"/>
    <w:rsid w:val="392A0C52"/>
    <w:rsid w:val="3BF30EE3"/>
    <w:rsid w:val="42D74189"/>
    <w:rsid w:val="45C95FD3"/>
    <w:rsid w:val="497375C7"/>
    <w:rsid w:val="4DDD6698"/>
    <w:rsid w:val="544179DB"/>
    <w:rsid w:val="5CB80361"/>
    <w:rsid w:val="643C4CB9"/>
    <w:rsid w:val="68A36824"/>
    <w:rsid w:val="6E0441F5"/>
    <w:rsid w:val="741C5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仿宋_GB2312" w:eastAsia="仿宋_GB2312"/>
      <w:kern w:val="2"/>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正文文本 2_1"/>
    <w:basedOn w:val="9"/>
    <w:qFormat/>
    <w:uiPriority w:val="0"/>
    <w:pPr>
      <w:jc w:val="center"/>
      <w:outlineLvl w:val="0"/>
    </w:pPr>
    <w:rPr>
      <w:rFonts w:ascii="楷体_GB2312" w:eastAsia="仿宋_GB2312"/>
      <w:kern w:val="2"/>
      <w:sz w:val="30"/>
    </w:rPr>
  </w:style>
  <w:style w:type="paragraph" w:customStyle="1" w:styleId="9">
    <w:name w:val="正文_8_0"/>
    <w:basedOn w:val="10"/>
    <w:next w:val="11"/>
    <w:qFormat/>
    <w:uiPriority w:val="0"/>
  </w:style>
  <w:style w:type="paragraph" w:customStyle="1" w:styleId="10">
    <w:name w:val="正文_9"/>
    <w:qFormat/>
    <w:uiPriority w:val="0"/>
    <w:pPr>
      <w:widowControl w:val="0"/>
      <w:jc w:val="both"/>
    </w:pPr>
    <w:rPr>
      <w:rFonts w:ascii="Times New Roman" w:hAnsi="Times New Roman" w:eastAsia="宋体" w:cs="Times New Roman"/>
      <w:lang w:val="en-US" w:eastAsia="zh-CN" w:bidi="ar-SA"/>
    </w:rPr>
  </w:style>
  <w:style w:type="paragraph" w:customStyle="1" w:styleId="11">
    <w:name w:val="正文文本_1_0_0"/>
    <w:basedOn w:val="12"/>
    <w:next w:val="13"/>
    <w:qFormat/>
    <w:uiPriority w:val="0"/>
    <w:rPr>
      <w:rFonts w:eastAsia="仿宋_GB2312"/>
      <w:sz w:val="28"/>
      <w:szCs w:val="28"/>
    </w:rPr>
  </w:style>
  <w:style w:type="paragraph" w:customStyle="1" w:styleId="12">
    <w:name w:val="正文_1_1_0_0"/>
    <w:qFormat/>
    <w:uiPriority w:val="0"/>
    <w:pPr>
      <w:widowControl w:val="0"/>
      <w:jc w:val="both"/>
    </w:pPr>
    <w:rPr>
      <w:rFonts w:ascii="Calibri" w:hAnsi="Calibri" w:eastAsia="宋体" w:cs="Times New Roman"/>
      <w:lang w:val="en-US" w:eastAsia="zh-CN" w:bidi="ar-SA"/>
    </w:rPr>
  </w:style>
  <w:style w:type="paragraph" w:customStyle="1" w:styleId="13">
    <w:name w:val="Default_1_0_0"/>
    <w:next w:val="1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正文_2_1"/>
    <w:next w:val="11"/>
    <w:qFormat/>
    <w:uiPriority w:val="0"/>
    <w:pPr>
      <w:widowControl w:val="0"/>
      <w:jc w:val="both"/>
    </w:pPr>
    <w:rPr>
      <w:rFonts w:ascii="Times New Roman" w:hAnsi="Times New Roman" w:eastAsia="宋体" w:cs="Times New Roman"/>
      <w:lang w:val="en-US" w:eastAsia="zh-CN" w:bidi="ar-SA"/>
    </w:rPr>
  </w:style>
  <w:style w:type="paragraph" w:customStyle="1" w:styleId="15">
    <w:name w:val="*正文_2"/>
    <w:basedOn w:val="16"/>
    <w:next w:val="16"/>
    <w:qFormat/>
    <w:uiPriority w:val="0"/>
    <w:pPr>
      <w:widowControl/>
      <w:ind w:firstLine="482"/>
    </w:pPr>
    <w:rPr>
      <w:rFonts w:ascii="微软雅黑" w:hAnsi="微软雅黑" w:eastAsia="微软雅黑"/>
      <w:sz w:val="21"/>
    </w:rPr>
  </w:style>
  <w:style w:type="paragraph" w:customStyle="1" w:styleId="16">
    <w:name w:val="正文_1_0_0"/>
    <w:next w:val="17"/>
    <w:qFormat/>
    <w:uiPriority w:val="0"/>
    <w:pPr>
      <w:widowControl w:val="0"/>
      <w:jc w:val="both"/>
    </w:pPr>
    <w:rPr>
      <w:rFonts w:ascii="Times New Roman" w:hAnsi="Times New Roman" w:eastAsia="宋体" w:cs="Times New Roman"/>
      <w:lang w:val="en-US" w:eastAsia="zh-CN" w:bidi="ar-SA"/>
    </w:rPr>
  </w:style>
  <w:style w:type="paragraph" w:customStyle="1" w:styleId="17">
    <w:name w:val="正文文本_0_0"/>
    <w:basedOn w:val="18"/>
    <w:next w:val="3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8">
    <w:name w:val="正文_2"/>
    <w:basedOn w:val="19"/>
    <w:next w:val="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3"/>
    <w:next w:val="20"/>
    <w:qFormat/>
    <w:uiPriority w:val="0"/>
    <w:pPr>
      <w:widowControl w:val="0"/>
      <w:jc w:val="both"/>
    </w:pPr>
    <w:rPr>
      <w:rFonts w:ascii="Times New Roman" w:hAnsi="Times New Roman" w:eastAsia="宋体" w:cs="Times New Roman"/>
      <w:lang w:val="en-US" w:eastAsia="zh-CN" w:bidi="ar-SA"/>
    </w:rPr>
  </w:style>
  <w:style w:type="paragraph" w:customStyle="1" w:styleId="20">
    <w:name w:val="正文文本_3"/>
    <w:basedOn w:val="21"/>
    <w:next w:val="2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1">
    <w:name w:val="正文_21"/>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文本 2_3"/>
    <w:basedOn w:val="23"/>
    <w:next w:val="20"/>
    <w:qFormat/>
    <w:uiPriority w:val="0"/>
    <w:pPr>
      <w:spacing w:after="120" w:line="480" w:lineRule="auto"/>
    </w:pPr>
    <w:rPr>
      <w:rFonts w:ascii="Times New Roman" w:hAnsi="Times New Roman" w:eastAsia="宋体" w:cs="Times New Roman"/>
      <w:szCs w:val="24"/>
    </w:rPr>
  </w:style>
  <w:style w:type="paragraph" w:customStyle="1" w:styleId="23">
    <w:name w:val="正文_10"/>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文本_1_0"/>
    <w:basedOn w:val="25"/>
    <w:next w:val="29"/>
    <w:qFormat/>
    <w:uiPriority w:val="0"/>
    <w:rPr>
      <w:rFonts w:eastAsia="仿宋_GB2312"/>
      <w:sz w:val="28"/>
      <w:szCs w:val="28"/>
    </w:rPr>
  </w:style>
  <w:style w:type="paragraph" w:customStyle="1" w:styleId="25">
    <w:name w:val="正文_1_0"/>
    <w:basedOn w:val="26"/>
    <w:next w:val="28"/>
    <w:qFormat/>
    <w:uiPriority w:val="0"/>
    <w:pPr>
      <w:widowControl w:val="0"/>
      <w:jc w:val="both"/>
    </w:pPr>
    <w:rPr>
      <w:rFonts w:ascii="Times New Roman" w:hAnsi="Times New Roman" w:eastAsia="宋体" w:cs="Times New Roman"/>
      <w:lang w:val="en-US" w:eastAsia="zh-CN" w:bidi="ar-SA"/>
    </w:rPr>
  </w:style>
  <w:style w:type="paragraph" w:customStyle="1" w:styleId="26">
    <w:name w:val="正文_1_2"/>
    <w:next w:val="27"/>
    <w:qFormat/>
    <w:uiPriority w:val="0"/>
    <w:pPr>
      <w:widowControl w:val="0"/>
      <w:jc w:val="both"/>
    </w:pPr>
    <w:rPr>
      <w:rFonts w:ascii="Times New Roman" w:hAnsi="Times New Roman" w:eastAsia="宋体" w:cs="Times New Roman"/>
      <w:lang w:val="en-US" w:eastAsia="zh-CN" w:bidi="ar-SA"/>
    </w:rPr>
  </w:style>
  <w:style w:type="paragraph" w:customStyle="1" w:styleId="27">
    <w:name w:val="正文首行缩进_1_0"/>
    <w:basedOn w:val="24"/>
    <w:unhideWhenUsed/>
    <w:qFormat/>
    <w:uiPriority w:val="0"/>
    <w:pPr>
      <w:spacing w:line="312" w:lineRule="auto"/>
      <w:ind w:firstLine="420"/>
    </w:pPr>
    <w:rPr>
      <w:rFonts w:ascii="Times New Roman" w:hAnsi="Times New Roman"/>
      <w:szCs w:val="24"/>
    </w:rPr>
  </w:style>
  <w:style w:type="paragraph" w:customStyle="1" w:styleId="28">
    <w:name w:val="正文文本_1"/>
    <w:basedOn w:val="18"/>
    <w:next w:val="8"/>
    <w:qFormat/>
    <w:uiPriority w:val="0"/>
    <w:rPr>
      <w:rFonts w:eastAsia="仿宋_GB2312"/>
      <w:kern w:val="2"/>
      <w:sz w:val="28"/>
      <w:szCs w:val="30"/>
    </w:rPr>
  </w:style>
  <w:style w:type="paragraph" w:customStyle="1" w:styleId="29">
    <w:name w:val="Default_1_0"/>
    <w:basedOn w:val="30"/>
    <w:next w:val="14"/>
    <w:qFormat/>
    <w:uiPriority w:val="0"/>
    <w:pPr>
      <w:autoSpaceDE w:val="0"/>
      <w:autoSpaceDN w:val="0"/>
      <w:adjustRightInd w:val="0"/>
      <w:jc w:val="left"/>
    </w:pPr>
    <w:rPr>
      <w:rFonts w:cs="宋体"/>
      <w:color w:val="000000"/>
      <w:sz w:val="24"/>
      <w:szCs w:val="24"/>
    </w:rPr>
  </w:style>
  <w:style w:type="paragraph" w:customStyle="1" w:styleId="30">
    <w:name w:val="正文_2_0"/>
    <w:next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3_0"/>
    <w:next w:val="24"/>
    <w:qFormat/>
    <w:uiPriority w:val="0"/>
    <w:pPr>
      <w:widowControl w:val="0"/>
      <w:jc w:val="both"/>
    </w:pPr>
    <w:rPr>
      <w:rFonts w:ascii="Times New Roman" w:hAnsi="Times New Roman" w:eastAsia="宋体" w:cs="Times New Roman"/>
      <w:lang w:val="en-US" w:eastAsia="zh-CN" w:bidi="ar-SA"/>
    </w:rPr>
  </w:style>
  <w:style w:type="paragraph" w:customStyle="1" w:styleId="32">
    <w:name w:val="Default_2"/>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3">
    <w:name w:val="正文_0"/>
    <w:next w:val="28"/>
    <w:qFormat/>
    <w:uiPriority w:val="0"/>
    <w:pPr>
      <w:widowControl w:val="0"/>
      <w:jc w:val="both"/>
    </w:pPr>
    <w:rPr>
      <w:rFonts w:ascii="Times New Roman" w:hAnsi="Times New Roman" w:eastAsia="宋体" w:cs="Times New Roman"/>
      <w:lang w:val="en-US" w:eastAsia="zh-CN" w:bidi="ar-SA"/>
    </w:rPr>
  </w:style>
  <w:style w:type="paragraph" w:customStyle="1" w:styleId="34">
    <w:name w:val="正文_1"/>
    <w:next w:val="35"/>
    <w:qFormat/>
    <w:uiPriority w:val="0"/>
    <w:pPr>
      <w:widowControl w:val="0"/>
      <w:jc w:val="both"/>
    </w:pPr>
    <w:rPr>
      <w:rFonts w:ascii="Times New Roman" w:hAnsi="Times New Roman" w:eastAsia="宋体" w:cs="Times New Roman"/>
      <w:lang w:val="en-US" w:eastAsia="zh-CN" w:bidi="ar-SA"/>
    </w:rPr>
  </w:style>
  <w:style w:type="paragraph" w:customStyle="1" w:styleId="35">
    <w:name w:val="正文文本_2"/>
    <w:basedOn w:val="14"/>
    <w:next w:val="36"/>
    <w:qFormat/>
    <w:uiPriority w:val="0"/>
    <w:rPr>
      <w:rFonts w:eastAsia="仿宋_GB2312"/>
      <w:kern w:val="2"/>
      <w:sz w:val="28"/>
      <w:szCs w:val="30"/>
    </w:rPr>
  </w:style>
  <w:style w:type="paragraph" w:customStyle="1" w:styleId="36">
    <w:name w:val="Default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2950</Words>
  <Characters>3312</Characters>
  <Lines>0</Lines>
  <Paragraphs>0</Paragraphs>
  <TotalTime>161</TotalTime>
  <ScaleCrop>false</ScaleCrop>
  <LinksUpToDate>false</LinksUpToDate>
  <CharactersWithSpaces>3333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2024-10-29T10:27:00Z</dcterms:created>
  <dc:creator>Administrator</dc:creator>
  <cp:lastModifiedBy>Administrator</cp:lastModifiedBy>
  <dcterms:modified xsi:type="dcterms:W3CDTF">2025-01-13T10:52:21Z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750CA10FC90D4332A7ED88CC5D328527_12</vt:lpwstr>
  </property>
  <property fmtid="{D5CDD505-2E9C-101B-9397-08002B2CF9AE}" pid="4" name="KSOTemplateDocerSaveRecord">
    <vt:lpwstr>eyJoZGlkIjoiNWQ2MDdhMzAyNzRhYTY5ZDc1Y2EzZTc4MDJhNTFiOTgiLCJ1c2VySWQiOiI3ODQ3MTM0MjEifQ==</vt:lpwstr>
  </property>
</Properties>
</file>