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b/>
          <w:bCs/>
          <w:sz w:val="40"/>
          <w:szCs w:val="40"/>
          <w:lang w:val="en-US" w:eastAsia="zh-CN"/>
        </w:rPr>
      </w:pPr>
      <w:r>
        <w:rPr>
          <w:rFonts w:hint="eastAsia"/>
          <w:b/>
          <w:bCs/>
          <w:sz w:val="40"/>
          <w:szCs w:val="40"/>
          <w:lang w:val="en-US" w:eastAsia="zh-CN"/>
        </w:rPr>
        <w:drawing>
          <wp:inline distT="0" distB="0" distL="114300" distR="114300">
            <wp:extent cx="5608955" cy="7992745"/>
            <wp:effectExtent l="0" t="0" r="10795" b="8255"/>
            <wp:docPr id="5" name="图片 5" descr="13386065690771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3386065690771839"/>
                    <pic:cNvPicPr>
                      <a:picLocks noChangeAspect="1"/>
                    </pic:cNvPicPr>
                  </pic:nvPicPr>
                  <pic:blipFill>
                    <a:blip r:embed="rId6"/>
                    <a:stretch>
                      <a:fillRect/>
                    </a:stretch>
                  </pic:blipFill>
                  <pic:spPr>
                    <a:xfrm>
                      <a:off x="0" y="0"/>
                      <a:ext cx="5608955" cy="7992745"/>
                    </a:xfrm>
                    <a:prstGeom prst="rect">
                      <a:avLst/>
                    </a:prstGeom>
                  </pic:spPr>
                </pic:pic>
              </a:graphicData>
            </a:graphic>
          </wp:inline>
        </w:drawing>
      </w:r>
    </w:p>
    <w:p>
      <w:pPr>
        <w:spacing w:line="360" w:lineRule="auto"/>
        <w:jc w:val="both"/>
        <w:rPr>
          <w:rFonts w:hint="eastAsia"/>
          <w:b/>
          <w:bCs/>
          <w:sz w:val="40"/>
          <w:szCs w:val="40"/>
          <w:lang w:val="en-US" w:eastAsia="zh-CN"/>
        </w:rPr>
      </w:pPr>
    </w:p>
    <w:p>
      <w:pPr>
        <w:spacing w:line="360" w:lineRule="auto"/>
        <w:ind w:firstLine="803" w:firstLineChars="200"/>
        <w:jc w:val="both"/>
        <w:rPr>
          <w:rFonts w:hint="eastAsia"/>
          <w:b/>
          <w:bCs/>
          <w:sz w:val="40"/>
          <w:szCs w:val="40"/>
          <w:lang w:val="en-US" w:eastAsia="zh-CN"/>
        </w:rPr>
      </w:pPr>
    </w:p>
    <w:p>
      <w:pPr>
        <w:spacing w:line="360" w:lineRule="auto"/>
        <w:ind w:firstLine="803" w:firstLineChars="200"/>
        <w:jc w:val="both"/>
        <w:rPr>
          <w:b/>
          <w:bCs/>
          <w:sz w:val="40"/>
          <w:szCs w:val="40"/>
        </w:rPr>
      </w:pPr>
      <w:bookmarkStart w:id="37" w:name="_GoBack"/>
      <w:bookmarkEnd w:id="37"/>
      <w:r>
        <w:rPr>
          <w:rFonts w:hint="eastAsia"/>
          <w:b/>
          <w:bCs/>
          <w:sz w:val="40"/>
          <w:szCs w:val="40"/>
          <w:lang w:val="en-US" w:eastAsia="zh-CN"/>
        </w:rPr>
        <w:t>长葛市人民医院物业服务项目</w:t>
      </w:r>
      <w:r>
        <w:rPr>
          <w:b/>
          <w:bCs/>
          <w:sz w:val="40"/>
          <w:szCs w:val="40"/>
        </w:rPr>
        <w:t>（不见面开标）</w:t>
      </w:r>
    </w:p>
    <w:p>
      <w:pPr>
        <w:adjustRightInd w:val="0"/>
        <w:snapToGrid w:val="0"/>
        <w:spacing w:line="273" w:lineRule="auto"/>
        <w:jc w:val="center"/>
        <w:rPr>
          <w:rFonts w:hint="eastAsia" w:ascii="新宋体" w:hAnsi="新宋体" w:eastAsia="新宋体" w:cs="新宋体"/>
          <w:b/>
          <w:bCs/>
          <w:sz w:val="36"/>
          <w:szCs w:val="36"/>
          <w:lang w:bidi="ar-SA"/>
        </w:rPr>
      </w:pPr>
    </w:p>
    <w:p>
      <w:pPr>
        <w:adjustRightInd w:val="0"/>
        <w:snapToGrid w:val="0"/>
        <w:spacing w:line="273" w:lineRule="auto"/>
        <w:jc w:val="center"/>
        <w:rPr>
          <w:rFonts w:hint="eastAsia" w:ascii="宋体" w:hAnsi="宋体"/>
          <w:b/>
          <w:sz w:val="96"/>
          <w:szCs w:val="96"/>
        </w:rPr>
      </w:pPr>
    </w:p>
    <w:p>
      <w:pPr>
        <w:adjustRightInd w:val="0"/>
        <w:snapToGrid w:val="0"/>
        <w:spacing w:line="273" w:lineRule="auto"/>
        <w:jc w:val="center"/>
        <w:rPr>
          <w:rFonts w:hint="eastAsia" w:ascii="宋体" w:hAnsi="宋体"/>
          <w:b/>
          <w:sz w:val="96"/>
          <w:szCs w:val="96"/>
        </w:rPr>
      </w:pPr>
    </w:p>
    <w:p>
      <w:pPr>
        <w:adjustRightInd w:val="0"/>
        <w:snapToGrid w:val="0"/>
        <w:spacing w:line="273" w:lineRule="auto"/>
        <w:jc w:val="center"/>
        <w:rPr>
          <w:rFonts w:ascii="宋体" w:hAnsi="宋体"/>
          <w:b/>
          <w:sz w:val="44"/>
          <w:szCs w:val="44"/>
        </w:rPr>
      </w:pPr>
      <w:r>
        <w:rPr>
          <w:rFonts w:hint="eastAsia" w:ascii="宋体" w:hAnsi="宋体"/>
          <w:b/>
          <w:sz w:val="44"/>
          <w:szCs w:val="44"/>
        </w:rPr>
        <w:t>招标文件</w:t>
      </w:r>
    </w:p>
    <w:p>
      <w:pPr>
        <w:adjustRightInd w:val="0"/>
        <w:snapToGrid w:val="0"/>
        <w:spacing w:line="273" w:lineRule="auto"/>
        <w:jc w:val="center"/>
        <w:rPr>
          <w:rFonts w:hint="eastAsia" w:ascii="宋体"/>
          <w:b/>
          <w:bCs/>
          <w:sz w:val="36"/>
          <w:szCs w:val="36"/>
        </w:rPr>
      </w:pPr>
    </w:p>
    <w:p>
      <w:pPr>
        <w:jc w:val="center"/>
        <w:rPr>
          <w:rFonts w:hint="eastAsia" w:ascii="宋体"/>
          <w:sz w:val="36"/>
          <w:szCs w:val="36"/>
        </w:rPr>
      </w:pPr>
    </w:p>
    <w:p>
      <w:pPr>
        <w:pStyle w:val="9"/>
        <w:rPr>
          <w:rFonts w:hint="eastAsia"/>
        </w:rPr>
      </w:pPr>
    </w:p>
    <w:p>
      <w:pPr>
        <w:rPr>
          <w:sz w:val="36"/>
          <w:szCs w:val="36"/>
        </w:rPr>
      </w:pPr>
    </w:p>
    <w:p>
      <w:pPr>
        <w:adjustRightInd w:val="0"/>
        <w:snapToGrid w:val="0"/>
        <w:spacing w:line="360" w:lineRule="auto"/>
        <w:ind w:firstLine="723" w:firstLineChars="200"/>
        <w:rPr>
          <w:rFonts w:cs="新宋体"/>
          <w:b/>
          <w:sz w:val="36"/>
          <w:szCs w:val="36"/>
          <w:lang w:bidi="ar-SA"/>
        </w:rPr>
      </w:pPr>
    </w:p>
    <w:p>
      <w:pPr>
        <w:adjustRightInd w:val="0"/>
        <w:snapToGrid w:val="0"/>
        <w:spacing w:line="360" w:lineRule="auto"/>
        <w:ind w:firstLine="1506" w:firstLineChars="500"/>
        <w:jc w:val="left"/>
        <w:rPr>
          <w:rFonts w:hint="eastAsia" w:ascii="宋体" w:hAnsi="宋体" w:eastAsia="宋体" w:cs="宋体"/>
          <w:b/>
          <w:sz w:val="30"/>
          <w:szCs w:val="30"/>
          <w:lang w:bidi="ar-SA"/>
        </w:rPr>
      </w:pPr>
      <w:r>
        <w:rPr>
          <w:rFonts w:hint="eastAsia" w:ascii="宋体" w:hAnsi="宋体" w:eastAsia="宋体" w:cs="宋体"/>
          <w:b/>
          <w:sz w:val="30"/>
          <w:szCs w:val="30"/>
          <w:lang w:bidi="ar-SA"/>
        </w:rPr>
        <w:t>项目编号：</w:t>
      </w:r>
      <w:r>
        <w:rPr>
          <w:rFonts w:hint="eastAsia" w:ascii="宋体" w:hAnsi="宋体" w:eastAsia="宋体" w:cs="宋体"/>
          <w:b/>
          <w:color w:val="auto"/>
          <w:sz w:val="30"/>
          <w:szCs w:val="30"/>
          <w:lang w:bidi="ar-SA"/>
        </w:rPr>
        <w:t>长招采公字【202</w:t>
      </w:r>
      <w:r>
        <w:rPr>
          <w:rFonts w:hint="eastAsia" w:ascii="宋体" w:hAnsi="宋体" w:eastAsia="宋体" w:cs="宋体"/>
          <w:b/>
          <w:color w:val="auto"/>
          <w:sz w:val="30"/>
          <w:szCs w:val="30"/>
          <w:lang w:val="en-US" w:eastAsia="zh-CN" w:bidi="ar-SA"/>
        </w:rPr>
        <w:t>5</w:t>
      </w:r>
      <w:r>
        <w:rPr>
          <w:rFonts w:hint="eastAsia" w:ascii="宋体" w:hAnsi="宋体" w:eastAsia="宋体" w:cs="宋体"/>
          <w:b/>
          <w:color w:val="auto"/>
          <w:sz w:val="30"/>
          <w:szCs w:val="30"/>
          <w:lang w:bidi="ar-SA"/>
        </w:rPr>
        <w:t>】</w:t>
      </w:r>
      <w:r>
        <w:rPr>
          <w:rFonts w:hint="eastAsia" w:ascii="宋体" w:cs="宋体"/>
          <w:b/>
          <w:color w:val="auto"/>
          <w:sz w:val="30"/>
          <w:szCs w:val="30"/>
          <w:lang w:val="en-US" w:eastAsia="zh-CN" w:bidi="ar-SA"/>
        </w:rPr>
        <w:t>010</w:t>
      </w:r>
      <w:r>
        <w:rPr>
          <w:rFonts w:hint="eastAsia" w:ascii="宋体" w:hAnsi="宋体" w:eastAsia="宋体" w:cs="宋体"/>
          <w:b/>
          <w:color w:val="auto"/>
          <w:sz w:val="30"/>
          <w:szCs w:val="30"/>
          <w:lang w:bidi="ar-SA"/>
        </w:rPr>
        <w:t>号</w:t>
      </w:r>
    </w:p>
    <w:p>
      <w:pPr>
        <w:adjustRightInd w:val="0"/>
        <w:snapToGrid w:val="0"/>
        <w:spacing w:line="360" w:lineRule="auto"/>
        <w:ind w:firstLine="1506" w:firstLineChars="500"/>
        <w:jc w:val="left"/>
        <w:rPr>
          <w:rFonts w:hint="eastAsia" w:ascii="宋体" w:hAnsi="宋体" w:eastAsia="宋体" w:cs="宋体"/>
          <w:b/>
          <w:bCs/>
          <w:sz w:val="30"/>
          <w:szCs w:val="30"/>
          <w:lang w:bidi="ar-SA"/>
        </w:rPr>
      </w:pPr>
      <w:r>
        <w:rPr>
          <w:rFonts w:hint="eastAsia" w:ascii="宋体" w:hAnsi="宋体" w:eastAsia="宋体" w:cs="宋体"/>
          <w:b/>
          <w:sz w:val="30"/>
          <w:szCs w:val="30"/>
          <w:lang w:bidi="ar-SA"/>
        </w:rPr>
        <w:t>招标单位：</w:t>
      </w:r>
      <w:r>
        <w:rPr>
          <w:rFonts w:hint="eastAsia" w:ascii="宋体" w:hAnsi="宋体" w:eastAsia="宋体" w:cs="宋体"/>
          <w:b/>
          <w:sz w:val="30"/>
          <w:szCs w:val="30"/>
          <w:lang w:val="en-US" w:eastAsia="zh-CN" w:bidi="ar-SA"/>
        </w:rPr>
        <w:t>长葛市人民医院</w:t>
      </w:r>
    </w:p>
    <w:p>
      <w:pPr>
        <w:adjustRightInd w:val="0"/>
        <w:snapToGrid w:val="0"/>
        <w:spacing w:line="360" w:lineRule="auto"/>
        <w:ind w:firstLine="1506" w:firstLineChars="500"/>
        <w:jc w:val="left"/>
        <w:rPr>
          <w:rFonts w:hint="eastAsia" w:ascii="宋体" w:hAnsi="宋体" w:eastAsia="宋体" w:cs="宋体"/>
          <w:b/>
          <w:sz w:val="30"/>
          <w:szCs w:val="30"/>
          <w:lang w:bidi="ar-SA"/>
        </w:rPr>
      </w:pPr>
      <w:r>
        <w:rPr>
          <w:rFonts w:hint="eastAsia" w:ascii="宋体" w:hAnsi="宋体" w:eastAsia="宋体" w:cs="宋体"/>
          <w:b/>
          <w:sz w:val="30"/>
          <w:szCs w:val="30"/>
          <w:lang w:bidi="ar-SA"/>
        </w:rPr>
        <w:t>集</w:t>
      </w:r>
      <w:r>
        <w:rPr>
          <w:rFonts w:hint="eastAsia" w:ascii="宋体" w:hAnsi="宋体" w:eastAsia="宋体" w:cs="宋体"/>
          <w:b/>
          <w:sz w:val="30"/>
          <w:szCs w:val="30"/>
          <w:lang w:eastAsia="zh-CN" w:bidi="ar-SA"/>
        </w:rPr>
        <w:t>中</w:t>
      </w:r>
      <w:r>
        <w:rPr>
          <w:rFonts w:hint="eastAsia" w:ascii="宋体" w:hAnsi="宋体" w:eastAsia="宋体" w:cs="宋体"/>
          <w:b/>
          <w:sz w:val="30"/>
          <w:szCs w:val="30"/>
          <w:lang w:bidi="ar-SA"/>
        </w:rPr>
        <w:t>采</w:t>
      </w:r>
      <w:r>
        <w:rPr>
          <w:rFonts w:hint="eastAsia" w:ascii="宋体" w:hAnsi="宋体" w:eastAsia="宋体" w:cs="宋体"/>
          <w:b/>
          <w:sz w:val="30"/>
          <w:szCs w:val="30"/>
          <w:lang w:eastAsia="zh-CN" w:bidi="ar-SA"/>
        </w:rPr>
        <w:t>购</w:t>
      </w:r>
      <w:r>
        <w:rPr>
          <w:rFonts w:hint="eastAsia" w:ascii="宋体" w:hAnsi="宋体" w:eastAsia="宋体" w:cs="宋体"/>
          <w:b/>
          <w:sz w:val="30"/>
          <w:szCs w:val="30"/>
          <w:lang w:bidi="ar-SA"/>
        </w:rPr>
        <w:t>机构：长葛市公共资源交易中心</w:t>
      </w:r>
    </w:p>
    <w:p>
      <w:pPr>
        <w:adjustRightInd w:val="0"/>
        <w:snapToGrid w:val="0"/>
        <w:spacing w:line="360" w:lineRule="auto"/>
        <w:ind w:firstLine="2409" w:firstLineChars="800"/>
        <w:jc w:val="left"/>
        <w:rPr>
          <w:rFonts w:hint="eastAsia" w:ascii="宋体" w:hAnsi="宋体" w:eastAsia="宋体" w:cs="宋体"/>
          <w:b/>
          <w:sz w:val="30"/>
          <w:szCs w:val="30"/>
          <w:lang w:bidi="ar-SA"/>
        </w:rPr>
      </w:pPr>
    </w:p>
    <w:p>
      <w:pPr>
        <w:adjustRightInd w:val="0"/>
        <w:snapToGrid w:val="0"/>
        <w:spacing w:line="360" w:lineRule="auto"/>
        <w:ind w:firstLine="2409" w:firstLineChars="800"/>
        <w:jc w:val="left"/>
        <w:rPr>
          <w:rFonts w:hint="eastAsia" w:ascii="宋体" w:hAnsi="宋体" w:eastAsia="宋体" w:cs="宋体"/>
          <w:b/>
          <w:sz w:val="30"/>
          <w:szCs w:val="30"/>
          <w:lang w:bidi="ar-SA"/>
        </w:rPr>
      </w:pPr>
    </w:p>
    <w:p>
      <w:pPr>
        <w:adjustRightInd w:val="0"/>
        <w:snapToGrid w:val="0"/>
        <w:spacing w:line="360" w:lineRule="auto"/>
        <w:ind w:firstLine="3313" w:firstLineChars="1100"/>
        <w:jc w:val="left"/>
        <w:rPr>
          <w:rFonts w:hint="eastAsia" w:ascii="宋体" w:hAnsi="宋体" w:eastAsia="宋体" w:cs="宋体"/>
          <w:sz w:val="30"/>
          <w:szCs w:val="30"/>
        </w:rPr>
      </w:pPr>
      <w:r>
        <w:rPr>
          <w:rFonts w:hint="eastAsia" w:ascii="宋体" w:hAnsi="宋体" w:eastAsia="宋体" w:cs="宋体"/>
          <w:b/>
          <w:sz w:val="30"/>
          <w:szCs w:val="30"/>
          <w:lang w:bidi="ar-SA"/>
        </w:rPr>
        <w:t>二〇二五年</w:t>
      </w:r>
      <w:r>
        <w:rPr>
          <w:rFonts w:hint="eastAsia" w:ascii="宋体" w:cs="宋体"/>
          <w:b/>
          <w:sz w:val="30"/>
          <w:szCs w:val="30"/>
          <w:lang w:eastAsia="zh-CN" w:bidi="ar-SA"/>
        </w:rPr>
        <w:t>三</w:t>
      </w:r>
      <w:r>
        <w:rPr>
          <w:rFonts w:hint="eastAsia" w:ascii="宋体" w:hAnsi="宋体" w:eastAsia="宋体" w:cs="宋体"/>
          <w:b/>
          <w:sz w:val="30"/>
          <w:szCs w:val="30"/>
          <w:lang w:bidi="ar-SA"/>
        </w:rPr>
        <w:t>月</w:t>
      </w:r>
    </w:p>
    <w:p>
      <w:pPr>
        <w:autoSpaceDE w:val="0"/>
        <w:autoSpaceDN w:val="0"/>
        <w:adjustRightInd w:val="0"/>
        <w:spacing w:line="700" w:lineRule="exact"/>
        <w:jc w:val="left"/>
        <w:rPr>
          <w:rFonts w:hint="eastAsia" w:ascii="宋体" w:cs="黑体"/>
          <w:b/>
          <w:bCs/>
          <w:sz w:val="30"/>
          <w:szCs w:val="30"/>
          <w:lang w:bidi="ar-SA"/>
        </w:rPr>
        <w:sectPr>
          <w:footerReference r:id="rId3" w:type="default"/>
          <w:pgSz w:w="11906" w:h="16838"/>
          <w:pgMar w:top="1531" w:right="1474" w:bottom="1361" w:left="1587" w:header="851" w:footer="992" w:gutter="0"/>
          <w:cols w:space="720" w:num="1"/>
          <w:docGrid w:type="lines" w:linePitch="324" w:charSpace="0"/>
        </w:sectPr>
      </w:pPr>
    </w:p>
    <w:p>
      <w:pPr>
        <w:autoSpaceDE w:val="0"/>
        <w:autoSpaceDN w:val="0"/>
        <w:adjustRightInd w:val="0"/>
        <w:spacing w:line="700" w:lineRule="exact"/>
        <w:jc w:val="center"/>
        <w:rPr>
          <w:rFonts w:hint="eastAsia" w:ascii="宋体"/>
          <w:b/>
          <w:bCs/>
          <w:sz w:val="30"/>
          <w:szCs w:val="30"/>
        </w:rPr>
      </w:pPr>
      <w:r>
        <w:rPr>
          <w:rFonts w:hint="eastAsia" w:ascii="宋体"/>
          <w:b/>
          <w:bCs/>
          <w:sz w:val="30"/>
          <w:szCs w:val="30"/>
        </w:rPr>
        <w:t>目    录</w:t>
      </w:r>
    </w:p>
    <w:p>
      <w:pPr>
        <w:autoSpaceDE w:val="0"/>
        <w:autoSpaceDN w:val="0"/>
        <w:adjustRightInd w:val="0"/>
        <w:spacing w:line="700" w:lineRule="exact"/>
        <w:rPr>
          <w:rFonts w:hint="eastAsia" w:ascii="宋体"/>
          <w:b/>
          <w:bCs/>
          <w:sz w:val="30"/>
          <w:szCs w:val="30"/>
        </w:rPr>
      </w:pPr>
    </w:p>
    <w:p>
      <w:pPr>
        <w:autoSpaceDE w:val="0"/>
        <w:autoSpaceDN w:val="0"/>
        <w:adjustRightInd w:val="0"/>
        <w:spacing w:line="700" w:lineRule="exact"/>
        <w:ind w:firstLine="551"/>
        <w:rPr>
          <w:rFonts w:hint="eastAsia" w:ascii="宋体" w:cs="宋体"/>
          <w:b/>
          <w:bCs/>
          <w:sz w:val="30"/>
          <w:szCs w:val="30"/>
          <w:lang w:val="zh-CN" w:eastAsia="zh-CN" w:bidi="ar-SA"/>
        </w:rPr>
      </w:pPr>
      <w:r>
        <w:rPr>
          <w:rFonts w:hint="eastAsia" w:ascii="宋体" w:cs="宋体"/>
          <w:b/>
          <w:bCs/>
          <w:sz w:val="30"/>
          <w:szCs w:val="30"/>
          <w:lang w:val="zh-CN" w:eastAsia="zh-CN" w:bidi="ar-SA"/>
        </w:rPr>
        <w:t>第一章  投标邀请</w:t>
      </w:r>
    </w:p>
    <w:p>
      <w:pPr>
        <w:autoSpaceDE w:val="0"/>
        <w:autoSpaceDN w:val="0"/>
        <w:adjustRightInd w:val="0"/>
        <w:spacing w:line="700" w:lineRule="exact"/>
        <w:ind w:firstLine="551"/>
        <w:rPr>
          <w:rFonts w:hint="eastAsia" w:ascii="宋体" w:cs="宋体"/>
          <w:b/>
          <w:bCs/>
          <w:sz w:val="30"/>
          <w:szCs w:val="30"/>
          <w:lang w:val="zh-CN" w:eastAsia="zh-CN" w:bidi="ar-SA"/>
        </w:rPr>
      </w:pPr>
      <w:r>
        <w:rPr>
          <w:rFonts w:hint="eastAsia" w:ascii="宋体" w:cs="宋体"/>
          <w:b/>
          <w:bCs/>
          <w:sz w:val="30"/>
          <w:szCs w:val="30"/>
          <w:lang w:val="zh-CN" w:eastAsia="zh-CN" w:bidi="ar-SA"/>
        </w:rPr>
        <w:t>第二章  项目需求</w:t>
      </w:r>
    </w:p>
    <w:p>
      <w:pPr>
        <w:autoSpaceDE w:val="0"/>
        <w:autoSpaceDN w:val="0"/>
        <w:adjustRightInd w:val="0"/>
        <w:spacing w:line="700" w:lineRule="exact"/>
        <w:ind w:firstLine="560"/>
        <w:rPr>
          <w:rFonts w:hint="eastAsia" w:ascii="宋体" w:cs="宋体"/>
          <w:b/>
          <w:kern w:val="0"/>
          <w:sz w:val="30"/>
          <w:szCs w:val="30"/>
          <w:lang w:bidi="ar-SA"/>
        </w:rPr>
      </w:pPr>
      <w:r>
        <w:rPr>
          <w:rFonts w:hint="eastAsia" w:ascii="宋体" w:cs="宋体"/>
          <w:b/>
          <w:bCs/>
          <w:sz w:val="30"/>
          <w:szCs w:val="30"/>
          <w:lang w:val="zh-CN" w:eastAsia="zh-CN" w:bidi="ar-SA"/>
        </w:rPr>
        <w:t>第三章  投标人</w:t>
      </w:r>
      <w:r>
        <w:rPr>
          <w:rFonts w:hint="eastAsia" w:ascii="宋体" w:cs="宋体"/>
          <w:b/>
          <w:kern w:val="0"/>
          <w:sz w:val="30"/>
          <w:szCs w:val="30"/>
          <w:lang w:bidi="ar-SA"/>
        </w:rPr>
        <w:t>须知前附表</w:t>
      </w:r>
    </w:p>
    <w:p>
      <w:pPr>
        <w:autoSpaceDE w:val="0"/>
        <w:autoSpaceDN w:val="0"/>
        <w:adjustRightInd w:val="0"/>
        <w:spacing w:line="700" w:lineRule="exact"/>
        <w:ind w:firstLine="560"/>
        <w:rPr>
          <w:rFonts w:hint="eastAsia" w:ascii="宋体" w:cs="宋体"/>
          <w:b/>
          <w:kern w:val="0"/>
          <w:sz w:val="30"/>
          <w:szCs w:val="30"/>
          <w:lang w:bidi="ar-SA"/>
        </w:rPr>
      </w:pPr>
      <w:r>
        <w:rPr>
          <w:rFonts w:hint="eastAsia" w:ascii="宋体" w:cs="宋体"/>
          <w:b/>
          <w:bCs/>
          <w:sz w:val="30"/>
          <w:szCs w:val="30"/>
          <w:lang w:val="zh-CN" w:eastAsia="zh-CN" w:bidi="ar-SA"/>
        </w:rPr>
        <w:t>第四章  投标人</w:t>
      </w:r>
      <w:r>
        <w:rPr>
          <w:rFonts w:hint="eastAsia" w:ascii="宋体" w:cs="宋体"/>
          <w:b/>
          <w:kern w:val="0"/>
          <w:sz w:val="30"/>
          <w:szCs w:val="30"/>
          <w:lang w:bidi="ar-SA"/>
        </w:rPr>
        <w:t>须知</w:t>
      </w:r>
    </w:p>
    <w:p>
      <w:pPr>
        <w:autoSpaceDE w:val="0"/>
        <w:autoSpaceDN w:val="0"/>
        <w:adjustRightInd w:val="0"/>
        <w:spacing w:line="700" w:lineRule="exact"/>
        <w:ind w:firstLine="560"/>
        <w:rPr>
          <w:rFonts w:hint="eastAsia" w:ascii="宋体" w:cs="宋体"/>
          <w:sz w:val="30"/>
          <w:szCs w:val="30"/>
          <w:lang w:val="zh-CN" w:eastAsia="zh-CN" w:bidi="ar-SA"/>
        </w:rPr>
      </w:pPr>
      <w:r>
        <w:rPr>
          <w:rFonts w:hint="eastAsia" w:ascii="宋体" w:cs="宋体"/>
          <w:sz w:val="30"/>
          <w:szCs w:val="30"/>
          <w:lang w:val="zh-CN" w:eastAsia="zh-CN" w:bidi="ar-SA"/>
        </w:rPr>
        <w:t>一、概念释义</w:t>
      </w:r>
    </w:p>
    <w:p>
      <w:pPr>
        <w:autoSpaceDE w:val="0"/>
        <w:autoSpaceDN w:val="0"/>
        <w:adjustRightInd w:val="0"/>
        <w:spacing w:line="700" w:lineRule="exact"/>
        <w:ind w:firstLine="560"/>
        <w:rPr>
          <w:rFonts w:hint="eastAsia" w:ascii="宋体" w:cs="宋体"/>
          <w:sz w:val="30"/>
          <w:szCs w:val="30"/>
          <w:lang w:val="zh-CN" w:eastAsia="zh-CN" w:bidi="ar-SA"/>
        </w:rPr>
      </w:pPr>
      <w:r>
        <w:rPr>
          <w:rFonts w:hint="eastAsia" w:ascii="宋体" w:cs="宋体"/>
          <w:sz w:val="30"/>
          <w:szCs w:val="30"/>
          <w:lang w:val="zh-CN" w:eastAsia="zh-CN" w:bidi="ar-SA"/>
        </w:rPr>
        <w:t>二、招标文件说明</w:t>
      </w:r>
    </w:p>
    <w:p>
      <w:pPr>
        <w:autoSpaceDE w:val="0"/>
        <w:autoSpaceDN w:val="0"/>
        <w:adjustRightInd w:val="0"/>
        <w:spacing w:line="700" w:lineRule="exact"/>
        <w:ind w:firstLine="560"/>
        <w:rPr>
          <w:rFonts w:hint="eastAsia" w:ascii="宋体" w:cs="宋体"/>
          <w:sz w:val="30"/>
          <w:szCs w:val="30"/>
          <w:lang w:val="zh-CN" w:eastAsia="zh-CN" w:bidi="ar-SA"/>
        </w:rPr>
      </w:pPr>
      <w:r>
        <w:rPr>
          <w:rFonts w:hint="eastAsia" w:ascii="宋体" w:cs="宋体"/>
          <w:sz w:val="30"/>
          <w:szCs w:val="30"/>
          <w:lang w:val="zh-CN" w:eastAsia="zh-CN" w:bidi="ar-SA"/>
        </w:rPr>
        <w:t>三、投标文件的编制</w:t>
      </w:r>
    </w:p>
    <w:p>
      <w:pPr>
        <w:autoSpaceDE w:val="0"/>
        <w:autoSpaceDN w:val="0"/>
        <w:adjustRightInd w:val="0"/>
        <w:spacing w:line="700" w:lineRule="exact"/>
        <w:ind w:firstLine="560"/>
        <w:rPr>
          <w:rFonts w:hint="eastAsia" w:ascii="宋体" w:cs="宋体"/>
          <w:sz w:val="30"/>
          <w:szCs w:val="30"/>
          <w:lang w:val="zh-CN" w:eastAsia="zh-CN" w:bidi="ar-SA"/>
        </w:rPr>
      </w:pPr>
      <w:r>
        <w:rPr>
          <w:rFonts w:hint="eastAsia" w:ascii="宋体" w:cs="宋体"/>
          <w:sz w:val="30"/>
          <w:szCs w:val="30"/>
          <w:lang w:val="zh-CN" w:eastAsia="zh-CN" w:bidi="ar-SA"/>
        </w:rPr>
        <w:t>四、投标文件的递交</w:t>
      </w:r>
    </w:p>
    <w:p>
      <w:pPr>
        <w:autoSpaceDE w:val="0"/>
        <w:autoSpaceDN w:val="0"/>
        <w:adjustRightInd w:val="0"/>
        <w:spacing w:line="700" w:lineRule="exact"/>
        <w:ind w:firstLine="560"/>
        <w:rPr>
          <w:rFonts w:hint="eastAsia" w:ascii="宋体" w:cs="宋体"/>
          <w:sz w:val="30"/>
          <w:szCs w:val="30"/>
          <w:lang w:val="zh-CN" w:eastAsia="zh-CN" w:bidi="ar-SA"/>
        </w:rPr>
      </w:pPr>
      <w:r>
        <w:rPr>
          <w:rFonts w:hint="eastAsia" w:ascii="宋体" w:cs="宋体"/>
          <w:sz w:val="30"/>
          <w:szCs w:val="30"/>
          <w:lang w:val="zh-CN" w:eastAsia="zh-CN" w:bidi="ar-SA"/>
        </w:rPr>
        <w:t>五、开标和评标</w:t>
      </w:r>
    </w:p>
    <w:p>
      <w:pPr>
        <w:autoSpaceDE w:val="0"/>
        <w:autoSpaceDN w:val="0"/>
        <w:adjustRightInd w:val="0"/>
        <w:spacing w:line="700" w:lineRule="exact"/>
        <w:ind w:firstLine="551"/>
        <w:rPr>
          <w:rFonts w:hint="eastAsia" w:ascii="宋体" w:cs="宋体"/>
          <w:b/>
          <w:bCs/>
          <w:sz w:val="30"/>
          <w:szCs w:val="30"/>
          <w:lang w:val="zh-CN" w:eastAsia="zh-CN" w:bidi="ar-SA"/>
        </w:rPr>
      </w:pPr>
      <w:r>
        <w:rPr>
          <w:rFonts w:hint="eastAsia" w:ascii="宋体" w:cs="宋体"/>
          <w:sz w:val="30"/>
          <w:szCs w:val="30"/>
          <w:lang w:val="zh-CN" w:eastAsia="zh-CN" w:bidi="ar-SA"/>
        </w:rPr>
        <w:t>六、定标和授予合同</w:t>
      </w:r>
    </w:p>
    <w:p>
      <w:pPr>
        <w:autoSpaceDE w:val="0"/>
        <w:autoSpaceDN w:val="0"/>
        <w:adjustRightInd w:val="0"/>
        <w:spacing w:line="700" w:lineRule="exact"/>
        <w:ind w:firstLine="551"/>
        <w:rPr>
          <w:rFonts w:hint="eastAsia" w:ascii="宋体" w:cs="宋体"/>
          <w:b/>
          <w:bCs/>
          <w:sz w:val="30"/>
          <w:szCs w:val="30"/>
          <w:lang w:val="zh-CN" w:eastAsia="zh-CN" w:bidi="ar-SA"/>
        </w:rPr>
      </w:pPr>
      <w:r>
        <w:rPr>
          <w:rFonts w:hint="eastAsia" w:ascii="宋体" w:cs="宋体"/>
          <w:b/>
          <w:bCs/>
          <w:sz w:val="30"/>
          <w:szCs w:val="30"/>
          <w:lang w:val="zh-CN" w:eastAsia="zh-CN" w:bidi="ar-SA"/>
        </w:rPr>
        <w:t xml:space="preserve">第五章  </w:t>
      </w:r>
      <w:r>
        <w:rPr>
          <w:rFonts w:hint="eastAsia" w:ascii="宋体" w:cs="宋体"/>
          <w:b/>
          <w:kern w:val="0"/>
          <w:sz w:val="30"/>
          <w:szCs w:val="30"/>
          <w:lang w:bidi="ar-SA"/>
        </w:rPr>
        <w:t>政府采购政策功能</w:t>
      </w:r>
    </w:p>
    <w:p>
      <w:pPr>
        <w:autoSpaceDE w:val="0"/>
        <w:autoSpaceDN w:val="0"/>
        <w:adjustRightInd w:val="0"/>
        <w:spacing w:line="700" w:lineRule="exact"/>
        <w:ind w:firstLine="551"/>
        <w:rPr>
          <w:rFonts w:hint="eastAsia" w:ascii="宋体" w:cs="宋体"/>
          <w:b/>
          <w:bCs/>
          <w:sz w:val="30"/>
          <w:szCs w:val="30"/>
          <w:lang w:val="zh-CN" w:eastAsia="zh-CN" w:bidi="ar-SA"/>
        </w:rPr>
      </w:pPr>
      <w:r>
        <w:rPr>
          <w:rFonts w:hint="eastAsia" w:ascii="宋体" w:cs="宋体"/>
          <w:b/>
          <w:bCs/>
          <w:sz w:val="30"/>
          <w:szCs w:val="30"/>
          <w:lang w:val="zh-CN" w:eastAsia="zh-CN" w:bidi="ar-SA"/>
        </w:rPr>
        <w:t xml:space="preserve">第六章  </w:t>
      </w:r>
      <w:r>
        <w:rPr>
          <w:rFonts w:hint="eastAsia" w:ascii="宋体" w:cs="宋体"/>
          <w:b/>
          <w:kern w:val="0"/>
          <w:sz w:val="30"/>
          <w:szCs w:val="30"/>
          <w:lang w:bidi="ar-SA"/>
        </w:rPr>
        <w:t>资格审查与评标</w:t>
      </w:r>
    </w:p>
    <w:p>
      <w:pPr>
        <w:autoSpaceDE w:val="0"/>
        <w:autoSpaceDN w:val="0"/>
        <w:adjustRightInd w:val="0"/>
        <w:spacing w:line="700" w:lineRule="exact"/>
        <w:ind w:firstLine="551"/>
        <w:outlineLvl w:val="0"/>
        <w:rPr>
          <w:rFonts w:hint="eastAsia" w:ascii="宋体" w:cs="宋体"/>
          <w:b/>
          <w:bCs/>
          <w:sz w:val="30"/>
          <w:szCs w:val="30"/>
          <w:lang w:val="zh-CN" w:eastAsia="zh-CN" w:bidi="ar-SA"/>
        </w:rPr>
      </w:pPr>
      <w:r>
        <w:rPr>
          <w:rFonts w:hint="eastAsia" w:ascii="宋体" w:cs="宋体"/>
          <w:b/>
          <w:bCs/>
          <w:sz w:val="30"/>
          <w:szCs w:val="30"/>
          <w:lang w:val="zh-CN" w:eastAsia="zh-CN" w:bidi="ar-SA"/>
        </w:rPr>
        <w:t>第七章  拟签订的</w:t>
      </w:r>
      <w:r>
        <w:rPr>
          <w:rFonts w:hint="eastAsia" w:ascii="宋体" w:cs="宋体"/>
          <w:b/>
          <w:kern w:val="0"/>
          <w:sz w:val="30"/>
          <w:szCs w:val="30"/>
          <w:lang w:bidi="ar-SA"/>
        </w:rPr>
        <w:t>合同文本</w:t>
      </w:r>
    </w:p>
    <w:p>
      <w:pPr>
        <w:autoSpaceDE w:val="0"/>
        <w:autoSpaceDN w:val="0"/>
        <w:adjustRightInd w:val="0"/>
        <w:spacing w:line="700" w:lineRule="exact"/>
        <w:ind w:firstLine="551"/>
        <w:rPr>
          <w:rFonts w:hint="eastAsia" w:ascii="宋体" w:cs="宋体"/>
          <w:b/>
          <w:kern w:val="0"/>
          <w:sz w:val="30"/>
          <w:szCs w:val="30"/>
          <w:lang w:bidi="ar-SA"/>
        </w:rPr>
      </w:pPr>
      <w:r>
        <w:rPr>
          <w:rFonts w:hint="eastAsia" w:ascii="宋体" w:cs="宋体"/>
          <w:b/>
          <w:bCs/>
          <w:sz w:val="30"/>
          <w:szCs w:val="30"/>
          <w:lang w:val="zh-CN" w:eastAsia="zh-CN" w:bidi="ar-SA"/>
        </w:rPr>
        <w:t xml:space="preserve">第八章  </w:t>
      </w:r>
      <w:r>
        <w:rPr>
          <w:rFonts w:hint="eastAsia" w:ascii="宋体" w:cs="宋体"/>
          <w:b/>
          <w:kern w:val="0"/>
          <w:sz w:val="30"/>
          <w:szCs w:val="30"/>
          <w:lang w:bidi="ar-SA"/>
        </w:rPr>
        <w:t>投标文件有关格式</w:t>
      </w:r>
    </w:p>
    <w:p>
      <w:pPr>
        <w:autoSpaceDE w:val="0"/>
        <w:autoSpaceDN w:val="0"/>
        <w:adjustRightInd w:val="0"/>
        <w:spacing w:line="700" w:lineRule="exact"/>
        <w:ind w:firstLine="551"/>
        <w:rPr>
          <w:rFonts w:hint="eastAsia" w:ascii="宋体"/>
          <w:b/>
          <w:sz w:val="30"/>
          <w:szCs w:val="30"/>
          <w:shd w:val="clear" w:color="auto" w:fill="FFFFFF"/>
        </w:rPr>
      </w:pPr>
    </w:p>
    <w:p>
      <w:pPr>
        <w:jc w:val="center"/>
        <w:rPr>
          <w:rFonts w:hint="eastAsia" w:ascii="宋体"/>
          <w:b/>
          <w:kern w:val="0"/>
        </w:rPr>
      </w:pPr>
    </w:p>
    <w:p>
      <w:pPr>
        <w:pStyle w:val="15"/>
        <w:rPr>
          <w:b/>
          <w:sz w:val="21"/>
          <w:szCs w:val="21"/>
        </w:rPr>
      </w:pPr>
    </w:p>
    <w:p/>
    <w:p/>
    <w:p>
      <w:pPr>
        <w:rPr>
          <w:rFonts w:hint="eastAsia" w:ascii="宋体"/>
          <w:b/>
          <w:kern w:val="0"/>
          <w:sz w:val="24"/>
          <w:szCs w:val="24"/>
        </w:rPr>
      </w:pPr>
    </w:p>
    <w:p>
      <w:pPr>
        <w:numPr>
          <w:ilvl w:val="0"/>
          <w:numId w:val="1"/>
        </w:numPr>
        <w:jc w:val="center"/>
        <w:rPr>
          <w:rFonts w:ascii="宋体" w:hAnsi="宋体"/>
          <w:b/>
          <w:kern w:val="0"/>
          <w:sz w:val="32"/>
          <w:szCs w:val="32"/>
        </w:rPr>
      </w:pPr>
      <w:r>
        <w:rPr>
          <w:rFonts w:hint="eastAsia" w:ascii="宋体" w:hAnsi="宋体"/>
          <w:b/>
          <w:kern w:val="0"/>
          <w:sz w:val="32"/>
          <w:szCs w:val="32"/>
        </w:rPr>
        <w:t>投标邀请</w:t>
      </w:r>
    </w:p>
    <w:p>
      <w:pPr>
        <w:autoSpaceDE w:val="0"/>
        <w:adjustRightInd w:val="0"/>
        <w:spacing w:line="360" w:lineRule="auto"/>
        <w:jc w:val="center"/>
        <w:rPr>
          <w:rFonts w:hint="eastAsia" w:ascii="宋体" w:hAnsi="宋体" w:cs="宋体"/>
          <w:b/>
          <w:bCs/>
          <w:sz w:val="28"/>
          <w:szCs w:val="28"/>
          <w:lang w:eastAsia="zh-CN"/>
        </w:rPr>
      </w:pPr>
      <w:r>
        <w:rPr>
          <w:rFonts w:hint="eastAsia" w:ascii="宋体" w:hAnsi="宋体" w:cs="宋体"/>
          <w:b/>
          <w:bCs/>
          <w:sz w:val="28"/>
          <w:szCs w:val="28"/>
          <w:lang w:val="en-US" w:eastAsia="zh-CN"/>
        </w:rPr>
        <w:t>长葛市人民医院物业服务项目</w:t>
      </w:r>
      <w:r>
        <w:rPr>
          <w:rFonts w:hint="eastAsia" w:ascii="宋体" w:hAnsi="宋体" w:cs="宋体"/>
          <w:b/>
          <w:bCs/>
          <w:sz w:val="28"/>
          <w:szCs w:val="28"/>
          <w:lang w:eastAsia="zh-CN"/>
        </w:rPr>
        <w:t>（不见面开标）</w:t>
      </w:r>
    </w:p>
    <w:p>
      <w:pPr>
        <w:autoSpaceDE w:val="0"/>
        <w:adjustRightInd w:val="0"/>
        <w:spacing w:line="360" w:lineRule="auto"/>
        <w:jc w:val="center"/>
        <w:rPr>
          <w:rFonts w:hint="eastAsia" w:ascii="宋体" w:hAnsi="宋体" w:cs="宋体"/>
          <w:b/>
          <w:bCs/>
          <w:kern w:val="0"/>
          <w:sz w:val="28"/>
          <w:szCs w:val="28"/>
        </w:rPr>
      </w:pPr>
      <w:r>
        <w:rPr>
          <w:rFonts w:hint="eastAsia" w:ascii="宋体" w:hAnsi="宋体" w:cs="宋体"/>
          <w:b/>
          <w:bCs/>
          <w:sz w:val="28"/>
          <w:szCs w:val="28"/>
        </w:rPr>
        <w:t>招标公告</w:t>
      </w:r>
    </w:p>
    <w:p>
      <w:pPr>
        <w:rPr>
          <w:rFonts w:hint="eastAsia" w:ascii="宋体"/>
          <w:b/>
          <w:kern w:val="0"/>
          <w:sz w:val="24"/>
          <w:szCs w:val="24"/>
        </w:rPr>
      </w:pPr>
    </w:p>
    <w:p>
      <w:pPr>
        <w:spacing w:line="360" w:lineRule="auto"/>
        <w:ind w:firstLine="360" w:firstLineChars="150"/>
        <w:jc w:val="left"/>
        <w:rPr>
          <w:rFonts w:hint="eastAsia" w:ascii="宋体" w:hAnsi="宋体" w:eastAsia="宋体" w:cs="宋体"/>
          <w:bCs/>
          <w:kern w:val="0"/>
          <w:sz w:val="24"/>
          <w:szCs w:val="24"/>
        </w:rPr>
      </w:pPr>
      <w:r>
        <w:rPr>
          <w:rFonts w:hint="eastAsia" w:ascii="宋体" w:hAnsi="宋体" w:eastAsia="宋体" w:cs="宋体"/>
          <w:bCs/>
          <w:kern w:val="0"/>
          <w:sz w:val="24"/>
          <w:szCs w:val="24"/>
        </w:rPr>
        <w:t>长葛市公共资源交易中心受</w:t>
      </w:r>
      <w:r>
        <w:rPr>
          <w:rFonts w:hint="eastAsia" w:ascii="宋体" w:hAnsi="宋体" w:eastAsia="宋体" w:cs="宋体"/>
          <w:bCs/>
          <w:kern w:val="0"/>
          <w:sz w:val="24"/>
          <w:szCs w:val="24"/>
          <w:lang w:val="en-US" w:eastAsia="zh-CN"/>
        </w:rPr>
        <w:t>长葛市人民医院</w:t>
      </w:r>
      <w:r>
        <w:rPr>
          <w:rFonts w:hint="eastAsia" w:ascii="宋体" w:hAnsi="宋体" w:eastAsia="宋体" w:cs="宋体"/>
          <w:bCs/>
          <w:kern w:val="0"/>
          <w:sz w:val="24"/>
          <w:szCs w:val="24"/>
        </w:rPr>
        <w:t>的委托，就</w:t>
      </w:r>
      <w:r>
        <w:rPr>
          <w:rFonts w:hint="eastAsia" w:ascii="宋体" w:hAnsi="宋体" w:eastAsia="宋体" w:cs="宋体"/>
          <w:bCs/>
          <w:kern w:val="0"/>
          <w:sz w:val="24"/>
          <w:szCs w:val="24"/>
          <w:lang w:val="en-US" w:eastAsia="zh-CN"/>
        </w:rPr>
        <w:t>长葛市人民医院物业服务项目</w:t>
      </w:r>
      <w:r>
        <w:rPr>
          <w:rFonts w:hint="eastAsia" w:ascii="宋体" w:hAnsi="宋体" w:eastAsia="宋体" w:cs="宋体"/>
          <w:bCs/>
          <w:kern w:val="0"/>
          <w:sz w:val="24"/>
          <w:szCs w:val="24"/>
          <w:lang w:eastAsia="zh-CN"/>
        </w:rPr>
        <w:t>（不见面开标）</w:t>
      </w:r>
      <w:r>
        <w:rPr>
          <w:rFonts w:hint="eastAsia" w:ascii="宋体" w:hAnsi="宋体" w:eastAsia="宋体" w:cs="宋体"/>
          <w:bCs/>
          <w:kern w:val="0"/>
          <w:sz w:val="24"/>
          <w:szCs w:val="24"/>
        </w:rPr>
        <w:t>进行公开招标，现邀请合格的投标人前来投标。</w:t>
      </w:r>
    </w:p>
    <w:p>
      <w:pPr>
        <w:spacing w:line="360" w:lineRule="auto"/>
        <w:jc w:val="left"/>
        <w:rPr>
          <w:rFonts w:hint="eastAsia" w:ascii="宋体" w:hAnsi="宋体" w:eastAsia="宋体" w:cs="宋体"/>
          <w:b/>
          <w:kern w:val="0"/>
          <w:sz w:val="24"/>
          <w:szCs w:val="24"/>
        </w:rPr>
      </w:pPr>
      <w:r>
        <w:rPr>
          <w:rFonts w:hint="eastAsia" w:ascii="宋体" w:hAnsi="宋体" w:eastAsia="宋体" w:cs="宋体"/>
          <w:b/>
          <w:kern w:val="0"/>
          <w:sz w:val="24"/>
          <w:szCs w:val="24"/>
        </w:rPr>
        <w:t xml:space="preserve">一、项目基本情况 </w:t>
      </w:r>
    </w:p>
    <w:p>
      <w:pPr>
        <w:spacing w:line="500" w:lineRule="exact"/>
        <w:ind w:firstLine="480" w:firstLineChars="200"/>
        <w:rPr>
          <w:rFonts w:hint="eastAsia" w:ascii="宋体" w:hAnsi="宋体" w:eastAsia="宋体" w:cs="宋体"/>
          <w:bCs/>
          <w:kern w:val="0"/>
          <w:sz w:val="24"/>
          <w:szCs w:val="24"/>
          <w:lang w:eastAsia="zh-CN"/>
        </w:rPr>
      </w:pPr>
      <w:r>
        <w:rPr>
          <w:rFonts w:hint="eastAsia" w:ascii="宋体" w:hAnsi="宋体" w:eastAsia="宋体" w:cs="宋体"/>
          <w:kern w:val="0"/>
          <w:sz w:val="24"/>
          <w:szCs w:val="24"/>
        </w:rPr>
        <w:t>1.1项目名称：</w:t>
      </w:r>
      <w:r>
        <w:rPr>
          <w:rFonts w:hint="eastAsia" w:ascii="宋体" w:hAnsi="宋体" w:eastAsia="宋体" w:cs="宋体"/>
          <w:bCs/>
          <w:kern w:val="0"/>
          <w:sz w:val="24"/>
          <w:szCs w:val="24"/>
          <w:lang w:val="en-US" w:eastAsia="zh-CN"/>
        </w:rPr>
        <w:t>长葛市人民医院物业服务项目</w:t>
      </w:r>
      <w:r>
        <w:rPr>
          <w:rFonts w:hint="eastAsia" w:ascii="宋体" w:hAnsi="宋体" w:eastAsia="宋体" w:cs="宋体"/>
          <w:bCs/>
          <w:kern w:val="0"/>
          <w:sz w:val="24"/>
          <w:szCs w:val="24"/>
          <w:lang w:eastAsia="zh-CN"/>
        </w:rPr>
        <w:t>（不见面开标）</w:t>
      </w:r>
    </w:p>
    <w:p>
      <w:pPr>
        <w:spacing w:line="5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1.2</w:t>
      </w:r>
      <w:r>
        <w:rPr>
          <w:rFonts w:hint="eastAsia" w:ascii="宋体" w:hAnsi="宋体" w:eastAsia="宋体" w:cs="宋体"/>
          <w:color w:val="auto"/>
          <w:kern w:val="0"/>
          <w:sz w:val="24"/>
          <w:szCs w:val="24"/>
        </w:rPr>
        <w:t>项目编号：长招采公字【202</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w:t>
      </w:r>
      <w:r>
        <w:rPr>
          <w:rFonts w:hint="eastAsia" w:ascii="宋体" w:cs="宋体"/>
          <w:color w:val="auto"/>
          <w:kern w:val="0"/>
          <w:sz w:val="24"/>
          <w:szCs w:val="24"/>
          <w:lang w:val="en-US" w:eastAsia="zh-CN"/>
        </w:rPr>
        <w:t>010</w:t>
      </w:r>
      <w:r>
        <w:rPr>
          <w:rFonts w:hint="eastAsia" w:ascii="宋体" w:hAnsi="宋体" w:eastAsia="宋体" w:cs="宋体"/>
          <w:color w:val="auto"/>
          <w:kern w:val="0"/>
          <w:sz w:val="24"/>
          <w:szCs w:val="24"/>
        </w:rPr>
        <w:t>号</w:t>
      </w:r>
    </w:p>
    <w:p>
      <w:pPr>
        <w:spacing w:line="500" w:lineRule="exact"/>
        <w:ind w:firstLine="480" w:firstLineChars="200"/>
        <w:rPr>
          <w:rFonts w:hint="eastAsia" w:ascii="宋体" w:hAnsi="宋体" w:eastAsia="宋体" w:cs="宋体"/>
          <w:color w:val="FF0000"/>
          <w:kern w:val="0"/>
          <w:sz w:val="24"/>
          <w:szCs w:val="24"/>
        </w:rPr>
      </w:pPr>
      <w:r>
        <w:rPr>
          <w:rFonts w:hint="eastAsia" w:ascii="宋体" w:hAnsi="宋体" w:eastAsia="宋体" w:cs="宋体"/>
          <w:kern w:val="0"/>
          <w:sz w:val="24"/>
          <w:szCs w:val="24"/>
        </w:rPr>
        <w:t>1.3项目内容</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zh-CN" w:eastAsia="zh-CN"/>
        </w:rPr>
        <w:t>一号大楼住院部，二号楼住院部，门诊楼、发热门诊、外围保洁，医院医疗废物和生活垃圾的回收和分类处理等。</w:t>
      </w:r>
      <w:r>
        <w:rPr>
          <w:rFonts w:hint="eastAsia" w:ascii="宋体" w:hAnsi="宋体" w:eastAsia="宋体" w:cs="宋体"/>
          <w:bCs/>
          <w:color w:val="auto"/>
          <w:kern w:val="0"/>
          <w:sz w:val="24"/>
          <w:szCs w:val="24"/>
        </w:rPr>
        <w:t>详见招标文件第二章</w:t>
      </w:r>
      <w:r>
        <w:rPr>
          <w:rFonts w:hint="eastAsia" w:ascii="宋体" w:hAnsi="宋体" w:eastAsia="宋体" w:cs="宋体"/>
          <w:bCs/>
          <w:color w:val="auto"/>
          <w:kern w:val="0"/>
          <w:sz w:val="24"/>
          <w:szCs w:val="24"/>
          <w:lang w:eastAsia="zh-CN"/>
        </w:rPr>
        <w:t>项目</w:t>
      </w:r>
      <w:r>
        <w:rPr>
          <w:rFonts w:hint="eastAsia" w:ascii="宋体" w:hAnsi="宋体" w:eastAsia="宋体" w:cs="宋体"/>
          <w:bCs/>
          <w:color w:val="auto"/>
          <w:kern w:val="0"/>
          <w:sz w:val="24"/>
          <w:szCs w:val="24"/>
        </w:rPr>
        <w:t>需求。</w:t>
      </w:r>
    </w:p>
    <w:p>
      <w:pPr>
        <w:spacing w:line="5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1.4 招标方式：公开招标</w:t>
      </w:r>
    </w:p>
    <w:p>
      <w:pPr>
        <w:spacing w:line="360" w:lineRule="auto"/>
        <w:ind w:firstLine="480" w:firstLineChars="200"/>
        <w:rPr>
          <w:rFonts w:hint="eastAsia" w:ascii="宋体" w:hAnsi="宋体"/>
          <w:kern w:val="0"/>
          <w:sz w:val="24"/>
          <w:szCs w:val="24"/>
        </w:rPr>
      </w:pPr>
      <w:r>
        <w:rPr>
          <w:rFonts w:hint="eastAsia" w:ascii="宋体" w:hAnsi="宋体"/>
          <w:kern w:val="0"/>
          <w:sz w:val="24"/>
          <w:szCs w:val="24"/>
        </w:rPr>
        <w:t>1.</w:t>
      </w:r>
      <w:r>
        <w:rPr>
          <w:rFonts w:hint="eastAsia" w:ascii="宋体" w:hAnsi="宋体"/>
          <w:kern w:val="0"/>
          <w:sz w:val="24"/>
          <w:szCs w:val="24"/>
          <w:lang w:val="en-US" w:eastAsia="zh-CN"/>
        </w:rPr>
        <w:t>5</w:t>
      </w:r>
      <w:r>
        <w:rPr>
          <w:rFonts w:hint="eastAsia" w:ascii="宋体" w:hAnsi="宋体"/>
          <w:kern w:val="0"/>
          <w:sz w:val="24"/>
          <w:szCs w:val="24"/>
        </w:rPr>
        <w:t>标包划分：本项目划分为一个标包。</w:t>
      </w:r>
    </w:p>
    <w:p>
      <w:pPr>
        <w:spacing w:line="360" w:lineRule="auto"/>
        <w:ind w:firstLine="480" w:firstLineChars="200"/>
        <w:rPr>
          <w:rFonts w:hint="eastAsia" w:ascii="新宋体" w:hAnsi="新宋体" w:eastAsia="新宋体"/>
          <w:bCs/>
          <w:kern w:val="0"/>
          <w:sz w:val="24"/>
          <w:szCs w:val="24"/>
          <w:lang w:val="en-US" w:eastAsia="zh-CN"/>
        </w:rPr>
      </w:pPr>
      <w:r>
        <w:rPr>
          <w:rFonts w:hint="eastAsia" w:ascii="宋体" w:hAnsi="宋体"/>
          <w:kern w:val="0"/>
          <w:sz w:val="24"/>
          <w:szCs w:val="24"/>
        </w:rPr>
        <w:t>1.</w:t>
      </w:r>
      <w:r>
        <w:rPr>
          <w:rFonts w:hint="eastAsia" w:ascii="宋体" w:hAnsi="宋体"/>
          <w:kern w:val="0"/>
          <w:sz w:val="24"/>
          <w:szCs w:val="24"/>
          <w:lang w:val="en-US" w:eastAsia="zh-CN"/>
        </w:rPr>
        <w:t>6</w:t>
      </w:r>
      <w:r>
        <w:rPr>
          <w:rFonts w:hint="eastAsia" w:ascii="新宋体" w:hAnsi="新宋体" w:eastAsia="新宋体"/>
          <w:bCs/>
          <w:kern w:val="0"/>
          <w:sz w:val="24"/>
          <w:szCs w:val="24"/>
        </w:rPr>
        <w:t>采购预算（最高限价）：</w:t>
      </w:r>
      <w:r>
        <w:rPr>
          <w:rFonts w:hint="eastAsia" w:ascii="新宋体" w:hAnsi="新宋体" w:eastAsia="新宋体"/>
          <w:bCs/>
          <w:kern w:val="0"/>
          <w:sz w:val="24"/>
          <w:szCs w:val="24"/>
          <w:lang w:val="en-US" w:eastAsia="zh-CN"/>
        </w:rPr>
        <w:t>265万元</w:t>
      </w:r>
    </w:p>
    <w:p>
      <w:pPr>
        <w:spacing w:line="360" w:lineRule="auto"/>
        <w:ind w:firstLine="480" w:firstLineChars="200"/>
        <w:rPr>
          <w:rFonts w:hint="eastAsia" w:ascii="宋体" w:hAnsi="宋体"/>
          <w:kern w:val="0"/>
          <w:sz w:val="24"/>
          <w:szCs w:val="24"/>
        </w:rPr>
      </w:pPr>
      <w:r>
        <w:rPr>
          <w:rFonts w:hint="eastAsia" w:ascii="宋体" w:hAnsi="宋体"/>
          <w:kern w:val="0"/>
          <w:sz w:val="24"/>
          <w:szCs w:val="24"/>
        </w:rPr>
        <w:t>1.</w:t>
      </w:r>
      <w:r>
        <w:rPr>
          <w:rFonts w:hint="eastAsia" w:ascii="宋体" w:hAnsi="宋体"/>
          <w:kern w:val="0"/>
          <w:sz w:val="24"/>
          <w:szCs w:val="24"/>
          <w:lang w:val="en-US" w:eastAsia="zh-CN"/>
        </w:rPr>
        <w:t>7</w:t>
      </w:r>
      <w:r>
        <w:rPr>
          <w:rFonts w:ascii="宋体" w:hAnsi="宋体"/>
          <w:kern w:val="0"/>
          <w:sz w:val="24"/>
          <w:szCs w:val="24"/>
        </w:rPr>
        <w:t>交付 (服务、完工) 时间：</w:t>
      </w:r>
      <w:r>
        <w:rPr>
          <w:rFonts w:hint="eastAsia" w:ascii="宋体" w:hAnsi="宋体"/>
          <w:kern w:val="0"/>
          <w:sz w:val="24"/>
          <w:szCs w:val="24"/>
          <w:lang w:eastAsia="zh-CN"/>
        </w:rPr>
        <w:t>一</w:t>
      </w:r>
      <w:r>
        <w:rPr>
          <w:rFonts w:hint="eastAsia" w:ascii="宋体" w:hAnsi="宋体"/>
          <w:kern w:val="0"/>
          <w:sz w:val="24"/>
          <w:szCs w:val="24"/>
        </w:rPr>
        <w:t>年</w:t>
      </w:r>
      <w:r>
        <w:rPr>
          <w:rFonts w:ascii="宋体" w:hAnsi="宋体"/>
          <w:kern w:val="0"/>
          <w:sz w:val="24"/>
          <w:szCs w:val="24"/>
        </w:rPr>
        <w:t>。</w:t>
      </w:r>
    </w:p>
    <w:p>
      <w:pPr>
        <w:spacing w:line="360" w:lineRule="auto"/>
        <w:ind w:firstLine="480" w:firstLineChars="200"/>
        <w:rPr>
          <w:rFonts w:hint="eastAsia" w:ascii="宋体" w:hAnsi="宋体"/>
          <w:bCs/>
          <w:kern w:val="0"/>
          <w:sz w:val="24"/>
          <w:szCs w:val="24"/>
          <w:lang w:val="en-US" w:eastAsia="zh-CN"/>
        </w:rPr>
      </w:pPr>
      <w:r>
        <w:rPr>
          <w:rFonts w:hint="eastAsia" w:ascii="宋体" w:hAnsi="宋体"/>
          <w:kern w:val="0"/>
          <w:sz w:val="24"/>
          <w:szCs w:val="24"/>
        </w:rPr>
        <w:t>1.</w:t>
      </w:r>
      <w:r>
        <w:rPr>
          <w:rFonts w:hint="eastAsia" w:ascii="宋体" w:hAnsi="宋体"/>
          <w:kern w:val="0"/>
          <w:sz w:val="24"/>
          <w:szCs w:val="24"/>
          <w:lang w:val="en-US" w:eastAsia="zh-CN"/>
        </w:rPr>
        <w:t>8</w:t>
      </w:r>
      <w:r>
        <w:rPr>
          <w:rFonts w:hint="eastAsia" w:ascii="宋体" w:hAnsi="宋体"/>
          <w:bCs/>
          <w:kern w:val="0"/>
          <w:sz w:val="24"/>
          <w:szCs w:val="24"/>
        </w:rPr>
        <w:t>服务地点：</w:t>
      </w:r>
      <w:r>
        <w:rPr>
          <w:rFonts w:hint="eastAsia" w:ascii="宋体" w:hAnsi="宋体"/>
          <w:bCs/>
          <w:kern w:val="0"/>
          <w:sz w:val="24"/>
          <w:szCs w:val="24"/>
          <w:lang w:val="en-US" w:eastAsia="zh-CN"/>
        </w:rPr>
        <w:t>长葛市人民医院</w:t>
      </w:r>
    </w:p>
    <w:p>
      <w:pPr>
        <w:pStyle w:val="4"/>
        <w:rPr>
          <w:rFonts w:hint="default"/>
          <w:lang w:val="en-US"/>
        </w:rPr>
      </w:pPr>
      <w:r>
        <w:rPr>
          <w:rFonts w:hint="eastAsia" w:ascii="宋体"/>
          <w:bCs/>
          <w:kern w:val="0"/>
          <w:sz w:val="24"/>
          <w:szCs w:val="24"/>
          <w:lang w:val="en-US" w:eastAsia="zh-CN"/>
        </w:rPr>
        <w:t>1.9资金来源：自筹资金</w:t>
      </w:r>
    </w:p>
    <w:p>
      <w:pPr>
        <w:spacing w:line="360" w:lineRule="auto"/>
        <w:jc w:val="left"/>
        <w:rPr>
          <w:rFonts w:hint="eastAsia" w:ascii="宋体" w:hAnsi="宋体" w:eastAsia="宋体" w:cs="宋体"/>
          <w:b/>
          <w:kern w:val="0"/>
          <w:sz w:val="24"/>
          <w:szCs w:val="24"/>
        </w:rPr>
      </w:pPr>
      <w:r>
        <w:rPr>
          <w:rFonts w:hint="eastAsia" w:ascii="宋体" w:hAnsi="宋体" w:eastAsia="宋体" w:cs="宋体"/>
          <w:b/>
          <w:kern w:val="0"/>
          <w:sz w:val="24"/>
          <w:szCs w:val="24"/>
        </w:rPr>
        <w:t>二、需要落实的政府采购政策</w:t>
      </w:r>
    </w:p>
    <w:p>
      <w:pPr>
        <w:spacing w:line="5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本项目落实节能环保、中小微型企业扶持、支持监狱企业发展、残疾人福利性单位扶持等相关政府采购政策。</w:t>
      </w:r>
    </w:p>
    <w:p>
      <w:pPr>
        <w:spacing w:line="360" w:lineRule="auto"/>
        <w:jc w:val="left"/>
        <w:rPr>
          <w:rFonts w:hint="eastAsia" w:ascii="宋体" w:hAnsi="宋体" w:eastAsia="宋体" w:cs="宋体"/>
          <w:b/>
          <w:kern w:val="0"/>
          <w:sz w:val="24"/>
          <w:szCs w:val="24"/>
        </w:rPr>
      </w:pPr>
      <w:r>
        <w:rPr>
          <w:rFonts w:hint="eastAsia" w:ascii="宋体" w:hAnsi="宋体" w:eastAsia="宋体" w:cs="宋体"/>
          <w:b/>
          <w:kern w:val="0"/>
          <w:sz w:val="24"/>
          <w:szCs w:val="24"/>
        </w:rPr>
        <w:t>三、投标人资格要求</w:t>
      </w:r>
    </w:p>
    <w:p>
      <w:pPr>
        <w:tabs>
          <w:tab w:val="left" w:pos="630"/>
        </w:tabs>
        <w:spacing w:line="5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3.1符合《</w:t>
      </w:r>
      <w:r>
        <w:rPr>
          <w:rFonts w:hint="eastAsia" w:ascii="宋体" w:hAnsi="宋体" w:eastAsia="宋体" w:cs="宋体"/>
          <w:kern w:val="0"/>
          <w:sz w:val="24"/>
          <w:szCs w:val="24"/>
          <w:lang w:eastAsia="zh-CN"/>
        </w:rPr>
        <w:t>中华人民共和国政府采购法</w:t>
      </w:r>
      <w:r>
        <w:rPr>
          <w:rFonts w:hint="eastAsia" w:ascii="宋体" w:hAnsi="宋体" w:eastAsia="宋体" w:cs="宋体"/>
          <w:kern w:val="0"/>
          <w:sz w:val="24"/>
          <w:szCs w:val="24"/>
        </w:rPr>
        <w:t>》第二十二条之规定。</w:t>
      </w:r>
    </w:p>
    <w:p>
      <w:pPr>
        <w:spacing w:line="5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3.2未被列入“信用中国”网站(www.creditchina.gov.cn)失信被执行人、重大税收违法案件当事人名单；“中国政府采购网” (www.ccgp.gov.cn)网站的政府采购严重违法失信行为记录名单的投标人；“中国社会组织</w:t>
      </w:r>
      <w:r>
        <w:rPr>
          <w:rFonts w:hint="eastAsia" w:ascii="宋体" w:cs="宋体"/>
          <w:kern w:val="0"/>
          <w:sz w:val="24"/>
          <w:szCs w:val="24"/>
          <w:lang w:eastAsia="zh-CN"/>
        </w:rPr>
        <w:t>政务</w:t>
      </w:r>
      <w:r>
        <w:rPr>
          <w:rFonts w:hint="eastAsia" w:ascii="宋体" w:hAnsi="宋体" w:eastAsia="宋体" w:cs="宋体"/>
          <w:kern w:val="0"/>
          <w:sz w:val="24"/>
          <w:szCs w:val="24"/>
        </w:rPr>
        <w:t>服务平台”网站（</w:t>
      </w:r>
      <w:r>
        <w:rPr>
          <w:rFonts w:hint="eastAsia" w:ascii="黑体" w:hAnsi="黑体" w:eastAsia="黑体" w:cs="黑体"/>
          <w:bCs/>
          <w:sz w:val="21"/>
          <w:szCs w:val="21"/>
        </w:rPr>
        <w:t>https://chinanpo.mca.gov.cn</w:t>
      </w:r>
      <w:r>
        <w:rPr>
          <w:rFonts w:hint="eastAsia" w:ascii="宋体" w:hAnsi="宋体" w:eastAsia="宋体" w:cs="宋体"/>
          <w:kern w:val="0"/>
          <w:sz w:val="24"/>
          <w:szCs w:val="24"/>
        </w:rPr>
        <w:t>）严重违法失信名单的投标人。</w:t>
      </w:r>
    </w:p>
    <w:p>
      <w:pPr>
        <w:spacing w:line="500" w:lineRule="exact"/>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注： 1、 投标人在投标时，提供《长葛市政府采购投标人信用承诺函》（详见 招标文件第八章3.5格式），无需再提交上述证明材料。 </w:t>
      </w:r>
    </w:p>
    <w:p>
      <w:pPr>
        <w:spacing w:line="500" w:lineRule="exact"/>
        <w:ind w:firstLine="723" w:firstLineChars="300"/>
        <w:rPr>
          <w:rFonts w:hint="eastAsia" w:ascii="宋体" w:hAnsi="宋体" w:eastAsia="宋体" w:cs="宋体"/>
          <w:b/>
          <w:bCs/>
          <w:kern w:val="0"/>
          <w:sz w:val="24"/>
          <w:szCs w:val="24"/>
        </w:rPr>
      </w:pPr>
      <w:r>
        <w:rPr>
          <w:rFonts w:hint="eastAsia" w:ascii="宋体" w:hAnsi="宋体" w:eastAsia="宋体" w:cs="宋体"/>
          <w:b/>
          <w:bCs/>
          <w:kern w:val="0"/>
          <w:sz w:val="24"/>
          <w:szCs w:val="24"/>
        </w:rPr>
        <w:t>2、 招标人有权在签订合同前要求中标投标人提供相关证明材料以核实中标投标人承诺事项的真实性。</w:t>
      </w:r>
    </w:p>
    <w:p>
      <w:pPr>
        <w:spacing w:line="500" w:lineRule="exact"/>
        <w:ind w:firstLine="723" w:firstLineChars="300"/>
        <w:rPr>
          <w:rFonts w:hint="eastAsia" w:ascii="宋体" w:hAnsi="宋体" w:eastAsia="宋体" w:cs="宋体"/>
          <w:b/>
          <w:bCs/>
          <w:kern w:val="0"/>
          <w:sz w:val="24"/>
          <w:szCs w:val="24"/>
        </w:rPr>
      </w:pPr>
      <w:r>
        <w:rPr>
          <w:rFonts w:hint="eastAsia" w:ascii="宋体" w:hAnsi="宋体" w:eastAsia="宋体" w:cs="宋体"/>
          <w:b/>
          <w:bCs/>
          <w:kern w:val="0"/>
          <w:sz w:val="24"/>
          <w:szCs w:val="24"/>
        </w:rPr>
        <w:t>3、 投标人对信用承诺内容的真实性、合法性、有效性负责。如作出虚假信用承诺，视同为“提供虚假材料谋取中标”的违法行为。</w:t>
      </w:r>
    </w:p>
    <w:p>
      <w:pPr>
        <w:spacing w:line="360" w:lineRule="auto"/>
        <w:ind w:firstLine="723" w:firstLineChars="300"/>
        <w:jc w:val="left"/>
        <w:rPr>
          <w:rFonts w:hint="eastAsia" w:ascii="宋体" w:hAnsi="宋体" w:eastAsia="宋体" w:cs="宋体"/>
          <w:b/>
          <w:bCs/>
          <w:kern w:val="0"/>
          <w:sz w:val="24"/>
          <w:szCs w:val="24"/>
        </w:rPr>
      </w:pPr>
      <w:r>
        <w:rPr>
          <w:rFonts w:hint="eastAsia" w:ascii="宋体" w:hAnsi="宋体" w:eastAsia="宋体" w:cs="宋体"/>
          <w:b/>
          <w:kern w:val="0"/>
          <w:sz w:val="24"/>
          <w:szCs w:val="24"/>
        </w:rPr>
        <w:t>4、河南省市场主体可通过“信用中国（河南）”网站、河南政务服务网、“豫事办”APP等渠道免费出具专项信用报告。</w:t>
      </w:r>
    </w:p>
    <w:p>
      <w:pPr>
        <w:spacing w:line="5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3.3 单位负责人为同一人或者存在直接控股、管理关系的不同投标人，不得参加同一合同项下的政府采购活动。为招标项目提供整体设计、规范编制或者项目管理、监理、检测等服务的投标人，不得再参加该招标项目的其他采购活动。 </w:t>
      </w:r>
    </w:p>
    <w:p>
      <w:pPr>
        <w:spacing w:line="500" w:lineRule="exact"/>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3.4 本项目</w:t>
      </w:r>
      <w:r>
        <w:rPr>
          <w:rFonts w:hint="eastAsia" w:ascii="宋体" w:cs="宋体"/>
          <w:b/>
          <w:bCs/>
          <w:kern w:val="0"/>
          <w:sz w:val="24"/>
          <w:szCs w:val="24"/>
          <w:lang w:eastAsia="zh-CN"/>
        </w:rPr>
        <w:t>不</w:t>
      </w:r>
      <w:r>
        <w:rPr>
          <w:rFonts w:hint="eastAsia" w:ascii="宋体" w:hAnsi="宋体" w:eastAsia="宋体" w:cs="宋体"/>
          <w:b/>
          <w:bCs/>
          <w:kern w:val="0"/>
          <w:sz w:val="24"/>
          <w:szCs w:val="24"/>
        </w:rPr>
        <w:t xml:space="preserve">接受联合体投标。 </w:t>
      </w:r>
    </w:p>
    <w:p>
      <w:pPr>
        <w:spacing w:line="500" w:lineRule="exact"/>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3.5 本项目专门面向中小企业招标。 </w:t>
      </w:r>
    </w:p>
    <w:p>
      <w:pPr>
        <w:spacing w:line="360" w:lineRule="auto"/>
        <w:jc w:val="left"/>
        <w:rPr>
          <w:rFonts w:hint="eastAsia" w:ascii="宋体" w:hAnsi="宋体" w:eastAsia="宋体" w:cs="宋体"/>
          <w:b/>
          <w:kern w:val="0"/>
          <w:sz w:val="24"/>
          <w:szCs w:val="24"/>
        </w:rPr>
      </w:pPr>
      <w:r>
        <w:rPr>
          <w:rFonts w:hint="eastAsia" w:ascii="宋体" w:hAnsi="宋体" w:eastAsia="宋体" w:cs="宋体"/>
          <w:b/>
          <w:kern w:val="0"/>
          <w:sz w:val="24"/>
          <w:szCs w:val="24"/>
        </w:rPr>
        <w:t>四、招标文件的获取</w:t>
      </w:r>
    </w:p>
    <w:p>
      <w:pPr>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1.时间</w:t>
      </w:r>
      <w:r>
        <w:rPr>
          <w:rFonts w:hint="eastAsia" w:ascii="宋体" w:hAnsi="宋体" w:cs="宋体"/>
          <w:kern w:val="0"/>
          <w:sz w:val="24"/>
          <w:szCs w:val="24"/>
        </w:rPr>
        <w:t>：2025年</w:t>
      </w:r>
      <w:r>
        <w:rPr>
          <w:rFonts w:hint="eastAsia" w:ascii="宋体" w:cs="宋体"/>
          <w:kern w:val="0"/>
          <w:sz w:val="24"/>
          <w:szCs w:val="24"/>
          <w:lang w:val="en-US" w:eastAsia="zh-CN"/>
        </w:rPr>
        <w:t>3</w:t>
      </w:r>
      <w:r>
        <w:rPr>
          <w:rFonts w:hint="eastAsia" w:ascii="宋体" w:hAnsi="宋体" w:cs="宋体"/>
          <w:kern w:val="0"/>
          <w:sz w:val="24"/>
          <w:szCs w:val="24"/>
          <w:lang w:val="en-US" w:eastAsia="zh-CN"/>
        </w:rPr>
        <w:t xml:space="preserve"> </w:t>
      </w:r>
      <w:r>
        <w:rPr>
          <w:rFonts w:hint="eastAsia" w:ascii="宋体" w:hAnsi="宋体" w:cs="宋体"/>
          <w:kern w:val="0"/>
          <w:sz w:val="24"/>
          <w:szCs w:val="24"/>
        </w:rPr>
        <w:t>月</w:t>
      </w:r>
      <w:r>
        <w:rPr>
          <w:rFonts w:hint="eastAsia" w:ascii="宋体" w:cs="宋体"/>
          <w:kern w:val="0"/>
          <w:sz w:val="24"/>
          <w:szCs w:val="24"/>
          <w:lang w:val="en-US" w:eastAsia="zh-CN"/>
        </w:rPr>
        <w:t>11</w:t>
      </w:r>
      <w:r>
        <w:rPr>
          <w:rFonts w:hint="eastAsia" w:ascii="宋体" w:hAnsi="宋体" w:cs="宋体"/>
          <w:kern w:val="0"/>
          <w:sz w:val="24"/>
          <w:szCs w:val="24"/>
        </w:rPr>
        <w:t>日至2025年</w:t>
      </w:r>
      <w:r>
        <w:rPr>
          <w:rFonts w:hint="eastAsia" w:ascii="宋体" w:cs="宋体"/>
          <w:kern w:val="0"/>
          <w:sz w:val="24"/>
          <w:szCs w:val="24"/>
          <w:lang w:val="en-US" w:eastAsia="zh-CN"/>
        </w:rPr>
        <w:t>4</w:t>
      </w:r>
      <w:r>
        <w:rPr>
          <w:rFonts w:hint="eastAsia" w:ascii="宋体" w:hAnsi="宋体" w:cs="宋体"/>
          <w:kern w:val="0"/>
          <w:sz w:val="24"/>
          <w:szCs w:val="24"/>
          <w:lang w:val="en-US" w:eastAsia="zh-CN"/>
        </w:rPr>
        <w:t xml:space="preserve"> </w:t>
      </w:r>
      <w:r>
        <w:rPr>
          <w:rFonts w:hint="eastAsia" w:ascii="宋体" w:hAnsi="宋体" w:cs="宋体"/>
          <w:kern w:val="0"/>
          <w:sz w:val="24"/>
          <w:szCs w:val="24"/>
        </w:rPr>
        <w:t>月</w:t>
      </w:r>
      <w:r>
        <w:rPr>
          <w:rFonts w:hint="eastAsia" w:ascii="宋体" w:cs="宋体"/>
          <w:kern w:val="0"/>
          <w:sz w:val="24"/>
          <w:szCs w:val="24"/>
          <w:lang w:val="en-US" w:eastAsia="zh-CN"/>
        </w:rPr>
        <w:t>2</w:t>
      </w:r>
      <w:r>
        <w:rPr>
          <w:rFonts w:hint="eastAsia" w:ascii="宋体" w:hAnsi="宋体" w:cs="宋体"/>
          <w:kern w:val="0"/>
          <w:sz w:val="24"/>
          <w:szCs w:val="24"/>
        </w:rPr>
        <w:t>日，每天上午00:00至12:00，下午12:00至23：59（北京时间，法定节假日除外。）</w:t>
      </w:r>
    </w:p>
    <w:p>
      <w:pPr>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2.地点：登录《全国公共资源交易平台（河南省·许昌市）》（http://117.159.53.11:60632/）</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方式：供应商使用CA数字证书或移动数字证书登录《全国公共资源交易平台（河南省·许昌市）》（http://117.159.53.11:60632/）的“投标人”登录入口免费获取本项目采购文件，投标人未按规定时间在网上下载招标文件的，其投标将被拒绝。</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4.售价：0元。</w:t>
      </w:r>
    </w:p>
    <w:p>
      <w:pPr>
        <w:pStyle w:val="14"/>
        <w:wordWrap w:val="0"/>
        <w:spacing w:line="360" w:lineRule="auto"/>
        <w:contextualSpacing/>
        <w:rPr>
          <w:rFonts w:hint="eastAsia" w:ascii="宋体" w:hAnsi="宋体" w:eastAsia="宋体" w:cs="宋体"/>
          <w:b/>
          <w:sz w:val="24"/>
          <w:szCs w:val="24"/>
        </w:rPr>
      </w:pPr>
      <w:r>
        <w:rPr>
          <w:rFonts w:hint="eastAsia" w:ascii="宋体" w:hAnsi="宋体" w:eastAsia="宋体" w:cs="宋体"/>
          <w:b/>
          <w:sz w:val="24"/>
          <w:szCs w:val="24"/>
        </w:rPr>
        <w:t>五、</w:t>
      </w:r>
      <w:r>
        <w:rPr>
          <w:rFonts w:hint="eastAsia" w:ascii="宋体" w:hAnsi="宋体" w:eastAsia="宋体" w:cs="宋体"/>
          <w:b/>
          <w:kern w:val="2"/>
          <w:sz w:val="24"/>
          <w:szCs w:val="24"/>
        </w:rPr>
        <w:t>投标截止时间、开标时间及地点</w:t>
      </w:r>
    </w:p>
    <w:p>
      <w:pPr>
        <w:widowControl/>
        <w:adjustRightInd w:val="0"/>
        <w:snapToGrid w:val="0"/>
        <w:spacing w:line="36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1.时间：</w:t>
      </w:r>
      <w:r>
        <w:rPr>
          <w:rFonts w:hint="eastAsia" w:ascii="宋体" w:hAnsi="宋体" w:cs="宋体"/>
          <w:color w:val="000000"/>
          <w:kern w:val="0"/>
          <w:sz w:val="24"/>
          <w:szCs w:val="24"/>
        </w:rPr>
        <w:t>2025年</w:t>
      </w:r>
      <w:r>
        <w:rPr>
          <w:rFonts w:hint="eastAsia" w:ascii="宋体" w:cs="宋体"/>
          <w:color w:val="000000"/>
          <w:kern w:val="0"/>
          <w:sz w:val="24"/>
          <w:szCs w:val="24"/>
          <w:lang w:val="en-US" w:eastAsia="zh-CN"/>
        </w:rPr>
        <w:t>4</w:t>
      </w:r>
      <w:r>
        <w:rPr>
          <w:rFonts w:hint="eastAsia" w:ascii="宋体" w:hAnsi="宋体" w:cs="宋体"/>
          <w:color w:val="000000"/>
          <w:kern w:val="0"/>
          <w:sz w:val="24"/>
          <w:szCs w:val="24"/>
        </w:rPr>
        <w:t>月</w:t>
      </w:r>
      <w:r>
        <w:rPr>
          <w:rFonts w:hint="eastAsia" w:ascii="宋体" w:cs="宋体"/>
          <w:color w:val="000000"/>
          <w:kern w:val="0"/>
          <w:sz w:val="24"/>
          <w:szCs w:val="24"/>
          <w:lang w:val="en-US" w:eastAsia="zh-CN"/>
        </w:rPr>
        <w:t>2</w:t>
      </w:r>
      <w:r>
        <w:rPr>
          <w:rFonts w:hint="eastAsia" w:ascii="宋体" w:hAnsi="宋体" w:cs="宋体"/>
          <w:color w:val="000000"/>
          <w:kern w:val="0"/>
          <w:sz w:val="24"/>
          <w:szCs w:val="24"/>
        </w:rPr>
        <w:t>日</w:t>
      </w:r>
      <w:r>
        <w:rPr>
          <w:rFonts w:hint="eastAsia" w:ascii="宋体" w:cs="宋体"/>
          <w:color w:val="000000"/>
          <w:kern w:val="0"/>
          <w:sz w:val="24"/>
          <w:szCs w:val="24"/>
          <w:lang w:val="en-US" w:eastAsia="zh-CN"/>
        </w:rPr>
        <w:t>9</w:t>
      </w:r>
      <w:r>
        <w:rPr>
          <w:rFonts w:hint="eastAsia" w:ascii="宋体" w:hAnsi="宋体" w:cs="宋体"/>
          <w:color w:val="000000"/>
          <w:kern w:val="0"/>
          <w:sz w:val="24"/>
          <w:szCs w:val="24"/>
        </w:rPr>
        <w:t>时</w:t>
      </w:r>
      <w:r>
        <w:rPr>
          <w:rFonts w:hint="eastAsia" w:ascii="宋体" w:cs="宋体"/>
          <w:color w:val="000000"/>
          <w:kern w:val="0"/>
          <w:sz w:val="24"/>
          <w:szCs w:val="24"/>
          <w:lang w:val="en-US" w:eastAsia="zh-CN"/>
        </w:rPr>
        <w:t>00</w:t>
      </w:r>
      <w:r>
        <w:rPr>
          <w:rFonts w:hint="eastAsia" w:ascii="宋体" w:hAnsi="宋体" w:cs="宋体"/>
          <w:color w:val="000000"/>
          <w:kern w:val="0"/>
          <w:sz w:val="24"/>
          <w:szCs w:val="24"/>
        </w:rPr>
        <w:t>分（北京时间）</w:t>
      </w:r>
      <w:r>
        <w:rPr>
          <w:rFonts w:hint="eastAsia" w:ascii="宋体" w:hAnsi="宋体" w:cs="宋体"/>
          <w:color w:val="000000"/>
          <w:sz w:val="24"/>
          <w:szCs w:val="24"/>
        </w:rPr>
        <w:t>。</w:t>
      </w:r>
    </w:p>
    <w:p>
      <w:pPr>
        <w:widowControl/>
        <w:adjustRightInd w:val="0"/>
        <w:snapToGrid w:val="0"/>
        <w:spacing w:line="36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2.地点：本项目为全流程电子化交易项目，供应商通过许昌公共资源交易系统下载“新点投标文件制作软件（河南省版）”的最新版本制作并上传加密电子投标文件（后缀格式</w:t>
      </w:r>
      <w:r>
        <w:rPr>
          <w:rFonts w:hint="eastAsia" w:ascii="宋体" w:hAnsi="宋体" w:cs="宋体"/>
          <w:sz w:val="24"/>
          <w:szCs w:val="24"/>
        </w:rPr>
        <w:t>为.XCSTF）</w:t>
      </w:r>
      <w:r>
        <w:rPr>
          <w:rFonts w:hint="eastAsia" w:ascii="宋体" w:hAnsi="宋体" w:cs="宋体"/>
          <w:color w:val="000000"/>
          <w:sz w:val="24"/>
          <w:szCs w:val="24"/>
        </w:rPr>
        <w:t>。加密电子投标文件须在投标截止时间前通过《全国公共资源交易平台（河南省·许昌市）》电子交易平台加密上传。逾期上传或者未上传指定地点的电子投标文件，采购人将不予受理。</w:t>
      </w:r>
    </w:p>
    <w:p>
      <w:pPr>
        <w:widowControl/>
        <w:adjustRightInd w:val="0"/>
        <w:snapToGrid w:val="0"/>
        <w:spacing w:line="360" w:lineRule="auto"/>
        <w:jc w:val="left"/>
        <w:rPr>
          <w:rFonts w:hint="eastAsia" w:ascii="宋体" w:hAnsi="宋体" w:eastAsia="宋体" w:cs="宋体"/>
          <w:b/>
          <w:sz w:val="24"/>
          <w:szCs w:val="24"/>
        </w:rPr>
      </w:pPr>
      <w:r>
        <w:rPr>
          <w:rFonts w:hint="eastAsia" w:ascii="宋体" w:hAnsi="宋体" w:eastAsia="宋体" w:cs="宋体"/>
          <w:b/>
          <w:sz w:val="24"/>
          <w:szCs w:val="24"/>
        </w:rPr>
        <w:t>六、开标时间及地点</w:t>
      </w:r>
    </w:p>
    <w:p>
      <w:pPr>
        <w:widowControl/>
        <w:adjustRightInd w:val="0"/>
        <w:snapToGrid w:val="0"/>
        <w:spacing w:line="36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1.时间：</w:t>
      </w:r>
      <w:r>
        <w:rPr>
          <w:rFonts w:hint="eastAsia" w:ascii="宋体" w:cs="宋体"/>
          <w:color w:val="000000"/>
          <w:kern w:val="0"/>
          <w:sz w:val="24"/>
          <w:szCs w:val="24"/>
          <w:lang w:eastAsia="zh-CN"/>
        </w:rPr>
        <w:t>2025年4月2 日9时00分</w:t>
      </w:r>
      <w:r>
        <w:rPr>
          <w:rFonts w:hint="eastAsia" w:ascii="宋体" w:hAnsi="宋体" w:cs="宋体"/>
          <w:color w:val="000000"/>
          <w:kern w:val="0"/>
          <w:sz w:val="24"/>
          <w:szCs w:val="24"/>
        </w:rPr>
        <w:t>（北京时间）</w:t>
      </w:r>
      <w:r>
        <w:rPr>
          <w:rFonts w:hint="eastAsia" w:ascii="宋体" w:hAnsi="宋体" w:cs="宋体"/>
          <w:color w:val="000000"/>
          <w:sz w:val="24"/>
          <w:szCs w:val="24"/>
        </w:rPr>
        <w:t>。</w:t>
      </w:r>
    </w:p>
    <w:p>
      <w:pPr>
        <w:widowControl/>
        <w:adjustRightInd w:val="0"/>
        <w:snapToGrid w:val="0"/>
        <w:spacing w:line="360" w:lineRule="auto"/>
        <w:ind w:left="479" w:leftChars="228"/>
        <w:jc w:val="left"/>
        <w:rPr>
          <w:rFonts w:hint="eastAsia" w:ascii="宋体" w:hAnsi="宋体" w:cs="宋体"/>
          <w:color w:val="000000"/>
          <w:sz w:val="24"/>
          <w:szCs w:val="24"/>
        </w:rPr>
      </w:pPr>
      <w:r>
        <w:rPr>
          <w:rFonts w:hint="eastAsia" w:ascii="宋体" w:hAnsi="宋体" w:cs="宋体"/>
          <w:color w:val="000000"/>
          <w:sz w:val="24"/>
          <w:szCs w:val="24"/>
        </w:rPr>
        <w:t>2.地点：</w:t>
      </w:r>
      <w:r>
        <w:rPr>
          <w:rFonts w:hint="eastAsia" w:ascii="宋体" w:hAnsi="宋体" w:cs="宋体"/>
          <w:sz w:val="24"/>
          <w:szCs w:val="24"/>
        </w:rPr>
        <w:t>长葛市公共资源交易中心开标</w:t>
      </w:r>
      <w:r>
        <w:rPr>
          <w:rFonts w:hint="eastAsia" w:ascii="宋体" w:cs="宋体"/>
          <w:sz w:val="24"/>
          <w:szCs w:val="24"/>
          <w:lang w:eastAsia="zh-CN"/>
        </w:rPr>
        <w:t>四</w:t>
      </w:r>
      <w:r>
        <w:rPr>
          <w:rFonts w:hint="eastAsia" w:ascii="宋体" w:hAnsi="宋体" w:cs="宋体"/>
          <w:sz w:val="24"/>
          <w:szCs w:val="24"/>
        </w:rPr>
        <w:t>室（长葛市葛天大道东段商务区6#楼</w:t>
      </w:r>
      <w:r>
        <w:rPr>
          <w:rFonts w:hint="eastAsia" w:ascii="宋体" w:hAnsi="宋体" w:cs="宋体"/>
          <w:sz w:val="24"/>
          <w:szCs w:val="24"/>
          <w:lang w:val="en-US" w:eastAsia="zh-CN"/>
        </w:rPr>
        <w:t xml:space="preserve"> 5 </w:t>
      </w:r>
      <w:r>
        <w:rPr>
          <w:rFonts w:hint="eastAsia" w:ascii="宋体" w:hAnsi="宋体" w:cs="宋体"/>
          <w:sz w:val="24"/>
          <w:szCs w:val="24"/>
        </w:rPr>
        <w:t>楼</w:t>
      </w:r>
      <w:r>
        <w:rPr>
          <w:rFonts w:hint="eastAsia" w:ascii="宋体" w:hAnsi="宋体" w:cs="宋体"/>
          <w:sz w:val="24"/>
          <w:szCs w:val="24"/>
          <w:lang w:val="en-US" w:eastAsia="zh-CN"/>
        </w:rPr>
        <w:t>507</w:t>
      </w:r>
      <w:r>
        <w:rPr>
          <w:rFonts w:hint="eastAsia" w:ascii="宋体" w:hAnsi="宋体" w:cs="宋体"/>
          <w:sz w:val="24"/>
          <w:szCs w:val="24"/>
        </w:rPr>
        <w:t>室），本项目采用“远程不见面”开标方式，远程开标大厅网址为（http://117.159.53.11:60632/BidOpening），投标人无需到现场参加开标会议。投标人应当在投标截止时间前，登录远程开标大厅，在线准时参加开标活动并进行投标文件解密等，逾期解密或超时解密将被拒绝，流程详见新交易平台使用手册。</w:t>
      </w:r>
    </w:p>
    <w:p>
      <w:pPr>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七、发布公告的媒介</w:t>
      </w:r>
    </w:p>
    <w:p>
      <w:pPr>
        <w:pStyle w:val="14"/>
        <w:spacing w:before="0" w:beforeAutospacing="0" w:after="0" w:afterAutospacing="0" w:line="360" w:lineRule="auto"/>
        <w:ind w:firstLine="480" w:firstLineChars="200"/>
        <w:contextualSpacing/>
        <w:rPr>
          <w:b/>
          <w:kern w:val="2"/>
        </w:rPr>
      </w:pPr>
      <w:r>
        <w:rPr>
          <w:rFonts w:hint="eastAsia"/>
        </w:rPr>
        <w:t>本次招标公告同时在《河南省政府采购网》、《全国公共资源交易平台（河南省•许昌市）》、《长葛市人民政府门户网站》发布。</w:t>
      </w:r>
    </w:p>
    <w:p>
      <w:pPr>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八、公告期限</w:t>
      </w:r>
    </w:p>
    <w:p>
      <w:pPr>
        <w:spacing w:line="360" w:lineRule="auto"/>
        <w:ind w:firstLine="600" w:firstLineChars="250"/>
        <w:jc w:val="left"/>
        <w:rPr>
          <w:rFonts w:hint="eastAsia" w:ascii="宋体" w:hAnsi="宋体" w:eastAsia="宋体" w:cs="宋体"/>
          <w:b/>
          <w:bCs/>
          <w:kern w:val="0"/>
          <w:sz w:val="24"/>
          <w:szCs w:val="24"/>
        </w:rPr>
      </w:pPr>
      <w:r>
        <w:rPr>
          <w:rFonts w:hint="eastAsia" w:ascii="宋体" w:hAnsi="宋体" w:eastAsia="宋体" w:cs="宋体"/>
          <w:kern w:val="0"/>
          <w:sz w:val="24"/>
          <w:szCs w:val="24"/>
        </w:rPr>
        <w:t>自本公告发布之日起5个工作日。</w:t>
      </w:r>
    </w:p>
    <w:p>
      <w:pPr>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九、联系方式</w:t>
      </w:r>
    </w:p>
    <w:p>
      <w:pPr>
        <w:spacing w:line="360" w:lineRule="auto"/>
        <w:ind w:firstLine="480" w:firstLineChars="200"/>
        <w:contextualSpacing/>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bidi="ar-SA"/>
        </w:rPr>
        <w:t>招 标 人：</w:t>
      </w:r>
      <w:r>
        <w:rPr>
          <w:rFonts w:hint="eastAsia" w:ascii="宋体" w:hAnsi="宋体" w:eastAsia="宋体" w:cs="宋体"/>
          <w:kern w:val="0"/>
          <w:sz w:val="24"/>
          <w:szCs w:val="24"/>
          <w:lang w:val="en-US" w:eastAsia="zh-CN" w:bidi="ar-SA"/>
        </w:rPr>
        <w:t xml:space="preserve">长葛市人民医院 </w:t>
      </w:r>
    </w:p>
    <w:p>
      <w:pPr>
        <w:spacing w:line="360" w:lineRule="auto"/>
        <w:ind w:firstLine="480" w:firstLineChars="200"/>
        <w:contextualSpacing/>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bidi="ar-SA"/>
        </w:rPr>
        <w:t>联 系 人：</w:t>
      </w:r>
      <w:r>
        <w:rPr>
          <w:rFonts w:hint="eastAsia" w:ascii="宋体" w:hAnsi="宋体" w:eastAsia="宋体" w:cs="宋体"/>
          <w:kern w:val="0"/>
          <w:sz w:val="24"/>
          <w:szCs w:val="24"/>
          <w:lang w:val="en-US" w:eastAsia="zh-CN" w:bidi="ar-SA"/>
        </w:rPr>
        <w:t xml:space="preserve"> 陈先生</w:t>
      </w:r>
      <w:r>
        <w:rPr>
          <w:rFonts w:hint="eastAsia" w:ascii="宋体" w:hAnsi="宋体" w:eastAsia="宋体" w:cs="宋体"/>
          <w:kern w:val="0"/>
          <w:sz w:val="24"/>
          <w:szCs w:val="24"/>
          <w:lang w:bidi="ar-SA"/>
        </w:rPr>
        <w:t xml:space="preserve">   联系电话：</w:t>
      </w:r>
      <w:r>
        <w:rPr>
          <w:rFonts w:hint="eastAsia" w:ascii="宋体" w:hAnsi="宋体" w:eastAsia="宋体" w:cs="宋体"/>
          <w:kern w:val="0"/>
          <w:sz w:val="24"/>
          <w:szCs w:val="24"/>
          <w:lang w:val="en-US" w:eastAsia="zh-CN" w:bidi="ar-SA"/>
        </w:rPr>
        <w:t xml:space="preserve">13837405991  </w:t>
      </w:r>
    </w:p>
    <w:p>
      <w:pPr>
        <w:spacing w:line="360" w:lineRule="auto"/>
        <w:ind w:firstLine="480" w:firstLineChars="200"/>
        <w:contextualSpacing/>
        <w:jc w:val="left"/>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地址：长葛市葛天大道商务区10号楼</w:t>
      </w:r>
    </w:p>
    <w:p>
      <w:pPr>
        <w:spacing w:line="360" w:lineRule="auto"/>
        <w:ind w:firstLine="480" w:firstLineChars="200"/>
        <w:contextualSpacing/>
        <w:jc w:val="left"/>
        <w:rPr>
          <w:rFonts w:hint="eastAsia" w:ascii="宋体" w:hAnsi="宋体" w:eastAsia="宋体" w:cs="宋体"/>
          <w:b w:val="0"/>
          <w:bCs w:val="0"/>
          <w:kern w:val="0"/>
          <w:sz w:val="24"/>
          <w:szCs w:val="24"/>
          <w:lang w:bidi="ar-SA"/>
        </w:rPr>
      </w:pPr>
      <w:r>
        <w:rPr>
          <w:rFonts w:hint="eastAsia" w:ascii="宋体" w:hAnsi="宋体" w:eastAsia="宋体" w:cs="宋体"/>
          <w:b w:val="0"/>
          <w:bCs w:val="0"/>
          <w:kern w:val="0"/>
          <w:sz w:val="24"/>
          <w:szCs w:val="24"/>
          <w:lang w:bidi="ar-SA"/>
        </w:rPr>
        <w:t>集中采购机构：长葛市公共资源交易中心</w:t>
      </w:r>
    </w:p>
    <w:p>
      <w:pPr>
        <w:spacing w:line="360" w:lineRule="auto"/>
        <w:ind w:firstLine="480" w:firstLineChars="200"/>
        <w:contextualSpacing/>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bidi="ar-SA"/>
        </w:rPr>
        <w:t>联系人：</w:t>
      </w:r>
      <w:r>
        <w:rPr>
          <w:rFonts w:hint="eastAsia" w:ascii="宋体" w:hAnsi="宋体" w:eastAsia="宋体" w:cs="宋体"/>
          <w:b w:val="0"/>
          <w:bCs w:val="0"/>
          <w:sz w:val="24"/>
          <w:szCs w:val="24"/>
        </w:rPr>
        <w:t>长葛市政府采购交易股   联系电话：0374-6189379</w:t>
      </w:r>
    </w:p>
    <w:p>
      <w:pPr>
        <w:spacing w:line="360" w:lineRule="auto"/>
        <w:ind w:firstLine="480" w:firstLineChars="200"/>
        <w:contextualSpacing/>
        <w:jc w:val="left"/>
        <w:rPr>
          <w:rFonts w:hint="eastAsia" w:ascii="宋体" w:hAnsi="宋体" w:eastAsia="宋体" w:cs="宋体"/>
          <w:b w:val="0"/>
          <w:bCs w:val="0"/>
          <w:kern w:val="0"/>
          <w:sz w:val="24"/>
          <w:szCs w:val="24"/>
          <w:lang w:bidi="ar-SA"/>
        </w:rPr>
      </w:pPr>
      <w:r>
        <w:rPr>
          <w:rFonts w:hint="eastAsia" w:ascii="宋体" w:hAnsi="宋体" w:eastAsia="宋体" w:cs="宋体"/>
          <w:b w:val="0"/>
          <w:bCs w:val="0"/>
          <w:kern w:val="0"/>
          <w:sz w:val="24"/>
          <w:szCs w:val="24"/>
          <w:lang w:bidi="ar-SA"/>
        </w:rPr>
        <w:t>地址：长葛市葛天大道东段商务区6#楼4楼</w:t>
      </w:r>
    </w:p>
    <w:p>
      <w:pPr>
        <w:spacing w:line="360" w:lineRule="auto"/>
        <w:ind w:firstLine="480" w:firstLineChars="200"/>
        <w:contextualSpacing/>
        <w:jc w:val="left"/>
        <w:rPr>
          <w:rFonts w:hint="eastAsia" w:ascii="宋体" w:hAnsi="宋体" w:eastAsia="宋体" w:cs="宋体"/>
          <w:b w:val="0"/>
          <w:bCs w:val="0"/>
          <w:kern w:val="0"/>
          <w:sz w:val="24"/>
          <w:szCs w:val="24"/>
          <w:lang w:bidi="ar-SA"/>
        </w:rPr>
      </w:pPr>
      <w:r>
        <w:rPr>
          <w:rFonts w:hint="eastAsia" w:ascii="宋体" w:hAnsi="宋体" w:eastAsia="宋体" w:cs="宋体"/>
          <w:b w:val="0"/>
          <w:bCs w:val="0"/>
          <w:sz w:val="24"/>
          <w:szCs w:val="24"/>
          <w:shd w:val="clear" w:color="auto" w:fill="FFFFFF"/>
          <w:lang w:bidi="ar-SA"/>
        </w:rPr>
        <w:t>监督单位：长葛市财政局</w:t>
      </w:r>
    </w:p>
    <w:p>
      <w:pPr>
        <w:spacing w:line="360" w:lineRule="auto"/>
        <w:ind w:firstLine="480" w:firstLineChars="200"/>
        <w:contextualSpacing/>
        <w:jc w:val="left"/>
        <w:rPr>
          <w:rFonts w:hint="eastAsia" w:ascii="宋体" w:hAnsi="宋体" w:eastAsia="宋体" w:cs="宋体"/>
          <w:kern w:val="0"/>
          <w:sz w:val="24"/>
          <w:szCs w:val="24"/>
          <w:lang w:bidi="ar-SA"/>
        </w:rPr>
      </w:pPr>
      <w:r>
        <w:rPr>
          <w:rFonts w:hint="eastAsia" w:ascii="宋体" w:hAnsi="宋体" w:eastAsia="宋体" w:cs="宋体"/>
          <w:sz w:val="24"/>
          <w:szCs w:val="24"/>
          <w:shd w:val="clear" w:color="auto" w:fill="FFFFFF"/>
          <w:lang w:bidi="ar-SA"/>
        </w:rPr>
        <w:t xml:space="preserve">联系人：长葛市政府采购服务中心    联系电话：0374-6189720 </w:t>
      </w:r>
    </w:p>
    <w:p>
      <w:pPr>
        <w:spacing w:line="360" w:lineRule="auto"/>
        <w:ind w:firstLine="480" w:firstLineChars="200"/>
        <w:contextualSpacing/>
        <w:jc w:val="left"/>
        <w:rPr>
          <w:rFonts w:hint="eastAsia" w:ascii="宋体" w:hAnsi="宋体" w:eastAsia="宋体" w:cs="宋体"/>
          <w:kern w:val="0"/>
          <w:sz w:val="24"/>
          <w:szCs w:val="24"/>
          <w:lang w:bidi="ar-SA"/>
        </w:rPr>
      </w:pPr>
      <w:r>
        <w:rPr>
          <w:rFonts w:hint="eastAsia" w:ascii="宋体" w:hAnsi="宋体" w:eastAsia="宋体" w:cs="宋体"/>
          <w:sz w:val="24"/>
          <w:szCs w:val="24"/>
          <w:shd w:val="clear" w:color="auto" w:fill="FFFFFF"/>
          <w:lang w:bidi="ar-SA"/>
        </w:rPr>
        <w:t>地址：长葛市葛天大道1号楼财政局308室</w:t>
      </w:r>
    </w:p>
    <w:p>
      <w:pPr>
        <w:rPr>
          <w:rFonts w:hint="eastAsia" w:ascii="宋体" w:hAnsi="宋体" w:eastAsia="宋体" w:cs="宋体"/>
          <w:b/>
          <w:bCs/>
          <w:sz w:val="24"/>
          <w:szCs w:val="24"/>
          <w:lang w:bidi="ar-SA"/>
        </w:rPr>
      </w:pPr>
    </w:p>
    <w:p>
      <w:pPr>
        <w:rPr>
          <w:rFonts w:hint="eastAsia" w:ascii="宋体" w:hAnsi="宋体" w:eastAsia="宋体" w:cs="宋体"/>
          <w:b/>
          <w:bCs/>
          <w:sz w:val="24"/>
          <w:szCs w:val="24"/>
          <w:lang w:bidi="ar-SA"/>
        </w:rPr>
      </w:pPr>
      <w:r>
        <w:rPr>
          <w:rFonts w:hint="eastAsia" w:ascii="宋体" w:hAnsi="宋体" w:eastAsia="宋体" w:cs="宋体"/>
          <w:b/>
          <w:bCs/>
          <w:sz w:val="24"/>
          <w:szCs w:val="24"/>
          <w:lang w:bidi="ar-SA"/>
        </w:rPr>
        <w:t>温馨提示：本项目为全流程电子化交易项目，请注意以下事项。</w:t>
      </w:r>
    </w:p>
    <w:p>
      <w:pPr>
        <w:numPr>
          <w:ilvl w:val="0"/>
          <w:numId w:val="2"/>
        </w:numPr>
        <w:spacing w:line="360" w:lineRule="auto"/>
        <w:jc w:val="left"/>
        <w:rPr>
          <w:rFonts w:hint="eastAsia" w:ascii="宋体" w:hAnsi="宋体" w:eastAsia="宋体" w:cs="宋体"/>
          <w:bCs/>
          <w:sz w:val="24"/>
          <w:szCs w:val="24"/>
          <w:lang w:bidi="ar-SA"/>
        </w:rPr>
      </w:pPr>
      <w:r>
        <w:rPr>
          <w:rFonts w:hint="eastAsia" w:ascii="宋体" w:hAnsi="宋体" w:eastAsia="宋体" w:cs="宋体"/>
          <w:bCs/>
          <w:sz w:val="24"/>
          <w:szCs w:val="24"/>
          <w:lang w:bidi="ar-SA"/>
        </w:rPr>
        <w:t xml:space="preserve"> 投标人参加本项目投标，需提前自行联系 CA 服务机构办理数字认证证书并进行电子签章。</w:t>
      </w:r>
    </w:p>
    <w:p>
      <w:pPr>
        <w:numPr>
          <w:ilvl w:val="0"/>
          <w:numId w:val="2"/>
        </w:numPr>
        <w:spacing w:line="360" w:lineRule="auto"/>
        <w:jc w:val="left"/>
        <w:rPr>
          <w:rFonts w:hint="eastAsia" w:ascii="宋体" w:hAnsi="宋体" w:eastAsia="宋体" w:cs="宋体"/>
          <w:bCs/>
          <w:sz w:val="24"/>
          <w:szCs w:val="24"/>
          <w:lang w:bidi="ar-SA"/>
        </w:rPr>
      </w:pPr>
      <w:r>
        <w:rPr>
          <w:rFonts w:hint="eastAsia" w:ascii="宋体" w:hAnsi="宋体" w:eastAsia="宋体" w:cs="宋体"/>
          <w:bCs/>
          <w:sz w:val="24"/>
          <w:szCs w:val="24"/>
          <w:lang w:bidi="ar-SA"/>
        </w:rPr>
        <w:t xml:space="preserve"> 招标文件下载、投标文件制作、提交、远程不见面开标（电子投标文件的解密）环节，投标人须使用同一个 CA 数字证书（证书须在有效期内并可正常使用）。</w:t>
      </w:r>
    </w:p>
    <w:p>
      <w:pPr>
        <w:spacing w:line="360" w:lineRule="auto"/>
        <w:jc w:val="left"/>
        <w:rPr>
          <w:rFonts w:hint="eastAsia" w:ascii="宋体" w:hAnsi="宋体" w:eastAsia="宋体" w:cs="宋体"/>
          <w:b/>
          <w:sz w:val="24"/>
          <w:szCs w:val="24"/>
          <w:lang w:bidi="ar-SA"/>
        </w:rPr>
      </w:pPr>
      <w:r>
        <w:rPr>
          <w:rFonts w:hint="eastAsia" w:ascii="宋体" w:hAnsi="宋体" w:eastAsia="宋体" w:cs="宋体"/>
          <w:b/>
          <w:sz w:val="24"/>
          <w:szCs w:val="24"/>
          <w:lang w:bidi="ar-SA"/>
        </w:rPr>
        <w:t>3. 电子投标文件的制作</w:t>
      </w:r>
    </w:p>
    <w:p>
      <w:pPr>
        <w:spacing w:line="360" w:lineRule="auto"/>
        <w:ind w:firstLine="480" w:firstLineChars="200"/>
        <w:jc w:val="left"/>
        <w:rPr>
          <w:rFonts w:hint="eastAsia" w:ascii="宋体" w:hAnsi="宋体" w:eastAsia="宋体" w:cs="宋体"/>
          <w:bCs/>
          <w:sz w:val="24"/>
          <w:szCs w:val="24"/>
          <w:lang w:bidi="ar-SA"/>
        </w:rPr>
      </w:pPr>
      <w:r>
        <w:rPr>
          <w:rFonts w:hint="eastAsia" w:ascii="宋体" w:hAnsi="宋体" w:eastAsia="宋体" w:cs="宋体"/>
          <w:bCs/>
          <w:sz w:val="24"/>
          <w:szCs w:val="24"/>
          <w:lang w:bidi="ar-SA"/>
        </w:rPr>
        <w:t>3.1 投标人登录《全国公共资源交易平台（河南省·许昌市）》（http://117.159.53.11:60632/）下载“新点投标文件制作软件（河南省版）”（在“投标人”登录页面右下方“投标文件制作工具下载”）制作电子投标文件。</w:t>
      </w:r>
    </w:p>
    <w:p>
      <w:pPr>
        <w:spacing w:line="360" w:lineRule="auto"/>
        <w:ind w:firstLine="480" w:firstLineChars="200"/>
        <w:jc w:val="left"/>
        <w:rPr>
          <w:rFonts w:hint="eastAsia" w:ascii="宋体" w:hAnsi="宋体" w:eastAsia="宋体" w:cs="宋体"/>
          <w:bCs/>
          <w:sz w:val="24"/>
          <w:szCs w:val="24"/>
          <w:lang w:bidi="ar-SA"/>
        </w:rPr>
      </w:pPr>
      <w:r>
        <w:rPr>
          <w:rFonts w:hint="eastAsia" w:ascii="宋体" w:hAnsi="宋体" w:eastAsia="宋体" w:cs="宋体"/>
          <w:bCs/>
          <w:sz w:val="24"/>
          <w:szCs w:val="24"/>
          <w:lang w:bidi="ar-SA"/>
        </w:rPr>
        <w:t>3.2 投标人对同一项目多个标段进行投标的，应分别下载所投标段的招标文件，按标段制作投标文件。一个标段对应生成 2 份电子投标文件（后缀格式为.XCSTF 和.nXCSTF）,其中后缀格式为“.XCSTF”的加密电子投标文件用于上传至交易系统中投标，后缀格式为“.nXCSTF”的不加密电子投标文件用于查看投标文件内容或导出 PDF 格式投标文件。</w:t>
      </w:r>
    </w:p>
    <w:p>
      <w:pPr>
        <w:spacing w:line="360" w:lineRule="auto"/>
        <w:jc w:val="left"/>
        <w:rPr>
          <w:rFonts w:hint="eastAsia" w:ascii="宋体" w:hAnsi="宋体" w:eastAsia="宋体" w:cs="宋体"/>
          <w:bCs/>
          <w:sz w:val="24"/>
          <w:szCs w:val="24"/>
          <w:lang w:bidi="ar-SA"/>
        </w:rPr>
      </w:pPr>
      <w:r>
        <w:rPr>
          <w:rFonts w:hint="eastAsia" w:ascii="宋体" w:hAnsi="宋体" w:eastAsia="宋体" w:cs="宋体"/>
          <w:bCs/>
          <w:sz w:val="24"/>
          <w:szCs w:val="24"/>
          <w:lang w:bidi="ar-SA"/>
        </w:rPr>
        <w:t>4.</w:t>
      </w:r>
      <w:r>
        <w:rPr>
          <w:rFonts w:hint="eastAsia" w:ascii="宋体" w:hAnsi="宋体" w:eastAsia="宋体" w:cs="宋体"/>
          <w:b/>
          <w:sz w:val="24"/>
          <w:szCs w:val="24"/>
          <w:lang w:bidi="ar-SA"/>
        </w:rPr>
        <w:t xml:space="preserve">  加密电子投标文件的提交</w:t>
      </w:r>
    </w:p>
    <w:p>
      <w:pPr>
        <w:spacing w:line="360" w:lineRule="auto"/>
        <w:ind w:firstLine="480" w:firstLineChars="200"/>
        <w:jc w:val="left"/>
        <w:rPr>
          <w:rFonts w:hint="eastAsia" w:ascii="宋体" w:hAnsi="宋体" w:eastAsia="宋体" w:cs="宋体"/>
          <w:bCs/>
          <w:sz w:val="24"/>
          <w:szCs w:val="24"/>
          <w:lang w:bidi="ar-SA"/>
        </w:rPr>
      </w:pPr>
      <w:r>
        <w:rPr>
          <w:rFonts w:hint="eastAsia" w:ascii="宋体" w:hAnsi="宋体" w:eastAsia="宋体" w:cs="宋体"/>
          <w:bCs/>
          <w:sz w:val="24"/>
          <w:szCs w:val="24"/>
          <w:lang w:bidi="ar-SA"/>
        </w:rPr>
        <w:t>4.1 投标人对同一项目多个标段进行投标的，加密电子投标文件应按标段分别提交。</w:t>
      </w:r>
    </w:p>
    <w:p>
      <w:pPr>
        <w:spacing w:line="360" w:lineRule="auto"/>
        <w:ind w:firstLine="480" w:firstLineChars="200"/>
        <w:jc w:val="left"/>
        <w:rPr>
          <w:rFonts w:hint="eastAsia" w:ascii="宋体" w:hAnsi="宋体" w:eastAsia="宋体" w:cs="宋体"/>
          <w:bCs/>
          <w:sz w:val="24"/>
          <w:szCs w:val="24"/>
          <w:lang w:bidi="ar-SA"/>
        </w:rPr>
      </w:pPr>
      <w:r>
        <w:rPr>
          <w:rFonts w:hint="eastAsia" w:ascii="宋体" w:hAnsi="宋体" w:eastAsia="宋体" w:cs="宋体"/>
          <w:bCs/>
          <w:sz w:val="24"/>
          <w:szCs w:val="24"/>
          <w:lang w:bidi="ar-SA"/>
        </w:rPr>
        <w:t>4.2 加密电子投标文件成功提交后，可登录《全国公共资源交易平台（河南省·许昌市）》（http://117.159.53.11:60632/）许昌市公共资源电子交易系统，在上传电子投标文件的页面进行模拟解密，以验证是否能够成功解密。</w:t>
      </w:r>
    </w:p>
    <w:p>
      <w:pPr>
        <w:spacing w:line="360" w:lineRule="auto"/>
        <w:jc w:val="left"/>
        <w:rPr>
          <w:rFonts w:hint="eastAsia" w:ascii="宋体" w:hAnsi="宋体" w:eastAsia="宋体" w:cs="宋体"/>
          <w:b/>
          <w:sz w:val="24"/>
          <w:szCs w:val="24"/>
          <w:lang w:bidi="ar-SA"/>
        </w:rPr>
      </w:pPr>
      <w:r>
        <w:rPr>
          <w:rFonts w:hint="eastAsia" w:ascii="宋体" w:hAnsi="宋体" w:eastAsia="宋体" w:cs="宋体"/>
          <w:b/>
          <w:sz w:val="24"/>
          <w:szCs w:val="24"/>
          <w:lang w:bidi="ar-SA"/>
        </w:rPr>
        <w:t>5.远程不见面开标（电子投标文件的解密）</w:t>
      </w:r>
    </w:p>
    <w:p>
      <w:pPr>
        <w:spacing w:line="360" w:lineRule="auto"/>
        <w:ind w:firstLine="480" w:firstLineChars="200"/>
        <w:jc w:val="left"/>
        <w:rPr>
          <w:rFonts w:hint="eastAsia" w:ascii="宋体" w:hAnsi="宋体" w:eastAsia="宋体" w:cs="宋体"/>
          <w:bCs/>
          <w:sz w:val="24"/>
          <w:szCs w:val="24"/>
          <w:lang w:bidi="ar-SA"/>
        </w:rPr>
      </w:pPr>
      <w:r>
        <w:rPr>
          <w:rFonts w:hint="eastAsia" w:ascii="宋体" w:hAnsi="宋体" w:eastAsia="宋体" w:cs="宋体"/>
          <w:bCs/>
          <w:sz w:val="24"/>
          <w:szCs w:val="24"/>
          <w:lang w:bidi="ar-SA"/>
        </w:rPr>
        <w:t>5.1 本项目采用远程“不见面”开标方式，投标前请详细阅读《全国公共资源交易平台（河南省·许昌市）》（http://117.159.53.11:60632/）“服务指南”——“办事指南”栏目下《新交易平台使用手册》中的相关内容。</w:t>
      </w:r>
    </w:p>
    <w:p>
      <w:pPr>
        <w:spacing w:line="360" w:lineRule="auto"/>
        <w:ind w:firstLine="480" w:firstLineChars="200"/>
        <w:jc w:val="left"/>
        <w:rPr>
          <w:rFonts w:hint="eastAsia" w:ascii="宋体" w:hAnsi="宋体" w:eastAsia="宋体" w:cs="宋体"/>
          <w:bCs/>
          <w:sz w:val="24"/>
          <w:szCs w:val="24"/>
          <w:lang w:bidi="ar-SA"/>
        </w:rPr>
      </w:pPr>
      <w:r>
        <w:rPr>
          <w:rFonts w:hint="eastAsia" w:ascii="宋体" w:hAnsi="宋体" w:eastAsia="宋体" w:cs="宋体"/>
          <w:bCs/>
          <w:sz w:val="24"/>
          <w:szCs w:val="24"/>
          <w:lang w:bidi="ar-SA"/>
        </w:rPr>
        <w:t>5.2 投标人应按《新交易平台使用手册》提前设置好浏览器，并于开标时间前登录本项目网上开标大厅，按照规定的开标时间准时参加网上开标。</w:t>
      </w:r>
    </w:p>
    <w:p>
      <w:pPr>
        <w:spacing w:line="360" w:lineRule="auto"/>
        <w:ind w:firstLine="480" w:firstLineChars="200"/>
        <w:jc w:val="left"/>
        <w:rPr>
          <w:rFonts w:hint="eastAsia" w:ascii="宋体" w:hAnsi="宋体" w:eastAsia="宋体" w:cs="宋体"/>
          <w:bCs/>
          <w:sz w:val="24"/>
          <w:szCs w:val="24"/>
          <w:lang w:bidi="ar-SA"/>
        </w:rPr>
      </w:pPr>
      <w:r>
        <w:rPr>
          <w:rFonts w:hint="eastAsia" w:ascii="宋体" w:hAnsi="宋体" w:eastAsia="宋体" w:cs="宋体"/>
          <w:bCs/>
          <w:sz w:val="24"/>
          <w:szCs w:val="24"/>
          <w:lang w:bidi="ar-SA"/>
        </w:rPr>
        <w:t>5.3 根据开标大厅界面右侧“公告栏”中的系统提示，投标人应在“标书解密”环节完成解密操作（自代理机构点击“开启投标解密”按钮后投标人解密，系统初设解密时间为 30 分钟，投标人应在 30 分钟内完成解密。如因网络、系统原因未完成解密的，招标人（代理机构）报经相关监督管理部门同意后可适当延长解密时间）。投标人未解密或因投标人原因解密失败的，其投标文件将被退回。</w:t>
      </w:r>
    </w:p>
    <w:p>
      <w:pPr>
        <w:spacing w:line="360" w:lineRule="auto"/>
        <w:ind w:firstLine="480" w:firstLineChars="200"/>
        <w:jc w:val="left"/>
        <w:rPr>
          <w:rFonts w:hint="eastAsia" w:ascii="宋体" w:hAnsi="宋体" w:eastAsia="宋体" w:cs="宋体"/>
          <w:bCs/>
          <w:sz w:val="24"/>
          <w:szCs w:val="24"/>
          <w:lang w:bidi="ar-SA"/>
        </w:rPr>
      </w:pPr>
      <w:r>
        <w:rPr>
          <w:rFonts w:hint="eastAsia" w:ascii="宋体" w:hAnsi="宋体" w:eastAsia="宋体" w:cs="宋体"/>
          <w:bCs/>
          <w:sz w:val="24"/>
          <w:szCs w:val="24"/>
          <w:lang w:bidi="ar-SA"/>
        </w:rPr>
        <w:t>5.4 在开标结束环节，投标人应在《开标情况记录表》上进行电子签章。投标人未签章的，视同认可开标结果。</w:t>
      </w:r>
    </w:p>
    <w:p>
      <w:pPr>
        <w:spacing w:line="360" w:lineRule="auto"/>
        <w:ind w:firstLine="480" w:firstLineChars="200"/>
        <w:jc w:val="left"/>
        <w:rPr>
          <w:rFonts w:hint="eastAsia" w:ascii="宋体" w:hAnsi="宋体" w:eastAsia="宋体" w:cs="宋体"/>
          <w:bCs/>
          <w:sz w:val="24"/>
          <w:szCs w:val="24"/>
          <w:lang w:bidi="ar-SA"/>
        </w:rPr>
      </w:pPr>
      <w:r>
        <w:rPr>
          <w:rFonts w:hint="eastAsia" w:ascii="宋体" w:hAnsi="宋体" w:eastAsia="宋体" w:cs="宋体"/>
          <w:bCs/>
          <w:sz w:val="24"/>
          <w:szCs w:val="24"/>
          <w:lang w:bidi="ar-SA"/>
        </w:rPr>
        <w:t>5.5 投标人对开标过程和开标记录如有异议，可在本项目开标大厅界面右下方“发起异议”中在线提出异议。</w:t>
      </w:r>
    </w:p>
    <w:p>
      <w:pPr>
        <w:spacing w:line="360" w:lineRule="auto"/>
        <w:jc w:val="left"/>
        <w:rPr>
          <w:rFonts w:hint="eastAsia" w:ascii="宋体" w:hAnsi="宋体" w:eastAsia="宋体" w:cs="宋体"/>
          <w:b/>
          <w:sz w:val="24"/>
          <w:szCs w:val="24"/>
          <w:lang w:bidi="ar-SA"/>
        </w:rPr>
      </w:pPr>
      <w:r>
        <w:rPr>
          <w:rFonts w:hint="eastAsia" w:ascii="宋体" w:hAnsi="宋体" w:eastAsia="宋体" w:cs="宋体"/>
          <w:b/>
          <w:sz w:val="24"/>
          <w:szCs w:val="24"/>
          <w:lang w:bidi="ar-SA"/>
        </w:rPr>
        <w:t>6.  评标依据</w:t>
      </w:r>
    </w:p>
    <w:p>
      <w:pPr>
        <w:spacing w:line="360" w:lineRule="auto"/>
        <w:ind w:firstLine="480" w:firstLineChars="200"/>
        <w:jc w:val="left"/>
        <w:rPr>
          <w:rFonts w:hint="eastAsia" w:ascii="宋体" w:hAnsi="宋体" w:eastAsia="宋体" w:cs="宋体"/>
          <w:bCs/>
          <w:sz w:val="24"/>
          <w:szCs w:val="24"/>
          <w:lang w:bidi="ar-SA"/>
        </w:rPr>
      </w:pPr>
      <w:r>
        <w:rPr>
          <w:rFonts w:hint="eastAsia" w:ascii="宋体" w:hAnsi="宋体" w:eastAsia="宋体" w:cs="宋体"/>
          <w:bCs/>
          <w:sz w:val="24"/>
          <w:szCs w:val="24"/>
          <w:lang w:bidi="ar-SA"/>
        </w:rPr>
        <w:t>6.1 全流程电子化交易（不见面开标）项目，评标委员会以成功上传、解密的电子投标文件为依据评审。</w:t>
      </w:r>
    </w:p>
    <w:p>
      <w:pPr>
        <w:spacing w:line="360" w:lineRule="auto"/>
        <w:ind w:firstLine="480" w:firstLineChars="200"/>
        <w:jc w:val="left"/>
        <w:rPr>
          <w:rFonts w:hint="eastAsia" w:ascii="宋体" w:hAnsi="宋体" w:eastAsia="宋体" w:cs="宋体"/>
          <w:bCs/>
          <w:sz w:val="24"/>
          <w:szCs w:val="24"/>
          <w:lang w:bidi="ar-SA"/>
        </w:rPr>
      </w:pPr>
      <w:r>
        <w:rPr>
          <w:rFonts w:hint="eastAsia" w:ascii="宋体" w:hAnsi="宋体" w:eastAsia="宋体" w:cs="宋体"/>
          <w:bCs/>
          <w:sz w:val="24"/>
          <w:szCs w:val="24"/>
          <w:lang w:bidi="ar-SA"/>
        </w:rPr>
        <w:t>6.2 评标期间，投标人应保持通讯手机畅通。评标委员会如要求投标人作出澄清、说明或者补正等，投标人应在评标委员会要求的评标期间合理的时间内通过《全国公共资源交易平台(河南省▪许昌市)》——“许昌市公共资源电子交易系统”提供（操作流程详见“服务指南-办事指南-新交易平台使用手册-交易乙方（投标人、投标人等）操作手册”）。</w:t>
      </w:r>
    </w:p>
    <w:p>
      <w:pPr>
        <w:spacing w:line="360" w:lineRule="auto"/>
        <w:ind w:firstLine="480" w:firstLineChars="200"/>
        <w:jc w:val="left"/>
        <w:rPr>
          <w:rFonts w:hint="eastAsia" w:ascii="宋体" w:hAnsi="宋体" w:eastAsia="宋体" w:cs="宋体"/>
          <w:bCs/>
          <w:sz w:val="24"/>
          <w:szCs w:val="24"/>
          <w:lang w:bidi="ar-SA"/>
        </w:rPr>
      </w:pPr>
      <w:r>
        <w:rPr>
          <w:rFonts w:hint="eastAsia" w:ascii="宋体" w:hAnsi="宋体" w:eastAsia="宋体" w:cs="宋体"/>
          <w:bCs/>
          <w:sz w:val="24"/>
          <w:szCs w:val="24"/>
          <w:lang w:bidi="ar-SA"/>
        </w:rPr>
        <w:t>6.3 投标人提供的书面说明或相关证明材料应加盖公章，或者由法定代表人或其授权的代表签字。</w:t>
      </w:r>
    </w:p>
    <w:p>
      <w:pPr>
        <w:spacing w:line="360" w:lineRule="auto"/>
        <w:jc w:val="left"/>
        <w:rPr>
          <w:rFonts w:hint="eastAsia" w:ascii="宋体" w:hAnsi="宋体" w:eastAsia="宋体" w:cs="宋体"/>
          <w:b/>
          <w:sz w:val="24"/>
          <w:szCs w:val="24"/>
          <w:lang w:bidi="ar-SA"/>
        </w:rPr>
      </w:pPr>
      <w:r>
        <w:rPr>
          <w:rFonts w:hint="eastAsia" w:ascii="宋体" w:hAnsi="宋体" w:eastAsia="宋体" w:cs="宋体"/>
          <w:b/>
          <w:sz w:val="24"/>
          <w:szCs w:val="24"/>
          <w:lang w:bidi="ar-SA"/>
        </w:rPr>
        <w:t>7.  相关事项</w:t>
      </w:r>
    </w:p>
    <w:p>
      <w:pPr>
        <w:spacing w:line="360" w:lineRule="auto"/>
        <w:ind w:firstLine="480" w:firstLineChars="200"/>
        <w:jc w:val="left"/>
        <w:rPr>
          <w:rFonts w:hint="eastAsia" w:ascii="宋体" w:hAnsi="宋体" w:eastAsia="宋体" w:cs="宋体"/>
          <w:bCs/>
          <w:sz w:val="24"/>
          <w:szCs w:val="24"/>
          <w:lang w:bidi="ar-SA"/>
        </w:rPr>
      </w:pPr>
      <w:r>
        <w:rPr>
          <w:rFonts w:hint="eastAsia" w:ascii="宋体" w:hAnsi="宋体" w:eastAsia="宋体" w:cs="宋体"/>
          <w:bCs/>
          <w:sz w:val="24"/>
          <w:szCs w:val="24"/>
          <w:lang w:bidi="ar-SA"/>
        </w:rPr>
        <w:t>7.1 为使更多投标人能参加投标，本项目招标文件公告期限届满后仍允许下载招标文件参加投标，但为提高招标效率，在公告期限届满之后下载招标文件的，对招标文件的质疑期限从公告期限届满之日起计算；在公告期限届满之前下载招标文件的，对招标文件的质疑期限从下载之日起计算。</w:t>
      </w:r>
    </w:p>
    <w:p>
      <w:pPr>
        <w:spacing w:line="360" w:lineRule="auto"/>
        <w:ind w:firstLine="480" w:firstLineChars="200"/>
        <w:jc w:val="left"/>
        <w:rPr>
          <w:rFonts w:hint="eastAsia" w:ascii="宋体" w:hAnsi="宋体" w:eastAsia="宋体" w:cs="宋体"/>
          <w:bCs/>
          <w:sz w:val="24"/>
          <w:szCs w:val="24"/>
          <w:lang w:bidi="ar-SA"/>
        </w:rPr>
      </w:pPr>
      <w:r>
        <w:rPr>
          <w:rFonts w:hint="eastAsia" w:ascii="宋体" w:hAnsi="宋体" w:eastAsia="宋体" w:cs="宋体"/>
          <w:bCs/>
          <w:sz w:val="24"/>
          <w:szCs w:val="24"/>
          <w:lang w:bidi="ar-SA"/>
        </w:rPr>
        <w:t>7.2 《全国公共资源交易平台（河南省·许昌市）》（http://117.159.53.11:60632/）招标公告栏提供的招标文件仅供浏览。投标人下载招标文件应使用 CA 数字证书从《全国公共资源交易平台（河南省·许昌市）》（http://117.159.53.11:60632/）的“投标人”入口登录后获取。</w:t>
      </w:r>
    </w:p>
    <w:p>
      <w:pPr>
        <w:jc w:val="center"/>
        <w:rPr>
          <w:rFonts w:hint="eastAsia" w:ascii="宋体"/>
          <w:b/>
          <w:kern w:val="0"/>
        </w:rPr>
      </w:pPr>
    </w:p>
    <w:p>
      <w:pPr>
        <w:jc w:val="center"/>
        <w:rPr>
          <w:rFonts w:hint="eastAsia" w:ascii="宋体"/>
          <w:b/>
          <w:kern w:val="0"/>
        </w:rPr>
      </w:pPr>
    </w:p>
    <w:p>
      <w:pPr>
        <w:jc w:val="center"/>
        <w:rPr>
          <w:rFonts w:hint="eastAsia" w:ascii="宋体"/>
          <w:b/>
          <w:kern w:val="0"/>
        </w:rPr>
      </w:pPr>
    </w:p>
    <w:p>
      <w:pPr>
        <w:jc w:val="center"/>
        <w:rPr>
          <w:rFonts w:hint="eastAsia" w:ascii="宋体"/>
          <w:b/>
          <w:kern w:val="0"/>
        </w:rPr>
      </w:pPr>
    </w:p>
    <w:p>
      <w:pPr>
        <w:jc w:val="center"/>
        <w:rPr>
          <w:rFonts w:hint="eastAsia" w:ascii="宋体"/>
          <w:b/>
          <w:kern w:val="0"/>
        </w:rPr>
      </w:pPr>
    </w:p>
    <w:p>
      <w:pPr>
        <w:jc w:val="center"/>
        <w:rPr>
          <w:rFonts w:hint="eastAsia" w:ascii="宋体"/>
          <w:b/>
          <w:kern w:val="0"/>
        </w:rPr>
      </w:pPr>
    </w:p>
    <w:p>
      <w:pPr>
        <w:jc w:val="center"/>
        <w:rPr>
          <w:rFonts w:hint="eastAsia" w:ascii="宋体"/>
          <w:b/>
          <w:kern w:val="0"/>
        </w:rPr>
      </w:pPr>
    </w:p>
    <w:p>
      <w:pPr>
        <w:jc w:val="center"/>
        <w:rPr>
          <w:rFonts w:hint="eastAsia" w:ascii="宋体"/>
          <w:b/>
          <w:kern w:val="0"/>
        </w:rPr>
      </w:pPr>
    </w:p>
    <w:p>
      <w:pPr>
        <w:jc w:val="center"/>
        <w:rPr>
          <w:rFonts w:hint="eastAsia" w:ascii="宋体"/>
          <w:b/>
          <w:kern w:val="0"/>
        </w:rPr>
      </w:pPr>
    </w:p>
    <w:p>
      <w:pPr>
        <w:jc w:val="center"/>
        <w:rPr>
          <w:rFonts w:hint="eastAsia" w:ascii="宋体"/>
          <w:b/>
          <w:kern w:val="0"/>
        </w:rPr>
      </w:pPr>
    </w:p>
    <w:p>
      <w:pPr>
        <w:jc w:val="center"/>
        <w:rPr>
          <w:rFonts w:hint="eastAsia" w:ascii="宋体"/>
          <w:b/>
          <w:kern w:val="0"/>
        </w:rPr>
      </w:pPr>
    </w:p>
    <w:p>
      <w:pPr>
        <w:jc w:val="center"/>
        <w:rPr>
          <w:rFonts w:hint="eastAsia" w:ascii="宋体"/>
          <w:b/>
          <w:kern w:val="0"/>
        </w:rPr>
      </w:pPr>
    </w:p>
    <w:p>
      <w:pPr>
        <w:jc w:val="center"/>
        <w:rPr>
          <w:rFonts w:hint="eastAsia" w:ascii="宋体"/>
          <w:b/>
          <w:kern w:val="0"/>
        </w:rPr>
      </w:pPr>
    </w:p>
    <w:p>
      <w:pPr>
        <w:jc w:val="center"/>
        <w:rPr>
          <w:rFonts w:hint="eastAsia" w:ascii="宋体"/>
          <w:b/>
          <w:kern w:val="0"/>
        </w:rPr>
      </w:pPr>
    </w:p>
    <w:p>
      <w:pPr>
        <w:jc w:val="both"/>
        <w:rPr>
          <w:rFonts w:hint="eastAsia" w:ascii="宋体"/>
          <w:b/>
          <w:kern w:val="0"/>
        </w:rPr>
      </w:pPr>
    </w:p>
    <w:p>
      <w:pPr>
        <w:jc w:val="center"/>
        <w:rPr>
          <w:rFonts w:hint="eastAsia" w:ascii="宋体"/>
          <w:b/>
          <w:kern w:val="0"/>
        </w:rPr>
      </w:pPr>
    </w:p>
    <w:p>
      <w:pPr>
        <w:widowControl/>
        <w:spacing w:line="360" w:lineRule="auto"/>
        <w:ind w:firstLine="3213" w:firstLineChars="1000"/>
        <w:jc w:val="both"/>
        <w:rPr>
          <w:rFonts w:hint="eastAsia" w:ascii="宋体" w:hAnsi="宋体" w:eastAsia="宋体" w:cs="宋体"/>
          <w:b/>
          <w:bCs/>
          <w:color w:val="000000"/>
          <w:kern w:val="0"/>
          <w:sz w:val="32"/>
          <w:szCs w:val="32"/>
          <w:lang w:val="en-US" w:eastAsia="zh-CN"/>
        </w:rPr>
      </w:pPr>
      <w:r>
        <w:rPr>
          <w:rFonts w:hint="eastAsia" w:ascii="宋体" w:hAnsi="宋体" w:eastAsia="宋体" w:cs="宋体"/>
          <w:b/>
          <w:bCs/>
          <w:color w:val="000000"/>
          <w:kern w:val="0"/>
          <w:sz w:val="32"/>
          <w:szCs w:val="32"/>
          <w:lang w:val="en-US" w:eastAsia="zh-CN"/>
        </w:rPr>
        <w:t>第二章采购需求</w:t>
      </w:r>
    </w:p>
    <w:p>
      <w:pPr>
        <w:widowControl/>
        <w:numPr>
          <w:ilvl w:val="0"/>
          <w:numId w:val="0"/>
        </w:numPr>
        <w:spacing w:line="360" w:lineRule="auto"/>
        <w:ind w:firstLine="422" w:firstLineChars="200"/>
        <w:jc w:val="left"/>
        <w:rPr>
          <w:rFonts w:hint="eastAsia" w:ascii="宋体" w:hAnsi="宋体" w:eastAsia="宋体" w:cs="宋体"/>
          <w:b w:val="0"/>
          <w:bCs w:val="0"/>
          <w:color w:val="auto"/>
          <w:kern w:val="0"/>
          <w:sz w:val="24"/>
          <w:szCs w:val="24"/>
          <w:lang w:val="zh-CN" w:eastAsia="zh-CN"/>
        </w:rPr>
      </w:pPr>
      <w:r>
        <w:rPr>
          <w:rFonts w:hint="eastAsia" w:ascii="宋体" w:cs="宋体"/>
          <w:b/>
          <w:bCs/>
          <w:color w:val="auto"/>
          <w:kern w:val="0"/>
          <w:highlight w:val="none"/>
          <w:lang w:val="en-US" w:eastAsia="zh-CN" w:bidi="ar-SA"/>
        </w:rPr>
        <w:t>一、</w:t>
      </w:r>
      <w:r>
        <w:rPr>
          <w:rFonts w:hint="eastAsia" w:ascii="宋体" w:eastAsia="宋体" w:cs="宋体"/>
          <w:b/>
          <w:bCs/>
          <w:color w:val="auto"/>
          <w:kern w:val="0"/>
          <w:highlight w:val="none"/>
          <w:lang w:val="en-US" w:eastAsia="zh-CN" w:bidi="ar-SA"/>
        </w:rPr>
        <w:t xml:space="preserve"> 项目名称：</w:t>
      </w:r>
      <w:r>
        <w:rPr>
          <w:rFonts w:hint="eastAsia" w:ascii="宋体" w:hAnsi="宋体" w:eastAsia="宋体" w:cs="宋体"/>
          <w:b w:val="0"/>
          <w:bCs w:val="0"/>
          <w:color w:val="auto"/>
          <w:kern w:val="0"/>
          <w:sz w:val="24"/>
          <w:szCs w:val="24"/>
          <w:lang w:val="zh-CN" w:eastAsia="zh-CN"/>
        </w:rPr>
        <w:t xml:space="preserve">长葛市人民医院物业服务项目，服务期限 </w:t>
      </w: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zh-CN" w:eastAsia="zh-CN"/>
        </w:rPr>
        <w:t xml:space="preserve"> 年。</w:t>
      </w:r>
    </w:p>
    <w:p>
      <w:pPr>
        <w:widowControl/>
        <w:numPr>
          <w:ilvl w:val="0"/>
          <w:numId w:val="0"/>
        </w:numPr>
        <w:spacing w:line="360" w:lineRule="auto"/>
        <w:ind w:firstLine="241" w:firstLineChars="100"/>
        <w:jc w:val="left"/>
        <w:rPr>
          <w:rFonts w:hint="eastAsia" w:ascii="宋体" w:hAnsi="宋体" w:eastAsia="宋体" w:cs="宋体"/>
          <w:color w:val="auto"/>
          <w:kern w:val="0"/>
          <w:sz w:val="24"/>
          <w:szCs w:val="24"/>
          <w:lang w:val="zh-CN" w:eastAsia="zh-CN"/>
        </w:rPr>
      </w:pPr>
      <w:r>
        <w:rPr>
          <w:rFonts w:hint="eastAsia" w:ascii="宋体" w:hAnsi="宋体" w:eastAsia="宋体" w:cs="宋体"/>
          <w:b/>
          <w:bCs/>
          <w:color w:val="auto"/>
          <w:kern w:val="0"/>
          <w:sz w:val="24"/>
          <w:szCs w:val="24"/>
          <w:lang w:val="zh-CN" w:eastAsia="zh-CN"/>
        </w:rPr>
        <w:t>二、项目介绍：</w:t>
      </w:r>
      <w:r>
        <w:rPr>
          <w:rFonts w:hint="eastAsia" w:ascii="宋体" w:hAnsi="宋体" w:eastAsia="宋体" w:cs="宋体"/>
          <w:color w:val="auto"/>
          <w:kern w:val="0"/>
          <w:sz w:val="24"/>
          <w:szCs w:val="24"/>
          <w:lang w:val="zh-CN" w:eastAsia="zh-CN"/>
        </w:rPr>
        <w:t>本项目服务区域为：一号大楼住院部，二号楼住院部，门诊楼、发热门诊、外围保洁</w:t>
      </w:r>
      <w:r>
        <w:rPr>
          <w:rFonts w:hint="eastAsia" w:ascii="宋体" w:cs="宋体"/>
          <w:color w:val="auto"/>
          <w:kern w:val="0"/>
          <w:sz w:val="24"/>
          <w:szCs w:val="24"/>
          <w:lang w:val="zh-CN" w:eastAsia="zh-CN"/>
        </w:rPr>
        <w:t>，</w:t>
      </w:r>
      <w:r>
        <w:rPr>
          <w:rFonts w:hint="eastAsia" w:ascii="宋体" w:hAnsi="宋体" w:eastAsia="宋体" w:cs="宋体"/>
          <w:color w:val="auto"/>
          <w:kern w:val="0"/>
          <w:sz w:val="24"/>
          <w:szCs w:val="24"/>
          <w:lang w:val="zh-CN" w:eastAsia="zh-CN"/>
        </w:rPr>
        <w:t>医院医疗废物和生活垃圾的回收和分类处理等。</w:t>
      </w:r>
    </w:p>
    <w:p>
      <w:pPr>
        <w:rPr>
          <w:rFonts w:ascii="宋体" w:hAnsi="宋体" w:cs="宋体"/>
          <w:kern w:val="0"/>
          <w:sz w:val="24"/>
        </w:rPr>
      </w:pPr>
      <w:r>
        <w:rPr>
          <w:rFonts w:hint="eastAsia" w:ascii="黑体" w:hAnsi="黑体" w:eastAsia="黑体"/>
          <w:b/>
          <w:sz w:val="28"/>
          <w:szCs w:val="28"/>
        </w:rPr>
        <w:t>一、服务技术需求</w:t>
      </w:r>
      <w:r>
        <w:rPr>
          <w:rFonts w:hint="eastAsia" w:ascii="宋体" w:hAnsi="宋体" w:cs="宋体"/>
          <w:kern w:val="0"/>
          <w:sz w:val="24"/>
        </w:rPr>
        <w:t xml:space="preserve">    </w:t>
      </w:r>
      <w:r>
        <w:rPr>
          <w:kern w:val="0"/>
          <w:sz w:val="24"/>
        </w:rPr>
        <w:t xml:space="preserve">            </w:t>
      </w:r>
    </w:p>
    <w:tbl>
      <w:tblPr>
        <w:tblStyle w:val="16"/>
        <w:tblW w:w="97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12"/>
        <w:gridCol w:w="851"/>
        <w:gridCol w:w="75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673"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56" w:after="156" w:line="400" w:lineRule="exact"/>
              <w:jc w:val="center"/>
              <w:outlineLvl w:val="0"/>
              <w:rPr>
                <w:rFonts w:ascii="宋体" w:hAnsi="宋体" w:cs="宋体"/>
                <w:kern w:val="0"/>
                <w:sz w:val="24"/>
              </w:rPr>
            </w:pPr>
            <w:r>
              <w:rPr>
                <w:rFonts w:hint="eastAsia" w:ascii="宋体" w:hAnsi="宋体" w:cs="宋体"/>
                <w:kern w:val="0"/>
                <w:sz w:val="24"/>
              </w:rPr>
              <w:t>序号</w:t>
            </w:r>
          </w:p>
        </w:tc>
        <w:tc>
          <w:tcPr>
            <w:tcW w:w="712"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56" w:after="156" w:line="400" w:lineRule="exact"/>
              <w:jc w:val="center"/>
              <w:outlineLvl w:val="0"/>
              <w:rPr>
                <w:rFonts w:ascii="宋体" w:hAnsi="宋体" w:cs="宋体"/>
                <w:kern w:val="0"/>
                <w:sz w:val="24"/>
              </w:rPr>
            </w:pPr>
            <w:r>
              <w:rPr>
                <w:rFonts w:hint="eastAsia" w:ascii="宋体" w:hAnsi="宋体" w:cs="宋体"/>
                <w:kern w:val="0"/>
                <w:sz w:val="24"/>
              </w:rPr>
              <w:t>服务名称</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56" w:after="156" w:line="400" w:lineRule="exact"/>
              <w:jc w:val="center"/>
              <w:outlineLvl w:val="0"/>
              <w:rPr>
                <w:rFonts w:ascii="宋体" w:hAnsi="宋体" w:cs="宋体"/>
                <w:kern w:val="0"/>
                <w:sz w:val="24"/>
              </w:rPr>
            </w:pPr>
            <w:r>
              <w:rPr>
                <w:rFonts w:hint="eastAsia" w:ascii="宋体" w:hAnsi="宋体" w:cs="宋体"/>
                <w:kern w:val="0"/>
                <w:sz w:val="24"/>
              </w:rPr>
              <w:t>数量</w:t>
            </w:r>
          </w:p>
        </w:tc>
        <w:tc>
          <w:tcPr>
            <w:tcW w:w="7514" w:type="dxa"/>
            <w:tcBorders>
              <w:top w:val="single" w:color="auto" w:sz="4" w:space="0"/>
              <w:left w:val="single" w:color="auto" w:sz="4" w:space="0"/>
              <w:bottom w:val="single" w:color="auto" w:sz="4" w:space="0"/>
              <w:right w:val="single" w:color="auto" w:sz="4" w:space="0"/>
            </w:tcBorders>
            <w:vAlign w:val="center"/>
          </w:tcPr>
          <w:p>
            <w:pPr>
              <w:snapToGrid w:val="0"/>
              <w:spacing w:before="156" w:after="156" w:line="400" w:lineRule="exact"/>
              <w:jc w:val="center"/>
              <w:outlineLvl w:val="0"/>
              <w:rPr>
                <w:rFonts w:ascii="宋体" w:hAnsi="宋体" w:cs="宋体"/>
                <w:kern w:val="0"/>
                <w:sz w:val="24"/>
              </w:rPr>
            </w:pPr>
            <w:r>
              <w:rPr>
                <w:rFonts w:hint="eastAsia" w:ascii="宋体" w:hAnsi="宋体" w:cs="宋体"/>
                <w:kern w:val="0"/>
                <w:sz w:val="24"/>
              </w:rPr>
              <w:t>服务内容及主要服务要求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73" w:type="dxa"/>
            <w:tcBorders>
              <w:top w:val="single" w:color="auto" w:sz="4" w:space="0"/>
              <w:left w:val="single" w:color="auto" w:sz="4" w:space="0"/>
              <w:bottom w:val="single" w:color="auto" w:sz="4" w:space="0"/>
              <w:right w:val="single" w:color="auto" w:sz="4" w:space="0"/>
            </w:tcBorders>
          </w:tcPr>
          <w:p>
            <w:pPr>
              <w:widowControl/>
              <w:snapToGrid w:val="0"/>
              <w:spacing w:before="156" w:after="156" w:line="400" w:lineRule="exact"/>
              <w:jc w:val="left"/>
              <w:outlineLvl w:val="0"/>
              <w:rPr>
                <w:rFonts w:ascii="宋体" w:hAnsi="宋体" w:cs="宋体"/>
                <w:kern w:val="0"/>
                <w:sz w:val="24"/>
              </w:rPr>
            </w:pPr>
            <w:r>
              <w:rPr>
                <w:rFonts w:hint="eastAsia" w:ascii="宋体" w:hAnsi="宋体" w:cs="宋体"/>
                <w:kern w:val="0"/>
                <w:sz w:val="24"/>
              </w:rPr>
              <w:t>1</w:t>
            </w:r>
          </w:p>
        </w:tc>
        <w:tc>
          <w:tcPr>
            <w:tcW w:w="712" w:type="dxa"/>
            <w:tcBorders>
              <w:top w:val="single" w:color="auto" w:sz="4" w:space="0"/>
              <w:left w:val="single" w:color="auto" w:sz="4" w:space="0"/>
              <w:bottom w:val="single" w:color="auto" w:sz="4" w:space="0"/>
              <w:right w:val="single" w:color="auto" w:sz="4" w:space="0"/>
            </w:tcBorders>
          </w:tcPr>
          <w:p>
            <w:pPr>
              <w:widowControl/>
              <w:snapToGrid w:val="0"/>
              <w:spacing w:before="156" w:after="156" w:line="400" w:lineRule="exact"/>
              <w:jc w:val="left"/>
              <w:outlineLvl w:val="0"/>
              <w:rPr>
                <w:rFonts w:ascii="宋体" w:hAnsi="宋体" w:cs="宋体"/>
                <w:kern w:val="0"/>
                <w:sz w:val="24"/>
              </w:rPr>
            </w:pPr>
            <w:r>
              <w:rPr>
                <w:rFonts w:hint="eastAsia" w:ascii="宋体" w:hAnsi="宋体" w:cs="宋体"/>
                <w:kern w:val="0"/>
                <w:sz w:val="24"/>
                <w:lang w:val="zh-CN" w:eastAsia="zh-CN"/>
              </w:rPr>
              <w:t>物业经理</w:t>
            </w:r>
            <w:r>
              <w:rPr>
                <w:rFonts w:hint="eastAsia" w:ascii="宋体" w:hAnsi="宋体" w:cs="宋体"/>
                <w:kern w:val="0"/>
                <w:sz w:val="24"/>
              </w:rPr>
              <w:t>岗位职责及要求</w:t>
            </w:r>
          </w:p>
        </w:tc>
        <w:tc>
          <w:tcPr>
            <w:tcW w:w="851" w:type="dxa"/>
            <w:tcBorders>
              <w:top w:val="single" w:color="auto" w:sz="4" w:space="0"/>
              <w:left w:val="single" w:color="auto" w:sz="4" w:space="0"/>
              <w:bottom w:val="single" w:color="auto" w:sz="4" w:space="0"/>
              <w:right w:val="single" w:color="auto" w:sz="4" w:space="0"/>
            </w:tcBorders>
          </w:tcPr>
          <w:p>
            <w:pPr>
              <w:widowControl/>
              <w:snapToGrid w:val="0"/>
              <w:spacing w:before="156" w:after="156" w:line="400" w:lineRule="exact"/>
              <w:ind w:firstLine="1920" w:firstLineChars="800"/>
              <w:jc w:val="left"/>
              <w:outlineLvl w:val="0"/>
              <w:rPr>
                <w:rFonts w:ascii="宋体" w:hAnsi="宋体" w:cs="宋体"/>
                <w:kern w:val="0"/>
                <w:sz w:val="24"/>
              </w:rPr>
            </w:pPr>
            <w:r>
              <w:rPr>
                <w:rFonts w:hint="eastAsia" w:ascii="宋体" w:hAnsi="宋体" w:cs="宋体"/>
                <w:kern w:val="0"/>
                <w:sz w:val="24"/>
              </w:rPr>
              <w:t>11人</w:t>
            </w:r>
          </w:p>
        </w:tc>
        <w:tc>
          <w:tcPr>
            <w:tcW w:w="7514" w:type="dxa"/>
            <w:tcBorders>
              <w:top w:val="single" w:color="auto" w:sz="4" w:space="0"/>
              <w:left w:val="single" w:color="auto" w:sz="4" w:space="0"/>
              <w:bottom w:val="single" w:color="auto" w:sz="4" w:space="0"/>
              <w:right w:val="single" w:color="auto" w:sz="4" w:space="0"/>
            </w:tcBorders>
          </w:tcPr>
          <w:p>
            <w:pPr>
              <w:numPr>
                <w:ilvl w:val="0"/>
                <w:numId w:val="0"/>
              </w:numPr>
              <w:spacing w:before="156" w:beforeLines="50" w:after="156" w:afterLines="50" w:line="480" w:lineRule="exact"/>
              <w:ind w:leftChars="0"/>
              <w:rPr>
                <w:rFonts w:ascii="宋体" w:hAnsi="宋体" w:cs="宋体"/>
                <w:bCs/>
                <w:sz w:val="24"/>
              </w:rPr>
            </w:pPr>
            <w:r>
              <w:rPr>
                <w:rFonts w:hint="eastAsia" w:ascii="宋体" w:hAnsi="宋体" w:cs="宋体"/>
                <w:bCs/>
                <w:sz w:val="24"/>
              </w:rPr>
              <w:t>1、负责制定本项目管理所需的各项规章制度，并监督执行。</w:t>
            </w:r>
          </w:p>
          <w:p>
            <w:pPr>
              <w:numPr>
                <w:ilvl w:val="0"/>
                <w:numId w:val="0"/>
              </w:numPr>
              <w:spacing w:before="156" w:beforeLines="50" w:after="156" w:afterLines="50" w:line="480" w:lineRule="exact"/>
              <w:ind w:leftChars="0"/>
              <w:rPr>
                <w:rFonts w:ascii="宋体" w:hAnsi="宋体" w:cs="宋体"/>
                <w:bCs/>
                <w:sz w:val="24"/>
              </w:rPr>
            </w:pPr>
            <w:r>
              <w:rPr>
                <w:rFonts w:hint="eastAsia" w:ascii="宋体" w:hAnsi="宋体" w:cs="宋体"/>
                <w:bCs/>
                <w:sz w:val="24"/>
              </w:rPr>
              <w:t>2、负责人员的编制计划安排及对员工进行业务培训和考核工作。</w:t>
            </w:r>
          </w:p>
          <w:p>
            <w:pPr>
              <w:numPr>
                <w:ilvl w:val="0"/>
                <w:numId w:val="0"/>
              </w:numPr>
              <w:spacing w:before="156" w:beforeLines="50" w:after="156" w:afterLines="50" w:line="480" w:lineRule="exact"/>
              <w:ind w:leftChars="0"/>
              <w:rPr>
                <w:rFonts w:ascii="宋体" w:hAnsi="宋体" w:cs="宋体"/>
                <w:bCs/>
                <w:sz w:val="24"/>
              </w:rPr>
            </w:pPr>
            <w:r>
              <w:rPr>
                <w:rFonts w:hint="eastAsia" w:ascii="宋体" w:hAnsi="宋体" w:cs="宋体"/>
                <w:bCs/>
                <w:sz w:val="24"/>
              </w:rPr>
              <w:t>3、负责检查员工仪容仪表和到岗情况，定期巡检、检查各项工作完成情况。</w:t>
            </w:r>
          </w:p>
          <w:p>
            <w:pPr>
              <w:numPr>
                <w:ilvl w:val="0"/>
                <w:numId w:val="0"/>
              </w:numPr>
              <w:spacing w:before="156" w:beforeLines="50" w:after="156" w:afterLines="50" w:line="480" w:lineRule="exact"/>
              <w:ind w:leftChars="0"/>
              <w:rPr>
                <w:rFonts w:ascii="宋体" w:hAnsi="宋体" w:cs="宋体"/>
                <w:bCs/>
                <w:sz w:val="24"/>
              </w:rPr>
            </w:pPr>
            <w:r>
              <w:rPr>
                <w:rFonts w:hint="eastAsia" w:ascii="宋体" w:hAnsi="宋体" w:cs="宋体"/>
                <w:bCs/>
                <w:sz w:val="24"/>
              </w:rPr>
              <w:t xml:space="preserve">4、严格遵守医院各项规章制度，服从医院管理部门的监督及相关科室有关人员的管理。 </w:t>
            </w:r>
          </w:p>
          <w:p>
            <w:pPr>
              <w:numPr>
                <w:ilvl w:val="0"/>
                <w:numId w:val="0"/>
              </w:numPr>
              <w:spacing w:before="156" w:beforeLines="50" w:after="156" w:afterLines="50" w:line="480" w:lineRule="exact"/>
              <w:ind w:leftChars="0"/>
              <w:rPr>
                <w:rFonts w:ascii="宋体" w:hAnsi="宋体" w:cs="宋体"/>
                <w:bCs/>
                <w:sz w:val="24"/>
              </w:rPr>
            </w:pPr>
            <w:r>
              <w:rPr>
                <w:rFonts w:hint="eastAsia" w:ascii="宋体" w:hAnsi="宋体" w:cs="宋体"/>
                <w:bCs/>
                <w:sz w:val="24"/>
              </w:rPr>
              <w:t>5、随时检查所辖范围各责任区的工作状况，及时调整各种工具及人力的配置。</w:t>
            </w:r>
          </w:p>
          <w:p>
            <w:pPr>
              <w:numPr>
                <w:ilvl w:val="0"/>
                <w:numId w:val="0"/>
              </w:numPr>
              <w:spacing w:before="156" w:beforeLines="50" w:after="156" w:afterLines="50" w:line="480" w:lineRule="exact"/>
              <w:ind w:leftChars="0"/>
              <w:rPr>
                <w:rFonts w:ascii="宋体" w:hAnsi="宋体" w:cs="宋体"/>
                <w:bCs/>
                <w:sz w:val="24"/>
              </w:rPr>
            </w:pPr>
            <w:r>
              <w:rPr>
                <w:rFonts w:hint="eastAsia" w:ascii="宋体" w:hAnsi="宋体" w:cs="宋体"/>
                <w:bCs/>
                <w:sz w:val="24"/>
              </w:rPr>
              <w:t>6、制定节约用水、用电、延长设备使用寿命的措施，降低成本。</w:t>
            </w:r>
          </w:p>
          <w:p>
            <w:pPr>
              <w:numPr>
                <w:ilvl w:val="0"/>
                <w:numId w:val="0"/>
              </w:numPr>
              <w:spacing w:before="156" w:beforeLines="50" w:after="156" w:afterLines="50" w:line="480" w:lineRule="exact"/>
              <w:ind w:leftChars="0"/>
              <w:rPr>
                <w:rFonts w:ascii="宋体" w:hAnsi="宋体" w:cs="宋体"/>
                <w:bCs/>
                <w:sz w:val="24"/>
              </w:rPr>
            </w:pPr>
            <w:r>
              <w:rPr>
                <w:rFonts w:hint="eastAsia" w:ascii="宋体" w:hAnsi="宋体" w:cs="宋体"/>
                <w:bCs/>
                <w:sz w:val="24"/>
              </w:rPr>
              <w:t>7、督促、指导工作人员做好安全保卫、防火、防水、防盗等工作。</w:t>
            </w:r>
          </w:p>
          <w:p>
            <w:pPr>
              <w:numPr>
                <w:ilvl w:val="0"/>
                <w:numId w:val="0"/>
              </w:numPr>
              <w:spacing w:before="156" w:beforeLines="50" w:after="156" w:afterLines="50" w:line="480" w:lineRule="exact"/>
              <w:ind w:leftChars="0"/>
              <w:rPr>
                <w:rFonts w:ascii="宋体" w:hAnsi="宋体" w:cs="宋体"/>
                <w:bCs/>
                <w:sz w:val="24"/>
              </w:rPr>
            </w:pPr>
            <w:r>
              <w:rPr>
                <w:rFonts w:hint="eastAsia" w:ascii="宋体" w:hAnsi="宋体" w:cs="宋体"/>
                <w:bCs/>
                <w:sz w:val="24"/>
              </w:rPr>
              <w:t>8、负责与医院管理部门和科室进行沟通,掌握并了解工作中存在问题，及时采取措施予以改进，听取和处理患者的投诉，确保各项工作的顺利开展。</w:t>
            </w:r>
          </w:p>
          <w:p>
            <w:pPr>
              <w:numPr>
                <w:ilvl w:val="0"/>
                <w:numId w:val="0"/>
              </w:numPr>
              <w:spacing w:before="156" w:beforeLines="50" w:after="156" w:afterLines="50" w:line="480" w:lineRule="exact"/>
              <w:ind w:leftChars="0"/>
              <w:rPr>
                <w:rFonts w:hint="eastAsia" w:ascii="宋体" w:hAnsi="宋体" w:cs="宋体"/>
                <w:bCs/>
                <w:sz w:val="24"/>
              </w:rPr>
            </w:pPr>
            <w:r>
              <w:rPr>
                <w:rFonts w:hint="eastAsia" w:ascii="宋体" w:hAnsi="宋体" w:cs="宋体"/>
                <w:bCs/>
                <w:sz w:val="24"/>
              </w:rPr>
              <w:t>9、每周组织召开一次工作会议，检查、总结本周工作，安排部署下周工作。</w:t>
            </w:r>
          </w:p>
          <w:p>
            <w:pPr>
              <w:numPr>
                <w:ilvl w:val="0"/>
                <w:numId w:val="0"/>
              </w:numPr>
              <w:spacing w:before="156" w:beforeLines="50" w:after="156" w:afterLines="50" w:line="480" w:lineRule="exact"/>
              <w:ind w:leftChars="0"/>
            </w:pPr>
            <w:r>
              <w:rPr>
                <w:rFonts w:hint="eastAsia" w:ascii="宋体" w:hAnsi="宋体" w:cs="宋体"/>
                <w:bCs/>
                <w:sz w:val="24"/>
                <w:lang w:val="en-US" w:eastAsia="zh-CN"/>
              </w:rPr>
              <w:t>10、</w:t>
            </w:r>
            <w:r>
              <w:rPr>
                <w:rFonts w:hint="eastAsia" w:ascii="宋体" w:hAnsi="宋体" w:cs="宋体"/>
                <w:bCs/>
                <w:sz w:val="24"/>
                <w:lang w:val="zh-CN" w:eastAsia="zh-CN"/>
              </w:rPr>
              <w:t>要求大专以上文凭，年满18 周岁、</w:t>
            </w:r>
            <w:r>
              <w:rPr>
                <w:rFonts w:hint="eastAsia" w:ascii="宋体" w:hAnsi="宋体" w:cs="宋体"/>
                <w:bCs/>
                <w:sz w:val="24"/>
                <w:lang w:val="en-US" w:eastAsia="zh-CN"/>
              </w:rPr>
              <w:t>60</w:t>
            </w:r>
            <w:r>
              <w:rPr>
                <w:rFonts w:hint="eastAsia" w:ascii="宋体" w:hAnsi="宋体" w:cs="宋体"/>
                <w:bCs/>
                <w:sz w:val="24"/>
                <w:lang w:val="zh-CN" w:eastAsia="zh-CN"/>
              </w:rPr>
              <w:t xml:space="preserve"> 周岁以下（含</w:t>
            </w:r>
            <w:r>
              <w:rPr>
                <w:rFonts w:hint="eastAsia" w:ascii="宋体" w:hAnsi="宋体" w:cs="宋体"/>
                <w:bCs/>
                <w:sz w:val="24"/>
                <w:lang w:val="en-US" w:eastAsia="zh-CN"/>
              </w:rPr>
              <w:t>60</w:t>
            </w:r>
            <w:r>
              <w:rPr>
                <w:rFonts w:hint="eastAsia" w:ascii="宋体" w:hAnsi="宋体" w:cs="宋体"/>
                <w:bCs/>
                <w:sz w:val="24"/>
                <w:lang w:val="zh-CN" w:eastAsia="zh-CN"/>
              </w:rPr>
              <w:t xml:space="preserve"> 周岁），五官端正、身体健康，无生理缺陷、无精神病史、无传染病, 无不良嗜好。品行良好，无违法犯罪记录。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73" w:type="dxa"/>
            <w:tcBorders>
              <w:top w:val="single" w:color="auto" w:sz="4" w:space="0"/>
              <w:left w:val="single" w:color="auto" w:sz="4" w:space="0"/>
              <w:bottom w:val="single" w:color="auto" w:sz="4" w:space="0"/>
              <w:right w:val="single" w:color="auto" w:sz="4" w:space="0"/>
            </w:tcBorders>
          </w:tcPr>
          <w:p>
            <w:pPr>
              <w:widowControl/>
              <w:snapToGrid w:val="0"/>
              <w:spacing w:before="156" w:after="156" w:line="400" w:lineRule="exact"/>
              <w:jc w:val="left"/>
              <w:outlineLvl w:val="0"/>
              <w:rPr>
                <w:rFonts w:ascii="宋体" w:hAnsi="宋体" w:cs="宋体"/>
                <w:kern w:val="0"/>
                <w:sz w:val="28"/>
                <w:szCs w:val="28"/>
              </w:rPr>
            </w:pPr>
            <w:r>
              <w:rPr>
                <w:rFonts w:hint="eastAsia" w:ascii="宋体" w:hAnsi="宋体" w:cs="宋体"/>
                <w:kern w:val="0"/>
                <w:sz w:val="28"/>
                <w:szCs w:val="28"/>
              </w:rPr>
              <w:t>3</w:t>
            </w:r>
          </w:p>
        </w:tc>
        <w:tc>
          <w:tcPr>
            <w:tcW w:w="712" w:type="dxa"/>
            <w:tcBorders>
              <w:top w:val="single" w:color="auto" w:sz="4" w:space="0"/>
              <w:left w:val="single" w:color="auto" w:sz="4" w:space="0"/>
              <w:bottom w:val="single" w:color="auto" w:sz="4" w:space="0"/>
              <w:right w:val="single" w:color="auto" w:sz="4" w:space="0"/>
            </w:tcBorders>
          </w:tcPr>
          <w:p>
            <w:pPr>
              <w:widowControl/>
              <w:snapToGrid w:val="0"/>
              <w:spacing w:before="156" w:after="156" w:line="400" w:lineRule="exact"/>
              <w:jc w:val="left"/>
              <w:outlineLvl w:val="0"/>
              <w:rPr>
                <w:rFonts w:ascii="宋体" w:hAnsi="宋体" w:cs="宋体"/>
                <w:kern w:val="0"/>
                <w:sz w:val="28"/>
                <w:szCs w:val="28"/>
              </w:rPr>
            </w:pPr>
            <w:r>
              <w:rPr>
                <w:rFonts w:hint="eastAsia" w:ascii="宋体" w:hAnsi="宋体" w:cs="宋体"/>
                <w:sz w:val="24"/>
              </w:rPr>
              <w:t>保洁人员岗位职责及要求</w:t>
            </w:r>
          </w:p>
        </w:tc>
        <w:tc>
          <w:tcPr>
            <w:tcW w:w="851" w:type="dxa"/>
            <w:tcBorders>
              <w:top w:val="single" w:color="auto" w:sz="4" w:space="0"/>
              <w:left w:val="single" w:color="auto" w:sz="4" w:space="0"/>
              <w:bottom w:val="single" w:color="auto" w:sz="4" w:space="0"/>
              <w:right w:val="single" w:color="auto" w:sz="4" w:space="0"/>
            </w:tcBorders>
          </w:tcPr>
          <w:p>
            <w:pPr>
              <w:widowControl/>
              <w:snapToGrid w:val="0"/>
              <w:spacing w:before="156" w:after="156" w:line="400" w:lineRule="exact"/>
              <w:jc w:val="left"/>
              <w:outlineLvl w:val="0"/>
              <w:rPr>
                <w:rFonts w:ascii="宋体" w:hAnsi="宋体" w:cs="宋体"/>
                <w:kern w:val="0"/>
                <w:sz w:val="28"/>
                <w:szCs w:val="28"/>
              </w:rPr>
            </w:pPr>
            <w:r>
              <w:rPr>
                <w:rFonts w:hint="eastAsia" w:ascii="宋体" w:cs="宋体"/>
                <w:sz w:val="24"/>
                <w:lang w:val="en-US" w:eastAsia="zh-CN"/>
              </w:rPr>
              <w:t>123</w:t>
            </w:r>
            <w:r>
              <w:rPr>
                <w:rFonts w:hint="eastAsia" w:ascii="宋体" w:hAnsi="宋体" w:cs="宋体"/>
                <w:sz w:val="24"/>
              </w:rPr>
              <w:t>人（含专职消毒消杀员1人）</w:t>
            </w:r>
          </w:p>
        </w:tc>
        <w:tc>
          <w:tcPr>
            <w:tcW w:w="7514" w:type="dxa"/>
            <w:tcBorders>
              <w:top w:val="single" w:color="auto" w:sz="4" w:space="0"/>
              <w:left w:val="single" w:color="auto" w:sz="4" w:space="0"/>
              <w:bottom w:val="single" w:color="auto" w:sz="4" w:space="0"/>
              <w:right w:val="single" w:color="auto" w:sz="4" w:space="0"/>
            </w:tcBorders>
          </w:tcPr>
          <w:p>
            <w:pPr>
              <w:spacing w:before="156" w:beforeLines="50" w:after="156" w:afterLines="50" w:line="480" w:lineRule="exact"/>
              <w:rPr>
                <w:rFonts w:ascii="宋体" w:hAnsi="宋体" w:cs="宋体"/>
                <w:b/>
                <w:bCs/>
                <w:sz w:val="24"/>
              </w:rPr>
            </w:pPr>
            <w:r>
              <w:rPr>
                <w:rFonts w:hint="eastAsia" w:ascii="宋体" w:hAnsi="宋体" w:cs="宋体"/>
                <w:b/>
                <w:bCs/>
                <w:sz w:val="24"/>
              </w:rPr>
              <w:t>一、保洁人员岗位职责及服务范围</w:t>
            </w:r>
          </w:p>
          <w:p>
            <w:pPr>
              <w:spacing w:before="156" w:beforeLines="50" w:after="156" w:afterLines="50" w:line="480" w:lineRule="exact"/>
              <w:rPr>
                <w:rFonts w:ascii="宋体" w:hAnsi="宋体" w:cs="宋体"/>
                <w:bCs/>
                <w:sz w:val="24"/>
              </w:rPr>
            </w:pPr>
            <w:r>
              <w:rPr>
                <w:rFonts w:hint="eastAsia" w:ascii="宋体" w:hAnsi="宋体" w:cs="宋体"/>
                <w:bCs/>
                <w:sz w:val="24"/>
              </w:rPr>
              <w:t>（一）门诊楼、</w:t>
            </w:r>
            <w:r>
              <w:rPr>
                <w:rFonts w:hint="eastAsia" w:ascii="宋体" w:hAnsi="宋体" w:cs="宋体"/>
                <w:bCs/>
                <w:sz w:val="24"/>
                <w:lang w:val="zh-CN" w:eastAsia="zh-CN"/>
              </w:rPr>
              <w:t>发热门诊</w:t>
            </w:r>
            <w:r>
              <w:rPr>
                <w:rFonts w:hint="eastAsia" w:ascii="宋体" w:cs="宋体"/>
                <w:bCs/>
                <w:sz w:val="24"/>
                <w:lang w:val="zh-CN" w:eastAsia="zh-CN"/>
              </w:rPr>
              <w:t>、</w:t>
            </w:r>
            <w:r>
              <w:rPr>
                <w:rFonts w:hint="eastAsia" w:ascii="宋体" w:hAnsi="宋体" w:cs="宋体"/>
                <w:bCs/>
                <w:sz w:val="24"/>
              </w:rPr>
              <w:t>保洁</w:t>
            </w:r>
            <w:r>
              <w:rPr>
                <w:rFonts w:hint="eastAsia" w:ascii="宋体" w:cs="宋体"/>
                <w:bCs/>
                <w:sz w:val="24"/>
                <w:lang w:eastAsia="zh-CN"/>
              </w:rPr>
              <w:t>人员</w:t>
            </w:r>
            <w:r>
              <w:rPr>
                <w:rFonts w:hint="eastAsia" w:ascii="宋体" w:hAnsi="宋体" w:cs="宋体"/>
                <w:bCs/>
                <w:sz w:val="24"/>
              </w:rPr>
              <w:t>职责及保洁范围（</w:t>
            </w:r>
            <w:r>
              <w:rPr>
                <w:rFonts w:hint="eastAsia" w:ascii="宋体" w:cs="宋体"/>
                <w:bCs/>
                <w:sz w:val="24"/>
                <w:lang w:val="en-US" w:eastAsia="zh-CN"/>
              </w:rPr>
              <w:t>71</w:t>
            </w:r>
            <w:r>
              <w:rPr>
                <w:rFonts w:hint="eastAsia" w:ascii="宋体" w:hAnsi="宋体" w:cs="宋体"/>
                <w:bCs/>
                <w:sz w:val="24"/>
              </w:rPr>
              <w:t>人）</w:t>
            </w:r>
          </w:p>
          <w:p>
            <w:pPr>
              <w:spacing w:before="156" w:beforeLines="50" w:after="156" w:afterLines="50" w:line="480" w:lineRule="exact"/>
              <w:rPr>
                <w:rFonts w:ascii="宋体" w:hAnsi="宋体" w:cs="宋体"/>
                <w:bCs/>
                <w:sz w:val="24"/>
              </w:rPr>
            </w:pPr>
            <w:r>
              <w:rPr>
                <w:rFonts w:hint="eastAsia" w:ascii="宋体" w:hAnsi="宋体" w:cs="宋体"/>
                <w:bCs/>
                <w:sz w:val="24"/>
              </w:rPr>
              <w:t xml:space="preserve">1、接受项目负责人的检查和指导，保质保量的完成区域内的清洁工作。 </w:t>
            </w:r>
          </w:p>
          <w:p>
            <w:pPr>
              <w:spacing w:before="156" w:beforeLines="50" w:after="156" w:afterLines="50" w:line="480" w:lineRule="exact"/>
              <w:rPr>
                <w:rFonts w:ascii="宋体" w:hAnsi="宋体" w:cs="宋体"/>
                <w:bCs/>
                <w:sz w:val="24"/>
              </w:rPr>
            </w:pPr>
            <w:r>
              <w:rPr>
                <w:rFonts w:hint="eastAsia" w:ascii="宋体" w:hAnsi="宋体" w:cs="宋体"/>
                <w:bCs/>
                <w:sz w:val="24"/>
              </w:rPr>
              <w:t>2、认真做好各科室的桌、椅和床的清洁消毒工作。增加高频接触物体表面清洁消毒频次，如：门把手、自助机表面、隔帘、综合服务台台面、鼠标、键盘等。</w:t>
            </w:r>
          </w:p>
          <w:p>
            <w:pPr>
              <w:spacing w:before="156" w:beforeLines="50" w:after="156" w:afterLines="50" w:line="480" w:lineRule="exact"/>
              <w:rPr>
                <w:rFonts w:ascii="宋体" w:hAnsi="宋体" w:cs="宋体"/>
                <w:bCs/>
                <w:sz w:val="24"/>
              </w:rPr>
            </w:pPr>
            <w:r>
              <w:rPr>
                <w:rFonts w:hint="eastAsia" w:ascii="宋体" w:hAnsi="宋体" w:cs="宋体"/>
                <w:bCs/>
                <w:sz w:val="24"/>
              </w:rPr>
              <w:t>3、电话、电脑及其他电器、仪器等物体表面使用消毒湿巾进行清洁消毒。</w:t>
            </w:r>
          </w:p>
          <w:p>
            <w:pPr>
              <w:spacing w:before="156" w:beforeLines="50" w:after="156" w:afterLines="50" w:line="480" w:lineRule="exact"/>
              <w:rPr>
                <w:rFonts w:ascii="宋体" w:hAnsi="宋体" w:cs="宋体"/>
                <w:bCs/>
                <w:sz w:val="24"/>
              </w:rPr>
            </w:pPr>
            <w:r>
              <w:rPr>
                <w:rFonts w:hint="eastAsia" w:ascii="宋体" w:hAnsi="宋体" w:cs="宋体"/>
                <w:bCs/>
                <w:sz w:val="24"/>
              </w:rPr>
              <w:t>4、打扫门诊楼梯、走廊、扶手及门窗、墙面、地面的卫生。</w:t>
            </w:r>
          </w:p>
          <w:p>
            <w:pPr>
              <w:spacing w:before="156" w:beforeLines="50" w:after="156" w:afterLines="50" w:line="480" w:lineRule="exact"/>
              <w:rPr>
                <w:rFonts w:ascii="宋体" w:hAnsi="宋体" w:cs="宋体"/>
                <w:bCs/>
                <w:sz w:val="24"/>
              </w:rPr>
            </w:pPr>
            <w:r>
              <w:rPr>
                <w:rFonts w:hint="eastAsia" w:ascii="宋体" w:hAnsi="宋体" w:cs="宋体"/>
                <w:bCs/>
                <w:sz w:val="24"/>
              </w:rPr>
              <w:t>5、及时清洁门诊大厅、卫生间、洗手间，并严格消毒。</w:t>
            </w:r>
          </w:p>
          <w:p>
            <w:pPr>
              <w:spacing w:before="156" w:beforeLines="50" w:after="156" w:afterLines="50" w:line="480" w:lineRule="exact"/>
              <w:rPr>
                <w:rFonts w:ascii="宋体" w:hAnsi="宋体" w:cs="宋体"/>
                <w:bCs/>
                <w:sz w:val="24"/>
              </w:rPr>
            </w:pPr>
            <w:r>
              <w:rPr>
                <w:rFonts w:hint="eastAsia" w:ascii="宋体" w:hAnsi="宋体" w:cs="宋体"/>
                <w:bCs/>
                <w:sz w:val="24"/>
              </w:rPr>
              <w:t>6、及时按照溅洒处置流程处理病人的呕吐物、分泌物、排泄物等。</w:t>
            </w:r>
          </w:p>
          <w:p>
            <w:pPr>
              <w:spacing w:before="156" w:beforeLines="50" w:after="156" w:afterLines="50" w:line="480" w:lineRule="exact"/>
              <w:rPr>
                <w:rFonts w:ascii="宋体" w:hAnsi="宋体" w:cs="宋体"/>
                <w:bCs/>
                <w:sz w:val="24"/>
              </w:rPr>
            </w:pPr>
            <w:r>
              <w:rPr>
                <w:rFonts w:hint="eastAsia" w:ascii="宋体" w:hAnsi="宋体" w:cs="宋体"/>
                <w:bCs/>
                <w:sz w:val="24"/>
              </w:rPr>
              <w:t>7、及时整理诊室的污物、垃圾。根据消毒要求及时处理，在下班前将医疗废物和生活垃圾分类打包整理，回收人员使用专用垃圾车转运。</w:t>
            </w:r>
          </w:p>
          <w:p>
            <w:pPr>
              <w:spacing w:before="156" w:beforeLines="50" w:after="156" w:afterLines="50" w:line="480" w:lineRule="exact"/>
              <w:rPr>
                <w:rFonts w:ascii="宋体" w:hAnsi="宋体" w:cs="宋体"/>
                <w:bCs/>
                <w:sz w:val="24"/>
              </w:rPr>
            </w:pPr>
            <w:r>
              <w:rPr>
                <w:rFonts w:hint="eastAsia" w:ascii="宋体" w:hAnsi="宋体" w:cs="宋体"/>
                <w:bCs/>
                <w:sz w:val="24"/>
              </w:rPr>
              <w:t>8、积极协助医院预防与消灭病媒生物，清除病媒生物滋生地。</w:t>
            </w:r>
          </w:p>
          <w:p>
            <w:pPr>
              <w:spacing w:before="156" w:beforeLines="50" w:after="156" w:afterLines="50" w:line="480" w:lineRule="exact"/>
              <w:rPr>
                <w:rFonts w:ascii="宋体" w:hAnsi="宋体" w:cs="宋体"/>
                <w:bCs/>
                <w:sz w:val="24"/>
              </w:rPr>
            </w:pPr>
            <w:r>
              <w:rPr>
                <w:rFonts w:hint="eastAsia" w:ascii="宋体" w:hAnsi="宋体" w:cs="宋体"/>
                <w:bCs/>
                <w:sz w:val="24"/>
              </w:rPr>
              <w:t>（二）1、2、</w:t>
            </w:r>
            <w:r>
              <w:rPr>
                <w:rFonts w:hint="eastAsia" w:ascii="宋体" w:cs="宋体"/>
                <w:bCs/>
                <w:sz w:val="24"/>
                <w:lang w:eastAsia="zh-CN"/>
              </w:rPr>
              <w:t>楼</w:t>
            </w:r>
            <w:r>
              <w:rPr>
                <w:rFonts w:hint="eastAsia" w:ascii="宋体" w:hAnsi="宋体" w:cs="宋体"/>
                <w:bCs/>
                <w:sz w:val="24"/>
                <w:lang w:val="zh-CN" w:eastAsia="zh-CN"/>
              </w:rPr>
              <w:t>住院部</w:t>
            </w:r>
            <w:r>
              <w:rPr>
                <w:rFonts w:hint="eastAsia" w:ascii="宋体" w:hAnsi="宋体" w:cs="宋体"/>
                <w:bCs/>
                <w:sz w:val="24"/>
              </w:rPr>
              <w:t>保洁职责及保洁范围（4</w:t>
            </w:r>
            <w:r>
              <w:rPr>
                <w:rFonts w:hint="eastAsia" w:ascii="宋体" w:cs="宋体"/>
                <w:bCs/>
                <w:sz w:val="24"/>
                <w:lang w:val="en-US" w:eastAsia="zh-CN"/>
              </w:rPr>
              <w:t>2</w:t>
            </w:r>
            <w:r>
              <w:rPr>
                <w:rFonts w:hint="eastAsia" w:ascii="宋体" w:hAnsi="宋体" w:cs="宋体"/>
                <w:bCs/>
                <w:sz w:val="24"/>
              </w:rPr>
              <w:t>人）</w:t>
            </w:r>
          </w:p>
          <w:p>
            <w:pPr>
              <w:spacing w:before="156" w:beforeLines="50" w:after="156" w:afterLines="50" w:line="480" w:lineRule="exact"/>
              <w:rPr>
                <w:rFonts w:ascii="宋体" w:hAnsi="宋体" w:cs="宋体"/>
                <w:bCs/>
                <w:sz w:val="24"/>
              </w:rPr>
            </w:pPr>
            <w:r>
              <w:rPr>
                <w:rFonts w:hint="eastAsia" w:ascii="宋体" w:hAnsi="宋体" w:cs="宋体"/>
                <w:bCs/>
                <w:sz w:val="24"/>
              </w:rPr>
              <w:t xml:space="preserve">1、接受项目负责人的检查和指导，保质保量的完成区域内的清洁工作。 </w:t>
            </w:r>
          </w:p>
          <w:p>
            <w:pPr>
              <w:spacing w:before="156" w:beforeLines="50" w:after="156" w:afterLines="50" w:line="480" w:lineRule="exact"/>
              <w:rPr>
                <w:rFonts w:ascii="宋体" w:hAnsi="宋体" w:cs="宋体"/>
                <w:bCs/>
                <w:sz w:val="24"/>
              </w:rPr>
            </w:pPr>
            <w:r>
              <w:rPr>
                <w:rFonts w:hint="eastAsia" w:ascii="宋体" w:hAnsi="宋体" w:cs="宋体"/>
                <w:bCs/>
                <w:sz w:val="24"/>
              </w:rPr>
              <w:t>2、严格做到污染区、潜在污染区和清洁区不同的工作流程和标准进行保洁工作。</w:t>
            </w:r>
          </w:p>
          <w:p>
            <w:pPr>
              <w:spacing w:before="156" w:beforeLines="50" w:after="156" w:afterLines="50" w:line="480" w:lineRule="exact"/>
              <w:rPr>
                <w:rFonts w:ascii="宋体" w:hAnsi="宋体" w:cs="宋体"/>
                <w:bCs/>
                <w:sz w:val="24"/>
              </w:rPr>
            </w:pPr>
            <w:r>
              <w:rPr>
                <w:rFonts w:hint="eastAsia" w:ascii="宋体" w:hAnsi="宋体" w:cs="宋体"/>
                <w:bCs/>
                <w:sz w:val="24"/>
              </w:rPr>
              <w:t>3、严格不同颜色布巾、地巾在不同区域或不同部位使用及用后规范处置。</w:t>
            </w:r>
          </w:p>
          <w:p>
            <w:pPr>
              <w:spacing w:before="156" w:beforeLines="50" w:after="156" w:afterLines="50" w:line="480" w:lineRule="exact"/>
              <w:rPr>
                <w:rFonts w:ascii="宋体" w:hAnsi="宋体" w:cs="宋体"/>
                <w:bCs/>
                <w:sz w:val="24"/>
              </w:rPr>
            </w:pPr>
            <w:r>
              <w:rPr>
                <w:rFonts w:hint="eastAsia" w:ascii="宋体" w:hAnsi="宋体" w:cs="宋体"/>
                <w:bCs/>
                <w:sz w:val="24"/>
              </w:rPr>
              <w:t>4、病房内床单元、阳台、壁橱、附属物每日全面清洁消毒两次；出院床单元进行终末消毒。</w:t>
            </w:r>
          </w:p>
          <w:p>
            <w:pPr>
              <w:spacing w:before="156" w:beforeLines="50" w:after="156" w:afterLines="50" w:line="480" w:lineRule="exact"/>
              <w:rPr>
                <w:rFonts w:ascii="宋体" w:hAnsi="宋体" w:cs="宋体"/>
                <w:bCs/>
                <w:sz w:val="24"/>
              </w:rPr>
            </w:pPr>
            <w:r>
              <w:rPr>
                <w:rFonts w:hint="eastAsia" w:ascii="宋体" w:hAnsi="宋体" w:cs="宋体"/>
                <w:bCs/>
                <w:sz w:val="24"/>
              </w:rPr>
              <w:t>5、积极协助医院预防、消灭病媒生物，清除病媒生物滋生地。</w:t>
            </w:r>
          </w:p>
          <w:p>
            <w:pPr>
              <w:spacing w:before="156" w:beforeLines="50" w:after="156" w:afterLines="50" w:line="480" w:lineRule="exact"/>
              <w:rPr>
                <w:rFonts w:ascii="宋体" w:hAnsi="宋体" w:cs="宋体"/>
                <w:bCs/>
                <w:sz w:val="24"/>
              </w:rPr>
            </w:pPr>
            <w:r>
              <w:rPr>
                <w:rFonts w:hint="eastAsia" w:ascii="宋体" w:hAnsi="宋体" w:cs="宋体"/>
                <w:bCs/>
                <w:sz w:val="24"/>
              </w:rPr>
              <w:t>（</w:t>
            </w:r>
            <w:r>
              <w:rPr>
                <w:rFonts w:hint="eastAsia" w:ascii="宋体" w:cs="宋体"/>
                <w:bCs/>
                <w:sz w:val="24"/>
                <w:lang w:eastAsia="zh-CN"/>
              </w:rPr>
              <w:t>三</w:t>
            </w:r>
            <w:r>
              <w:rPr>
                <w:rFonts w:hint="eastAsia" w:ascii="宋体" w:hAnsi="宋体" w:cs="宋体"/>
                <w:bCs/>
                <w:sz w:val="24"/>
              </w:rPr>
              <w:t>）外围楼宇周边道路及垃圾分类人员职责及保洁范围（</w:t>
            </w:r>
            <w:r>
              <w:rPr>
                <w:rFonts w:hint="eastAsia" w:ascii="宋体" w:cs="宋体"/>
                <w:bCs/>
                <w:sz w:val="24"/>
                <w:lang w:val="en-US" w:eastAsia="zh-CN"/>
              </w:rPr>
              <w:t>10</w:t>
            </w:r>
            <w:r>
              <w:rPr>
                <w:rFonts w:hint="eastAsia" w:ascii="宋体" w:hAnsi="宋体" w:cs="宋体"/>
                <w:bCs/>
                <w:sz w:val="24"/>
              </w:rPr>
              <w:t>人）</w:t>
            </w:r>
          </w:p>
          <w:p>
            <w:pPr>
              <w:spacing w:before="156" w:beforeLines="50" w:after="156" w:afterLines="50" w:line="480" w:lineRule="exact"/>
              <w:rPr>
                <w:rFonts w:ascii="宋体" w:hAnsi="宋体" w:cs="宋体"/>
                <w:bCs/>
                <w:sz w:val="24"/>
              </w:rPr>
            </w:pPr>
            <w:r>
              <w:rPr>
                <w:rFonts w:hint="eastAsia" w:ascii="宋体" w:hAnsi="宋体" w:cs="宋体"/>
                <w:bCs/>
                <w:sz w:val="24"/>
              </w:rPr>
              <w:t xml:space="preserve">1、接受项目负责人和保洁主管的检查和指导，保质保量的完成区域内的清洁工作。 </w:t>
            </w:r>
          </w:p>
          <w:p>
            <w:pPr>
              <w:spacing w:before="156" w:beforeLines="50" w:after="156" w:afterLines="50" w:line="480" w:lineRule="exact"/>
              <w:rPr>
                <w:rFonts w:ascii="宋体" w:hAnsi="宋体" w:cs="宋体"/>
                <w:bCs/>
                <w:sz w:val="24"/>
              </w:rPr>
            </w:pPr>
            <w:r>
              <w:rPr>
                <w:rFonts w:hint="eastAsia" w:ascii="宋体" w:hAnsi="宋体" w:cs="宋体"/>
                <w:bCs/>
                <w:sz w:val="24"/>
              </w:rPr>
              <w:t>2、负责区域内路面清扫、广场、停车场、草坪、花坛内的垃圾巡回收集、分类、暂存、移交，各项记录完整。</w:t>
            </w:r>
          </w:p>
          <w:p>
            <w:pPr>
              <w:spacing w:before="156" w:beforeLines="50" w:after="156" w:afterLines="50" w:line="480" w:lineRule="exact"/>
              <w:rPr>
                <w:rFonts w:ascii="宋体" w:hAnsi="宋体" w:cs="宋体"/>
                <w:bCs/>
                <w:sz w:val="24"/>
              </w:rPr>
            </w:pPr>
            <w:r>
              <w:rPr>
                <w:rFonts w:hint="eastAsia" w:ascii="宋体" w:hAnsi="宋体" w:cs="宋体"/>
                <w:bCs/>
                <w:sz w:val="24"/>
              </w:rPr>
              <w:t>3、负责区域内座椅、坐凳、垃圾箱(桶)、果皮箱、标识标牌、设施设备等每日巡回清洁。</w:t>
            </w:r>
          </w:p>
          <w:p>
            <w:pPr>
              <w:spacing w:before="156" w:beforeLines="50" w:after="156" w:afterLines="50" w:line="480" w:lineRule="exact"/>
              <w:rPr>
                <w:rFonts w:hint="eastAsia" w:ascii="宋体" w:hAnsi="宋体" w:cs="宋体"/>
                <w:bCs/>
                <w:sz w:val="24"/>
              </w:rPr>
            </w:pPr>
            <w:r>
              <w:rPr>
                <w:rFonts w:hint="eastAsia" w:ascii="宋体" w:hAnsi="宋体" w:cs="宋体"/>
                <w:bCs/>
                <w:sz w:val="24"/>
              </w:rPr>
              <w:t>4、积极协助医院预防、消灭病媒生物，清除病媒生物滋生地。</w:t>
            </w:r>
          </w:p>
          <w:p>
            <w:pPr>
              <w:spacing w:before="156" w:beforeLines="50" w:after="156" w:afterLines="50" w:line="480" w:lineRule="exact"/>
              <w:rPr>
                <w:rFonts w:hint="eastAsia" w:ascii="宋体" w:hAnsi="宋体" w:cs="宋体"/>
                <w:bCs/>
                <w:sz w:val="24"/>
              </w:rPr>
            </w:pPr>
            <w:r>
              <w:rPr>
                <w:rFonts w:hint="eastAsia" w:ascii="宋体" w:cs="宋体"/>
                <w:bCs/>
                <w:sz w:val="24"/>
                <w:lang w:val="en-US" w:eastAsia="zh-CN"/>
              </w:rPr>
              <w:t>5</w:t>
            </w:r>
            <w:r>
              <w:rPr>
                <w:rFonts w:hint="eastAsia" w:ascii="宋体" w:hAnsi="宋体" w:cs="宋体"/>
                <w:bCs/>
                <w:sz w:val="24"/>
              </w:rPr>
              <w:t>、各区域生活垃圾上午必须7:30前完成，中午必须14：30前完成。其它时间段巡视回收，并运送至指定垃圾站或暂存间。</w:t>
            </w:r>
          </w:p>
          <w:p>
            <w:pPr>
              <w:spacing w:before="156" w:beforeLines="50" w:after="156" w:afterLines="50" w:line="480" w:lineRule="exact"/>
              <w:rPr>
                <w:rFonts w:ascii="宋体" w:hAnsi="宋体" w:cs="宋体"/>
                <w:bCs/>
                <w:sz w:val="24"/>
              </w:rPr>
            </w:pPr>
            <w:r>
              <w:rPr>
                <w:rFonts w:hint="eastAsia" w:ascii="宋体" w:hAnsi="宋体" w:cs="宋体"/>
                <w:bCs/>
                <w:sz w:val="24"/>
              </w:rPr>
              <w:t>（</w:t>
            </w:r>
            <w:r>
              <w:rPr>
                <w:rFonts w:hint="eastAsia" w:ascii="宋体" w:cs="宋体"/>
                <w:bCs/>
                <w:sz w:val="24"/>
                <w:lang w:eastAsia="zh-CN"/>
              </w:rPr>
              <w:t>四</w:t>
            </w:r>
            <w:r>
              <w:rPr>
                <w:rFonts w:hint="eastAsia" w:ascii="宋体" w:hAnsi="宋体" w:cs="宋体"/>
                <w:bCs/>
                <w:sz w:val="24"/>
              </w:rPr>
              <w:t>）采购人交办的其他保洁服务工作</w:t>
            </w:r>
          </w:p>
          <w:p>
            <w:pPr>
              <w:spacing w:before="156" w:beforeLines="50" w:after="156" w:afterLines="50" w:line="480" w:lineRule="exact"/>
              <w:rPr>
                <w:rFonts w:ascii="宋体" w:hAnsi="宋体" w:cs="宋体"/>
                <w:bCs/>
                <w:sz w:val="24"/>
              </w:rPr>
            </w:pPr>
            <w:r>
              <w:rPr>
                <w:rFonts w:hint="eastAsia" w:ascii="宋体" w:hAnsi="宋体" w:cs="宋体"/>
                <w:bCs/>
                <w:sz w:val="24"/>
              </w:rPr>
              <w:t>1、如病区内住院患者比科室原有床位超过80%以上时必须再增加保洁员一名，费用由中标公司承担。</w:t>
            </w:r>
          </w:p>
          <w:p>
            <w:pPr>
              <w:widowControl/>
              <w:snapToGrid w:val="0"/>
              <w:spacing w:before="156" w:after="156" w:line="400" w:lineRule="exact"/>
              <w:jc w:val="left"/>
              <w:outlineLvl w:val="0"/>
              <w:rPr>
                <w:rFonts w:ascii="宋体" w:hAnsi="宋体" w:cs="宋体"/>
                <w:bCs/>
                <w:sz w:val="24"/>
              </w:rPr>
            </w:pPr>
            <w:r>
              <w:rPr>
                <w:rFonts w:hint="eastAsia" w:ascii="宋体" w:hAnsi="宋体" w:cs="宋体"/>
                <w:bCs/>
                <w:sz w:val="24"/>
              </w:rPr>
              <w:t xml:space="preserve">2、医院有重大活动或与本项目相关的突发事件需增加保洁人员时，中标公司接到通知后应立即做好工作安排，并严格按照医院计划实施，费用由中标公司承担。 </w:t>
            </w:r>
          </w:p>
          <w:p>
            <w:pPr>
              <w:spacing w:before="156" w:beforeLines="50" w:after="156" w:afterLines="50" w:line="480" w:lineRule="exact"/>
              <w:rPr>
                <w:rFonts w:ascii="宋体" w:hAnsi="宋体" w:cs="宋体"/>
                <w:b/>
                <w:sz w:val="24"/>
              </w:rPr>
            </w:pPr>
            <w:r>
              <w:rPr>
                <w:rFonts w:hint="eastAsia" w:ascii="宋体" w:hAnsi="宋体" w:cs="宋体"/>
                <w:b/>
                <w:sz w:val="24"/>
              </w:rPr>
              <w:t>二、服务标准</w:t>
            </w:r>
          </w:p>
          <w:p>
            <w:pPr>
              <w:spacing w:before="156" w:beforeLines="50" w:after="156" w:afterLines="50" w:line="480" w:lineRule="exact"/>
              <w:rPr>
                <w:rFonts w:ascii="宋体" w:hAnsi="宋体" w:cs="宋体"/>
                <w:bCs/>
                <w:sz w:val="24"/>
              </w:rPr>
            </w:pPr>
            <w:r>
              <w:rPr>
                <w:rFonts w:hint="eastAsia" w:ascii="宋体" w:hAnsi="宋体" w:cs="宋体"/>
                <w:bCs/>
                <w:sz w:val="24"/>
              </w:rPr>
              <w:t>（一）总服务标准</w:t>
            </w:r>
          </w:p>
          <w:p>
            <w:pPr>
              <w:spacing w:before="156" w:beforeLines="50" w:after="156" w:afterLines="50" w:line="480" w:lineRule="exact"/>
              <w:rPr>
                <w:rFonts w:ascii="宋体" w:hAnsi="宋体" w:cs="宋体"/>
                <w:bCs/>
                <w:sz w:val="24"/>
              </w:rPr>
            </w:pPr>
            <w:r>
              <w:rPr>
                <w:rFonts w:hint="eastAsia" w:ascii="宋体" w:hAnsi="宋体" w:cs="宋体"/>
                <w:bCs/>
                <w:sz w:val="24"/>
              </w:rPr>
              <w:t>1、要求对区域内的卫生保洁工作做到全覆盖。提供16小时的室内外清洁服务。</w:t>
            </w:r>
          </w:p>
          <w:p>
            <w:pPr>
              <w:spacing w:before="156" w:beforeLines="50" w:after="156" w:afterLines="50" w:line="480" w:lineRule="exact"/>
              <w:rPr>
                <w:rFonts w:ascii="宋体" w:hAnsi="宋体" w:cs="宋体"/>
                <w:bCs/>
                <w:sz w:val="24"/>
              </w:rPr>
            </w:pPr>
            <w:r>
              <w:rPr>
                <w:rFonts w:hint="eastAsia" w:ascii="宋体" w:hAnsi="宋体" w:cs="宋体"/>
                <w:bCs/>
                <w:sz w:val="24"/>
              </w:rPr>
              <w:t>2、投标人提供保洁质量考核办法、工作细则、操作流程，保洁服务固定人员数及人员主要简历情况、奖罚措施、保洁用具等。</w:t>
            </w:r>
          </w:p>
          <w:p>
            <w:pPr>
              <w:spacing w:before="156" w:beforeLines="50" w:after="156" w:afterLines="50" w:line="480" w:lineRule="exact"/>
              <w:rPr>
                <w:rFonts w:ascii="宋体" w:hAnsi="宋体" w:cs="宋体"/>
                <w:bCs/>
                <w:sz w:val="24"/>
              </w:rPr>
            </w:pPr>
            <w:r>
              <w:rPr>
                <w:rFonts w:hint="eastAsia" w:ascii="宋体" w:hAnsi="宋体" w:cs="宋体"/>
                <w:bCs/>
                <w:sz w:val="24"/>
              </w:rPr>
              <w:t>3、熟练掌握消毒剂配制方法，熟悉清洁消毒原则，熟练应用和掌握各种保洁工具和设备，妥善保管好各种保洁工具及设备，不得浪费和私用，不野蛮操作。</w:t>
            </w:r>
          </w:p>
          <w:p>
            <w:pPr>
              <w:spacing w:before="156" w:beforeLines="50" w:after="156" w:afterLines="50" w:line="480" w:lineRule="exact"/>
              <w:rPr>
                <w:rFonts w:ascii="宋体" w:hAnsi="宋体" w:cs="宋体"/>
                <w:bCs/>
                <w:sz w:val="24"/>
              </w:rPr>
            </w:pPr>
            <w:r>
              <w:rPr>
                <w:rFonts w:hint="eastAsia" w:ascii="宋体" w:hAnsi="宋体" w:cs="宋体"/>
                <w:bCs/>
                <w:sz w:val="24"/>
              </w:rPr>
              <w:t xml:space="preserve">4、熟知本保洁区域工作细则，保质保量的完成区域内的清洁工作。 </w:t>
            </w:r>
          </w:p>
          <w:p>
            <w:pPr>
              <w:spacing w:before="156" w:beforeLines="50" w:after="156" w:afterLines="50" w:line="480" w:lineRule="exact"/>
              <w:rPr>
                <w:rFonts w:ascii="宋体" w:hAnsi="宋体" w:cs="宋体"/>
                <w:bCs/>
                <w:sz w:val="24"/>
              </w:rPr>
            </w:pPr>
            <w:r>
              <w:rPr>
                <w:rFonts w:hint="eastAsia" w:ascii="宋体" w:hAnsi="宋体" w:cs="宋体"/>
                <w:bCs/>
                <w:sz w:val="24"/>
              </w:rPr>
              <w:t>5、及时、耐心劝阻和制止不卫生、不文明的现象。</w:t>
            </w:r>
          </w:p>
          <w:p>
            <w:pPr>
              <w:spacing w:before="156" w:beforeLines="50" w:after="156" w:afterLines="50" w:line="480" w:lineRule="exact"/>
              <w:rPr>
                <w:rFonts w:ascii="宋体" w:hAnsi="宋体" w:cs="宋体"/>
                <w:bCs/>
                <w:sz w:val="24"/>
              </w:rPr>
            </w:pPr>
            <w:r>
              <w:rPr>
                <w:rFonts w:hint="eastAsia" w:ascii="宋体" w:hAnsi="宋体" w:cs="宋体"/>
                <w:bCs/>
                <w:sz w:val="24"/>
              </w:rPr>
              <w:t>6、保洁人员要求定岗。到岗人员情况及调换应及时告知各病区护士长，医技科室主任及相应科室负责人。若要调离必须征求科室负责人意见，对不负责任，工作表现差的人员，护士长及科室负责人有权提出调离，投标人应及时安排顶替人员到岗。</w:t>
            </w:r>
          </w:p>
          <w:p>
            <w:pPr>
              <w:spacing w:before="156" w:beforeLines="50" w:after="156" w:afterLines="50" w:line="480" w:lineRule="exact"/>
              <w:rPr>
                <w:rFonts w:ascii="宋体" w:hAnsi="宋体" w:cs="宋体"/>
                <w:bCs/>
                <w:sz w:val="24"/>
              </w:rPr>
            </w:pPr>
            <w:r>
              <w:rPr>
                <w:rFonts w:hint="eastAsia" w:ascii="宋体" w:hAnsi="宋体" w:cs="宋体"/>
                <w:bCs/>
                <w:sz w:val="24"/>
              </w:rPr>
              <w:t>7、保洁人员严格按照医院《环境表面清洁与消毒管理规范》执行。</w:t>
            </w:r>
          </w:p>
          <w:p>
            <w:pPr>
              <w:spacing w:before="156" w:beforeLines="50" w:after="156" w:afterLines="50" w:line="480" w:lineRule="exact"/>
              <w:rPr>
                <w:rFonts w:ascii="宋体" w:hAnsi="宋体" w:cs="宋体"/>
                <w:bCs/>
                <w:sz w:val="24"/>
              </w:rPr>
            </w:pPr>
            <w:r>
              <w:rPr>
                <w:rFonts w:hint="eastAsia" w:ascii="宋体" w:hAnsi="宋体" w:cs="宋体"/>
                <w:bCs/>
                <w:sz w:val="24"/>
              </w:rPr>
              <w:t>8、要求有机动调度人员，以应对节假日或平时保洁员休息时出现人员不足问题。</w:t>
            </w:r>
          </w:p>
          <w:p>
            <w:pPr>
              <w:spacing w:before="156" w:beforeLines="50" w:after="156" w:afterLines="50" w:line="480" w:lineRule="exact"/>
              <w:rPr>
                <w:rFonts w:ascii="宋体" w:hAnsi="宋体" w:cs="宋体"/>
                <w:bCs/>
                <w:sz w:val="24"/>
              </w:rPr>
            </w:pPr>
            <w:r>
              <w:rPr>
                <w:rFonts w:hint="eastAsia" w:ascii="宋体" w:hAnsi="宋体" w:cs="宋体"/>
                <w:bCs/>
                <w:sz w:val="24"/>
              </w:rPr>
              <w:t>9、具体工作时间：</w:t>
            </w:r>
          </w:p>
          <w:p>
            <w:pPr>
              <w:spacing w:before="156" w:beforeLines="50" w:after="156" w:afterLines="50" w:line="480" w:lineRule="exact"/>
              <w:rPr>
                <w:rFonts w:ascii="宋体" w:hAnsi="宋体" w:cs="宋体"/>
                <w:bCs/>
                <w:sz w:val="24"/>
              </w:rPr>
            </w:pPr>
            <w:r>
              <w:rPr>
                <w:rFonts w:hint="eastAsia" w:ascii="宋体" w:hAnsi="宋体" w:cs="宋体"/>
                <w:bCs/>
                <w:sz w:val="24"/>
              </w:rPr>
              <w:t xml:space="preserve">夏季正常班 6：30——11：00  14：00——17：30 </w:t>
            </w:r>
          </w:p>
          <w:p>
            <w:pPr>
              <w:spacing w:before="156" w:beforeLines="50" w:after="156" w:afterLines="50" w:line="480" w:lineRule="exact"/>
              <w:rPr>
                <w:rFonts w:ascii="宋体" w:hAnsi="宋体" w:cs="宋体"/>
                <w:bCs/>
                <w:sz w:val="24"/>
              </w:rPr>
            </w:pPr>
            <w:r>
              <w:rPr>
                <w:rFonts w:hint="eastAsia" w:ascii="宋体" w:hAnsi="宋体" w:cs="宋体"/>
                <w:bCs/>
                <w:sz w:val="24"/>
              </w:rPr>
              <w:t xml:space="preserve">冬季正常班 7：00——11：00  13：00——17：00  </w:t>
            </w:r>
          </w:p>
          <w:p>
            <w:pPr>
              <w:spacing w:before="156" w:beforeLines="50" w:after="156" w:afterLines="50" w:line="480" w:lineRule="exact"/>
              <w:rPr>
                <w:rFonts w:ascii="宋体" w:hAnsi="宋体" w:cs="宋体"/>
                <w:bCs/>
                <w:sz w:val="24"/>
              </w:rPr>
            </w:pPr>
            <w:r>
              <w:rPr>
                <w:rFonts w:hint="eastAsia" w:ascii="宋体" w:hAnsi="宋体" w:cs="宋体"/>
                <w:bCs/>
                <w:sz w:val="24"/>
              </w:rPr>
              <w:t>（二）门诊楼、</w:t>
            </w:r>
            <w:r>
              <w:rPr>
                <w:rFonts w:hint="eastAsia" w:ascii="宋体" w:hAnsi="宋体" w:cs="宋体"/>
                <w:bCs/>
                <w:sz w:val="24"/>
                <w:lang w:val="zh-CN" w:eastAsia="zh-CN"/>
              </w:rPr>
              <w:t>发热门诊、</w:t>
            </w:r>
            <w:r>
              <w:rPr>
                <w:rFonts w:hint="eastAsia" w:ascii="宋体" w:hAnsi="宋体" w:cs="宋体"/>
                <w:bCs/>
                <w:sz w:val="24"/>
              </w:rPr>
              <w:t>1号楼、2号楼</w:t>
            </w:r>
            <w:r>
              <w:rPr>
                <w:rFonts w:hint="eastAsia" w:ascii="宋体" w:hAnsi="宋体" w:cs="宋体"/>
                <w:bCs/>
                <w:sz w:val="24"/>
                <w:lang w:val="zh-CN" w:eastAsia="zh-CN"/>
              </w:rPr>
              <w:t>住院部</w:t>
            </w:r>
            <w:r>
              <w:rPr>
                <w:rFonts w:hint="eastAsia" w:ascii="宋体" w:hAnsi="宋体" w:cs="宋体"/>
                <w:bCs/>
                <w:sz w:val="24"/>
              </w:rPr>
              <w:t>、保洁卫生保洁服务标准</w:t>
            </w:r>
          </w:p>
          <w:p>
            <w:pPr>
              <w:spacing w:before="156" w:beforeLines="50" w:after="156" w:afterLines="50" w:line="480" w:lineRule="exact"/>
              <w:rPr>
                <w:rFonts w:ascii="宋体" w:hAnsi="宋体" w:cs="宋体"/>
                <w:bCs/>
                <w:sz w:val="24"/>
              </w:rPr>
            </w:pPr>
            <w:r>
              <w:rPr>
                <w:rFonts w:hint="eastAsia" w:ascii="宋体" w:hAnsi="宋体" w:cs="宋体"/>
                <w:bCs/>
                <w:sz w:val="24"/>
              </w:rPr>
              <w:t>1、地面无污渍、痰迹，无纸屑杂质，楼梯角、踢脚线无灰尘；</w:t>
            </w:r>
          </w:p>
          <w:p>
            <w:pPr>
              <w:spacing w:before="156" w:beforeLines="50" w:after="156" w:afterLines="50" w:line="480" w:lineRule="exact"/>
              <w:rPr>
                <w:rFonts w:ascii="宋体" w:hAnsi="宋体" w:cs="宋体"/>
                <w:bCs/>
                <w:sz w:val="24"/>
              </w:rPr>
            </w:pPr>
            <w:r>
              <w:rPr>
                <w:rFonts w:hint="eastAsia" w:ascii="宋体" w:hAnsi="宋体" w:cs="宋体"/>
                <w:bCs/>
                <w:sz w:val="24"/>
              </w:rPr>
              <w:t>2、天花板、墙面、墙角无蜘蛛网，灯具光亮洁净；</w:t>
            </w:r>
          </w:p>
          <w:p>
            <w:pPr>
              <w:spacing w:before="156" w:beforeLines="50" w:after="156" w:afterLines="50" w:line="480" w:lineRule="exact"/>
              <w:rPr>
                <w:rFonts w:ascii="宋体" w:hAnsi="宋体" w:cs="宋体"/>
                <w:bCs/>
                <w:sz w:val="24"/>
              </w:rPr>
            </w:pPr>
            <w:r>
              <w:rPr>
                <w:rFonts w:hint="eastAsia" w:ascii="宋体" w:hAnsi="宋体" w:cs="宋体"/>
                <w:bCs/>
                <w:sz w:val="24"/>
              </w:rPr>
              <w:t xml:space="preserve">3、室内外所有灯具开关、艺术装饰品、图形符号等标识标牌无污迹、灰尘； </w:t>
            </w:r>
          </w:p>
          <w:p>
            <w:pPr>
              <w:spacing w:before="156" w:beforeLines="50" w:after="156" w:afterLines="50" w:line="480" w:lineRule="exact"/>
              <w:rPr>
                <w:rFonts w:ascii="宋体" w:hAnsi="宋体" w:cs="宋体"/>
                <w:bCs/>
                <w:sz w:val="24"/>
              </w:rPr>
            </w:pPr>
            <w:r>
              <w:rPr>
                <w:rFonts w:hint="eastAsia" w:ascii="宋体" w:hAnsi="宋体" w:cs="宋体"/>
                <w:bCs/>
                <w:sz w:val="24"/>
              </w:rPr>
              <w:t xml:space="preserve">4、台面、栏杆、椅子、沙发、床单元整洁无灰尘，无污迹； </w:t>
            </w:r>
          </w:p>
          <w:p>
            <w:pPr>
              <w:spacing w:before="156" w:beforeLines="50" w:after="156" w:afterLines="50" w:line="480" w:lineRule="exact"/>
              <w:rPr>
                <w:rFonts w:ascii="宋体" w:hAnsi="宋体" w:cs="宋体"/>
                <w:bCs/>
                <w:sz w:val="24"/>
              </w:rPr>
            </w:pPr>
            <w:r>
              <w:rPr>
                <w:rFonts w:hint="eastAsia" w:ascii="宋体" w:hAnsi="宋体" w:cs="宋体"/>
                <w:bCs/>
                <w:sz w:val="24"/>
              </w:rPr>
              <w:t xml:space="preserve">5、玻璃门、窗，光亮清洁、无污迹、水迹、灰尘及明显手印； </w:t>
            </w:r>
          </w:p>
          <w:p>
            <w:pPr>
              <w:spacing w:before="156" w:beforeLines="50" w:after="156" w:afterLines="50" w:line="480" w:lineRule="exact"/>
              <w:rPr>
                <w:rFonts w:ascii="宋体" w:hAnsi="宋体" w:cs="宋体"/>
                <w:bCs/>
                <w:sz w:val="24"/>
              </w:rPr>
            </w:pPr>
            <w:r>
              <w:rPr>
                <w:rFonts w:hint="eastAsia" w:ascii="宋体" w:hAnsi="宋体" w:cs="宋体"/>
                <w:bCs/>
                <w:sz w:val="24"/>
              </w:rPr>
              <w:t xml:space="preserve">6、卫生间无异味、地面无积水、污渍，墙壁、隔断、无小广告、蜘蛛网，卫生洁具清洁、镜面明净无灰尘、污痕； </w:t>
            </w:r>
          </w:p>
          <w:p>
            <w:pPr>
              <w:spacing w:before="156" w:beforeLines="50" w:after="156" w:afterLines="50" w:line="480" w:lineRule="exact"/>
              <w:rPr>
                <w:rFonts w:ascii="宋体" w:hAnsi="宋体" w:cs="宋体"/>
                <w:bCs/>
                <w:sz w:val="24"/>
              </w:rPr>
            </w:pPr>
            <w:r>
              <w:rPr>
                <w:rFonts w:hint="eastAsia" w:ascii="宋体" w:hAnsi="宋体" w:cs="宋体"/>
                <w:bCs/>
                <w:sz w:val="24"/>
              </w:rPr>
              <w:t xml:space="preserve">7、垃圾箱内垃圾不高出垃圾箱平面，表面干燥，外表干净，无积垢、臭味； </w:t>
            </w:r>
          </w:p>
          <w:p>
            <w:pPr>
              <w:spacing w:before="156" w:beforeLines="50" w:after="156" w:afterLines="50" w:line="480" w:lineRule="exact"/>
              <w:rPr>
                <w:rFonts w:ascii="宋体" w:hAnsi="宋体" w:cs="宋体"/>
                <w:bCs/>
                <w:sz w:val="24"/>
              </w:rPr>
            </w:pPr>
            <w:r>
              <w:rPr>
                <w:rFonts w:hint="eastAsia" w:ascii="宋体" w:hAnsi="宋体" w:cs="宋体"/>
                <w:bCs/>
                <w:sz w:val="24"/>
              </w:rPr>
              <w:t xml:space="preserve">8、保洁设施、用具堆放整洁有序。 </w:t>
            </w:r>
          </w:p>
          <w:p>
            <w:pPr>
              <w:spacing w:before="156" w:beforeLines="50" w:after="156" w:afterLines="50" w:line="480" w:lineRule="exact"/>
              <w:rPr>
                <w:rFonts w:ascii="宋体" w:hAnsi="宋体" w:cs="宋体"/>
                <w:bCs/>
                <w:sz w:val="24"/>
              </w:rPr>
            </w:pPr>
            <w:r>
              <w:rPr>
                <w:rFonts w:hint="eastAsia" w:ascii="宋体" w:hAnsi="宋体" w:cs="宋体"/>
                <w:bCs/>
                <w:sz w:val="24"/>
              </w:rPr>
              <w:t>(</w:t>
            </w:r>
            <w:r>
              <w:rPr>
                <w:rFonts w:hint="eastAsia" w:ascii="宋体" w:cs="宋体"/>
                <w:bCs/>
                <w:sz w:val="24"/>
                <w:lang w:eastAsia="zh-CN"/>
              </w:rPr>
              <w:t>三</w:t>
            </w:r>
            <w:r>
              <w:rPr>
                <w:rFonts w:hint="eastAsia" w:ascii="宋体" w:hAnsi="宋体" w:cs="宋体"/>
                <w:bCs/>
                <w:sz w:val="24"/>
              </w:rPr>
              <w:t>）外围楼宇周边的卫生保洁服务标准</w:t>
            </w:r>
          </w:p>
          <w:p>
            <w:pPr>
              <w:spacing w:before="156" w:beforeLines="50" w:after="156" w:afterLines="50" w:line="480" w:lineRule="exact"/>
              <w:rPr>
                <w:rFonts w:ascii="宋体" w:hAnsi="宋体" w:cs="宋体"/>
                <w:bCs/>
                <w:sz w:val="24"/>
              </w:rPr>
            </w:pPr>
            <w:r>
              <w:rPr>
                <w:rFonts w:hint="eastAsia" w:ascii="宋体" w:hAnsi="宋体" w:cs="宋体"/>
                <w:bCs/>
                <w:sz w:val="24"/>
              </w:rPr>
              <w:t>1、区域内所有路面保持洁净，做到到边到角，垃圾杂物入桶。雨雪天气，要及时清理道路积水、积雪，不得造成雪水积存。</w:t>
            </w:r>
          </w:p>
          <w:p>
            <w:pPr>
              <w:spacing w:before="156" w:beforeLines="50" w:after="156" w:afterLines="50" w:line="480" w:lineRule="exact"/>
              <w:rPr>
                <w:rFonts w:ascii="宋体" w:hAnsi="宋体" w:cs="宋体"/>
                <w:bCs/>
                <w:sz w:val="24"/>
              </w:rPr>
            </w:pPr>
            <w:r>
              <w:rPr>
                <w:rFonts w:hint="eastAsia" w:ascii="宋体" w:hAnsi="宋体" w:cs="宋体"/>
                <w:bCs/>
                <w:sz w:val="24"/>
              </w:rPr>
              <w:t>2、各类座椅、坐凳、各类标识标牌等要每日清洁，确保无浮尘、无污迹。</w:t>
            </w:r>
          </w:p>
          <w:p>
            <w:pPr>
              <w:spacing w:before="156" w:beforeLines="50" w:after="156" w:afterLines="50" w:line="480" w:lineRule="exact"/>
              <w:rPr>
                <w:rFonts w:ascii="宋体" w:hAnsi="宋体" w:cs="宋体"/>
                <w:bCs/>
                <w:sz w:val="24"/>
              </w:rPr>
            </w:pPr>
            <w:r>
              <w:rPr>
                <w:rFonts w:hint="eastAsia" w:ascii="宋体" w:hAnsi="宋体" w:cs="宋体"/>
                <w:bCs/>
                <w:sz w:val="24"/>
              </w:rPr>
              <w:t>3、垃圾箱(桶)、果皮箱每天保洁一次，箱体整洁，设施完好，箱门及时关闭，及时清掏，无垃圾溢出，无异味；箱体周围无存留垃圾，箱体无粘贴小广告，定期对垃圾容器进行消杀，并进行日常维护和管理、规范摆放。</w:t>
            </w:r>
          </w:p>
          <w:p>
            <w:pPr>
              <w:spacing w:before="156" w:beforeLines="50" w:after="156" w:afterLines="50" w:line="480" w:lineRule="exact"/>
              <w:rPr>
                <w:rFonts w:ascii="宋体" w:hAnsi="宋体" w:cs="宋体"/>
                <w:bCs/>
                <w:sz w:val="24"/>
              </w:rPr>
            </w:pPr>
            <w:r>
              <w:rPr>
                <w:rFonts w:hint="eastAsia" w:ascii="宋体" w:hAnsi="宋体" w:cs="宋体"/>
                <w:bCs/>
                <w:sz w:val="24"/>
              </w:rPr>
              <w:t>4、区域内边角地带无垃圾堆，无卫生死角；设施设备每天保洁，摆放整齐有序。</w:t>
            </w:r>
          </w:p>
          <w:p>
            <w:pPr>
              <w:spacing w:before="156" w:beforeLines="50" w:after="156" w:afterLines="50" w:line="480" w:lineRule="exact"/>
              <w:rPr>
                <w:rFonts w:ascii="宋体" w:hAnsi="宋体" w:cs="宋体"/>
                <w:bCs/>
                <w:sz w:val="24"/>
              </w:rPr>
            </w:pPr>
            <w:r>
              <w:rPr>
                <w:rFonts w:hint="eastAsia" w:ascii="宋体" w:hAnsi="宋体" w:cs="宋体"/>
                <w:bCs/>
                <w:sz w:val="24"/>
              </w:rPr>
              <w:t>5、区域内草坪、花坛内无杂物。</w:t>
            </w:r>
          </w:p>
          <w:p>
            <w:pPr>
              <w:spacing w:before="156" w:beforeLines="50" w:after="156" w:afterLines="50" w:line="480" w:lineRule="exact"/>
              <w:rPr>
                <w:rFonts w:ascii="宋体" w:hAnsi="宋体" w:cs="宋体"/>
                <w:bCs/>
                <w:sz w:val="24"/>
              </w:rPr>
            </w:pPr>
            <w:r>
              <w:rPr>
                <w:rFonts w:hint="eastAsia" w:ascii="宋体" w:hAnsi="宋体" w:cs="宋体"/>
                <w:bCs/>
                <w:sz w:val="24"/>
              </w:rPr>
              <w:t>（</w:t>
            </w:r>
            <w:r>
              <w:rPr>
                <w:rFonts w:hint="eastAsia" w:ascii="宋体" w:cs="宋体"/>
                <w:bCs/>
                <w:sz w:val="24"/>
                <w:lang w:eastAsia="zh-CN"/>
              </w:rPr>
              <w:t>四</w:t>
            </w:r>
            <w:r>
              <w:rPr>
                <w:rFonts w:hint="eastAsia" w:ascii="宋体" w:hAnsi="宋体" w:cs="宋体"/>
                <w:bCs/>
                <w:sz w:val="24"/>
              </w:rPr>
              <w:t>）垃圾分类人员服务标准</w:t>
            </w:r>
          </w:p>
          <w:p>
            <w:pPr>
              <w:spacing w:before="156" w:beforeLines="50" w:after="156" w:afterLines="50" w:line="480" w:lineRule="exact"/>
              <w:rPr>
                <w:rFonts w:ascii="宋体" w:hAnsi="宋体" w:cs="宋体"/>
                <w:bCs/>
                <w:sz w:val="24"/>
              </w:rPr>
            </w:pPr>
            <w:r>
              <w:rPr>
                <w:rFonts w:hint="eastAsia" w:ascii="宋体" w:hAnsi="宋体" w:cs="宋体"/>
                <w:bCs/>
                <w:sz w:val="24"/>
              </w:rPr>
              <w:t>1、各区域生活垃圾及医疗废物按采购人要求进行分类，及时转运，注意加强个人防护。</w:t>
            </w:r>
          </w:p>
          <w:p>
            <w:pPr>
              <w:spacing w:before="156" w:beforeLines="50" w:after="156" w:afterLines="50" w:line="480" w:lineRule="exact"/>
              <w:rPr>
                <w:rFonts w:ascii="宋体" w:hAnsi="宋体" w:cs="宋体"/>
                <w:bCs/>
                <w:sz w:val="24"/>
              </w:rPr>
            </w:pPr>
            <w:r>
              <w:rPr>
                <w:rFonts w:hint="eastAsia" w:ascii="宋体" w:hAnsi="宋体" w:cs="宋体"/>
                <w:bCs/>
                <w:sz w:val="24"/>
              </w:rPr>
              <w:t>2、各科室的垃圾袋应及时更换，上、下午各更换一次，特殊情况增加更换次数。</w:t>
            </w:r>
          </w:p>
          <w:p>
            <w:pPr>
              <w:spacing w:before="156" w:beforeLines="50" w:after="156" w:afterLines="50" w:line="480" w:lineRule="exact"/>
              <w:rPr>
                <w:rFonts w:ascii="宋体" w:hAnsi="宋体" w:cs="宋体"/>
                <w:b/>
                <w:sz w:val="24"/>
              </w:rPr>
            </w:pPr>
            <w:r>
              <w:rPr>
                <w:rFonts w:hint="eastAsia" w:ascii="宋体" w:hAnsi="宋体" w:cs="宋体"/>
                <w:b/>
                <w:sz w:val="24"/>
              </w:rPr>
              <w:t>三、人员素质要求</w:t>
            </w:r>
          </w:p>
          <w:p>
            <w:pPr>
              <w:spacing w:before="156" w:beforeLines="50" w:after="156" w:afterLines="50" w:line="480" w:lineRule="exact"/>
              <w:rPr>
                <w:rFonts w:ascii="宋体" w:hAnsi="宋体" w:cs="宋体"/>
                <w:bCs/>
                <w:sz w:val="24"/>
              </w:rPr>
            </w:pPr>
            <w:r>
              <w:rPr>
                <w:rFonts w:hint="eastAsia" w:ascii="宋体" w:hAnsi="宋体" w:cs="宋体"/>
                <w:bCs/>
                <w:sz w:val="24"/>
              </w:rPr>
              <w:t>1、工作责任心强，能严格遵守医院各项规章制度，接受医院管理部门的监督及相关科室有关人员的管理。自觉做到微笑服务，礼貌服务，细心服务，热情服务。</w:t>
            </w:r>
          </w:p>
          <w:p>
            <w:pPr>
              <w:spacing w:before="156" w:beforeLines="50" w:after="156" w:afterLines="50" w:line="480" w:lineRule="exact"/>
              <w:rPr>
                <w:rFonts w:ascii="宋体" w:hAnsi="宋体" w:cs="宋体"/>
                <w:bCs/>
                <w:sz w:val="24"/>
              </w:rPr>
            </w:pPr>
            <w:r>
              <w:rPr>
                <w:rFonts w:hint="eastAsia" w:ascii="宋体" w:hAnsi="宋体" w:cs="宋体"/>
                <w:bCs/>
                <w:sz w:val="24"/>
              </w:rPr>
              <w:t>2、保洁人员必须着统一工作服，佩戴统一工作牌。</w:t>
            </w:r>
          </w:p>
          <w:p>
            <w:pPr>
              <w:spacing w:before="156" w:beforeLines="50" w:after="156" w:afterLines="50" w:line="480" w:lineRule="exact"/>
              <w:rPr>
                <w:rFonts w:ascii="宋体" w:hAnsi="宋体" w:cs="宋体"/>
                <w:bCs/>
                <w:sz w:val="24"/>
              </w:rPr>
            </w:pPr>
            <w:r>
              <w:rPr>
                <w:rFonts w:hint="eastAsia" w:ascii="宋体" w:hAnsi="宋体" w:cs="宋体"/>
                <w:bCs/>
                <w:sz w:val="24"/>
              </w:rPr>
              <w:t xml:space="preserve">3、保洁人员必须经过岗前培训，素质形象良好，身体健康，要求年龄不超过60岁（含60岁，根据实际年龄为基准）。 </w:t>
            </w:r>
          </w:p>
          <w:p>
            <w:pPr>
              <w:spacing w:before="156" w:beforeLines="50" w:after="156" w:afterLines="50" w:line="480" w:lineRule="exact"/>
              <w:rPr>
                <w:rFonts w:ascii="宋体" w:hAnsi="宋体" w:cs="宋体"/>
                <w:bCs/>
                <w:sz w:val="24"/>
              </w:rPr>
            </w:pPr>
            <w:r>
              <w:rPr>
                <w:rFonts w:hint="eastAsia" w:ascii="宋体" w:hAnsi="宋体" w:cs="宋体"/>
                <w:bCs/>
                <w:sz w:val="24"/>
              </w:rPr>
              <w:t>4、对患者有同情心，态度和蔼，不得与患者及家属争执；不索要患者及家属的钱、物和礼品。</w:t>
            </w:r>
          </w:p>
          <w:p>
            <w:pPr>
              <w:spacing w:before="156" w:beforeLines="50" w:after="156" w:afterLines="50" w:line="480" w:lineRule="exact"/>
              <w:rPr>
                <w:rFonts w:ascii="宋体" w:hAnsi="宋体" w:cs="宋体"/>
                <w:bCs/>
                <w:sz w:val="24"/>
              </w:rPr>
            </w:pPr>
            <w:r>
              <w:rPr>
                <w:rFonts w:hint="eastAsia" w:ascii="宋体" w:hAnsi="宋体" w:cs="宋体"/>
                <w:bCs/>
                <w:sz w:val="24"/>
              </w:rPr>
              <w:t>5、上班时不准穿高跟鞋或拖鞋，不准穿裙子、短裤。</w:t>
            </w:r>
          </w:p>
          <w:p>
            <w:pPr>
              <w:spacing w:before="156" w:beforeLines="50" w:after="156" w:afterLines="50" w:line="480" w:lineRule="exact"/>
              <w:rPr>
                <w:rFonts w:ascii="宋体" w:hAnsi="宋体" w:cs="宋体"/>
                <w:bCs/>
                <w:sz w:val="24"/>
              </w:rPr>
            </w:pPr>
            <w:r>
              <w:rPr>
                <w:rFonts w:hint="eastAsia" w:ascii="宋体" w:hAnsi="宋体" w:cs="宋体"/>
                <w:bCs/>
                <w:sz w:val="24"/>
              </w:rPr>
              <w:t>6、上班时不准留怪异发型，不允许浓妆艳抹、佩戴手饰，长发统一盘起。</w:t>
            </w:r>
          </w:p>
          <w:p>
            <w:pPr>
              <w:spacing w:before="156" w:beforeLines="50" w:after="156" w:afterLines="50" w:line="480" w:lineRule="exact"/>
              <w:rPr>
                <w:rFonts w:ascii="宋体" w:hAnsi="宋体" w:cs="宋体"/>
                <w:bCs/>
                <w:sz w:val="24"/>
              </w:rPr>
            </w:pPr>
            <w:r>
              <w:rPr>
                <w:rFonts w:hint="eastAsia" w:ascii="宋体" w:hAnsi="宋体" w:cs="宋体"/>
                <w:bCs/>
                <w:sz w:val="24"/>
              </w:rPr>
              <w:t>7、工作中需进入办公地点，必须先敲门，经允许后方可进入。</w:t>
            </w:r>
          </w:p>
          <w:p>
            <w:pPr>
              <w:spacing w:before="156" w:beforeLines="50" w:after="156" w:afterLines="50" w:line="480" w:lineRule="exact"/>
              <w:rPr>
                <w:rFonts w:ascii="宋体" w:hAnsi="宋体" w:cs="宋体"/>
                <w:b/>
                <w:sz w:val="24"/>
              </w:rPr>
            </w:pPr>
            <w:r>
              <w:rPr>
                <w:rFonts w:hint="eastAsia" w:ascii="宋体" w:hAnsi="宋体" w:cs="宋体"/>
                <w:b/>
                <w:sz w:val="24"/>
              </w:rPr>
              <w:t>四、风险要求</w:t>
            </w:r>
          </w:p>
          <w:p>
            <w:pPr>
              <w:spacing w:before="156" w:beforeLines="50" w:after="156" w:afterLines="50" w:line="480" w:lineRule="exact"/>
              <w:rPr>
                <w:rFonts w:ascii="宋体" w:hAnsi="宋体" w:cs="宋体"/>
                <w:bCs/>
                <w:sz w:val="24"/>
              </w:rPr>
            </w:pPr>
            <w:r>
              <w:rPr>
                <w:rFonts w:hint="eastAsia" w:ascii="宋体" w:hAnsi="宋体" w:cs="宋体"/>
                <w:bCs/>
                <w:sz w:val="24"/>
              </w:rPr>
              <w:t>1、医院将对保洁服务质量进行全过程监控，投标人若出现人员年龄不符合要求、人数不够、日常工作不到位、服务质量不达标、受到职工及患者对保洁服务投诉等现象，医院将依据合同约定，做出相应的违约处理与处罚。</w:t>
            </w:r>
          </w:p>
          <w:p>
            <w:pPr>
              <w:spacing w:before="156" w:beforeLines="50" w:after="156" w:afterLines="50" w:line="480" w:lineRule="exact"/>
              <w:rPr>
                <w:rFonts w:ascii="宋体" w:hAnsi="宋体" w:cs="宋体"/>
                <w:bCs/>
                <w:sz w:val="24"/>
              </w:rPr>
            </w:pPr>
            <w:r>
              <w:rPr>
                <w:rFonts w:hint="eastAsia" w:ascii="宋体" w:hAnsi="宋体" w:cs="宋体"/>
                <w:bCs/>
                <w:sz w:val="24"/>
              </w:rPr>
              <w:t>2、保洁人员在保洁服务中违反国家相关法规或操作规范，发生自身的人身伤害、伤亡或发生纠纷并造成他人人身伤害、伤亡的，均由中标人负责，医院不承担任何责任。</w:t>
            </w:r>
          </w:p>
          <w:p>
            <w:pPr>
              <w:spacing w:before="156" w:beforeLines="50" w:after="156" w:afterLines="50" w:line="480" w:lineRule="exact"/>
              <w:rPr>
                <w:rFonts w:ascii="宋体" w:hAnsi="宋体" w:cs="宋体"/>
                <w:bCs/>
                <w:sz w:val="24"/>
              </w:rPr>
            </w:pPr>
            <w:r>
              <w:rPr>
                <w:rFonts w:hint="eastAsia" w:ascii="宋体" w:hAnsi="宋体" w:cs="宋体"/>
                <w:bCs/>
                <w:sz w:val="24"/>
              </w:rPr>
              <w:t>3、中标人在医院重大活动及上级迎检中，出现重大失误影响到医院有关荣誉的医院有权终止合同。</w:t>
            </w:r>
          </w:p>
          <w:p>
            <w:pPr>
              <w:spacing w:before="156" w:beforeLines="50" w:after="156" w:afterLines="50" w:line="480" w:lineRule="exact"/>
              <w:rPr>
                <w:rFonts w:ascii="宋体" w:hAnsi="宋体" w:cs="宋体"/>
                <w:bCs/>
                <w:sz w:val="24"/>
              </w:rPr>
            </w:pPr>
            <w:r>
              <w:rPr>
                <w:rFonts w:hint="eastAsia" w:ascii="宋体" w:hAnsi="宋体" w:cs="宋体"/>
                <w:bCs/>
                <w:sz w:val="24"/>
              </w:rPr>
              <w:t>5、保洁人员做到四轻：轻拿、轻放、轻说、轻走。爱惜、保护医院的一切设施和物品，如有损坏照价赔偿。</w:t>
            </w:r>
          </w:p>
          <w:p>
            <w:pPr>
              <w:spacing w:before="156" w:beforeLines="50" w:after="156" w:afterLines="50" w:line="480" w:lineRule="exact"/>
              <w:rPr>
                <w:rFonts w:ascii="宋体" w:hAnsi="宋体" w:cs="宋体"/>
                <w:bCs/>
                <w:sz w:val="24"/>
              </w:rPr>
            </w:pPr>
            <w:r>
              <w:rPr>
                <w:rFonts w:hint="eastAsia" w:ascii="宋体" w:hAnsi="宋体" w:cs="宋体"/>
                <w:bCs/>
                <w:sz w:val="24"/>
              </w:rPr>
              <w:t>6、严禁使用易燃、含强酸、强碱带腐蚀性的清洁剂。严禁使用会造成物品损坏、设备设施腐蚀、变色、变形的清洁剂。任何使用清洁剂造成的物品损坏、设备设施腐蚀、变色、变形等问题，均由中标人承担全部责任。</w:t>
            </w:r>
          </w:p>
          <w:p>
            <w:pPr>
              <w:spacing w:before="156" w:beforeLines="50" w:after="156" w:afterLines="50" w:line="480" w:lineRule="exact"/>
              <w:rPr>
                <w:rFonts w:ascii="宋体" w:hAnsi="宋体" w:cs="宋体"/>
                <w:b/>
                <w:sz w:val="24"/>
              </w:rPr>
            </w:pPr>
            <w:r>
              <w:rPr>
                <w:rFonts w:hint="eastAsia" w:ascii="宋体" w:hAnsi="宋体" w:cs="宋体"/>
                <w:b/>
                <w:sz w:val="24"/>
              </w:rPr>
              <w:t>五、培训要求</w:t>
            </w:r>
          </w:p>
          <w:p>
            <w:pPr>
              <w:spacing w:before="156" w:beforeLines="50" w:after="156" w:afterLines="50" w:line="480" w:lineRule="exact"/>
              <w:rPr>
                <w:rFonts w:ascii="宋体" w:hAnsi="宋体" w:cs="宋体"/>
                <w:bCs/>
                <w:sz w:val="24"/>
              </w:rPr>
            </w:pPr>
            <w:r>
              <w:rPr>
                <w:rFonts w:hint="eastAsia" w:ascii="宋体" w:hAnsi="宋体" w:cs="宋体"/>
                <w:bCs/>
                <w:sz w:val="24"/>
              </w:rPr>
              <w:t>每名保洁人员在上岗前需培训考核后方可上岗，建立完善的培训跟踪考核档案。每月中标公司对保洁及专项保洁人员进行相关专业培训以及技术交流指导等各项工作，并建立系统的培训记录及跟踪档案。</w:t>
            </w:r>
          </w:p>
          <w:p>
            <w:pPr>
              <w:spacing w:before="156" w:beforeLines="50" w:after="156" w:afterLines="50" w:line="480" w:lineRule="exact"/>
              <w:rPr>
                <w:rFonts w:ascii="宋体" w:hAnsi="宋体" w:cs="宋体"/>
                <w:b/>
                <w:sz w:val="24"/>
              </w:rPr>
            </w:pPr>
            <w:r>
              <w:rPr>
                <w:rFonts w:hint="eastAsia" w:ascii="宋体" w:cs="宋体"/>
                <w:b/>
                <w:sz w:val="24"/>
                <w:lang w:eastAsia="zh-CN"/>
              </w:rPr>
              <w:t>六</w:t>
            </w:r>
            <w:r>
              <w:rPr>
                <w:rFonts w:hint="eastAsia" w:ascii="宋体" w:hAnsi="宋体" w:cs="宋体"/>
                <w:b/>
                <w:sz w:val="24"/>
              </w:rPr>
              <w:t>、食宿要求</w:t>
            </w:r>
          </w:p>
          <w:p>
            <w:pPr>
              <w:spacing w:before="156" w:beforeLines="50" w:after="156" w:afterLines="50" w:line="480" w:lineRule="exact"/>
              <w:rPr>
                <w:rFonts w:ascii="宋体" w:hAnsi="宋体" w:cs="宋体"/>
                <w:bCs/>
                <w:sz w:val="24"/>
              </w:rPr>
            </w:pPr>
            <w:r>
              <w:rPr>
                <w:rFonts w:hint="eastAsia" w:ascii="宋体" w:hAnsi="宋体" w:cs="宋体"/>
                <w:bCs/>
                <w:sz w:val="24"/>
              </w:rPr>
              <w:t>所有项目人员在岗期间饮食自理，不准在值班地点洗衣做饭。</w:t>
            </w:r>
          </w:p>
          <w:p>
            <w:pPr>
              <w:spacing w:before="156" w:beforeLines="50" w:after="156" w:afterLines="50" w:line="480" w:lineRule="exact"/>
              <w:rPr>
                <w:rFonts w:ascii="宋体" w:hAnsi="宋体" w:cs="宋体"/>
                <w:b/>
                <w:sz w:val="24"/>
              </w:rPr>
            </w:pPr>
            <w:r>
              <w:rPr>
                <w:rFonts w:hint="eastAsia" w:ascii="宋体" w:cs="宋体"/>
                <w:b/>
                <w:sz w:val="24"/>
                <w:lang w:eastAsia="zh-CN"/>
              </w:rPr>
              <w:t>七</w:t>
            </w:r>
            <w:r>
              <w:rPr>
                <w:rFonts w:hint="eastAsia" w:ascii="宋体" w:hAnsi="宋体" w:cs="宋体"/>
                <w:b/>
                <w:sz w:val="24"/>
              </w:rPr>
              <w:t>、工具物料要求</w:t>
            </w:r>
          </w:p>
          <w:p>
            <w:pPr>
              <w:spacing w:before="156" w:beforeLines="50" w:after="156" w:afterLines="50" w:line="480" w:lineRule="exact"/>
              <w:rPr>
                <w:rFonts w:ascii="宋体" w:hAnsi="宋体" w:cs="宋体"/>
                <w:bCs/>
                <w:sz w:val="24"/>
              </w:rPr>
            </w:pPr>
            <w:r>
              <w:rPr>
                <w:rFonts w:hint="eastAsia" w:ascii="宋体" w:cs="宋体"/>
                <w:bCs/>
                <w:sz w:val="24"/>
                <w:lang w:val="en-US" w:eastAsia="zh-CN"/>
              </w:rPr>
              <w:t>1</w:t>
            </w:r>
            <w:r>
              <w:rPr>
                <w:rFonts w:hint="eastAsia" w:ascii="宋体" w:hAnsi="宋体" w:cs="宋体"/>
                <w:bCs/>
                <w:sz w:val="24"/>
              </w:rPr>
              <w:t xml:space="preserve">、日常清洁药剂、消毒剂（清洗剂、保养剂、含氯消毒液等）。 </w:t>
            </w:r>
          </w:p>
          <w:p>
            <w:pPr>
              <w:spacing w:before="156" w:beforeLines="50" w:after="156" w:afterLines="50" w:line="480" w:lineRule="exact"/>
              <w:rPr>
                <w:rFonts w:ascii="宋体" w:hAnsi="宋体" w:cs="宋体"/>
                <w:bCs/>
                <w:sz w:val="24"/>
              </w:rPr>
            </w:pPr>
            <w:r>
              <w:rPr>
                <w:rFonts w:hint="eastAsia" w:ascii="宋体" w:cs="宋体"/>
                <w:bCs/>
                <w:sz w:val="24"/>
                <w:lang w:val="en-US" w:eastAsia="zh-CN"/>
              </w:rPr>
              <w:t>2</w:t>
            </w:r>
            <w:r>
              <w:rPr>
                <w:rFonts w:hint="eastAsia" w:ascii="宋体" w:hAnsi="宋体" w:cs="宋体"/>
                <w:bCs/>
                <w:sz w:val="24"/>
              </w:rPr>
              <w:t xml:space="preserve">、日常工具按医院要求配备（除塑料袋和垃圾桶外所有的保洁工具，如扫帚、尘推、拖把、簸箕、地巾、抹布等）。拖把要求使用超细纤维系列，平板拖把头为粘黏式，拖布头可更换与机洗的超细纤维材质粘黏墩布拖布头，拖把杆要求非木质及金属材质。  </w:t>
            </w:r>
          </w:p>
          <w:p>
            <w:pPr>
              <w:spacing w:before="156" w:beforeLines="50" w:after="156" w:afterLines="50" w:line="480" w:lineRule="exact"/>
              <w:rPr>
                <w:rFonts w:ascii="宋体" w:hAnsi="宋体" w:cs="宋体"/>
                <w:bCs/>
                <w:sz w:val="24"/>
              </w:rPr>
            </w:pPr>
            <w:r>
              <w:rPr>
                <w:rFonts w:hint="eastAsia" w:ascii="宋体" w:cs="宋体"/>
                <w:bCs/>
                <w:sz w:val="24"/>
                <w:lang w:val="en-US" w:eastAsia="zh-CN"/>
              </w:rPr>
              <w:t>3</w:t>
            </w:r>
            <w:r>
              <w:rPr>
                <w:rFonts w:hint="eastAsia" w:ascii="宋体" w:hAnsi="宋体" w:cs="宋体"/>
                <w:bCs/>
                <w:sz w:val="24"/>
              </w:rPr>
              <w:t xml:space="preserve">、特种作业时各种警示牌、告示牌。 </w:t>
            </w:r>
          </w:p>
          <w:p>
            <w:pPr>
              <w:spacing w:before="156" w:beforeLines="50" w:after="156" w:afterLines="50" w:line="480" w:lineRule="exact"/>
              <w:rPr>
                <w:rFonts w:ascii="宋体" w:hAnsi="宋体" w:cs="宋体"/>
                <w:bCs/>
                <w:sz w:val="24"/>
              </w:rPr>
            </w:pPr>
            <w:r>
              <w:rPr>
                <w:rFonts w:hint="eastAsia" w:ascii="宋体" w:cs="宋体"/>
                <w:bCs/>
                <w:sz w:val="24"/>
                <w:lang w:val="en-US" w:eastAsia="zh-CN"/>
              </w:rPr>
              <w:t>4</w:t>
            </w:r>
            <w:r>
              <w:rPr>
                <w:rFonts w:hint="eastAsia" w:ascii="宋体" w:hAnsi="宋体" w:cs="宋体"/>
                <w:bCs/>
                <w:sz w:val="24"/>
              </w:rPr>
              <w:t>、保洁人员不得使用破旧、损坏的保洁工具。</w:t>
            </w:r>
          </w:p>
          <w:p>
            <w:pPr>
              <w:spacing w:before="156" w:beforeLines="50" w:after="156" w:afterLines="50" w:line="480" w:lineRule="exact"/>
              <w:rPr>
                <w:rFonts w:ascii="宋体" w:hAnsi="宋体" w:cs="宋体"/>
                <w:bCs/>
                <w:sz w:val="24"/>
              </w:rPr>
            </w:pPr>
            <w:r>
              <w:rPr>
                <w:rFonts w:hint="eastAsia" w:ascii="宋体" w:cs="宋体"/>
                <w:bCs/>
                <w:sz w:val="24"/>
                <w:lang w:val="en-US" w:eastAsia="zh-CN"/>
              </w:rPr>
              <w:t>5</w:t>
            </w:r>
            <w:r>
              <w:rPr>
                <w:rFonts w:hint="eastAsia" w:ascii="宋体" w:hAnsi="宋体" w:cs="宋体"/>
                <w:bCs/>
                <w:sz w:val="24"/>
              </w:rPr>
              <w:t>、所用清洁物料产品必须是正规品牌和符合国家卫生相关要求的产品为标准，严禁使用私自勾兑、假冒伪劣、强酸强碱性能够带给医院设施设备延时性损坏的其它产品。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85" w:type="dxa"/>
            <w:gridSpan w:val="2"/>
            <w:tcBorders>
              <w:top w:val="single" w:color="auto" w:sz="4" w:space="0"/>
              <w:left w:val="single" w:color="auto" w:sz="4" w:space="0"/>
              <w:bottom w:val="single" w:color="auto" w:sz="4" w:space="0"/>
              <w:right w:val="single" w:color="auto" w:sz="4" w:space="0"/>
            </w:tcBorders>
          </w:tcPr>
          <w:p>
            <w:pPr>
              <w:widowControl/>
              <w:snapToGrid w:val="0"/>
              <w:spacing w:before="156" w:after="156" w:line="400" w:lineRule="exact"/>
              <w:jc w:val="left"/>
              <w:outlineLvl w:val="0"/>
              <w:rPr>
                <w:rFonts w:ascii="宋体" w:hAnsi="宋体" w:cs="宋体"/>
                <w:kern w:val="0"/>
                <w:sz w:val="24"/>
              </w:rPr>
            </w:pPr>
            <w:r>
              <w:rPr>
                <w:rFonts w:hint="eastAsia" w:ascii="宋体" w:hAnsi="宋体" w:cs="宋体"/>
                <w:kern w:val="0"/>
                <w:sz w:val="24"/>
              </w:rPr>
              <w:t>服务标准</w:t>
            </w:r>
          </w:p>
        </w:tc>
        <w:tc>
          <w:tcPr>
            <w:tcW w:w="8365" w:type="dxa"/>
            <w:gridSpan w:val="2"/>
            <w:tcBorders>
              <w:top w:val="single" w:color="auto" w:sz="4" w:space="0"/>
              <w:left w:val="single" w:color="auto" w:sz="4" w:space="0"/>
              <w:bottom w:val="single" w:color="auto" w:sz="4" w:space="0"/>
              <w:right w:val="single" w:color="auto" w:sz="4" w:space="0"/>
            </w:tcBorders>
          </w:tcPr>
          <w:p>
            <w:pPr>
              <w:widowControl/>
              <w:snapToGrid w:val="0"/>
              <w:spacing w:before="156" w:after="156" w:line="400" w:lineRule="exact"/>
              <w:jc w:val="left"/>
              <w:outlineLvl w:val="0"/>
              <w:rPr>
                <w:rFonts w:ascii="宋体" w:hAnsi="宋体" w:cs="宋体"/>
                <w:kern w:val="0"/>
                <w:sz w:val="24"/>
              </w:rPr>
            </w:pPr>
            <w:r>
              <w:rPr>
                <w:rFonts w:hint="eastAsia" w:ascii="宋体" w:hAnsi="宋体" w:cs="宋体"/>
                <w:kern w:val="0"/>
                <w:sz w:val="24"/>
              </w:rPr>
              <w:t>国家标准、行业标准、地区标准等标准规范。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85" w:type="dxa"/>
            <w:gridSpan w:val="2"/>
            <w:tcBorders>
              <w:top w:val="single" w:color="auto" w:sz="4" w:space="0"/>
              <w:left w:val="single" w:color="auto" w:sz="4" w:space="0"/>
              <w:bottom w:val="single" w:color="auto" w:sz="4" w:space="0"/>
              <w:right w:val="single" w:color="auto" w:sz="4" w:space="0"/>
            </w:tcBorders>
            <w:shd w:val="clear" w:color="auto" w:fill="FFFFFF"/>
          </w:tcPr>
          <w:p>
            <w:pPr>
              <w:widowControl/>
              <w:snapToGrid w:val="0"/>
              <w:spacing w:before="156" w:after="156" w:line="400" w:lineRule="exact"/>
              <w:jc w:val="left"/>
              <w:outlineLvl w:val="0"/>
              <w:rPr>
                <w:rFonts w:ascii="宋体" w:hAnsi="宋体" w:cs="宋体"/>
                <w:kern w:val="0"/>
                <w:sz w:val="24"/>
              </w:rPr>
            </w:pPr>
            <w:r>
              <w:rPr>
                <w:rFonts w:hint="eastAsia" w:ascii="宋体" w:hAnsi="宋体" w:cs="宋体"/>
                <w:kern w:val="0"/>
                <w:sz w:val="24"/>
              </w:rPr>
              <w:t>验收方法及方案</w:t>
            </w:r>
          </w:p>
        </w:tc>
        <w:tc>
          <w:tcPr>
            <w:tcW w:w="8365" w:type="dxa"/>
            <w:gridSpan w:val="2"/>
            <w:tcBorders>
              <w:top w:val="single" w:color="auto" w:sz="4" w:space="0"/>
              <w:left w:val="single" w:color="auto" w:sz="4" w:space="0"/>
              <w:bottom w:val="single" w:color="auto" w:sz="4" w:space="0"/>
              <w:right w:val="single" w:color="auto" w:sz="4" w:space="0"/>
            </w:tcBorders>
            <w:shd w:val="clear" w:color="auto" w:fill="FFFFFF"/>
          </w:tcPr>
          <w:p>
            <w:pPr>
              <w:spacing w:before="156" w:beforeLines="50" w:after="156" w:afterLines="50" w:line="480" w:lineRule="exact"/>
              <w:rPr>
                <w:rFonts w:ascii="宋体" w:hAnsi="宋体" w:cs="宋体"/>
                <w:bCs/>
                <w:sz w:val="24"/>
              </w:rPr>
            </w:pPr>
            <w:r>
              <w:rPr>
                <w:rFonts w:hint="eastAsia" w:ascii="宋体" w:hAnsi="宋体" w:cs="宋体"/>
                <w:bCs/>
                <w:sz w:val="24"/>
              </w:rPr>
              <w:t>由采购人按照有关规定组织验收。</w:t>
            </w:r>
          </w:p>
          <w:p>
            <w:pPr>
              <w:spacing w:before="156" w:beforeLines="50" w:after="156" w:afterLines="50" w:line="480" w:lineRule="exact"/>
              <w:rPr>
                <w:rFonts w:ascii="宋体" w:hAnsi="宋体" w:cs="宋体"/>
                <w:bCs/>
                <w:sz w:val="24"/>
              </w:rPr>
            </w:pPr>
            <w:r>
              <w:rPr>
                <w:rFonts w:hint="eastAsia" w:ascii="宋体" w:hAnsi="宋体" w:cs="宋体"/>
                <w:bCs/>
                <w:sz w:val="24"/>
              </w:rPr>
              <w:t>1、验收对象：此次项目中所承诺的</w:t>
            </w:r>
            <w:r>
              <w:rPr>
                <w:rFonts w:hint="eastAsia" w:ascii="宋体" w:hAnsi="宋体" w:cs="宋体"/>
                <w:bCs/>
                <w:color w:val="auto"/>
                <w:sz w:val="24"/>
                <w:lang w:val="en-US" w:eastAsia="zh-CN"/>
              </w:rPr>
              <w:t>124</w:t>
            </w:r>
            <w:r>
              <w:rPr>
                <w:rFonts w:hint="eastAsia" w:ascii="宋体" w:hAnsi="宋体" w:cs="宋体"/>
                <w:bCs/>
                <w:color w:val="auto"/>
                <w:sz w:val="24"/>
              </w:rPr>
              <w:t>名人</w:t>
            </w:r>
            <w:r>
              <w:rPr>
                <w:rFonts w:hint="eastAsia" w:ascii="宋体" w:hAnsi="宋体" w:cs="宋体"/>
                <w:bCs/>
                <w:sz w:val="24"/>
              </w:rPr>
              <w:t>员、装备及相关服务事项。</w:t>
            </w:r>
          </w:p>
          <w:p>
            <w:pPr>
              <w:spacing w:before="156" w:beforeLines="50" w:after="156" w:afterLines="50" w:line="480" w:lineRule="exact"/>
              <w:rPr>
                <w:rFonts w:ascii="宋体" w:hAnsi="宋体" w:cs="宋体"/>
                <w:bCs/>
                <w:sz w:val="24"/>
              </w:rPr>
            </w:pPr>
            <w:r>
              <w:rPr>
                <w:rFonts w:hint="eastAsia" w:ascii="宋体" w:hAnsi="宋体" w:cs="宋体"/>
                <w:bCs/>
                <w:sz w:val="24"/>
              </w:rPr>
              <w:t>2、验收时间：此次项目所有人员和装备到位后，七个工作日内验收。</w:t>
            </w:r>
          </w:p>
          <w:p>
            <w:pPr>
              <w:spacing w:before="156" w:beforeLines="50" w:after="156" w:afterLines="50" w:line="480" w:lineRule="exact"/>
              <w:rPr>
                <w:rFonts w:ascii="宋体" w:hAnsi="宋体" w:cs="宋体"/>
                <w:bCs/>
                <w:sz w:val="24"/>
              </w:rPr>
            </w:pPr>
            <w:r>
              <w:rPr>
                <w:rFonts w:hint="eastAsia" w:ascii="宋体" w:hAnsi="宋体" w:cs="宋体"/>
                <w:bCs/>
                <w:sz w:val="24"/>
              </w:rPr>
              <w:t>3、验收方式：采购人组织相关人员验收。</w:t>
            </w:r>
          </w:p>
          <w:p>
            <w:pPr>
              <w:widowControl/>
              <w:snapToGrid w:val="0"/>
              <w:spacing w:line="360" w:lineRule="auto"/>
              <w:jc w:val="left"/>
              <w:rPr>
                <w:rFonts w:ascii="宋体" w:hAnsi="宋体" w:cs="宋体"/>
                <w:b/>
                <w:kern w:val="0"/>
                <w:sz w:val="24"/>
              </w:rPr>
            </w:pPr>
            <w:r>
              <w:rPr>
                <w:rFonts w:hint="eastAsia" w:ascii="宋体" w:hAnsi="宋体" w:cs="宋体"/>
                <w:bCs/>
                <w:sz w:val="24"/>
              </w:rPr>
              <w:t>4、验收标准：验收小组依据中标单位投标文件中的承诺，对人员、物资、装备等逐一核对检查，要求与响应文件无出入。</w:t>
            </w:r>
          </w:p>
        </w:tc>
      </w:tr>
    </w:tbl>
    <w:p>
      <w:pPr>
        <w:widowControl/>
        <w:snapToGrid w:val="0"/>
        <w:spacing w:line="360" w:lineRule="auto"/>
        <w:jc w:val="left"/>
        <w:rPr>
          <w:rFonts w:ascii="宋体" w:hAnsi="宋体" w:eastAsia="仿宋_GB2312" w:cs="宋体"/>
          <w:kern w:val="0"/>
          <w:sz w:val="24"/>
        </w:rPr>
      </w:pPr>
      <w:r>
        <w:rPr>
          <w:rFonts w:hint="eastAsia" w:ascii="宋体" w:hAnsi="宋体" w:eastAsia="仿宋_GB2312" w:cs="宋体"/>
          <w:kern w:val="0"/>
          <w:sz w:val="24"/>
        </w:rPr>
        <w:t xml:space="preserve"> </w:t>
      </w:r>
      <w:r>
        <w:rPr>
          <w:rFonts w:hint="eastAsia" w:ascii="黑体" w:hAnsi="黑体" w:eastAsia="黑体" w:cs="宋体"/>
          <w:b/>
          <w:bCs/>
          <w:kern w:val="0"/>
          <w:sz w:val="28"/>
          <w:szCs w:val="28"/>
        </w:rPr>
        <w:t>四、岗位及人员配置需求</w:t>
      </w:r>
    </w:p>
    <w:tbl>
      <w:tblPr>
        <w:tblStyle w:val="16"/>
        <w:tblW w:w="9690" w:type="dxa"/>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4680"/>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933"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jc w:val="left"/>
              <w:rPr>
                <w:rFonts w:hint="eastAsia" w:ascii="宋体" w:cs="宋体"/>
                <w:kern w:val="0"/>
                <w:sz w:val="24"/>
                <w:szCs w:val="24"/>
                <w:lang w:bidi="ar-SA"/>
              </w:rPr>
            </w:pPr>
            <w:r>
              <w:rPr>
                <w:rFonts w:hint="eastAsia" w:ascii="宋体" w:cs="宋体"/>
                <w:kern w:val="0"/>
                <w:sz w:val="24"/>
                <w:szCs w:val="24"/>
                <w:lang w:bidi="ar-SA"/>
              </w:rPr>
              <w:t>序号</w:t>
            </w:r>
          </w:p>
        </w:tc>
        <w:tc>
          <w:tcPr>
            <w:tcW w:w="4680"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jc w:val="left"/>
              <w:rPr>
                <w:rFonts w:hint="eastAsia" w:ascii="宋体" w:cs="宋体"/>
                <w:kern w:val="0"/>
                <w:sz w:val="24"/>
                <w:szCs w:val="24"/>
                <w:lang w:bidi="ar-SA"/>
              </w:rPr>
            </w:pPr>
            <w:r>
              <w:rPr>
                <w:rFonts w:hint="eastAsia" w:ascii="宋体" w:cs="宋体"/>
                <w:kern w:val="0"/>
                <w:sz w:val="24"/>
                <w:szCs w:val="24"/>
                <w:lang w:bidi="ar-SA"/>
              </w:rPr>
              <w:t>区域</w:t>
            </w:r>
          </w:p>
        </w:tc>
        <w:tc>
          <w:tcPr>
            <w:tcW w:w="4077"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jc w:val="left"/>
              <w:rPr>
                <w:rFonts w:hint="default" w:ascii="宋体" w:cs="宋体"/>
                <w:kern w:val="0"/>
                <w:sz w:val="24"/>
                <w:szCs w:val="24"/>
                <w:lang w:val="en-US" w:eastAsia="zh-CN" w:bidi="ar-SA"/>
              </w:rPr>
            </w:pPr>
            <w:r>
              <w:rPr>
                <w:rFonts w:hint="eastAsia" w:ascii="宋体" w:cs="宋体"/>
                <w:kern w:val="0"/>
                <w:sz w:val="24"/>
                <w:szCs w:val="24"/>
                <w:lang w:bidi="ar-SA"/>
              </w:rPr>
              <w:t>人数</w:t>
            </w:r>
            <w:r>
              <w:rPr>
                <w:rFonts w:hint="eastAsia" w:ascii="宋体" w:cs="宋体"/>
                <w:kern w:val="0"/>
                <w:sz w:val="24"/>
                <w:szCs w:val="24"/>
                <w:lang w:val="en-US" w:eastAsia="zh-CN" w:bidi="ar-SA"/>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jc w:val="left"/>
              <w:rPr>
                <w:rFonts w:hint="eastAsia" w:ascii="宋体" w:cs="宋体"/>
                <w:kern w:val="0"/>
                <w:sz w:val="24"/>
                <w:szCs w:val="24"/>
                <w:lang w:bidi="ar-SA"/>
              </w:rPr>
            </w:pPr>
            <w:r>
              <w:rPr>
                <w:rFonts w:hint="eastAsia" w:ascii="宋体" w:cs="宋体"/>
                <w:kern w:val="0"/>
                <w:sz w:val="24"/>
                <w:szCs w:val="24"/>
                <w:lang w:bidi="ar-SA"/>
              </w:rPr>
              <w:t>1</w:t>
            </w:r>
          </w:p>
        </w:tc>
        <w:tc>
          <w:tcPr>
            <w:tcW w:w="4680"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jc w:val="left"/>
              <w:rPr>
                <w:rFonts w:hint="eastAsia" w:ascii="宋体" w:cs="宋体"/>
                <w:kern w:val="0"/>
                <w:sz w:val="24"/>
                <w:szCs w:val="24"/>
                <w:lang w:bidi="ar-SA"/>
              </w:rPr>
            </w:pPr>
            <w:r>
              <w:rPr>
                <w:rFonts w:hint="eastAsia" w:ascii="宋体" w:cs="宋体"/>
                <w:kern w:val="0"/>
                <w:sz w:val="24"/>
                <w:szCs w:val="24"/>
                <w:lang w:val="zh-CN" w:eastAsia="zh-CN" w:bidi="ar-SA"/>
              </w:rPr>
              <w:t>物业经理</w:t>
            </w:r>
          </w:p>
        </w:tc>
        <w:tc>
          <w:tcPr>
            <w:tcW w:w="4077"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jc w:val="left"/>
              <w:rPr>
                <w:rFonts w:hint="eastAsia" w:ascii="宋体" w:cs="宋体"/>
                <w:kern w:val="0"/>
                <w:sz w:val="24"/>
                <w:szCs w:val="24"/>
                <w:lang w:bidi="ar-SA"/>
              </w:rPr>
            </w:pPr>
            <w:r>
              <w:rPr>
                <w:rFonts w:hint="eastAsia" w:ascii="宋体" w:cs="宋体"/>
                <w:kern w:val="0"/>
                <w:sz w:val="24"/>
                <w:szCs w:val="24"/>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jc w:val="left"/>
              <w:rPr>
                <w:rFonts w:hint="eastAsia" w:ascii="宋体" w:cs="宋体"/>
                <w:kern w:val="0"/>
                <w:sz w:val="24"/>
                <w:szCs w:val="24"/>
                <w:lang w:bidi="ar-SA"/>
              </w:rPr>
            </w:pPr>
            <w:r>
              <w:rPr>
                <w:rFonts w:hint="eastAsia" w:ascii="宋体" w:cs="宋体"/>
                <w:kern w:val="0"/>
                <w:sz w:val="24"/>
                <w:szCs w:val="24"/>
                <w:lang w:bidi="ar-SA"/>
              </w:rPr>
              <w:t>2</w:t>
            </w:r>
          </w:p>
        </w:tc>
        <w:tc>
          <w:tcPr>
            <w:tcW w:w="4680"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jc w:val="left"/>
              <w:rPr>
                <w:rFonts w:hint="eastAsia" w:ascii="宋体" w:cs="宋体"/>
                <w:kern w:val="0"/>
                <w:sz w:val="24"/>
                <w:szCs w:val="24"/>
                <w:lang w:eastAsia="zh-CN" w:bidi="ar-SA"/>
              </w:rPr>
            </w:pPr>
            <w:r>
              <w:rPr>
                <w:rFonts w:hint="eastAsia" w:ascii="宋体" w:cs="宋体"/>
                <w:kern w:val="0"/>
                <w:sz w:val="24"/>
                <w:szCs w:val="24"/>
                <w:lang w:bidi="ar-SA"/>
              </w:rPr>
              <w:t>保洁</w:t>
            </w:r>
            <w:r>
              <w:rPr>
                <w:rFonts w:hint="eastAsia" w:ascii="宋体" w:cs="宋体"/>
                <w:kern w:val="0"/>
                <w:sz w:val="24"/>
                <w:szCs w:val="24"/>
                <w:lang w:eastAsia="zh-CN" w:bidi="ar-SA"/>
              </w:rPr>
              <w:t>人员</w:t>
            </w:r>
          </w:p>
        </w:tc>
        <w:tc>
          <w:tcPr>
            <w:tcW w:w="4077"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jc w:val="left"/>
              <w:rPr>
                <w:rFonts w:hint="default" w:ascii="宋体" w:cs="宋体"/>
                <w:kern w:val="0"/>
                <w:sz w:val="24"/>
                <w:szCs w:val="24"/>
                <w:lang w:val="en-US" w:eastAsia="zh-CN" w:bidi="ar-SA"/>
              </w:rPr>
            </w:pPr>
            <w:r>
              <w:rPr>
                <w:rFonts w:hint="eastAsia" w:ascii="宋体" w:cs="宋体"/>
                <w:kern w:val="0"/>
                <w:sz w:val="24"/>
                <w:szCs w:val="24"/>
                <w:lang w:val="en-US" w:eastAsia="zh-CN" w:bidi="ar-SA"/>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33"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cs="宋体"/>
                <w:kern w:val="0"/>
                <w:sz w:val="24"/>
                <w:szCs w:val="24"/>
                <w:lang w:bidi="ar-SA"/>
              </w:rPr>
            </w:pPr>
            <w:r>
              <w:rPr>
                <w:rFonts w:hint="eastAsia" w:ascii="宋体" w:cs="宋体"/>
                <w:kern w:val="0"/>
                <w:sz w:val="24"/>
                <w:szCs w:val="24"/>
                <w:lang w:bidi="ar-SA"/>
              </w:rPr>
              <w:t>合计</w:t>
            </w:r>
          </w:p>
        </w:tc>
        <w:tc>
          <w:tcPr>
            <w:tcW w:w="4680"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jc w:val="left"/>
              <w:rPr>
                <w:rFonts w:hint="eastAsia" w:ascii="宋体" w:cs="宋体"/>
                <w:kern w:val="0"/>
                <w:sz w:val="24"/>
                <w:szCs w:val="24"/>
                <w:lang w:bidi="ar-SA"/>
              </w:rPr>
            </w:pPr>
          </w:p>
        </w:tc>
        <w:tc>
          <w:tcPr>
            <w:tcW w:w="4077"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jc w:val="left"/>
              <w:rPr>
                <w:rFonts w:hint="default" w:ascii="宋体" w:cs="宋体"/>
                <w:kern w:val="0"/>
                <w:sz w:val="24"/>
                <w:szCs w:val="24"/>
                <w:lang w:val="en-US" w:eastAsia="zh-CN" w:bidi="ar-SA"/>
              </w:rPr>
            </w:pPr>
            <w:r>
              <w:rPr>
                <w:rFonts w:hint="eastAsia" w:ascii="宋体" w:cs="宋体"/>
                <w:kern w:val="0"/>
                <w:sz w:val="24"/>
                <w:szCs w:val="24"/>
                <w:lang w:val="en-US" w:eastAsia="zh-CN" w:bidi="ar-SA"/>
              </w:rPr>
              <w:t>124</w:t>
            </w:r>
          </w:p>
        </w:tc>
      </w:tr>
    </w:tbl>
    <w:p>
      <w:pPr>
        <w:widowControl/>
        <w:snapToGrid w:val="0"/>
        <w:spacing w:line="360" w:lineRule="auto"/>
        <w:rPr>
          <w:rFonts w:cs="宋体" w:asciiTheme="minorEastAsia" w:hAnsiTheme="minorEastAsia" w:eastAsiaTheme="minorEastAsia"/>
          <w:b/>
          <w:kern w:val="0"/>
          <w:sz w:val="28"/>
          <w:szCs w:val="28"/>
        </w:rPr>
      </w:pPr>
    </w:p>
    <w:p>
      <w:pPr>
        <w:spacing w:line="360" w:lineRule="auto"/>
        <w:jc w:val="left"/>
        <w:rPr>
          <w:rFonts w:hint="eastAsia" w:ascii="宋体" w:cs="宋体"/>
          <w:b/>
          <w:bCs/>
          <w:kern w:val="0"/>
          <w:sz w:val="24"/>
          <w:szCs w:val="24"/>
          <w:lang w:bidi="ar-SA"/>
        </w:rPr>
      </w:pPr>
      <w:r>
        <w:rPr>
          <w:rFonts w:hint="eastAsia" w:ascii="宋体" w:cs="宋体"/>
          <w:b/>
          <w:bCs/>
          <w:kern w:val="0"/>
          <w:sz w:val="24"/>
          <w:szCs w:val="24"/>
          <w:lang w:eastAsia="zh-CN" w:bidi="ar-SA"/>
        </w:rPr>
        <w:t>五</w:t>
      </w:r>
      <w:r>
        <w:rPr>
          <w:rFonts w:hint="eastAsia" w:ascii="宋体" w:cs="宋体"/>
          <w:b/>
          <w:bCs/>
          <w:kern w:val="0"/>
          <w:sz w:val="24"/>
          <w:szCs w:val="24"/>
          <w:lang w:bidi="ar-SA"/>
        </w:rPr>
        <w:t>、资金支付</w:t>
      </w:r>
    </w:p>
    <w:p>
      <w:pPr>
        <w:spacing w:line="360" w:lineRule="auto"/>
        <w:ind w:firstLine="480" w:firstLineChars="200"/>
        <w:jc w:val="left"/>
        <w:rPr>
          <w:rFonts w:hint="eastAsia" w:ascii="宋体" w:cs="宋体"/>
          <w:kern w:val="0"/>
          <w:sz w:val="24"/>
          <w:szCs w:val="24"/>
          <w:lang w:bidi="ar-SA"/>
        </w:rPr>
      </w:pPr>
      <w:r>
        <w:rPr>
          <w:rFonts w:hint="eastAsia" w:ascii="宋体" w:cs="宋体"/>
          <w:kern w:val="0"/>
          <w:sz w:val="24"/>
          <w:szCs w:val="24"/>
          <w:lang w:bidi="ar-SA"/>
        </w:rPr>
        <w:t>1.支付方式：银行转账。</w:t>
      </w:r>
    </w:p>
    <w:p>
      <w:pPr>
        <w:spacing w:line="360" w:lineRule="auto"/>
        <w:ind w:firstLine="480" w:firstLineChars="200"/>
        <w:jc w:val="left"/>
        <w:rPr>
          <w:rFonts w:hint="eastAsia"/>
          <w:lang w:val="zh-CN" w:eastAsia="zh-CN"/>
        </w:rPr>
      </w:pPr>
      <w:r>
        <w:rPr>
          <w:rFonts w:hint="eastAsia" w:ascii="宋体" w:cs="宋体"/>
          <w:kern w:val="0"/>
          <w:sz w:val="24"/>
          <w:szCs w:val="24"/>
          <w:lang w:bidi="ar-SA"/>
        </w:rPr>
        <w:t>2.支付时间及条件：以签订合同为准。</w:t>
      </w:r>
    </w:p>
    <w:p>
      <w:pPr>
        <w:spacing w:line="360" w:lineRule="auto"/>
        <w:rPr>
          <w:rFonts w:ascii="宋体" w:hAnsi="宋体" w:cs="宋体"/>
          <w:b/>
          <w:spacing w:val="10"/>
          <w:position w:val="1"/>
          <w:sz w:val="24"/>
          <w:szCs w:val="24"/>
        </w:rPr>
      </w:pPr>
      <w:r>
        <w:rPr>
          <w:rFonts w:hint="eastAsia" w:ascii="宋体" w:cs="宋体"/>
          <w:b/>
          <w:bCs/>
          <w:color w:val="auto"/>
          <w:kern w:val="0"/>
          <w:sz w:val="24"/>
          <w:szCs w:val="24"/>
          <w:lang w:val="zh-CN" w:eastAsia="zh-CN"/>
        </w:rPr>
        <w:t>六</w:t>
      </w:r>
      <w:r>
        <w:rPr>
          <w:rFonts w:hint="eastAsia" w:ascii="宋体" w:hAnsi="宋体" w:eastAsia="宋体" w:cs="宋体"/>
          <w:b/>
          <w:bCs/>
          <w:color w:val="auto"/>
          <w:kern w:val="0"/>
          <w:sz w:val="24"/>
          <w:szCs w:val="24"/>
          <w:lang w:val="zh-CN" w:eastAsia="zh-CN"/>
        </w:rPr>
        <w:t>、</w:t>
      </w:r>
      <w:r>
        <w:rPr>
          <w:rFonts w:hint="eastAsia" w:ascii="宋体" w:hAnsi="宋体" w:cs="宋体"/>
          <w:b/>
          <w:spacing w:val="10"/>
          <w:position w:val="1"/>
          <w:sz w:val="24"/>
          <w:szCs w:val="24"/>
        </w:rPr>
        <w:t>本项目预算金额（最高限价）招标控制价：</w:t>
      </w:r>
      <w:r>
        <w:rPr>
          <w:rFonts w:hint="eastAsia" w:ascii="宋体" w:hAnsi="宋体" w:cs="宋体"/>
          <w:b/>
          <w:spacing w:val="10"/>
          <w:position w:val="1"/>
          <w:sz w:val="24"/>
          <w:szCs w:val="24"/>
          <w:lang w:val="en-US" w:eastAsia="zh-CN"/>
        </w:rPr>
        <w:t>265万</w:t>
      </w:r>
      <w:r>
        <w:rPr>
          <w:rFonts w:hint="eastAsia" w:ascii="宋体" w:hAnsi="宋体" w:cs="宋体"/>
          <w:b/>
          <w:spacing w:val="10"/>
          <w:position w:val="1"/>
          <w:sz w:val="24"/>
          <w:szCs w:val="24"/>
        </w:rPr>
        <w:t>元</w:t>
      </w:r>
      <w:r>
        <w:rPr>
          <w:rFonts w:hint="eastAsia" w:ascii="宋体" w:hAnsi="宋体" w:cs="宋体"/>
          <w:b/>
          <w:sz w:val="24"/>
          <w:szCs w:val="24"/>
        </w:rPr>
        <w:t>，</w:t>
      </w:r>
      <w:r>
        <w:rPr>
          <w:rFonts w:hint="eastAsia" w:ascii="宋体" w:hAnsi="宋体" w:cs="宋体"/>
          <w:b/>
          <w:spacing w:val="10"/>
          <w:position w:val="1"/>
          <w:sz w:val="24"/>
          <w:szCs w:val="24"/>
        </w:rPr>
        <w:t>投标报价不得超过预算金额（最高限价），否则为无效报价。</w:t>
      </w:r>
    </w:p>
    <w:p>
      <w:pPr>
        <w:widowControl/>
        <w:numPr>
          <w:ilvl w:val="0"/>
          <w:numId w:val="0"/>
        </w:numPr>
        <w:spacing w:line="360" w:lineRule="auto"/>
        <w:ind w:leftChars="0"/>
        <w:jc w:val="left"/>
        <w:rPr>
          <w:rFonts w:hint="eastAsia" w:ascii="宋体" w:hAnsi="宋体" w:eastAsia="宋体" w:cs="宋体"/>
          <w:b/>
          <w:bCs/>
          <w:color w:val="auto"/>
          <w:kern w:val="0"/>
          <w:sz w:val="24"/>
          <w:szCs w:val="24"/>
          <w:lang w:val="zh-CN" w:eastAsia="zh-CN"/>
        </w:rPr>
      </w:pPr>
    </w:p>
    <w:p>
      <w:pPr>
        <w:spacing w:line="360" w:lineRule="auto"/>
        <w:ind w:firstLine="720" w:firstLineChars="300"/>
        <w:jc w:val="left"/>
        <w:rPr>
          <w:rFonts w:hint="eastAsia" w:ascii="宋体" w:cs="宋体"/>
          <w:color w:val="FF0000"/>
          <w:kern w:val="0"/>
          <w:sz w:val="24"/>
          <w:szCs w:val="24"/>
          <w:lang w:bidi="ar-SA"/>
        </w:rPr>
      </w:pPr>
    </w:p>
    <w:p>
      <w:pPr>
        <w:pStyle w:val="6"/>
        <w:rPr>
          <w:rFonts w:hint="eastAsia" w:ascii="宋体" w:cs="宋体"/>
          <w:color w:val="FF0000"/>
          <w:sz w:val="28"/>
          <w:szCs w:val="28"/>
          <w:lang w:bidi="ar-SA"/>
        </w:rPr>
      </w:pPr>
    </w:p>
    <w:p>
      <w:pPr>
        <w:rPr>
          <w:rFonts w:hint="eastAsia" w:ascii="宋体"/>
          <w:b/>
          <w:kern w:val="0"/>
        </w:rPr>
      </w:pPr>
      <w:r>
        <w:rPr>
          <w:rFonts w:hint="eastAsia" w:ascii="宋体"/>
          <w:b/>
          <w:kern w:val="0"/>
        </w:rPr>
        <w:br w:type="page"/>
      </w:r>
    </w:p>
    <w:p>
      <w:pPr>
        <w:widowControl/>
        <w:spacing w:line="360" w:lineRule="auto"/>
        <w:jc w:val="center"/>
        <w:rPr>
          <w:rFonts w:hint="eastAsia" w:ascii="宋体"/>
          <w:b/>
          <w:kern w:val="0"/>
        </w:rPr>
      </w:pPr>
      <w:r>
        <w:rPr>
          <w:rFonts w:hint="eastAsia" w:ascii="宋体"/>
          <w:b/>
          <w:kern w:val="0"/>
        </w:rPr>
        <w:t>第三章  投标人须知前附表</w:t>
      </w:r>
    </w:p>
    <w:p>
      <w:pPr>
        <w:widowControl/>
        <w:spacing w:line="360" w:lineRule="auto"/>
        <w:rPr>
          <w:rFonts w:hint="eastAsia" w:ascii="宋体"/>
          <w:b/>
          <w:kern w:val="0"/>
        </w:rPr>
      </w:pPr>
      <w:r>
        <w:rPr>
          <w:rFonts w:hint="eastAsia" w:ascii="宋体"/>
          <w:b/>
        </w:rPr>
        <w:t>招标</w:t>
      </w:r>
      <w:r>
        <w:rPr>
          <w:rFonts w:hint="eastAsia" w:ascii="宋体" w:cs="微软雅黑"/>
          <w:b/>
          <w:lang w:bidi="ar-SA"/>
        </w:rPr>
        <w:t>文件中凡标有</w:t>
      </w:r>
      <w:r>
        <w:rPr>
          <w:rFonts w:hint="eastAsia" w:ascii="宋体" w:hAnsi="宋体" w:eastAsia="宋体" w:cs="微软雅黑"/>
          <w:b/>
          <w:lang w:bidi="ar-SA"/>
        </w:rPr>
        <w:t>★</w:t>
      </w:r>
      <w:r>
        <w:rPr>
          <w:rFonts w:hint="eastAsia" w:ascii="宋体" w:cs="微软雅黑"/>
          <w:b/>
          <w:lang w:bidi="ar-SA"/>
        </w:rPr>
        <w:t>条款均为实质性要求条款，投标文件须完全响应，未实质响应的，按照无效投标处理。</w:t>
      </w:r>
    </w:p>
    <w:tbl>
      <w:tblPr>
        <w:tblStyle w:val="16"/>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83"/>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b/>
                <w:lang w:bidi="ar-SA"/>
              </w:rPr>
            </w:pPr>
            <w:r>
              <w:rPr>
                <w:rFonts w:hint="eastAsia" w:ascii="黑体" w:hAnsi="黑体" w:eastAsia="黑体" w:cs="黑体"/>
                <w:b/>
                <w:lang w:bidi="ar-SA"/>
              </w:rPr>
              <w:t>序号</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b/>
                <w:lang w:bidi="ar-SA"/>
              </w:rPr>
            </w:pPr>
            <w:r>
              <w:rPr>
                <w:rFonts w:hint="eastAsia" w:ascii="黑体" w:hAnsi="黑体" w:eastAsia="黑体" w:cs="黑体"/>
                <w:b/>
                <w:lang w:bidi="ar-SA"/>
              </w:rPr>
              <w:t>条款名称</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b/>
                <w:lang w:bidi="ar-SA"/>
              </w:rPr>
            </w:pPr>
            <w:r>
              <w:rPr>
                <w:rFonts w:hint="eastAsia" w:ascii="黑体" w:hAnsi="黑体" w:eastAsia="黑体" w:cs="黑体"/>
                <w:b/>
                <w:lang w:bidi="ar-SA"/>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lang w:bidi="ar-SA"/>
              </w:rPr>
            </w:pPr>
            <w:r>
              <w:rPr>
                <w:rFonts w:hint="eastAsia" w:ascii="黑体" w:hAnsi="黑体" w:eastAsia="黑体" w:cs="黑体"/>
                <w:lang w:bidi="ar-SA"/>
              </w:rPr>
              <w:t>1</w:t>
            </w:r>
          </w:p>
        </w:tc>
        <w:tc>
          <w:tcPr>
            <w:tcW w:w="1983"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jc w:val="center"/>
              <w:rPr>
                <w:rFonts w:hint="eastAsia" w:ascii="黑体" w:hAnsi="黑体" w:eastAsia="黑体" w:cs="黑体"/>
                <w:bCs/>
                <w:lang w:bidi="ar-SA"/>
              </w:rPr>
            </w:pPr>
            <w:r>
              <w:rPr>
                <w:rFonts w:hint="eastAsia" w:ascii="黑体" w:hAnsi="黑体" w:eastAsia="黑体" w:cs="黑体"/>
                <w:lang w:bidi="ar-SA"/>
              </w:rPr>
              <w:t>招标项目</w:t>
            </w:r>
          </w:p>
        </w:tc>
        <w:tc>
          <w:tcPr>
            <w:tcW w:w="6800" w:type="dxa"/>
            <w:tcBorders>
              <w:top w:val="single" w:color="auto" w:sz="4" w:space="0"/>
              <w:left w:val="nil"/>
              <w:bottom w:val="single" w:color="auto" w:sz="4" w:space="0"/>
              <w:right w:val="single" w:color="auto" w:sz="4" w:space="0"/>
            </w:tcBorders>
            <w:noWrap w:val="0"/>
            <w:vAlign w:val="top"/>
          </w:tcPr>
          <w:p>
            <w:pPr>
              <w:autoSpaceDE w:val="0"/>
              <w:autoSpaceDN w:val="0"/>
              <w:adjustRightInd w:val="0"/>
              <w:snapToGrid w:val="0"/>
              <w:spacing w:line="400" w:lineRule="exact"/>
              <w:jc w:val="left"/>
              <w:rPr>
                <w:rFonts w:hint="eastAsia" w:ascii="黑体" w:hAnsi="黑体" w:eastAsia="黑体" w:cs="黑体"/>
                <w:lang w:bidi="ar-SA"/>
              </w:rPr>
            </w:pPr>
            <w:r>
              <w:rPr>
                <w:rFonts w:hint="eastAsia" w:ascii="黑体" w:hAnsi="黑体" w:eastAsia="黑体" w:cs="黑体"/>
                <w:lang w:bidi="ar-SA"/>
              </w:rPr>
              <w:t>项目名称：</w:t>
            </w:r>
            <w:r>
              <w:rPr>
                <w:rFonts w:hint="eastAsia" w:ascii="黑体" w:hAnsi="黑体" w:eastAsia="黑体" w:cs="黑体"/>
                <w:lang w:val="en-US" w:eastAsia="zh-CN" w:bidi="ar-SA"/>
              </w:rPr>
              <w:t>长葛市人民医院物业服务项目</w:t>
            </w:r>
            <w:r>
              <w:rPr>
                <w:rFonts w:hint="eastAsia" w:ascii="黑体" w:hAnsi="黑体" w:eastAsia="黑体" w:cs="黑体"/>
                <w:lang w:bidi="ar-SA"/>
              </w:rPr>
              <w:t>（不见面开标）</w:t>
            </w:r>
          </w:p>
          <w:p>
            <w:pPr>
              <w:autoSpaceDE w:val="0"/>
              <w:autoSpaceDN w:val="0"/>
              <w:adjustRightInd w:val="0"/>
              <w:snapToGrid w:val="0"/>
              <w:spacing w:line="400" w:lineRule="exact"/>
              <w:jc w:val="left"/>
              <w:rPr>
                <w:rFonts w:hint="eastAsia" w:ascii="黑体" w:hAnsi="黑体" w:eastAsia="黑体" w:cs="黑体"/>
                <w:lang w:bidi="ar-SA"/>
              </w:rPr>
            </w:pPr>
            <w:r>
              <w:rPr>
                <w:rFonts w:hint="eastAsia" w:ascii="黑体" w:hAnsi="黑体" w:eastAsia="黑体" w:cs="黑体"/>
                <w:lang w:bidi="ar-SA"/>
              </w:rPr>
              <w:t>项</w:t>
            </w:r>
            <w:r>
              <w:rPr>
                <w:rFonts w:hint="eastAsia" w:ascii="黑体" w:hAnsi="黑体" w:eastAsia="黑体" w:cs="黑体"/>
                <w:color w:val="auto"/>
                <w:lang w:bidi="ar-SA"/>
              </w:rPr>
              <w:t>目编号：长招采公字【202</w:t>
            </w:r>
            <w:r>
              <w:rPr>
                <w:rFonts w:hint="eastAsia" w:ascii="黑体" w:hAnsi="黑体" w:eastAsia="黑体" w:cs="黑体"/>
                <w:color w:val="auto"/>
                <w:lang w:val="en-US" w:eastAsia="zh-CN" w:bidi="ar-SA"/>
              </w:rPr>
              <w:t>5</w:t>
            </w:r>
            <w:r>
              <w:rPr>
                <w:rFonts w:hint="eastAsia" w:ascii="黑体" w:hAnsi="黑体" w:eastAsia="黑体" w:cs="黑体"/>
                <w:color w:val="auto"/>
                <w:lang w:bidi="ar-SA"/>
              </w:rPr>
              <w:t>】</w:t>
            </w:r>
            <w:r>
              <w:rPr>
                <w:rFonts w:hint="eastAsia" w:ascii="黑体" w:hAnsi="黑体" w:eastAsia="黑体" w:cs="黑体"/>
                <w:color w:val="auto"/>
                <w:lang w:val="en-US" w:eastAsia="zh-CN" w:bidi="ar-SA"/>
              </w:rPr>
              <w:t>010</w:t>
            </w:r>
            <w:r>
              <w:rPr>
                <w:rFonts w:hint="eastAsia" w:ascii="黑体" w:hAnsi="黑体" w:eastAsia="黑体" w:cs="黑体"/>
                <w:color w:val="auto"/>
                <w:lang w:bidi="ar-SA"/>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lang w:bidi="ar-SA"/>
              </w:rPr>
            </w:pPr>
            <w:r>
              <w:rPr>
                <w:rFonts w:hint="eastAsia" w:ascii="黑体" w:hAnsi="黑体" w:eastAsia="黑体" w:cs="黑体"/>
                <w:lang w:bidi="ar-SA"/>
              </w:rPr>
              <w:t>2</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lang w:bidi="ar-SA"/>
              </w:rPr>
            </w:pPr>
            <w:r>
              <w:rPr>
                <w:rFonts w:hint="eastAsia" w:ascii="黑体" w:hAnsi="黑体" w:eastAsia="黑体" w:cs="黑体"/>
                <w:lang w:bidi="ar-SA"/>
              </w:rPr>
              <w:t>招标人</w:t>
            </w:r>
          </w:p>
        </w:tc>
        <w:tc>
          <w:tcPr>
            <w:tcW w:w="6800" w:type="dxa"/>
            <w:tcBorders>
              <w:top w:val="single" w:color="auto" w:sz="4" w:space="0"/>
              <w:left w:val="nil"/>
              <w:bottom w:val="single" w:color="auto" w:sz="4" w:space="0"/>
              <w:right w:val="single" w:color="auto" w:sz="4" w:space="0"/>
            </w:tcBorders>
            <w:noWrap w:val="0"/>
            <w:vAlign w:val="top"/>
          </w:tcPr>
          <w:p>
            <w:pPr>
              <w:widowControl/>
              <w:spacing w:before="31" w:line="360" w:lineRule="auto"/>
              <w:jc w:val="left"/>
              <w:rPr>
                <w:rFonts w:hint="eastAsia" w:ascii="黑体" w:hAnsi="黑体" w:eastAsia="黑体" w:cs="黑体"/>
                <w:bCs/>
                <w:lang w:bidi="ar-SA"/>
              </w:rPr>
            </w:pPr>
            <w:r>
              <w:rPr>
                <w:rFonts w:hint="eastAsia" w:ascii="黑体" w:hAnsi="黑体" w:eastAsia="黑体" w:cs="黑体"/>
                <w:bCs/>
                <w:lang w:bidi="ar-SA"/>
              </w:rPr>
              <w:t>招标单位：</w:t>
            </w:r>
            <w:r>
              <w:rPr>
                <w:rFonts w:hint="eastAsia" w:ascii="黑体" w:hAnsi="黑体" w:eastAsia="黑体" w:cs="黑体"/>
                <w:lang w:val="en-US" w:eastAsia="zh-CN" w:bidi="ar-SA"/>
              </w:rPr>
              <w:t>长葛市人民医院</w:t>
            </w:r>
          </w:p>
          <w:p>
            <w:pPr>
              <w:widowControl/>
              <w:spacing w:before="31" w:line="360" w:lineRule="auto"/>
              <w:jc w:val="left"/>
              <w:rPr>
                <w:rFonts w:hint="eastAsia" w:ascii="黑体" w:hAnsi="黑体" w:eastAsia="黑体" w:cs="黑体"/>
                <w:bCs/>
                <w:lang w:val="en-US" w:eastAsia="zh-CN" w:bidi="ar-SA"/>
              </w:rPr>
            </w:pPr>
            <w:r>
              <w:rPr>
                <w:rFonts w:hint="eastAsia" w:ascii="黑体" w:hAnsi="黑体" w:eastAsia="黑体" w:cs="黑体"/>
                <w:bCs/>
                <w:lang w:bidi="ar-SA"/>
              </w:rPr>
              <w:t>联 系 人：</w:t>
            </w:r>
            <w:r>
              <w:rPr>
                <w:rFonts w:hint="eastAsia" w:ascii="黑体" w:hAnsi="黑体" w:eastAsia="黑体" w:cs="黑体"/>
                <w:bCs/>
                <w:lang w:val="en-US" w:eastAsia="zh-CN" w:bidi="ar-SA"/>
              </w:rPr>
              <w:t xml:space="preserve"> 陈先生</w:t>
            </w:r>
            <w:r>
              <w:rPr>
                <w:rFonts w:hint="eastAsia" w:ascii="黑体" w:hAnsi="黑体" w:eastAsia="黑体" w:cs="黑体"/>
                <w:bCs/>
                <w:lang w:bidi="ar-SA"/>
              </w:rPr>
              <w:t xml:space="preserve">   联系电话：</w:t>
            </w:r>
            <w:r>
              <w:rPr>
                <w:rFonts w:hint="eastAsia" w:ascii="黑体" w:hAnsi="黑体" w:eastAsia="黑体" w:cs="黑体"/>
                <w:bCs/>
                <w:lang w:val="en-US" w:eastAsia="zh-CN" w:bidi="ar-SA"/>
              </w:rPr>
              <w:t xml:space="preserve">13837405991  </w:t>
            </w:r>
          </w:p>
          <w:p>
            <w:pPr>
              <w:widowControl/>
              <w:spacing w:before="31" w:line="360" w:lineRule="auto"/>
              <w:jc w:val="left"/>
              <w:rPr>
                <w:rFonts w:hint="eastAsia" w:ascii="黑体" w:hAnsi="黑体" w:eastAsia="黑体" w:cs="黑体"/>
                <w:bCs/>
                <w:lang w:bidi="ar-SA"/>
              </w:rPr>
            </w:pPr>
            <w:r>
              <w:rPr>
                <w:rFonts w:hint="eastAsia" w:ascii="黑体" w:hAnsi="黑体" w:eastAsia="黑体" w:cs="黑体"/>
                <w:bCs/>
                <w:lang w:bidi="ar-SA"/>
              </w:rPr>
              <w:t>地址：长葛市葛天大道商务区10号楼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lang w:bidi="ar-SA"/>
              </w:rPr>
            </w:pPr>
            <w:r>
              <w:rPr>
                <w:rFonts w:hint="eastAsia" w:ascii="黑体" w:hAnsi="黑体" w:eastAsia="黑体" w:cs="黑体"/>
                <w:lang w:bidi="ar-SA"/>
              </w:rPr>
              <w:t>3</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lang w:bidi="ar-SA"/>
              </w:rPr>
            </w:pPr>
            <w:r>
              <w:rPr>
                <w:rFonts w:hint="eastAsia" w:ascii="黑体" w:hAnsi="黑体" w:eastAsia="黑体" w:cs="黑体"/>
                <w:lang w:bidi="ar-SA"/>
              </w:rPr>
              <w:t>集中采购机构</w:t>
            </w:r>
          </w:p>
        </w:tc>
        <w:tc>
          <w:tcPr>
            <w:tcW w:w="6800" w:type="dxa"/>
            <w:tcBorders>
              <w:top w:val="single" w:color="auto" w:sz="4" w:space="0"/>
              <w:left w:val="nil"/>
              <w:bottom w:val="single" w:color="auto" w:sz="4" w:space="0"/>
              <w:right w:val="single" w:color="auto" w:sz="4" w:space="0"/>
            </w:tcBorders>
            <w:noWrap w:val="0"/>
            <w:vAlign w:val="top"/>
          </w:tcPr>
          <w:p>
            <w:pPr>
              <w:widowControl/>
              <w:spacing w:before="31" w:line="360" w:lineRule="auto"/>
              <w:jc w:val="left"/>
              <w:rPr>
                <w:rFonts w:hint="eastAsia" w:ascii="黑体" w:hAnsi="黑体" w:eastAsia="黑体" w:cs="黑体"/>
                <w:bCs/>
                <w:lang w:bidi="ar-SA"/>
              </w:rPr>
            </w:pPr>
            <w:r>
              <w:rPr>
                <w:rFonts w:hint="eastAsia" w:ascii="黑体" w:hAnsi="黑体" w:eastAsia="黑体" w:cs="黑体"/>
                <w:bCs/>
                <w:lang w:bidi="ar-SA"/>
              </w:rPr>
              <w:t>集采机构：长葛市公共资源交易中心</w:t>
            </w:r>
          </w:p>
          <w:p>
            <w:pPr>
              <w:widowControl/>
              <w:spacing w:before="31" w:line="360" w:lineRule="auto"/>
              <w:jc w:val="left"/>
              <w:rPr>
                <w:rFonts w:hint="eastAsia" w:ascii="黑体" w:hAnsi="黑体" w:eastAsia="黑体" w:cs="黑体"/>
                <w:bCs/>
                <w:lang w:bidi="ar-SA"/>
              </w:rPr>
            </w:pPr>
            <w:r>
              <w:rPr>
                <w:rFonts w:hint="eastAsia" w:ascii="黑体" w:hAnsi="黑体" w:eastAsia="黑体" w:cs="黑体"/>
                <w:bCs/>
                <w:lang w:bidi="ar-SA"/>
              </w:rPr>
              <w:t>地  址：长葛市葛天大道东段商务区6#楼4楼</w:t>
            </w:r>
          </w:p>
          <w:p>
            <w:pPr>
              <w:widowControl/>
              <w:spacing w:before="31" w:line="360" w:lineRule="auto"/>
              <w:jc w:val="left"/>
              <w:rPr>
                <w:rFonts w:hint="eastAsia" w:ascii="黑体" w:hAnsi="黑体" w:eastAsia="黑体" w:cs="黑体"/>
                <w:lang w:bidi="ar-SA"/>
              </w:rPr>
            </w:pPr>
            <w:r>
              <w:rPr>
                <w:rFonts w:hint="eastAsia" w:ascii="黑体" w:hAnsi="黑体" w:eastAsia="黑体" w:cs="黑体"/>
                <w:bCs/>
                <w:lang w:bidi="ar-SA"/>
              </w:rPr>
              <w:t>联系</w:t>
            </w:r>
            <w:r>
              <w:rPr>
                <w:rFonts w:hint="eastAsia" w:ascii="黑体" w:hAnsi="黑体" w:eastAsia="黑体" w:cs="黑体"/>
                <w:bCs/>
                <w:color w:val="auto"/>
                <w:lang w:bidi="ar-SA"/>
              </w:rPr>
              <w:t>人：政府采购交易股   联系电话：0374-6189379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lang w:bidi="ar-SA"/>
              </w:rPr>
            </w:pPr>
            <w:r>
              <w:rPr>
                <w:rFonts w:hint="eastAsia" w:ascii="黑体" w:hAnsi="黑体" w:eastAsia="黑体" w:cs="黑体"/>
                <w:lang w:bidi="ar-SA"/>
              </w:rPr>
              <w:t>4</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lang w:bidi="ar-SA"/>
              </w:rPr>
            </w:pPr>
            <w:r>
              <w:rPr>
                <w:rFonts w:hint="eastAsia" w:ascii="宋体" w:hAnsi="宋体" w:eastAsia="宋体" w:cs="微软雅黑"/>
                <w:b/>
                <w:lang w:bidi="ar-SA"/>
              </w:rPr>
              <w:t>★</w:t>
            </w:r>
            <w:r>
              <w:rPr>
                <w:rFonts w:hint="eastAsia" w:ascii="黑体" w:hAnsi="黑体" w:eastAsia="黑体" w:cs="黑体"/>
                <w:lang w:bidi="ar-SA"/>
              </w:rPr>
              <w:t>投标人资格</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ind w:right="-11"/>
              <w:rPr>
                <w:rFonts w:hint="eastAsia" w:ascii="黑体" w:hAnsi="黑体" w:eastAsia="黑体" w:cs="黑体"/>
                <w:b/>
                <w:lang w:bidi="ar-SA"/>
              </w:rPr>
            </w:pPr>
            <w:r>
              <w:rPr>
                <w:rFonts w:hint="eastAsia" w:ascii="黑体" w:hAnsi="黑体" w:eastAsia="黑体" w:cs="黑体"/>
                <w:b/>
                <w:lang w:bidi="ar-SA"/>
              </w:rPr>
              <w:t>一、法人或者其他组织的营业执照、自然人的身份证明，资质等证明文件</w:t>
            </w:r>
          </w:p>
          <w:p>
            <w:pPr>
              <w:autoSpaceDE w:val="0"/>
              <w:autoSpaceDN w:val="0"/>
              <w:adjustRightInd w:val="0"/>
              <w:snapToGrid w:val="0"/>
              <w:spacing w:line="400" w:lineRule="exact"/>
              <w:jc w:val="left"/>
              <w:rPr>
                <w:rFonts w:hint="eastAsia" w:ascii="黑体" w:hAnsi="黑体" w:eastAsia="黑体" w:cs="黑体"/>
                <w:lang w:bidi="ar-SA"/>
              </w:rPr>
            </w:pPr>
            <w:r>
              <w:rPr>
                <w:rFonts w:hint="eastAsia" w:ascii="黑体" w:hAnsi="黑体" w:eastAsia="黑体" w:cs="黑体"/>
                <w:lang w:bidi="ar-SA"/>
              </w:rPr>
              <w:t>符合《</w:t>
            </w:r>
            <w:r>
              <w:rPr>
                <w:rFonts w:hint="eastAsia" w:ascii="黑体" w:hAnsi="黑体" w:eastAsia="黑体" w:cs="黑体"/>
                <w:lang w:eastAsia="zh-CN" w:bidi="ar-SA"/>
              </w:rPr>
              <w:t>中华人民共和国政府采购法</w:t>
            </w:r>
            <w:r>
              <w:rPr>
                <w:rFonts w:hint="eastAsia" w:ascii="黑体" w:hAnsi="黑体" w:eastAsia="黑体" w:cs="黑体"/>
                <w:lang w:bidi="ar-SA"/>
              </w:rPr>
              <w:t xml:space="preserve">》第二十二条规定 </w:t>
            </w:r>
          </w:p>
          <w:p>
            <w:pPr>
              <w:autoSpaceDE w:val="0"/>
              <w:autoSpaceDN w:val="0"/>
              <w:adjustRightInd w:val="0"/>
              <w:snapToGrid w:val="0"/>
              <w:spacing w:line="400" w:lineRule="exact"/>
              <w:jc w:val="left"/>
              <w:rPr>
                <w:rFonts w:hint="eastAsia" w:ascii="黑体" w:hAnsi="黑体" w:eastAsia="黑体" w:cs="黑体"/>
                <w:lang w:bidi="ar-SA"/>
              </w:rPr>
            </w:pPr>
            <w:r>
              <w:rPr>
                <w:rFonts w:hint="eastAsia" w:ascii="黑体" w:hAnsi="黑体" w:eastAsia="黑体" w:cs="黑体"/>
                <w:lang w:bidi="ar-SA"/>
              </w:rPr>
              <w:t xml:space="preserve">1．具有独立承担民事责任的能力； </w:t>
            </w:r>
          </w:p>
          <w:p>
            <w:pPr>
              <w:autoSpaceDE w:val="0"/>
              <w:autoSpaceDN w:val="0"/>
              <w:adjustRightInd w:val="0"/>
              <w:snapToGrid w:val="0"/>
              <w:spacing w:line="400" w:lineRule="exact"/>
              <w:jc w:val="left"/>
              <w:rPr>
                <w:rFonts w:hint="eastAsia" w:ascii="黑体" w:hAnsi="黑体" w:eastAsia="黑体" w:cs="黑体"/>
                <w:lang w:bidi="ar-SA"/>
              </w:rPr>
            </w:pPr>
            <w:r>
              <w:rPr>
                <w:rFonts w:hint="eastAsia" w:ascii="黑体" w:hAnsi="黑体" w:eastAsia="黑体" w:cs="黑体"/>
                <w:lang w:bidi="ar-SA"/>
              </w:rPr>
              <w:t xml:space="preserve">2．具有良好的商业信誉和健全的财务会计制度； </w:t>
            </w:r>
          </w:p>
          <w:p>
            <w:pPr>
              <w:autoSpaceDE w:val="0"/>
              <w:autoSpaceDN w:val="0"/>
              <w:adjustRightInd w:val="0"/>
              <w:snapToGrid w:val="0"/>
              <w:spacing w:line="400" w:lineRule="exact"/>
              <w:jc w:val="left"/>
              <w:rPr>
                <w:rFonts w:hint="eastAsia" w:ascii="黑体" w:hAnsi="黑体" w:eastAsia="黑体" w:cs="黑体"/>
                <w:lang w:bidi="ar-SA"/>
              </w:rPr>
            </w:pPr>
            <w:r>
              <w:rPr>
                <w:rFonts w:hint="eastAsia" w:ascii="黑体" w:hAnsi="黑体" w:eastAsia="黑体" w:cs="黑体"/>
                <w:lang w:bidi="ar-SA"/>
              </w:rPr>
              <w:t>3．具有履行合同所必需的设备和专业技术能力；</w:t>
            </w:r>
          </w:p>
          <w:p>
            <w:pPr>
              <w:autoSpaceDE w:val="0"/>
              <w:autoSpaceDN w:val="0"/>
              <w:adjustRightInd w:val="0"/>
              <w:snapToGrid w:val="0"/>
              <w:spacing w:line="400" w:lineRule="exact"/>
              <w:jc w:val="left"/>
              <w:rPr>
                <w:rFonts w:hint="eastAsia" w:ascii="黑体" w:hAnsi="黑体" w:eastAsia="黑体" w:cs="黑体"/>
                <w:lang w:bidi="ar-SA"/>
              </w:rPr>
            </w:pPr>
            <w:r>
              <w:rPr>
                <w:rFonts w:hint="eastAsia" w:ascii="黑体" w:hAnsi="黑体" w:eastAsia="黑体" w:cs="黑体"/>
                <w:lang w:bidi="ar-SA"/>
              </w:rPr>
              <w:t>4．具有依法缴纳税收和社会保障资金的良好记录；</w:t>
            </w:r>
          </w:p>
          <w:p>
            <w:pPr>
              <w:autoSpaceDE w:val="0"/>
              <w:autoSpaceDN w:val="0"/>
              <w:adjustRightInd w:val="0"/>
              <w:snapToGrid w:val="0"/>
              <w:spacing w:line="400" w:lineRule="exact"/>
              <w:jc w:val="left"/>
              <w:rPr>
                <w:rFonts w:hint="eastAsia" w:ascii="黑体" w:hAnsi="黑体" w:eastAsia="黑体" w:cs="黑体"/>
                <w:lang w:bidi="ar-SA"/>
              </w:rPr>
            </w:pPr>
            <w:r>
              <w:rPr>
                <w:rFonts w:hint="eastAsia" w:ascii="黑体" w:hAnsi="黑体" w:eastAsia="黑体" w:cs="黑体"/>
                <w:lang w:bidi="ar-SA"/>
              </w:rPr>
              <w:t>5．参加政府采购活动前三年内，在经营活动中没有重大违法记录；</w:t>
            </w:r>
          </w:p>
          <w:p>
            <w:pPr>
              <w:pStyle w:val="2"/>
              <w:adjustRightInd/>
              <w:spacing w:before="0" w:after="0" w:line="276" w:lineRule="auto"/>
              <w:ind w:left="0" w:firstLine="0"/>
              <w:contextualSpacing/>
              <w:jc w:val="left"/>
              <w:rPr>
                <w:rFonts w:hint="eastAsia" w:cs="黑体"/>
                <w:sz w:val="21"/>
                <w:szCs w:val="21"/>
                <w:lang w:bidi="ar-SA"/>
              </w:rPr>
            </w:pPr>
            <w:r>
              <w:rPr>
                <w:rFonts w:hint="eastAsia" w:cs="黑体"/>
                <w:sz w:val="21"/>
                <w:szCs w:val="21"/>
                <w:lang w:bidi="ar-SA"/>
              </w:rPr>
              <w:t>二、未被列入“信用中国”网站(www.creditchina.gov.cn)失信被执行人、重大税收违法案件当事人名单；“中国政府采购网” (www.ccgp.gov.cn)网站的政府采购严重违法失信行为记录名单的投标人；“中国社会组织</w:t>
            </w:r>
            <w:r>
              <w:rPr>
                <w:rFonts w:hint="eastAsia" w:cs="黑体"/>
                <w:sz w:val="21"/>
                <w:szCs w:val="21"/>
                <w:lang w:eastAsia="zh-CN" w:bidi="ar-SA"/>
              </w:rPr>
              <w:t>政务</w:t>
            </w:r>
            <w:r>
              <w:rPr>
                <w:rFonts w:hint="eastAsia" w:cs="黑体"/>
                <w:sz w:val="21"/>
                <w:szCs w:val="21"/>
                <w:lang w:bidi="ar-SA"/>
              </w:rPr>
              <w:t>服务平台”网站（https://chinanpo.mca.gov.cn）严重违法失信名单的投标人。</w:t>
            </w:r>
          </w:p>
          <w:p>
            <w:pPr>
              <w:pStyle w:val="2"/>
              <w:adjustRightInd/>
              <w:spacing w:before="0" w:after="0" w:line="276" w:lineRule="auto"/>
              <w:ind w:left="0" w:firstLine="0"/>
              <w:contextualSpacing/>
              <w:jc w:val="left"/>
              <w:rPr>
                <w:rFonts w:hint="eastAsia" w:cs="黑体"/>
                <w:b/>
                <w:kern w:val="2"/>
                <w:sz w:val="21"/>
                <w:szCs w:val="21"/>
                <w:lang w:bidi="ar-SA"/>
              </w:rPr>
            </w:pPr>
            <w:r>
              <w:rPr>
                <w:rFonts w:hint="eastAsia" w:cs="黑体"/>
                <w:b/>
                <w:kern w:val="2"/>
                <w:sz w:val="21"/>
                <w:szCs w:val="21"/>
                <w:lang w:bidi="ar-SA"/>
              </w:rPr>
              <w:t xml:space="preserve">注： 1、 投标人在投标时，提供《长葛市政府采购投标人信用承诺函》（详见 招标文件第八章3.5格式），无需再提交上述证明材料。 </w:t>
            </w:r>
          </w:p>
          <w:p>
            <w:pPr>
              <w:pStyle w:val="2"/>
              <w:adjustRightInd/>
              <w:spacing w:before="0" w:after="0" w:line="276" w:lineRule="auto"/>
              <w:ind w:left="0" w:firstLine="0"/>
              <w:contextualSpacing/>
              <w:jc w:val="left"/>
              <w:rPr>
                <w:rFonts w:hint="eastAsia" w:cs="黑体"/>
                <w:b/>
                <w:kern w:val="2"/>
                <w:sz w:val="21"/>
                <w:szCs w:val="21"/>
                <w:lang w:bidi="ar-SA"/>
              </w:rPr>
            </w:pPr>
            <w:r>
              <w:rPr>
                <w:rFonts w:hint="eastAsia" w:cs="黑体"/>
                <w:b/>
                <w:kern w:val="2"/>
                <w:sz w:val="21"/>
                <w:szCs w:val="21"/>
                <w:lang w:bidi="ar-SA"/>
              </w:rPr>
              <w:t>2、 招标人有权在签订合同前要求中标投标人提供相关证明材料以核实中标投标人承诺事项的真实性。</w:t>
            </w:r>
          </w:p>
          <w:p>
            <w:pPr>
              <w:spacing w:line="500" w:lineRule="exact"/>
              <w:rPr>
                <w:rFonts w:hint="eastAsia" w:ascii="黑体" w:hAnsi="黑体" w:eastAsia="黑体" w:cs="黑体"/>
                <w:b/>
                <w:lang w:bidi="ar-SA"/>
              </w:rPr>
            </w:pPr>
            <w:r>
              <w:rPr>
                <w:rFonts w:hint="eastAsia" w:ascii="黑体" w:hAnsi="黑体" w:eastAsia="黑体" w:cs="黑体"/>
                <w:b/>
                <w:lang w:bidi="ar-SA"/>
              </w:rPr>
              <w:t>3、 投标人对信用承诺内容的真实性、合法性、有效性负责。如作出虚假 信用承诺，视同为“提供虚假材料谋取中标”的违法行为。</w:t>
            </w:r>
          </w:p>
          <w:p>
            <w:pPr>
              <w:spacing w:line="500" w:lineRule="exact"/>
              <w:rPr>
                <w:rFonts w:hint="eastAsia" w:ascii="黑体" w:hAnsi="黑体" w:eastAsia="黑体" w:cs="黑体"/>
                <w:kern w:val="0"/>
                <w:lang w:bidi="ar-SA"/>
              </w:rPr>
            </w:pPr>
            <w:r>
              <w:rPr>
                <w:rFonts w:hint="eastAsia" w:ascii="黑体" w:hAnsi="黑体" w:eastAsia="黑体" w:cs="黑体"/>
                <w:kern w:val="0"/>
                <w:lang w:bidi="ar-SA"/>
              </w:rPr>
              <w:t xml:space="preserve">三、单位负责人为同一人或者存在直接控股、管理关系的不同投标人，不得参加同一合同项下的政府采购活动。为招标项目提供整体设计、规范编制或者项目管理、监理、检测等服务的投标人，不得再参加该招标项目的其他采购活动。 </w:t>
            </w:r>
          </w:p>
          <w:p>
            <w:pPr>
              <w:spacing w:line="500" w:lineRule="exact"/>
              <w:rPr>
                <w:rFonts w:hint="eastAsia" w:ascii="黑体" w:hAnsi="黑体" w:eastAsia="黑体" w:cs="黑体"/>
                <w:b/>
                <w:bCs/>
                <w:kern w:val="0"/>
                <w:lang w:bidi="ar-SA"/>
              </w:rPr>
            </w:pPr>
            <w:r>
              <w:rPr>
                <w:rFonts w:hint="eastAsia" w:ascii="黑体" w:hAnsi="黑体" w:eastAsia="黑体" w:cs="黑体"/>
                <w:b/>
                <w:bCs/>
                <w:kern w:val="0"/>
                <w:lang w:bidi="ar-SA"/>
              </w:rPr>
              <w:t>四、本项目</w:t>
            </w:r>
            <w:r>
              <w:rPr>
                <w:rFonts w:hint="eastAsia" w:ascii="黑体" w:hAnsi="黑体" w:eastAsia="黑体" w:cs="黑体"/>
                <w:b/>
                <w:bCs/>
                <w:kern w:val="0"/>
                <w:lang w:eastAsia="zh-CN" w:bidi="ar-SA"/>
              </w:rPr>
              <w:t>不</w:t>
            </w:r>
            <w:r>
              <w:rPr>
                <w:rFonts w:hint="eastAsia" w:ascii="黑体" w:hAnsi="黑体" w:eastAsia="黑体" w:cs="黑体"/>
                <w:b/>
                <w:bCs/>
                <w:kern w:val="0"/>
                <w:lang w:bidi="ar-SA"/>
              </w:rPr>
              <w:t>接受联合体投标。</w:t>
            </w:r>
          </w:p>
          <w:p>
            <w:pPr>
              <w:spacing w:line="500" w:lineRule="exact"/>
              <w:rPr>
                <w:rFonts w:hint="eastAsia" w:ascii="黑体" w:hAnsi="黑体" w:eastAsia="黑体" w:cs="黑体"/>
                <w:lang w:bidi="ar-SA"/>
              </w:rPr>
            </w:pPr>
            <w:r>
              <w:rPr>
                <w:rFonts w:hint="eastAsia" w:ascii="黑体" w:hAnsi="黑体" w:eastAsia="黑体" w:cs="黑体"/>
                <w:b/>
                <w:bCs/>
                <w:kern w:val="0"/>
                <w:lang w:bidi="ar-SA"/>
              </w:rPr>
              <w:t xml:space="preserve">五、本项目专门面向中小企业招标。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lang w:bidi="ar-SA"/>
              </w:rPr>
            </w:pPr>
            <w:r>
              <w:rPr>
                <w:rFonts w:hint="eastAsia" w:ascii="黑体" w:hAnsi="黑体" w:eastAsia="黑体" w:cs="黑体"/>
                <w:lang w:bidi="ar-SA"/>
              </w:rPr>
              <w:t>5</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bCs/>
                <w:lang w:bidi="ar-SA"/>
              </w:rPr>
            </w:pPr>
            <w:r>
              <w:rPr>
                <w:rFonts w:hint="eastAsia" w:ascii="宋体" w:hAnsi="宋体" w:eastAsia="宋体" w:cs="微软雅黑"/>
                <w:b/>
                <w:lang w:bidi="ar-SA"/>
              </w:rPr>
              <w:t>★</w:t>
            </w:r>
            <w:r>
              <w:rPr>
                <w:rFonts w:hint="eastAsia" w:ascii="黑体" w:hAnsi="黑体" w:eastAsia="黑体" w:cs="黑体"/>
                <w:bCs/>
                <w:lang w:bidi="ar-SA"/>
              </w:rPr>
              <w:t>联合体投标</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rPr>
                <w:rFonts w:hint="eastAsia" w:ascii="黑体" w:hAnsi="黑体" w:eastAsia="黑体" w:cs="黑体"/>
                <w:bCs/>
                <w:lang w:bidi="ar-SA"/>
              </w:rPr>
            </w:pPr>
            <w:r>
              <w:rPr>
                <w:rFonts w:hint="eastAsia" w:ascii="黑体" w:hAnsi="黑体" w:eastAsia="黑体" w:cs="黑体"/>
                <w:lang w:bidi="ar-SA"/>
              </w:rPr>
              <w:t>本项目</w:t>
            </w:r>
            <w:r>
              <w:rPr>
                <w:rFonts w:hint="eastAsia" w:ascii="黑体" w:hAnsi="黑体" w:eastAsia="黑体" w:cs="黑体"/>
                <w:lang w:val="zh-CN" w:eastAsia="zh-CN" w:bidi="ar-SA"/>
              </w:rPr>
              <w:fldChar w:fldCharType="begin"/>
            </w:r>
            <w:r>
              <w:rPr>
                <w:rFonts w:hint="eastAsia" w:ascii="黑体" w:hAnsi="黑体" w:eastAsia="黑体" w:cs="黑体"/>
                <w:lang w:val="zh-CN" w:eastAsia="zh-CN" w:bidi="ar-SA"/>
              </w:rPr>
              <w:instrText xml:space="preserve">eq \o\ac(</w:instrText>
            </w:r>
            <w:r>
              <w:rPr>
                <w:rFonts w:hint="eastAsia" w:ascii="黑体" w:hAnsi="黑体" w:eastAsia="黑体" w:cs="黑体"/>
                <w:position w:val="-4"/>
                <w:sz w:val="31"/>
                <w:lang w:val="zh-CN" w:eastAsia="zh-CN" w:bidi="ar-SA"/>
              </w:rPr>
              <w:instrText xml:space="preserve">□,</w:instrText>
            </w:r>
            <w:r>
              <w:rPr>
                <w:rFonts w:hint="eastAsia" w:ascii="黑体" w:hAnsi="黑体" w:eastAsia="黑体" w:cs="黑体"/>
                <w:position w:val="0"/>
                <w:sz w:val="21"/>
                <w:lang w:val="zh-CN" w:eastAsia="zh-CN" w:bidi="ar-SA"/>
              </w:rPr>
              <w:instrText xml:space="preserve">√</w:instrText>
            </w:r>
            <w:r>
              <w:rPr>
                <w:rFonts w:ascii="黑体" w:hAnsi="黑体" w:eastAsia="黑体" w:cs="黑体"/>
                <w:lang w:val="zh-CN" w:eastAsia="zh-CN" w:bidi="ar-SA"/>
              </w:rPr>
              <w:instrText xml:space="preserve">)</w:instrText>
            </w:r>
            <w:r>
              <w:rPr>
                <w:rFonts w:hint="eastAsia" w:ascii="黑体" w:hAnsi="黑体" w:eastAsia="黑体" w:cs="黑体"/>
                <w:lang w:val="zh-CN" w:eastAsia="zh-CN" w:bidi="ar-SA"/>
              </w:rPr>
              <w:fldChar w:fldCharType="end"/>
            </w:r>
            <w:r>
              <w:rPr>
                <w:rFonts w:hint="eastAsia" w:ascii="黑体" w:hAnsi="黑体" w:eastAsia="黑体" w:cs="黑体"/>
                <w:lang w:bidi="ar-SA"/>
              </w:rPr>
              <w:t xml:space="preserve">不接受   </w:t>
            </w:r>
            <w:r>
              <w:rPr>
                <w:rFonts w:hint="eastAsia" w:ascii="黑体" w:hAnsi="黑体" w:eastAsia="黑体" w:cs="黑体"/>
                <w:lang w:val="zh-CN" w:eastAsia="zh-CN" w:bidi="ar-SA"/>
              </w:rPr>
              <w:t>□接受</w:t>
            </w:r>
            <w:r>
              <w:rPr>
                <w:rFonts w:hint="eastAsia" w:ascii="黑体" w:hAnsi="黑体" w:eastAsia="黑体" w:cs="黑体"/>
                <w:lang w:bidi="ar-SA"/>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lang w:bidi="ar-SA"/>
              </w:rPr>
            </w:pPr>
            <w:r>
              <w:rPr>
                <w:rFonts w:hint="eastAsia" w:ascii="黑体" w:hAnsi="黑体" w:eastAsia="黑体" w:cs="黑体"/>
                <w:lang w:bidi="ar-SA"/>
              </w:rPr>
              <w:t>6</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bCs/>
                <w:lang w:bidi="ar-SA"/>
              </w:rPr>
            </w:pPr>
            <w:r>
              <w:rPr>
                <w:rFonts w:hint="eastAsia" w:ascii="宋体" w:hAnsi="宋体" w:eastAsia="宋体" w:cs="微软雅黑"/>
                <w:b/>
                <w:lang w:bidi="ar-SA"/>
              </w:rPr>
              <w:t>★</w:t>
            </w:r>
            <w:r>
              <w:rPr>
                <w:rFonts w:hint="eastAsia" w:ascii="黑体" w:hAnsi="黑体" w:eastAsia="黑体" w:cs="黑体"/>
                <w:bCs/>
                <w:lang w:bidi="ar-SA"/>
              </w:rPr>
              <w:t>预算金额</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rPr>
                <w:rFonts w:hint="eastAsia" w:ascii="黑体" w:hAnsi="黑体" w:eastAsia="黑体" w:cs="黑体"/>
                <w:b/>
                <w:lang w:bidi="ar-SA"/>
              </w:rPr>
            </w:pPr>
            <w:r>
              <w:rPr>
                <w:rFonts w:hint="eastAsia" w:ascii="黑体" w:hAnsi="黑体" w:eastAsia="黑体" w:cs="黑体"/>
                <w:b/>
                <w:lang w:val="en-US" w:eastAsia="zh-CN" w:bidi="ar-SA"/>
              </w:rPr>
              <w:t>265万元</w:t>
            </w:r>
            <w:r>
              <w:rPr>
                <w:rFonts w:hint="eastAsia" w:ascii="黑体" w:hAnsi="黑体" w:eastAsia="黑体" w:cs="黑体"/>
                <w:b/>
                <w:lang w:bidi="ar-SA"/>
              </w:rPr>
              <w:t>，投标报价不得超过预算金额（最高限价），否则为无效报价。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lang w:bidi="ar-SA"/>
              </w:rPr>
            </w:pPr>
            <w:r>
              <w:rPr>
                <w:rFonts w:hint="eastAsia" w:ascii="黑体" w:hAnsi="黑体" w:eastAsia="黑体" w:cs="黑体"/>
                <w:lang w:bidi="ar-SA"/>
              </w:rPr>
              <w:t>7</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bCs/>
                <w:lang w:bidi="ar-SA"/>
              </w:rPr>
            </w:pPr>
            <w:r>
              <w:rPr>
                <w:rFonts w:hint="eastAsia" w:ascii="黑体" w:hAnsi="黑体" w:eastAsia="黑体" w:cs="黑体"/>
                <w:bCs/>
                <w:lang w:bidi="ar-SA"/>
              </w:rPr>
              <w:t>现场考察</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ind w:right="-11"/>
              <w:rPr>
                <w:rFonts w:hint="eastAsia" w:ascii="黑体" w:hAnsi="黑体" w:eastAsia="黑体" w:cs="黑体"/>
                <w:lang w:bidi="ar-SA"/>
              </w:rPr>
            </w:pPr>
            <w:r>
              <w:rPr>
                <w:rFonts w:hint="eastAsia" w:ascii="黑体" w:hAnsi="黑体" w:eastAsia="黑体" w:cs="黑体"/>
                <w:lang w:val="zh-CN" w:eastAsia="zh-CN" w:bidi="ar-SA"/>
              </w:rPr>
              <w:fldChar w:fldCharType="begin"/>
            </w:r>
            <w:r>
              <w:rPr>
                <w:rFonts w:hint="eastAsia" w:ascii="黑体" w:hAnsi="黑体" w:eastAsia="黑体" w:cs="黑体"/>
                <w:lang w:val="zh-CN" w:eastAsia="zh-CN" w:bidi="ar-SA"/>
              </w:rPr>
              <w:instrText xml:space="preserve">eq \o\ac(</w:instrText>
            </w:r>
            <w:r>
              <w:rPr>
                <w:rFonts w:hint="eastAsia" w:ascii="黑体" w:hAnsi="黑体" w:eastAsia="黑体" w:cs="黑体"/>
                <w:position w:val="-4"/>
                <w:sz w:val="31"/>
                <w:lang w:val="zh-CN" w:eastAsia="zh-CN" w:bidi="ar-SA"/>
              </w:rPr>
              <w:instrText xml:space="preserve">□</w:instrText>
            </w:r>
            <w:r>
              <w:rPr>
                <w:rFonts w:ascii="黑体" w:hAnsi="黑体" w:eastAsia="黑体" w:cs="黑体"/>
                <w:lang w:val="zh-CN" w:eastAsia="zh-CN" w:bidi="ar-SA"/>
              </w:rPr>
              <w:instrText xml:space="preserve">,√)</w:instrText>
            </w:r>
            <w:r>
              <w:rPr>
                <w:rFonts w:hint="eastAsia" w:ascii="黑体" w:hAnsi="黑体" w:eastAsia="黑体" w:cs="黑体"/>
                <w:lang w:val="zh-CN" w:eastAsia="zh-CN" w:bidi="ar-SA"/>
              </w:rPr>
              <w:fldChar w:fldCharType="end"/>
            </w:r>
            <w:r>
              <w:rPr>
                <w:rFonts w:hint="eastAsia" w:ascii="黑体" w:hAnsi="黑体" w:eastAsia="黑体" w:cs="黑体"/>
                <w:lang w:bidi="ar-SA"/>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lang w:bidi="ar-SA"/>
              </w:rPr>
            </w:pPr>
            <w:r>
              <w:rPr>
                <w:rFonts w:hint="eastAsia" w:ascii="黑体" w:hAnsi="黑体" w:eastAsia="黑体" w:cs="黑体"/>
                <w:lang w:bidi="ar-SA"/>
              </w:rPr>
              <w:t>8</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bCs/>
                <w:lang w:bidi="ar-SA"/>
              </w:rPr>
            </w:pPr>
            <w:r>
              <w:rPr>
                <w:rFonts w:hint="eastAsia" w:ascii="黑体" w:hAnsi="黑体" w:eastAsia="黑体" w:cs="黑体"/>
                <w:bCs/>
                <w:lang w:bidi="ar-SA"/>
              </w:rPr>
              <w:t>开标前答疑会</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ind w:right="-11"/>
              <w:rPr>
                <w:rFonts w:hint="eastAsia" w:ascii="黑体" w:hAnsi="黑体" w:eastAsia="黑体" w:cs="黑体"/>
                <w:lang w:bidi="ar-SA"/>
              </w:rPr>
            </w:pPr>
            <w:r>
              <w:rPr>
                <w:rFonts w:hint="eastAsia" w:ascii="黑体" w:hAnsi="黑体" w:eastAsia="黑体" w:cs="黑体"/>
                <w:lang w:val="zh-CN" w:eastAsia="zh-CN" w:bidi="ar-SA"/>
              </w:rPr>
              <w:fldChar w:fldCharType="begin"/>
            </w:r>
            <w:r>
              <w:rPr>
                <w:rFonts w:hint="eastAsia" w:ascii="黑体" w:hAnsi="黑体" w:eastAsia="黑体" w:cs="黑体"/>
                <w:lang w:val="zh-CN" w:eastAsia="zh-CN" w:bidi="ar-SA"/>
              </w:rPr>
              <w:instrText xml:space="preserve">eq \o\ac(</w:instrText>
            </w:r>
            <w:r>
              <w:rPr>
                <w:rFonts w:hint="eastAsia" w:ascii="黑体" w:hAnsi="黑体" w:eastAsia="黑体" w:cs="黑体"/>
                <w:position w:val="-4"/>
                <w:sz w:val="31"/>
                <w:lang w:val="zh-CN" w:eastAsia="zh-CN" w:bidi="ar-SA"/>
              </w:rPr>
              <w:instrText xml:space="preserve">□</w:instrText>
            </w:r>
            <w:r>
              <w:rPr>
                <w:rFonts w:ascii="黑体" w:hAnsi="黑体" w:eastAsia="黑体" w:cs="黑体"/>
                <w:lang w:val="zh-CN" w:eastAsia="zh-CN" w:bidi="ar-SA"/>
              </w:rPr>
              <w:instrText xml:space="preserve">,√)</w:instrText>
            </w:r>
            <w:r>
              <w:rPr>
                <w:rFonts w:hint="eastAsia" w:ascii="黑体" w:hAnsi="黑体" w:eastAsia="黑体" w:cs="黑体"/>
                <w:lang w:val="zh-CN" w:eastAsia="zh-CN" w:bidi="ar-SA"/>
              </w:rPr>
              <w:fldChar w:fldCharType="end"/>
            </w:r>
            <w:r>
              <w:rPr>
                <w:rFonts w:hint="eastAsia" w:ascii="黑体" w:hAnsi="黑体" w:eastAsia="黑体" w:cs="黑体"/>
                <w:lang w:bidi="ar-SA"/>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lang w:bidi="ar-SA"/>
              </w:rPr>
            </w:pPr>
            <w:r>
              <w:rPr>
                <w:rFonts w:hint="eastAsia" w:ascii="黑体" w:hAnsi="黑体" w:eastAsia="黑体" w:cs="黑体"/>
                <w:lang w:bidi="ar-SA"/>
              </w:rPr>
              <w:t>9</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lang w:bidi="ar-SA"/>
              </w:rPr>
            </w:pPr>
            <w:r>
              <w:rPr>
                <w:rFonts w:hint="eastAsia" w:ascii="黑体" w:hAnsi="黑体" w:eastAsia="黑体" w:cs="黑体"/>
                <w:lang w:bidi="ar-SA"/>
              </w:rPr>
              <w:t>进口产品参与</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ind w:right="-11"/>
              <w:rPr>
                <w:rFonts w:hint="eastAsia" w:ascii="黑体" w:hAnsi="黑体" w:eastAsia="黑体" w:cs="黑体"/>
                <w:lang w:bidi="ar-SA"/>
              </w:rPr>
            </w:pPr>
            <w:r>
              <w:rPr>
                <w:rFonts w:hint="eastAsia" w:ascii="黑体" w:hAnsi="黑体" w:eastAsia="黑体" w:cs="黑体"/>
                <w:lang w:val="zh-CN" w:eastAsia="zh-CN" w:bidi="ar-SA"/>
              </w:rPr>
              <w:fldChar w:fldCharType="begin"/>
            </w:r>
            <w:r>
              <w:rPr>
                <w:rFonts w:hint="eastAsia" w:ascii="黑体" w:hAnsi="黑体" w:eastAsia="黑体" w:cs="黑体"/>
                <w:lang w:val="zh-CN" w:eastAsia="zh-CN" w:bidi="ar-SA"/>
              </w:rPr>
              <w:instrText xml:space="preserve">eq \o\ac(</w:instrText>
            </w:r>
            <w:r>
              <w:rPr>
                <w:rFonts w:hint="eastAsia" w:ascii="黑体" w:hAnsi="黑体" w:eastAsia="黑体" w:cs="黑体"/>
                <w:position w:val="-4"/>
                <w:sz w:val="31"/>
                <w:lang w:val="zh-CN" w:eastAsia="zh-CN" w:bidi="ar-SA"/>
              </w:rPr>
              <w:instrText xml:space="preserve">□</w:instrText>
            </w:r>
            <w:r>
              <w:rPr>
                <w:rFonts w:ascii="黑体" w:hAnsi="黑体" w:eastAsia="黑体" w:cs="黑体"/>
                <w:lang w:val="zh-CN" w:eastAsia="zh-CN" w:bidi="ar-SA"/>
              </w:rPr>
              <w:instrText xml:space="preserve">,√)</w:instrText>
            </w:r>
            <w:r>
              <w:rPr>
                <w:rFonts w:hint="eastAsia" w:ascii="黑体" w:hAnsi="黑体" w:eastAsia="黑体" w:cs="黑体"/>
                <w:lang w:val="zh-CN" w:eastAsia="zh-CN" w:bidi="ar-SA"/>
              </w:rPr>
              <w:fldChar w:fldCharType="end"/>
            </w:r>
            <w:r>
              <w:rPr>
                <w:rFonts w:hint="eastAsia" w:ascii="黑体" w:hAnsi="黑体" w:eastAsia="黑体" w:cs="黑体"/>
                <w:lang w:bidi="ar-SA"/>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lang w:bidi="ar-SA"/>
              </w:rPr>
            </w:pPr>
            <w:r>
              <w:rPr>
                <w:rFonts w:hint="eastAsia" w:ascii="黑体" w:hAnsi="黑体" w:eastAsia="黑体" w:cs="黑体"/>
                <w:lang w:bidi="ar-SA"/>
              </w:rPr>
              <w:t>10</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lang w:bidi="ar-SA"/>
              </w:rPr>
            </w:pPr>
            <w:r>
              <w:rPr>
                <w:rFonts w:hint="eastAsia" w:ascii="宋体" w:hAnsi="宋体" w:eastAsia="宋体" w:cs="微软雅黑"/>
                <w:b/>
                <w:lang w:bidi="ar-SA"/>
              </w:rPr>
              <w:t>★</w:t>
            </w:r>
            <w:r>
              <w:rPr>
                <w:rFonts w:hint="eastAsia" w:ascii="黑体" w:hAnsi="黑体" w:eastAsia="黑体" w:cs="黑体"/>
                <w:lang w:bidi="ar-SA"/>
              </w:rPr>
              <w:t>投标有效期</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ind w:right="-11"/>
              <w:rPr>
                <w:rFonts w:hint="eastAsia" w:ascii="黑体" w:hAnsi="黑体" w:eastAsia="黑体" w:cs="黑体"/>
                <w:lang w:bidi="ar-SA"/>
              </w:rPr>
            </w:pPr>
            <w:r>
              <w:rPr>
                <w:rFonts w:hint="eastAsia" w:ascii="黑体" w:hAnsi="黑体" w:eastAsia="黑体" w:cs="黑体"/>
                <w:lang w:bidi="ar-SA"/>
              </w:rPr>
              <w:t>60天（自提交投标文件的截止之日起算）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lang w:bidi="ar-SA"/>
              </w:rPr>
            </w:pPr>
            <w:r>
              <w:rPr>
                <w:rFonts w:hint="eastAsia" w:ascii="黑体" w:hAnsi="黑体" w:eastAsia="黑体" w:cs="黑体"/>
                <w:lang w:bidi="ar-SA"/>
              </w:rPr>
              <w:t>11</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rPr>
                <w:rFonts w:hint="eastAsia" w:ascii="黑体" w:hAnsi="黑体" w:eastAsia="黑体" w:cs="黑体"/>
                <w:lang w:bidi="ar-SA"/>
              </w:rPr>
            </w:pPr>
            <w:r>
              <w:rPr>
                <w:rFonts w:hint="eastAsia" w:ascii="黑体" w:hAnsi="黑体" w:eastAsia="黑体" w:cs="黑体"/>
                <w:bCs/>
                <w:lang w:bidi="ar-SA"/>
              </w:rPr>
              <w:t>中标人将本项目非主体、非关键性工作分包</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ind w:right="-11"/>
              <w:rPr>
                <w:rFonts w:hint="eastAsia" w:ascii="黑体" w:hAnsi="黑体" w:eastAsia="黑体" w:cs="黑体"/>
                <w:lang w:bidi="ar-SA"/>
              </w:rPr>
            </w:pPr>
            <w:r>
              <w:rPr>
                <w:rFonts w:hint="eastAsia" w:ascii="黑体" w:hAnsi="黑体" w:eastAsia="黑体" w:cs="黑体"/>
                <w:lang w:val="zh-CN" w:eastAsia="zh-CN" w:bidi="ar-SA"/>
              </w:rPr>
              <w:fldChar w:fldCharType="begin"/>
            </w:r>
            <w:r>
              <w:rPr>
                <w:rFonts w:hint="eastAsia" w:ascii="黑体" w:hAnsi="黑体" w:eastAsia="黑体" w:cs="黑体"/>
                <w:lang w:val="zh-CN" w:eastAsia="zh-CN" w:bidi="ar-SA"/>
              </w:rPr>
              <w:instrText xml:space="preserve">eq \o\ac(</w:instrText>
            </w:r>
            <w:r>
              <w:rPr>
                <w:rFonts w:hint="eastAsia" w:ascii="黑体" w:hAnsi="黑体" w:eastAsia="黑体" w:cs="黑体"/>
                <w:position w:val="-4"/>
                <w:sz w:val="31"/>
                <w:lang w:val="zh-CN" w:eastAsia="zh-CN" w:bidi="ar-SA"/>
              </w:rPr>
              <w:instrText xml:space="preserve">□</w:instrText>
            </w:r>
            <w:r>
              <w:rPr>
                <w:rFonts w:ascii="黑体" w:hAnsi="黑体" w:eastAsia="黑体" w:cs="黑体"/>
                <w:lang w:val="zh-CN" w:eastAsia="zh-CN" w:bidi="ar-SA"/>
              </w:rPr>
              <w:instrText xml:space="preserve">,√)</w:instrText>
            </w:r>
            <w:r>
              <w:rPr>
                <w:rFonts w:hint="eastAsia" w:ascii="黑体" w:hAnsi="黑体" w:eastAsia="黑体" w:cs="黑体"/>
                <w:lang w:val="zh-CN" w:eastAsia="zh-CN" w:bidi="ar-SA"/>
              </w:rPr>
              <w:fldChar w:fldCharType="end"/>
            </w:r>
            <w:r>
              <w:rPr>
                <w:rFonts w:hint="eastAsia" w:ascii="黑体" w:hAnsi="黑体" w:eastAsia="黑体" w:cs="黑体"/>
                <w:lang w:bidi="ar-SA"/>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color w:val="auto"/>
                <w:lang w:bidi="ar-SA"/>
              </w:rPr>
            </w:pPr>
            <w:r>
              <w:rPr>
                <w:rFonts w:hint="eastAsia" w:ascii="黑体" w:hAnsi="黑体" w:eastAsia="黑体" w:cs="黑体"/>
                <w:color w:val="auto"/>
                <w:lang w:bidi="ar-SA"/>
              </w:rPr>
              <w:t>12</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rPr>
                <w:rFonts w:hint="eastAsia" w:ascii="黑体" w:hAnsi="黑体" w:eastAsia="黑体" w:cs="黑体"/>
                <w:color w:val="auto"/>
                <w:lang w:bidi="ar-SA"/>
              </w:rPr>
            </w:pPr>
            <w:r>
              <w:rPr>
                <w:rFonts w:hint="eastAsia" w:ascii="黑体" w:hAnsi="黑体" w:eastAsia="黑体" w:cs="黑体"/>
                <w:color w:val="auto"/>
                <w:lang w:bidi="ar-SA"/>
              </w:rPr>
              <w:t>投标截止及开标时间</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ind w:right="-11"/>
              <w:rPr>
                <w:rFonts w:hint="eastAsia" w:ascii="黑体" w:hAnsi="黑体" w:eastAsia="黑体" w:cs="黑体"/>
                <w:color w:val="auto"/>
                <w:lang w:bidi="ar-SA"/>
              </w:rPr>
            </w:pPr>
            <w:r>
              <w:rPr>
                <w:rFonts w:hint="eastAsia" w:ascii="黑体" w:hAnsi="黑体" w:eastAsia="黑体" w:cs="黑体"/>
                <w:color w:val="auto"/>
                <w:lang w:bidi="ar-SA"/>
              </w:rPr>
              <w:t>2025年</w:t>
            </w:r>
            <w:r>
              <w:rPr>
                <w:rFonts w:hint="eastAsia" w:ascii="黑体" w:hAnsi="黑体" w:eastAsia="黑体" w:cs="黑体"/>
                <w:color w:val="auto"/>
                <w:lang w:val="en-US" w:eastAsia="zh-CN" w:bidi="ar-SA"/>
              </w:rPr>
              <w:t>4</w:t>
            </w:r>
            <w:r>
              <w:rPr>
                <w:rFonts w:hint="eastAsia" w:ascii="黑体" w:hAnsi="黑体" w:eastAsia="黑体" w:cs="黑体"/>
                <w:color w:val="auto"/>
                <w:lang w:bidi="ar-SA"/>
              </w:rPr>
              <w:t>月</w:t>
            </w:r>
            <w:r>
              <w:rPr>
                <w:rFonts w:hint="eastAsia" w:ascii="黑体" w:hAnsi="黑体" w:eastAsia="黑体" w:cs="黑体"/>
                <w:color w:val="auto"/>
                <w:lang w:val="en-US" w:eastAsia="zh-CN" w:bidi="ar-SA"/>
              </w:rPr>
              <w:t>2</w:t>
            </w:r>
            <w:r>
              <w:rPr>
                <w:rFonts w:hint="eastAsia" w:ascii="黑体" w:hAnsi="黑体" w:eastAsia="黑体" w:cs="黑体"/>
                <w:color w:val="auto"/>
                <w:lang w:bidi="ar-SA"/>
              </w:rPr>
              <w:t>日</w:t>
            </w:r>
            <w:r>
              <w:rPr>
                <w:rFonts w:hint="eastAsia" w:ascii="黑体" w:hAnsi="黑体" w:eastAsia="黑体" w:cs="黑体"/>
                <w:color w:val="auto"/>
                <w:lang w:val="en-US" w:eastAsia="zh-CN" w:bidi="ar-SA"/>
              </w:rPr>
              <w:t>9</w:t>
            </w:r>
            <w:r>
              <w:rPr>
                <w:rFonts w:hint="eastAsia" w:ascii="黑体" w:hAnsi="黑体" w:eastAsia="黑体" w:cs="黑体"/>
                <w:color w:val="auto"/>
                <w:lang w:bidi="ar-SA"/>
              </w:rPr>
              <w:t>时</w:t>
            </w:r>
            <w:r>
              <w:rPr>
                <w:rFonts w:hint="eastAsia" w:ascii="黑体" w:hAnsi="黑体" w:eastAsia="黑体" w:cs="黑体"/>
                <w:color w:val="auto"/>
                <w:lang w:val="en-US" w:eastAsia="zh-CN" w:bidi="ar-SA"/>
              </w:rPr>
              <w:t>00</w:t>
            </w:r>
            <w:r>
              <w:rPr>
                <w:rFonts w:hint="eastAsia" w:ascii="黑体" w:hAnsi="黑体" w:eastAsia="黑体" w:cs="黑体"/>
                <w:color w:val="auto"/>
                <w:lang w:bidi="ar-SA"/>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color w:val="auto"/>
                <w:lang w:bidi="ar-SA"/>
              </w:rPr>
            </w:pPr>
            <w:r>
              <w:rPr>
                <w:rFonts w:hint="eastAsia" w:ascii="黑体" w:hAnsi="黑体" w:eastAsia="黑体" w:cs="黑体"/>
                <w:color w:val="auto"/>
                <w:lang w:bidi="ar-SA"/>
              </w:rPr>
              <w:t>13</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390" w:lineRule="exact"/>
              <w:jc w:val="center"/>
              <w:rPr>
                <w:rFonts w:hint="eastAsia" w:ascii="黑体" w:hAnsi="黑体" w:eastAsia="黑体" w:cs="黑体"/>
                <w:color w:val="auto"/>
                <w:lang w:bidi="ar-SA"/>
              </w:rPr>
            </w:pPr>
            <w:r>
              <w:rPr>
                <w:rFonts w:hint="eastAsia" w:ascii="黑体" w:hAnsi="黑体" w:eastAsia="黑体" w:cs="黑体"/>
                <w:color w:val="auto"/>
                <w:lang w:bidi="ar-SA"/>
              </w:rPr>
              <w:t>提交投标文件</w:t>
            </w:r>
          </w:p>
          <w:p>
            <w:pPr>
              <w:autoSpaceDE w:val="0"/>
              <w:autoSpaceDN w:val="0"/>
              <w:adjustRightInd w:val="0"/>
              <w:snapToGrid w:val="0"/>
              <w:spacing w:line="400" w:lineRule="exact"/>
              <w:jc w:val="center"/>
              <w:rPr>
                <w:rFonts w:hint="eastAsia" w:ascii="黑体" w:hAnsi="黑体" w:eastAsia="黑体" w:cs="黑体"/>
                <w:color w:val="auto"/>
                <w:lang w:bidi="ar-SA"/>
              </w:rPr>
            </w:pPr>
            <w:r>
              <w:rPr>
                <w:rFonts w:hint="eastAsia" w:ascii="黑体" w:hAnsi="黑体" w:eastAsia="黑体" w:cs="黑体"/>
                <w:color w:val="auto"/>
                <w:lang w:bidi="ar-SA"/>
              </w:rPr>
              <w:t>及开标地点</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ind w:right="-11"/>
              <w:rPr>
                <w:rFonts w:hint="eastAsia" w:ascii="黑体" w:hAnsi="黑体" w:eastAsia="黑体" w:cs="黑体"/>
                <w:color w:val="auto"/>
                <w:lang w:bidi="ar-SA"/>
              </w:rPr>
            </w:pPr>
            <w:r>
              <w:rPr>
                <w:rFonts w:hint="eastAsia" w:ascii="黑体" w:hAnsi="黑体" w:eastAsia="黑体" w:cs="黑体"/>
                <w:color w:val="auto"/>
                <w:lang w:bidi="ar-SA"/>
              </w:rPr>
              <w:t>长葛市公共资源交易中心开标</w:t>
            </w:r>
            <w:r>
              <w:rPr>
                <w:rFonts w:hint="eastAsia" w:ascii="黑体" w:hAnsi="黑体" w:eastAsia="黑体" w:cs="黑体"/>
                <w:color w:val="auto"/>
                <w:lang w:val="en-US" w:eastAsia="zh-CN" w:bidi="ar-SA"/>
              </w:rPr>
              <w:t>四</w:t>
            </w:r>
            <w:r>
              <w:rPr>
                <w:rFonts w:hint="eastAsia" w:ascii="黑体" w:hAnsi="黑体" w:eastAsia="黑体" w:cs="黑体"/>
                <w:color w:val="auto"/>
                <w:lang w:bidi="ar-SA"/>
              </w:rPr>
              <w:t>室（长葛市葛天大道东段商务区6#楼</w:t>
            </w:r>
            <w:r>
              <w:rPr>
                <w:rFonts w:hint="eastAsia" w:ascii="黑体" w:hAnsi="黑体" w:eastAsia="黑体" w:cs="黑体"/>
                <w:color w:val="auto"/>
                <w:lang w:val="en-US" w:eastAsia="zh-CN" w:bidi="ar-SA"/>
              </w:rPr>
              <w:t>5</w:t>
            </w:r>
            <w:r>
              <w:rPr>
                <w:rFonts w:hint="eastAsia" w:ascii="黑体" w:hAnsi="黑体" w:eastAsia="黑体" w:cs="黑体"/>
                <w:color w:val="auto"/>
                <w:lang w:bidi="ar-SA"/>
              </w:rPr>
              <w:t>楼</w:t>
            </w:r>
            <w:r>
              <w:rPr>
                <w:rFonts w:hint="eastAsia" w:ascii="黑体" w:hAnsi="黑体" w:eastAsia="黑体" w:cs="黑体"/>
                <w:color w:val="auto"/>
                <w:lang w:val="en-US" w:eastAsia="zh-CN" w:bidi="ar-SA"/>
              </w:rPr>
              <w:t>507）</w:t>
            </w:r>
            <w:r>
              <w:rPr>
                <w:rFonts w:hint="eastAsia" w:ascii="黑体" w:hAnsi="黑体" w:eastAsia="黑体" w:cs="黑体"/>
                <w:color w:val="auto"/>
                <w:lang w:bidi="ar-SA"/>
              </w:rPr>
              <w:t>（本项目采用远程不见面开标，投标人无须到交易中心现场）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lang w:bidi="ar-SA"/>
              </w:rPr>
            </w:pPr>
            <w:r>
              <w:rPr>
                <w:rFonts w:hint="eastAsia" w:ascii="黑体" w:hAnsi="黑体" w:eastAsia="黑体" w:cs="黑体"/>
                <w:lang w:bidi="ar-SA"/>
              </w:rPr>
              <w:t>14</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bCs/>
                <w:lang w:bidi="ar-SA"/>
              </w:rPr>
            </w:pPr>
            <w:r>
              <w:rPr>
                <w:rFonts w:hint="eastAsia" w:ascii="黑体" w:hAnsi="黑体" w:eastAsia="黑体" w:cs="黑体"/>
                <w:kern w:val="0"/>
                <w:lang w:bidi="ar-SA"/>
              </w:rPr>
              <w:t>投标保证金</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rPr>
                <w:rFonts w:hint="eastAsia" w:ascii="黑体" w:hAnsi="黑体" w:eastAsia="黑体" w:cs="黑体"/>
                <w:bCs/>
                <w:lang w:bidi="ar-SA"/>
              </w:rPr>
            </w:pPr>
            <w:r>
              <w:rPr>
                <w:rFonts w:hint="eastAsia" w:ascii="黑体" w:hAnsi="黑体" w:eastAsia="黑体" w:cs="黑体"/>
                <w:lang w:bidi="ar-SA"/>
              </w:rPr>
              <w:t>按照河南省《关于优化政府采购营商环境有关问题的通知》（豫财购（2019）4号文）的要求，</w:t>
            </w:r>
            <w:r>
              <w:rPr>
                <w:rFonts w:hint="eastAsia" w:ascii="黑体" w:hAnsi="黑体" w:eastAsia="黑体" w:cs="黑体"/>
                <w:b/>
                <w:bCs/>
                <w:lang w:bidi="ar-SA"/>
              </w:rPr>
              <w:t>不收取投标保证金。</w:t>
            </w:r>
            <w:r>
              <w:rPr>
                <w:rFonts w:hint="eastAsia" w:ascii="黑体" w:hAnsi="黑体" w:eastAsia="黑体" w:cs="黑体"/>
                <w:lang w:val="zh-CN" w:eastAsia="zh-CN" w:bidi="ar-SA"/>
              </w:rPr>
              <w:t>投标人应提供投标承诺函（按照招标文件第八章</w:t>
            </w:r>
            <w:r>
              <w:rPr>
                <w:rFonts w:hint="eastAsia" w:ascii="黑体" w:hAnsi="黑体" w:eastAsia="黑体" w:cs="黑体"/>
                <w:lang w:bidi="ar-SA"/>
              </w:rPr>
              <w:t>3.4格式填写</w:t>
            </w:r>
            <w:r>
              <w:rPr>
                <w:rFonts w:hint="eastAsia" w:ascii="黑体" w:hAnsi="黑体" w:eastAsia="黑体" w:cs="黑体"/>
                <w:lang w:val="zh-CN"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lang w:bidi="ar-SA"/>
              </w:rPr>
            </w:pPr>
            <w:r>
              <w:rPr>
                <w:rFonts w:hint="eastAsia" w:ascii="黑体" w:hAnsi="黑体" w:eastAsia="黑体" w:cs="黑体"/>
                <w:lang w:bidi="ar-SA"/>
              </w:rPr>
              <w:t>15</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lang w:bidi="ar-SA"/>
              </w:rPr>
            </w:pPr>
            <w:r>
              <w:rPr>
                <w:rFonts w:hint="eastAsia" w:ascii="黑体" w:hAnsi="黑体" w:eastAsia="黑体" w:cs="黑体"/>
                <w:lang w:bidi="ar-SA"/>
              </w:rPr>
              <w:t>公告发布</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rPr>
                <w:rFonts w:hint="eastAsia" w:ascii="黑体" w:hAnsi="黑体" w:eastAsia="黑体" w:cs="黑体"/>
                <w:bCs/>
                <w:lang w:bidi="ar-SA"/>
              </w:rPr>
            </w:pPr>
            <w:r>
              <w:rPr>
                <w:rFonts w:hint="eastAsia" w:ascii="黑体" w:hAnsi="黑体" w:eastAsia="黑体" w:cs="黑体"/>
                <w:lang w:bidi="ar-SA"/>
              </w:rPr>
              <w:t>招标公告、成交公告、变更（更正）公告、现场勘察答复等相关信息同时在以下网站发布：《河南省政府采购网》、《全国公共资源交易平台（河南省·许昌市）》《长葛市人民政府门户网站》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lang w:bidi="ar-SA"/>
              </w:rPr>
            </w:pPr>
            <w:r>
              <w:rPr>
                <w:rFonts w:hint="eastAsia" w:ascii="黑体" w:hAnsi="黑体" w:eastAsia="黑体" w:cs="黑体"/>
                <w:lang w:bidi="ar-SA"/>
              </w:rPr>
              <w:t>16</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lang w:bidi="ar-SA"/>
              </w:rPr>
            </w:pPr>
            <w:r>
              <w:rPr>
                <w:rFonts w:hint="eastAsia" w:ascii="黑体" w:hAnsi="黑体" w:eastAsia="黑体" w:cs="黑体"/>
                <w:lang w:bidi="ar-SA"/>
              </w:rPr>
              <w:t>招标人澄清或修改招标文件时间</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rPr>
                <w:rFonts w:hint="eastAsia" w:ascii="黑体" w:hAnsi="黑体" w:eastAsia="黑体" w:cs="黑体"/>
                <w:bCs/>
                <w:lang w:bidi="ar-SA"/>
              </w:rPr>
            </w:pPr>
            <w:r>
              <w:rPr>
                <w:rFonts w:hint="eastAsia" w:ascii="黑体" w:hAnsi="黑体" w:eastAsia="黑体" w:cs="黑体"/>
                <w:bCs/>
                <w:lang w:bidi="ar-SA"/>
              </w:rPr>
              <w:t>在投标截止时间至少15日前（澄清内容可能影响投标文件编制的）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lang w:bidi="ar-SA"/>
              </w:rPr>
            </w:pPr>
            <w:r>
              <w:rPr>
                <w:rFonts w:hint="eastAsia" w:ascii="黑体" w:hAnsi="黑体" w:eastAsia="黑体" w:cs="黑体"/>
                <w:lang w:bidi="ar-SA"/>
              </w:rPr>
              <w:t>17</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lang w:bidi="ar-SA"/>
              </w:rPr>
            </w:pPr>
            <w:r>
              <w:rPr>
                <w:rFonts w:hint="eastAsia" w:ascii="黑体" w:hAnsi="黑体" w:eastAsia="黑体" w:cs="黑体"/>
                <w:lang w:bidi="ar-SA"/>
              </w:rPr>
              <w:t>投标人对招标文件质疑截止时间</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rPr>
                <w:rFonts w:hint="eastAsia" w:ascii="黑体" w:hAnsi="黑体" w:eastAsia="黑体" w:cs="黑体"/>
                <w:bCs/>
                <w:lang w:bidi="ar-SA"/>
              </w:rPr>
            </w:pPr>
            <w:r>
              <w:rPr>
                <w:rFonts w:hint="eastAsia" w:ascii="黑体" w:hAnsi="黑体" w:eastAsia="黑体" w:cs="黑体"/>
                <w:bCs/>
                <w:lang w:bidi="ar-SA"/>
              </w:rPr>
              <w:t>招标公告期满之日起七个工作日内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lang w:bidi="ar-SA"/>
              </w:rPr>
            </w:pPr>
            <w:r>
              <w:rPr>
                <w:rFonts w:hint="eastAsia" w:ascii="黑体" w:hAnsi="黑体" w:eastAsia="黑体" w:cs="黑体"/>
                <w:lang w:bidi="ar-SA"/>
              </w:rPr>
              <w:t>18</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lang w:bidi="ar-SA"/>
              </w:rPr>
            </w:pPr>
            <w:r>
              <w:rPr>
                <w:rFonts w:hint="eastAsia" w:ascii="黑体" w:hAnsi="黑体" w:eastAsia="黑体" w:cs="黑体"/>
                <w:lang w:bidi="ar-SA"/>
              </w:rPr>
              <w:t>投标文件份数</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rPr>
                <w:rFonts w:hint="eastAsia" w:ascii="黑体" w:hAnsi="黑体" w:eastAsia="黑体" w:cs="黑体"/>
                <w:bCs/>
                <w:lang w:bidi="ar-SA"/>
              </w:rPr>
            </w:pPr>
            <w:r>
              <w:rPr>
                <w:rFonts w:hint="eastAsia" w:ascii="黑体" w:hAnsi="黑体" w:eastAsia="黑体" w:cs="黑体"/>
                <w:b/>
                <w:lang w:bidi="ar-SA"/>
              </w:rPr>
              <w:fldChar w:fldCharType="begin"/>
            </w:r>
            <w:r>
              <w:rPr>
                <w:rFonts w:hint="eastAsia" w:ascii="黑体" w:hAnsi="黑体" w:eastAsia="黑体" w:cs="黑体"/>
                <w:b/>
                <w:lang w:bidi="ar-SA"/>
              </w:rPr>
              <w:instrText xml:space="preserve">eq \o\ac(</w:instrText>
            </w:r>
            <w:r>
              <w:rPr>
                <w:rFonts w:hint="eastAsia" w:ascii="黑体" w:hAnsi="黑体" w:eastAsia="黑体" w:cs="黑体"/>
                <w:b/>
                <w:position w:val="-4"/>
                <w:sz w:val="31"/>
                <w:lang w:bidi="ar-SA"/>
              </w:rPr>
              <w:instrText xml:space="preserve">□</w:instrText>
            </w:r>
            <w:r>
              <w:rPr>
                <w:rFonts w:ascii="黑体" w:hAnsi="黑体" w:eastAsia="黑体" w:cs="黑体"/>
                <w:b/>
                <w:lang w:bidi="ar-SA"/>
              </w:rPr>
              <w:instrText xml:space="preserve">,√)</w:instrText>
            </w:r>
            <w:r>
              <w:rPr>
                <w:rFonts w:hint="eastAsia" w:ascii="黑体" w:hAnsi="黑体" w:eastAsia="黑体" w:cs="黑体"/>
                <w:b/>
                <w:lang w:bidi="ar-SA"/>
              </w:rPr>
              <w:fldChar w:fldCharType="end"/>
            </w:r>
            <w:r>
              <w:rPr>
                <w:rFonts w:hint="eastAsia" w:ascii="黑体" w:hAnsi="黑体" w:eastAsia="黑体" w:cs="黑体"/>
                <w:bCs/>
                <w:lang w:bidi="ar-SA"/>
              </w:rPr>
              <w:t>电子投标文件：成功上传至《全国公共资源交易平台（河南省·许昌市）》公共资源交易系统加密电子投标文件1份</w:t>
            </w:r>
            <w:r>
              <w:rPr>
                <w:rFonts w:hint="eastAsia" w:ascii="黑体" w:hAnsi="黑体" w:eastAsia="黑体" w:cs="黑体"/>
                <w:bCs/>
                <w:lang w:val="zh-CN" w:eastAsia="zh-CN" w:bidi="ar-SA"/>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lang w:bidi="ar-SA"/>
              </w:rPr>
            </w:pPr>
            <w:r>
              <w:rPr>
                <w:rFonts w:hint="eastAsia" w:ascii="黑体" w:hAnsi="黑体" w:eastAsia="黑体" w:cs="黑体"/>
                <w:lang w:bidi="ar-SA"/>
              </w:rPr>
              <w:t>19</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lang w:bidi="ar-SA"/>
              </w:rPr>
            </w:pPr>
            <w:r>
              <w:rPr>
                <w:rFonts w:hint="eastAsia" w:ascii="黑体" w:hAnsi="黑体" w:eastAsia="黑体" w:cs="黑体"/>
                <w:lang w:bidi="ar-SA"/>
              </w:rPr>
              <w:t>投标文件的</w:t>
            </w:r>
          </w:p>
          <w:p>
            <w:pPr>
              <w:autoSpaceDE w:val="0"/>
              <w:autoSpaceDN w:val="0"/>
              <w:adjustRightInd w:val="0"/>
              <w:snapToGrid w:val="0"/>
              <w:spacing w:line="400" w:lineRule="exact"/>
              <w:jc w:val="center"/>
              <w:rPr>
                <w:rFonts w:hint="eastAsia" w:ascii="黑体" w:hAnsi="黑体" w:eastAsia="黑体" w:cs="黑体"/>
                <w:lang w:bidi="ar-SA"/>
              </w:rPr>
            </w:pPr>
            <w:r>
              <w:rPr>
                <w:rFonts w:hint="eastAsia" w:ascii="黑体" w:hAnsi="黑体" w:eastAsia="黑体" w:cs="黑体"/>
                <w:lang w:bidi="ar-SA"/>
              </w:rPr>
              <w:t>签署盖章</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rPr>
                <w:rFonts w:hint="eastAsia" w:ascii="黑体" w:hAnsi="黑体" w:eastAsia="黑体" w:cs="黑体"/>
                <w:lang w:bidi="ar-SA"/>
              </w:rPr>
            </w:pPr>
            <w:r>
              <w:rPr>
                <w:rFonts w:hint="eastAsia" w:ascii="黑体" w:hAnsi="黑体" w:eastAsia="黑体" w:cs="黑体"/>
                <w:b/>
                <w:lang w:bidi="ar-SA"/>
              </w:rPr>
              <w:fldChar w:fldCharType="begin"/>
            </w:r>
            <w:r>
              <w:rPr>
                <w:rFonts w:hint="eastAsia" w:ascii="黑体" w:hAnsi="黑体" w:eastAsia="黑体" w:cs="黑体"/>
                <w:b/>
                <w:lang w:bidi="ar-SA"/>
              </w:rPr>
              <w:instrText xml:space="preserve">eq \o\ac(</w:instrText>
            </w:r>
            <w:r>
              <w:rPr>
                <w:rFonts w:hint="eastAsia" w:ascii="黑体" w:hAnsi="黑体" w:eastAsia="黑体" w:cs="黑体"/>
                <w:b/>
                <w:position w:val="-4"/>
                <w:sz w:val="31"/>
                <w:lang w:bidi="ar-SA"/>
              </w:rPr>
              <w:instrText xml:space="preserve">□</w:instrText>
            </w:r>
            <w:r>
              <w:rPr>
                <w:rFonts w:ascii="黑体" w:hAnsi="黑体" w:eastAsia="黑体" w:cs="黑体"/>
                <w:b/>
                <w:lang w:bidi="ar-SA"/>
              </w:rPr>
              <w:instrText xml:space="preserve">,√)</w:instrText>
            </w:r>
            <w:r>
              <w:rPr>
                <w:rFonts w:hint="eastAsia" w:ascii="黑体" w:hAnsi="黑体" w:eastAsia="黑体" w:cs="黑体"/>
                <w:b/>
                <w:lang w:bidi="ar-SA"/>
              </w:rPr>
              <w:fldChar w:fldCharType="end"/>
            </w:r>
            <w:r>
              <w:rPr>
                <w:rFonts w:hint="eastAsia" w:ascii="黑体" w:hAnsi="黑体" w:eastAsia="黑体" w:cs="黑体"/>
                <w:lang w:bidi="ar-SA"/>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lang w:bidi="ar-SA"/>
              </w:rPr>
            </w:pPr>
            <w:r>
              <w:rPr>
                <w:rFonts w:hint="eastAsia" w:ascii="黑体" w:hAnsi="黑体" w:eastAsia="黑体" w:cs="黑体"/>
                <w:lang w:bidi="ar-SA"/>
              </w:rPr>
              <w:t>20</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lang w:bidi="ar-SA"/>
              </w:rPr>
            </w:pPr>
            <w:r>
              <w:rPr>
                <w:rFonts w:hint="eastAsia" w:ascii="黑体" w:hAnsi="黑体" w:eastAsia="黑体" w:cs="黑体"/>
                <w:lang w:bidi="ar-SA"/>
              </w:rPr>
              <w:t>评标委员会组建</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rPr>
                <w:rFonts w:hint="eastAsia" w:ascii="黑体" w:hAnsi="黑体" w:eastAsia="黑体" w:cs="黑体"/>
                <w:lang w:val="zh-CN" w:eastAsia="zh-CN" w:bidi="ar-SA"/>
              </w:rPr>
            </w:pPr>
            <w:r>
              <w:rPr>
                <w:rFonts w:hint="eastAsia" w:ascii="黑体" w:hAnsi="黑体" w:eastAsia="黑体" w:cs="黑体"/>
                <w:b/>
                <w:lang w:bidi="ar-SA"/>
              </w:rPr>
              <w:fldChar w:fldCharType="begin"/>
            </w:r>
            <w:r>
              <w:rPr>
                <w:rFonts w:hint="eastAsia" w:ascii="黑体" w:hAnsi="黑体" w:eastAsia="黑体" w:cs="黑体"/>
                <w:b/>
                <w:lang w:bidi="ar-SA"/>
              </w:rPr>
              <w:instrText xml:space="preserve">eq \o\ac(</w:instrText>
            </w:r>
            <w:r>
              <w:rPr>
                <w:rFonts w:hint="eastAsia" w:ascii="黑体" w:hAnsi="黑体" w:eastAsia="黑体" w:cs="黑体"/>
                <w:b/>
                <w:position w:val="-4"/>
                <w:sz w:val="31"/>
                <w:lang w:bidi="ar-SA"/>
              </w:rPr>
              <w:instrText xml:space="preserve">□</w:instrText>
            </w:r>
            <w:r>
              <w:rPr>
                <w:rFonts w:ascii="黑体" w:hAnsi="黑体" w:eastAsia="黑体" w:cs="黑体"/>
                <w:b/>
                <w:lang w:bidi="ar-SA"/>
              </w:rPr>
              <w:instrText xml:space="preserve">,√)</w:instrText>
            </w:r>
            <w:r>
              <w:rPr>
                <w:rFonts w:hint="eastAsia" w:ascii="黑体" w:hAnsi="黑体" w:eastAsia="黑体" w:cs="黑体"/>
                <w:b/>
                <w:lang w:bidi="ar-SA"/>
              </w:rPr>
              <w:fldChar w:fldCharType="end"/>
            </w:r>
            <w:r>
              <w:rPr>
                <w:rFonts w:hint="eastAsia" w:ascii="黑体" w:hAnsi="黑体" w:eastAsia="黑体" w:cs="黑体"/>
                <w:lang w:val="zh-CN" w:eastAsia="zh-CN" w:bidi="ar-SA"/>
              </w:rPr>
              <w:t>由招标人代表和评审专家共</w:t>
            </w:r>
            <w:r>
              <w:rPr>
                <w:rFonts w:hint="eastAsia" w:ascii="黑体" w:hAnsi="黑体" w:eastAsia="黑体" w:cs="黑体"/>
                <w:lang w:val="en-US" w:eastAsia="zh-CN" w:bidi="ar-SA"/>
              </w:rPr>
              <w:t>5人</w:t>
            </w:r>
            <w:r>
              <w:rPr>
                <w:rFonts w:hint="eastAsia" w:ascii="黑体" w:hAnsi="黑体" w:eastAsia="黑体" w:cs="黑体"/>
                <w:lang w:val="zh-CN" w:eastAsia="zh-CN" w:bidi="ar-SA"/>
              </w:rPr>
              <w:t>组成，其中评审专家的人数不少于评审小组成员总数的三分之二。评审专家从政府采购评审专家库中随机抽取。评审委员会应当推选组长，但招标人代表不得担任组长。与投标人有利害关系的人不得进入评标委员会。</w:t>
            </w:r>
          </w:p>
          <w:p>
            <w:pPr>
              <w:autoSpaceDE w:val="0"/>
              <w:autoSpaceDN w:val="0"/>
              <w:adjustRightInd w:val="0"/>
              <w:snapToGrid w:val="0"/>
              <w:spacing w:line="400" w:lineRule="exact"/>
              <w:rPr>
                <w:rFonts w:hint="eastAsia" w:ascii="黑体" w:hAnsi="黑体" w:eastAsia="黑体" w:cs="黑体"/>
                <w:bCs/>
                <w:lang w:bidi="ar-SA"/>
              </w:rPr>
            </w:pPr>
            <w:r>
              <w:rPr>
                <w:rFonts w:hint="eastAsia" w:ascii="黑体" w:hAnsi="黑体" w:eastAsia="黑体" w:cs="黑体"/>
                <w:lang w:val="zh-CN" w:eastAsia="zh-CN" w:bidi="ar-SA"/>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lang w:bidi="ar-SA"/>
              </w:rPr>
            </w:pPr>
            <w:r>
              <w:rPr>
                <w:rFonts w:hint="eastAsia" w:ascii="黑体" w:hAnsi="黑体" w:eastAsia="黑体" w:cs="黑体"/>
                <w:lang w:bidi="ar-SA"/>
              </w:rPr>
              <w:t>21</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lang w:bidi="ar-SA"/>
              </w:rPr>
            </w:pPr>
            <w:r>
              <w:rPr>
                <w:rFonts w:hint="eastAsia" w:ascii="黑体" w:hAnsi="黑体" w:eastAsia="黑体" w:cs="黑体"/>
                <w:lang w:bidi="ar-SA"/>
              </w:rPr>
              <w:t>评标方法</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rPr>
                <w:rFonts w:hint="eastAsia" w:ascii="黑体" w:hAnsi="黑体" w:eastAsia="黑体" w:cs="黑体"/>
                <w:lang w:bidi="ar-SA"/>
              </w:rPr>
            </w:pPr>
            <w:r>
              <w:rPr>
                <w:rFonts w:hint="eastAsia" w:ascii="黑体" w:hAnsi="黑体" w:eastAsia="黑体" w:cs="黑体"/>
                <w:b/>
                <w:kern w:val="0"/>
                <w:lang w:val="zh-CN" w:eastAsia="zh-CN" w:bidi="ar-SA"/>
              </w:rPr>
              <w:fldChar w:fldCharType="begin"/>
            </w:r>
            <w:r>
              <w:rPr>
                <w:rFonts w:hint="eastAsia" w:ascii="黑体" w:hAnsi="黑体" w:eastAsia="黑体" w:cs="黑体"/>
                <w:b/>
                <w:kern w:val="0"/>
                <w:lang w:val="zh-CN" w:eastAsia="zh-CN" w:bidi="ar-SA"/>
              </w:rPr>
              <w:instrText xml:space="preserve">eq \o\ac(</w:instrText>
            </w:r>
            <w:r>
              <w:rPr>
                <w:rFonts w:hint="eastAsia" w:ascii="黑体" w:hAnsi="黑体" w:eastAsia="黑体" w:cs="黑体"/>
                <w:b/>
                <w:kern w:val="0"/>
                <w:position w:val="-4"/>
                <w:sz w:val="31"/>
                <w:lang w:val="zh-CN" w:eastAsia="zh-CN" w:bidi="ar-SA"/>
              </w:rPr>
              <w:instrText xml:space="preserve">□</w:instrText>
            </w:r>
            <w:r>
              <w:rPr>
                <w:rFonts w:ascii="黑体" w:hAnsi="黑体" w:eastAsia="黑体" w:cs="黑体"/>
                <w:b/>
                <w:kern w:val="0"/>
                <w:lang w:val="zh-CN" w:eastAsia="zh-CN" w:bidi="ar-SA"/>
              </w:rPr>
              <w:instrText xml:space="preserve">,√)</w:instrText>
            </w:r>
            <w:r>
              <w:rPr>
                <w:rFonts w:hint="eastAsia" w:ascii="黑体" w:hAnsi="黑体" w:eastAsia="黑体" w:cs="黑体"/>
                <w:b/>
                <w:kern w:val="0"/>
                <w:lang w:val="zh-CN" w:eastAsia="zh-CN" w:bidi="ar-SA"/>
              </w:rPr>
              <w:fldChar w:fldCharType="end"/>
            </w:r>
            <w:r>
              <w:rPr>
                <w:rFonts w:hint="eastAsia" w:ascii="黑体" w:hAnsi="黑体" w:eastAsia="黑体" w:cs="黑体"/>
                <w:lang w:bidi="ar-SA"/>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lang w:bidi="ar-SA"/>
              </w:rPr>
            </w:pPr>
            <w:r>
              <w:rPr>
                <w:rFonts w:hint="eastAsia" w:ascii="黑体" w:hAnsi="黑体" w:eastAsia="黑体" w:cs="黑体"/>
                <w:lang w:bidi="ar-SA"/>
              </w:rPr>
              <w:t>22</w:t>
            </w:r>
          </w:p>
        </w:tc>
        <w:tc>
          <w:tcPr>
            <w:tcW w:w="1983"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right="-23" w:rightChars="-11"/>
              <w:jc w:val="center"/>
              <w:rPr>
                <w:rFonts w:hint="eastAsia" w:ascii="黑体" w:hAnsi="黑体" w:eastAsia="黑体" w:cs="黑体"/>
                <w:bCs/>
                <w:lang w:val="zh-CN" w:eastAsia="zh-CN" w:bidi="ar-SA"/>
              </w:rPr>
            </w:pPr>
            <w:r>
              <w:rPr>
                <w:rFonts w:hint="eastAsia" w:ascii="黑体" w:hAnsi="黑体" w:eastAsia="黑体" w:cs="黑体"/>
                <w:bCs/>
                <w:lang w:val="zh-CN" w:eastAsia="zh-CN" w:bidi="ar-SA"/>
              </w:rPr>
              <w:t>履约担保</w:t>
            </w:r>
          </w:p>
        </w:tc>
        <w:tc>
          <w:tcPr>
            <w:tcW w:w="6800"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right="-23" w:rightChars="-11"/>
              <w:jc w:val="left"/>
              <w:rPr>
                <w:rFonts w:hint="eastAsia" w:ascii="黑体" w:hAnsi="黑体" w:eastAsia="黑体" w:cs="黑体"/>
                <w:bCs/>
                <w:lang w:val="zh-CN" w:eastAsia="zh-CN" w:bidi="ar-SA"/>
              </w:rPr>
            </w:pPr>
            <w:r>
              <w:rPr>
                <w:rFonts w:hint="eastAsia" w:ascii="黑体" w:hAnsi="黑体" w:eastAsia="黑体" w:cs="黑体"/>
                <w:b/>
                <w:kern w:val="0"/>
                <w:lang w:val="zh-CN" w:eastAsia="zh-CN" w:bidi="ar-SA"/>
              </w:rPr>
              <w:fldChar w:fldCharType="begin"/>
            </w:r>
            <w:r>
              <w:rPr>
                <w:rFonts w:hint="eastAsia" w:ascii="黑体" w:hAnsi="黑体" w:eastAsia="黑体" w:cs="黑体"/>
                <w:b/>
                <w:kern w:val="0"/>
                <w:lang w:val="zh-CN" w:eastAsia="zh-CN" w:bidi="ar-SA"/>
              </w:rPr>
              <w:instrText xml:space="preserve">eq \o\ac(</w:instrText>
            </w:r>
            <w:r>
              <w:rPr>
                <w:rFonts w:hint="eastAsia" w:ascii="黑体" w:hAnsi="黑体" w:eastAsia="黑体" w:cs="黑体"/>
                <w:b/>
                <w:kern w:val="0"/>
                <w:position w:val="-4"/>
                <w:sz w:val="31"/>
                <w:lang w:val="zh-CN" w:eastAsia="zh-CN" w:bidi="ar-SA"/>
              </w:rPr>
              <w:instrText xml:space="preserve">□</w:instrText>
            </w:r>
            <w:r>
              <w:rPr>
                <w:rFonts w:ascii="黑体" w:hAnsi="黑体" w:eastAsia="黑体" w:cs="黑体"/>
                <w:b/>
                <w:kern w:val="0"/>
                <w:lang w:val="zh-CN" w:eastAsia="zh-CN" w:bidi="ar-SA"/>
              </w:rPr>
              <w:instrText xml:space="preserve">,√)</w:instrText>
            </w:r>
            <w:r>
              <w:rPr>
                <w:rFonts w:hint="eastAsia" w:ascii="黑体" w:hAnsi="黑体" w:eastAsia="黑体" w:cs="黑体"/>
                <w:b/>
                <w:kern w:val="0"/>
                <w:lang w:val="zh-CN" w:eastAsia="zh-CN" w:bidi="ar-SA"/>
              </w:rPr>
              <w:fldChar w:fldCharType="end"/>
            </w:r>
            <w:r>
              <w:rPr>
                <w:rFonts w:hint="eastAsia" w:ascii="黑体" w:hAnsi="黑体" w:eastAsia="黑体" w:cs="黑体"/>
                <w:bCs/>
                <w:lang w:bidi="ar-SA"/>
              </w:rPr>
              <w:t>无要求 按照《许昌市财政局关于加大政府采购支持中小企业力度有关事项的通知》(许财购【2022】5号）文的要求，不收取履约保证金。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lang w:bidi="ar-SA"/>
              </w:rPr>
            </w:pPr>
            <w:r>
              <w:rPr>
                <w:rFonts w:hint="eastAsia" w:ascii="黑体" w:hAnsi="黑体" w:eastAsia="黑体" w:cs="黑体"/>
                <w:lang w:bidi="ar-SA"/>
              </w:rPr>
              <w:t>23</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bCs/>
                <w:lang w:bidi="ar-SA"/>
              </w:rPr>
            </w:pPr>
            <w:r>
              <w:rPr>
                <w:rFonts w:hint="eastAsia" w:ascii="黑体" w:hAnsi="黑体" w:eastAsia="黑体" w:cs="黑体"/>
                <w:bCs/>
                <w:lang w:bidi="ar-SA"/>
              </w:rPr>
              <w:t>代理服务费</w:t>
            </w:r>
          </w:p>
        </w:tc>
        <w:tc>
          <w:tcPr>
            <w:tcW w:w="6800" w:type="dxa"/>
            <w:tcBorders>
              <w:top w:val="single" w:color="auto" w:sz="4" w:space="0"/>
              <w:left w:val="nil"/>
              <w:bottom w:val="single" w:color="auto" w:sz="4" w:space="0"/>
              <w:right w:val="single" w:color="auto" w:sz="4" w:space="0"/>
            </w:tcBorders>
            <w:noWrap w:val="0"/>
            <w:vAlign w:val="center"/>
          </w:tcPr>
          <w:p>
            <w:pPr>
              <w:widowControl/>
              <w:jc w:val="left"/>
              <w:rPr>
                <w:rFonts w:hint="eastAsia" w:ascii="黑体" w:hAnsi="黑体" w:eastAsia="黑体" w:cs="黑体"/>
                <w:bCs/>
                <w:lang w:bidi="ar-SA"/>
              </w:rPr>
            </w:pPr>
            <w:r>
              <w:rPr>
                <w:rFonts w:hint="eastAsia" w:ascii="黑体" w:hAnsi="黑体" w:eastAsia="黑体" w:cs="黑体"/>
                <w:b/>
                <w:kern w:val="0"/>
                <w:lang w:val="zh-CN" w:eastAsia="zh-CN" w:bidi="ar-SA"/>
              </w:rPr>
              <w:fldChar w:fldCharType="begin"/>
            </w:r>
            <w:r>
              <w:rPr>
                <w:rFonts w:hint="eastAsia" w:ascii="黑体" w:hAnsi="黑体" w:eastAsia="黑体" w:cs="黑体"/>
                <w:b/>
                <w:kern w:val="0"/>
                <w:lang w:val="zh-CN" w:eastAsia="zh-CN" w:bidi="ar-SA"/>
              </w:rPr>
              <w:instrText xml:space="preserve">eq \o\ac(</w:instrText>
            </w:r>
            <w:r>
              <w:rPr>
                <w:rFonts w:hint="eastAsia" w:ascii="黑体" w:hAnsi="黑体" w:eastAsia="黑体" w:cs="黑体"/>
                <w:b/>
                <w:kern w:val="0"/>
                <w:position w:val="-4"/>
                <w:sz w:val="31"/>
                <w:lang w:val="zh-CN" w:eastAsia="zh-CN" w:bidi="ar-SA"/>
              </w:rPr>
              <w:instrText xml:space="preserve">□</w:instrText>
            </w:r>
            <w:r>
              <w:rPr>
                <w:rFonts w:ascii="黑体" w:hAnsi="黑体" w:eastAsia="黑体" w:cs="黑体"/>
                <w:b/>
                <w:kern w:val="0"/>
                <w:lang w:val="zh-CN" w:eastAsia="zh-CN" w:bidi="ar-SA"/>
              </w:rPr>
              <w:instrText xml:space="preserve">,√)</w:instrText>
            </w:r>
            <w:r>
              <w:rPr>
                <w:rFonts w:hint="eastAsia" w:ascii="黑体" w:hAnsi="黑体" w:eastAsia="黑体" w:cs="黑体"/>
                <w:b/>
                <w:kern w:val="0"/>
                <w:lang w:val="zh-CN" w:eastAsia="zh-CN" w:bidi="ar-SA"/>
              </w:rPr>
              <w:fldChar w:fldCharType="end"/>
            </w:r>
            <w:r>
              <w:rPr>
                <w:rFonts w:hint="eastAsia" w:ascii="黑体" w:hAnsi="黑体" w:eastAsia="黑体" w:cs="黑体"/>
                <w:lang w:val="zh-CN" w:eastAsia="zh-CN" w:bidi="ar-SA"/>
              </w:rPr>
              <w:t>不收取。</w:t>
            </w:r>
            <w:r>
              <w:rPr>
                <w:rFonts w:hint="eastAsia" w:ascii="黑体" w:hAnsi="黑体" w:eastAsia="黑体" w:cs="黑体"/>
                <w:lang w:val="zh-CN" w:eastAsia="zh-CN" w:bidi="ar-S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lang w:bidi="ar-SA"/>
              </w:rPr>
            </w:pPr>
            <w:r>
              <w:rPr>
                <w:rFonts w:hint="eastAsia" w:ascii="黑体" w:hAnsi="黑体" w:eastAsia="黑体" w:cs="黑体"/>
                <w:lang w:bidi="ar-SA"/>
              </w:rPr>
              <w:t>24</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bCs/>
                <w:lang w:bidi="ar-SA"/>
              </w:rPr>
            </w:pPr>
            <w:r>
              <w:rPr>
                <w:rFonts w:hint="eastAsia" w:ascii="黑体" w:hAnsi="黑体" w:eastAsia="黑体" w:cs="黑体"/>
                <w:bCs/>
                <w:lang w:bidi="ar-SA"/>
              </w:rPr>
              <w:t>中标人资格核验</w:t>
            </w:r>
          </w:p>
        </w:tc>
        <w:tc>
          <w:tcPr>
            <w:tcW w:w="6800" w:type="dxa"/>
            <w:tcBorders>
              <w:top w:val="single" w:color="auto" w:sz="4" w:space="0"/>
              <w:left w:val="nil"/>
              <w:bottom w:val="single" w:color="auto" w:sz="4" w:space="0"/>
              <w:right w:val="single" w:color="auto" w:sz="4" w:space="0"/>
            </w:tcBorders>
            <w:noWrap w:val="0"/>
            <w:vAlign w:val="center"/>
          </w:tcPr>
          <w:p>
            <w:pPr>
              <w:spacing w:line="500" w:lineRule="exact"/>
              <w:rPr>
                <w:rFonts w:hint="eastAsia" w:ascii="黑体" w:hAnsi="黑体" w:eastAsia="黑体" w:cs="黑体"/>
                <w:bCs/>
                <w:lang w:bidi="ar-SA"/>
              </w:rPr>
            </w:pPr>
            <w:r>
              <w:rPr>
                <w:rFonts w:hint="eastAsia" w:ascii="黑体" w:hAnsi="黑体" w:eastAsia="黑体" w:cs="黑体"/>
                <w:bCs/>
                <w:lang w:bidi="ar-SA"/>
              </w:rPr>
              <w:t>投标人在中标后，应将由《长葛市政府采购投标人信用承诺函》替代的证明材料提交招标人核验，经核验无误后，发出中标通知书。</w:t>
            </w:r>
          </w:p>
          <w:p>
            <w:pPr>
              <w:spacing w:line="500" w:lineRule="exact"/>
              <w:rPr>
                <w:rFonts w:hint="eastAsia" w:ascii="黑体" w:hAnsi="黑体" w:eastAsia="黑体" w:cs="黑体"/>
                <w:b/>
                <w:bCs/>
                <w:lang w:bidi="ar-SA"/>
              </w:rPr>
            </w:pPr>
            <w:r>
              <w:rPr>
                <w:rFonts w:hint="eastAsia" w:ascii="黑体" w:hAnsi="黑体" w:eastAsia="黑体" w:cs="黑体"/>
                <w:b/>
                <w:bCs/>
                <w:lang w:bidi="ar-SA"/>
              </w:rPr>
              <w:t xml:space="preserve"> 一、法人或者其他组织的营业执照等证明文件，自然人的身份证明 </w:t>
            </w:r>
          </w:p>
          <w:p>
            <w:pPr>
              <w:spacing w:line="500" w:lineRule="exact"/>
              <w:rPr>
                <w:rFonts w:hint="eastAsia" w:ascii="黑体" w:hAnsi="黑体" w:eastAsia="黑体" w:cs="黑体"/>
                <w:bCs/>
                <w:lang w:bidi="ar-SA"/>
              </w:rPr>
            </w:pPr>
            <w:r>
              <w:rPr>
                <w:rFonts w:hint="eastAsia" w:ascii="黑体" w:hAnsi="黑体" w:eastAsia="黑体" w:cs="黑体"/>
                <w:bCs/>
                <w:lang w:bidi="ar-SA"/>
              </w:rPr>
              <w:t>1、企业法人营业执照或营业执照。（企业投标提供）</w:t>
            </w:r>
          </w:p>
          <w:p>
            <w:pPr>
              <w:spacing w:line="500" w:lineRule="exact"/>
              <w:rPr>
                <w:rFonts w:hint="eastAsia" w:ascii="黑体" w:hAnsi="黑体" w:eastAsia="黑体" w:cs="黑体"/>
                <w:bCs/>
                <w:lang w:bidi="ar-SA"/>
              </w:rPr>
            </w:pPr>
            <w:r>
              <w:rPr>
                <w:rFonts w:hint="eastAsia" w:ascii="黑体" w:hAnsi="黑体" w:eastAsia="黑体" w:cs="黑体"/>
                <w:bCs/>
                <w:lang w:bidi="ar-SA"/>
              </w:rPr>
              <w:t>2、事业单位法人证书。（事业单位投标提供）</w:t>
            </w:r>
          </w:p>
          <w:p>
            <w:pPr>
              <w:spacing w:line="500" w:lineRule="exact"/>
              <w:rPr>
                <w:rFonts w:hint="eastAsia" w:ascii="黑体" w:hAnsi="黑体" w:eastAsia="黑体" w:cs="黑体"/>
                <w:bCs/>
                <w:lang w:bidi="ar-SA"/>
              </w:rPr>
            </w:pPr>
            <w:r>
              <w:rPr>
                <w:rFonts w:hint="eastAsia" w:ascii="黑体" w:hAnsi="黑体" w:eastAsia="黑体" w:cs="黑体"/>
                <w:bCs/>
                <w:lang w:bidi="ar-SA"/>
              </w:rPr>
              <w:t xml:space="preserve">3、执业许可证。（非企业专业服务机构投标提供） </w:t>
            </w:r>
          </w:p>
          <w:p>
            <w:pPr>
              <w:spacing w:line="500" w:lineRule="exact"/>
              <w:rPr>
                <w:rFonts w:hint="eastAsia" w:ascii="黑体" w:hAnsi="黑体" w:eastAsia="黑体" w:cs="黑体"/>
                <w:bCs/>
                <w:lang w:bidi="ar-SA"/>
              </w:rPr>
            </w:pPr>
            <w:r>
              <w:rPr>
                <w:rFonts w:hint="eastAsia" w:ascii="黑体" w:hAnsi="黑体" w:eastAsia="黑体" w:cs="黑体"/>
                <w:bCs/>
                <w:lang w:bidi="ar-SA"/>
              </w:rPr>
              <w:t xml:space="preserve">4、个体工商户营业执照。（个体工商户投标提供） </w:t>
            </w:r>
          </w:p>
          <w:p>
            <w:pPr>
              <w:spacing w:line="500" w:lineRule="exact"/>
              <w:rPr>
                <w:rFonts w:hint="eastAsia" w:ascii="黑体" w:hAnsi="黑体" w:eastAsia="黑体" w:cs="黑体"/>
                <w:bCs/>
                <w:lang w:bidi="ar-SA"/>
              </w:rPr>
            </w:pPr>
            <w:r>
              <w:rPr>
                <w:rFonts w:hint="eastAsia" w:ascii="黑体" w:hAnsi="黑体" w:eastAsia="黑体" w:cs="黑体"/>
                <w:bCs/>
                <w:lang w:bidi="ar-SA"/>
              </w:rPr>
              <w:t xml:space="preserve">5、自然人身份证明。（自然人投标提供） </w:t>
            </w:r>
          </w:p>
          <w:p>
            <w:pPr>
              <w:spacing w:line="500" w:lineRule="exact"/>
              <w:rPr>
                <w:rFonts w:hint="eastAsia" w:ascii="黑体" w:hAnsi="黑体" w:eastAsia="黑体" w:cs="黑体"/>
                <w:bCs/>
                <w:lang w:bidi="ar-SA"/>
              </w:rPr>
            </w:pPr>
            <w:r>
              <w:rPr>
                <w:rFonts w:hint="eastAsia" w:ascii="黑体" w:hAnsi="黑体" w:eastAsia="黑体" w:cs="黑体"/>
                <w:bCs/>
                <w:lang w:bidi="ar-SA"/>
              </w:rPr>
              <w:t>6、民办非企业单位登记证书。（民办非企业单位投标提供）</w:t>
            </w:r>
          </w:p>
          <w:p>
            <w:pPr>
              <w:spacing w:line="500" w:lineRule="exact"/>
              <w:rPr>
                <w:rFonts w:hint="eastAsia" w:ascii="黑体" w:hAnsi="黑体" w:eastAsia="黑体" w:cs="黑体"/>
                <w:b/>
                <w:bCs/>
                <w:lang w:bidi="ar-SA"/>
              </w:rPr>
            </w:pPr>
            <w:r>
              <w:rPr>
                <w:rFonts w:hint="eastAsia" w:ascii="黑体" w:hAnsi="黑体" w:eastAsia="黑体" w:cs="黑体"/>
                <w:b/>
                <w:bCs/>
                <w:lang w:bidi="ar-SA"/>
              </w:rPr>
              <w:t xml:space="preserve"> 二、财务状况报告相关材料</w:t>
            </w:r>
          </w:p>
          <w:p>
            <w:pPr>
              <w:spacing w:line="500" w:lineRule="exact"/>
              <w:rPr>
                <w:rFonts w:hint="eastAsia" w:ascii="黑体" w:hAnsi="黑体" w:eastAsia="黑体" w:cs="黑体"/>
                <w:bCs/>
                <w:lang w:bidi="ar-SA"/>
              </w:rPr>
            </w:pPr>
            <w:r>
              <w:rPr>
                <w:rFonts w:hint="eastAsia" w:ascii="黑体" w:hAnsi="黑体" w:eastAsia="黑体" w:cs="黑体"/>
                <w:bCs/>
                <w:lang w:bidi="ar-SA"/>
              </w:rPr>
              <w:t xml:space="preserve"> 1、投标人是法人（法人包括企业法人、机关法人、事业单位法人和社会 团体法人），提供本单位：</w:t>
            </w:r>
          </w:p>
          <w:p>
            <w:pPr>
              <w:spacing w:line="500" w:lineRule="exact"/>
              <w:rPr>
                <w:rFonts w:hint="eastAsia" w:ascii="黑体" w:hAnsi="黑体" w:eastAsia="黑体" w:cs="黑体"/>
                <w:bCs/>
                <w:lang w:bidi="ar-SA"/>
              </w:rPr>
            </w:pPr>
            <w:r>
              <w:rPr>
                <w:rFonts w:hint="eastAsia" w:ascii="黑体" w:hAnsi="黑体" w:eastAsia="黑体" w:cs="黑体"/>
                <w:bCs/>
                <w:lang w:bidi="ar-SA"/>
              </w:rPr>
              <w:t xml:space="preserve"> ①2023年度经审计的财务报告，包括资产负债表、利润表、现金流量表、所有者权益变动表及其附注； </w:t>
            </w:r>
          </w:p>
          <w:p>
            <w:pPr>
              <w:spacing w:line="500" w:lineRule="exact"/>
              <w:rPr>
                <w:rFonts w:hint="eastAsia" w:ascii="黑体" w:hAnsi="黑体" w:eastAsia="黑体" w:cs="黑体"/>
                <w:bCs/>
                <w:lang w:bidi="ar-SA"/>
              </w:rPr>
            </w:pPr>
            <w:r>
              <w:rPr>
                <w:rFonts w:hint="eastAsia" w:ascii="黑体" w:hAnsi="黑体" w:eastAsia="黑体" w:cs="黑体"/>
                <w:bCs/>
                <w:lang w:bidi="ar-SA"/>
              </w:rPr>
              <w:t>②基本开户银行出具的资信证明；</w:t>
            </w:r>
          </w:p>
          <w:p>
            <w:pPr>
              <w:spacing w:line="500" w:lineRule="exact"/>
              <w:rPr>
                <w:rFonts w:hint="eastAsia" w:ascii="黑体" w:hAnsi="黑体" w:eastAsia="黑体" w:cs="黑体"/>
                <w:bCs/>
                <w:lang w:bidi="ar-SA"/>
              </w:rPr>
            </w:pPr>
            <w:r>
              <w:rPr>
                <w:rFonts w:hint="eastAsia" w:ascii="黑体" w:hAnsi="黑体" w:eastAsia="黑体" w:cs="黑体"/>
                <w:bCs/>
                <w:lang w:bidi="ar-SA"/>
              </w:rPr>
              <w:t xml:space="preserve">③财政部门认可的政府采购专业担保机构的证明文件和担保机构出具的 投标担保函。 </w:t>
            </w:r>
          </w:p>
          <w:p>
            <w:pPr>
              <w:spacing w:line="500" w:lineRule="exact"/>
              <w:rPr>
                <w:rFonts w:hint="eastAsia" w:ascii="黑体" w:hAnsi="黑体" w:eastAsia="黑体" w:cs="黑体"/>
                <w:bCs/>
                <w:lang w:bidi="ar-SA"/>
              </w:rPr>
            </w:pPr>
            <w:r>
              <w:rPr>
                <w:rFonts w:hint="eastAsia" w:ascii="黑体" w:hAnsi="黑体" w:eastAsia="黑体" w:cs="黑体"/>
                <w:bCs/>
                <w:lang w:bidi="ar-SA"/>
              </w:rPr>
              <w:t xml:space="preserve">注：仅需提供序号①～③其中之一即可。 </w:t>
            </w:r>
          </w:p>
          <w:p>
            <w:pPr>
              <w:spacing w:line="500" w:lineRule="exact"/>
              <w:rPr>
                <w:rFonts w:hint="eastAsia" w:ascii="黑体" w:hAnsi="黑体" w:eastAsia="黑体" w:cs="黑体"/>
                <w:bCs/>
                <w:lang w:bidi="ar-SA"/>
              </w:rPr>
            </w:pPr>
            <w:r>
              <w:rPr>
                <w:rFonts w:hint="eastAsia" w:ascii="黑体" w:hAnsi="黑体" w:eastAsia="黑体" w:cs="黑体"/>
                <w:bCs/>
                <w:lang w:bidi="ar-SA"/>
              </w:rPr>
              <w:t>2、投标人（其他组织和自然人）提供本单位：</w:t>
            </w:r>
          </w:p>
          <w:p>
            <w:pPr>
              <w:spacing w:line="500" w:lineRule="exact"/>
              <w:rPr>
                <w:rFonts w:hint="eastAsia" w:ascii="黑体" w:hAnsi="黑体" w:eastAsia="黑体" w:cs="黑体"/>
                <w:bCs/>
                <w:lang w:bidi="ar-SA"/>
              </w:rPr>
            </w:pPr>
            <w:r>
              <w:rPr>
                <w:rFonts w:hint="eastAsia" w:ascii="黑体" w:hAnsi="黑体" w:eastAsia="黑体" w:cs="黑体"/>
                <w:bCs/>
                <w:lang w:bidi="ar-SA"/>
              </w:rPr>
              <w:t xml:space="preserve"> ①2023年度经审计的财务报告，包括资产负债表、利润表、现金流量表、 所有者权益变动表及其附注；</w:t>
            </w:r>
          </w:p>
          <w:p>
            <w:pPr>
              <w:spacing w:line="500" w:lineRule="exact"/>
              <w:rPr>
                <w:rFonts w:hint="eastAsia" w:ascii="黑体" w:hAnsi="黑体" w:eastAsia="黑体" w:cs="黑体"/>
                <w:bCs/>
                <w:lang w:bidi="ar-SA"/>
              </w:rPr>
            </w:pPr>
            <w:r>
              <w:rPr>
                <w:rFonts w:hint="eastAsia" w:ascii="黑体" w:hAnsi="黑体" w:eastAsia="黑体" w:cs="黑体"/>
                <w:bCs/>
                <w:lang w:bidi="ar-SA"/>
              </w:rPr>
              <w:t xml:space="preserve"> ②银行出具的资信证明；</w:t>
            </w:r>
          </w:p>
          <w:p>
            <w:pPr>
              <w:spacing w:line="500" w:lineRule="exact"/>
              <w:rPr>
                <w:rFonts w:hint="eastAsia" w:ascii="黑体" w:hAnsi="黑体" w:eastAsia="黑体" w:cs="黑体"/>
                <w:bCs/>
                <w:lang w:bidi="ar-SA"/>
              </w:rPr>
            </w:pPr>
            <w:r>
              <w:rPr>
                <w:rFonts w:hint="eastAsia" w:ascii="黑体" w:hAnsi="黑体" w:eastAsia="黑体" w:cs="黑体"/>
                <w:bCs/>
                <w:lang w:bidi="ar-SA"/>
              </w:rPr>
              <w:t xml:space="preserve"> ③财政部门认可的政府采购专业担保机构的证明文件和担保机构出具的 投标担保函。 </w:t>
            </w:r>
          </w:p>
          <w:p>
            <w:pPr>
              <w:spacing w:line="500" w:lineRule="exact"/>
              <w:rPr>
                <w:rFonts w:hint="eastAsia" w:ascii="黑体" w:hAnsi="黑体" w:eastAsia="黑体" w:cs="黑体"/>
                <w:bCs/>
                <w:lang w:bidi="ar-SA"/>
              </w:rPr>
            </w:pPr>
            <w:r>
              <w:rPr>
                <w:rFonts w:hint="eastAsia" w:ascii="黑体" w:hAnsi="黑体" w:eastAsia="黑体" w:cs="黑体"/>
                <w:bCs/>
                <w:lang w:bidi="ar-SA"/>
              </w:rPr>
              <w:t>注：仅需提供序号①～③其中之一即可。</w:t>
            </w:r>
          </w:p>
          <w:p>
            <w:pPr>
              <w:numPr>
                <w:ilvl w:val="0"/>
                <w:numId w:val="3"/>
              </w:numPr>
              <w:spacing w:line="500" w:lineRule="exact"/>
              <w:ind w:left="105" w:leftChars="0" w:firstLine="0" w:firstLineChars="0"/>
              <w:rPr>
                <w:rFonts w:hint="eastAsia" w:ascii="黑体" w:hAnsi="黑体" w:eastAsia="黑体" w:cs="黑体"/>
                <w:b/>
                <w:bCs/>
                <w:lang w:bidi="ar-SA"/>
              </w:rPr>
            </w:pPr>
            <w:r>
              <w:rPr>
                <w:rFonts w:hint="eastAsia" w:ascii="黑体" w:hAnsi="黑体" w:eastAsia="黑体" w:cs="黑体"/>
                <w:b/>
                <w:bCs/>
                <w:lang w:bidi="ar-SA"/>
              </w:rPr>
              <w:t>依法缴纳税收相关材料</w:t>
            </w:r>
          </w:p>
          <w:p>
            <w:pPr>
              <w:numPr>
                <w:ilvl w:val="0"/>
                <w:numId w:val="0"/>
              </w:numPr>
              <w:spacing w:line="500" w:lineRule="exact"/>
              <w:ind w:left="105" w:leftChars="0"/>
              <w:rPr>
                <w:rFonts w:hint="eastAsia" w:ascii="黑体" w:hAnsi="黑体" w:eastAsia="黑体" w:cs="黑体"/>
                <w:bCs/>
                <w:lang w:bidi="ar-SA"/>
              </w:rPr>
            </w:pPr>
            <w:r>
              <w:rPr>
                <w:rFonts w:hint="eastAsia" w:ascii="黑体" w:hAnsi="黑体" w:eastAsia="黑体" w:cs="黑体"/>
                <w:b w:val="0"/>
                <w:bCs w:val="0"/>
                <w:lang w:bidi="ar-SA"/>
              </w:rPr>
              <w:t>参加本次政府采购项目投标截止时间前一年内任意一个月缴纳税收凭据</w:t>
            </w:r>
            <w:r>
              <w:rPr>
                <w:rFonts w:hint="eastAsia" w:ascii="黑体" w:hAnsi="黑体" w:eastAsia="黑体" w:cs="黑体"/>
                <w:b/>
                <w:bCs/>
                <w:lang w:val="en-US" w:eastAsia="zh-CN" w:bidi="ar-SA"/>
              </w:rPr>
              <w:t>(</w:t>
            </w:r>
            <w:r>
              <w:rPr>
                <w:rFonts w:hint="eastAsia" w:ascii="黑体" w:hAnsi="黑体" w:eastAsia="黑体" w:cs="黑体"/>
                <w:bCs/>
                <w:lang w:bidi="ar-SA"/>
              </w:rPr>
              <w:t xml:space="preserve">依法免税的投标人，应提供相应文件证明依法免税） </w:t>
            </w:r>
          </w:p>
          <w:p>
            <w:pPr>
              <w:spacing w:line="500" w:lineRule="exact"/>
              <w:rPr>
                <w:rFonts w:hint="eastAsia" w:ascii="黑体" w:hAnsi="黑体" w:eastAsia="黑体" w:cs="黑体"/>
                <w:b/>
                <w:bCs/>
                <w:lang w:bidi="ar-SA"/>
              </w:rPr>
            </w:pPr>
            <w:r>
              <w:rPr>
                <w:rFonts w:hint="eastAsia" w:ascii="黑体" w:hAnsi="黑体" w:eastAsia="黑体" w:cs="黑体"/>
                <w:b/>
                <w:bCs/>
                <w:lang w:bidi="ar-SA"/>
              </w:rPr>
              <w:t xml:space="preserve">四、依法缴纳社会保障资金的证明材料 </w:t>
            </w:r>
          </w:p>
          <w:p>
            <w:pPr>
              <w:spacing w:line="500" w:lineRule="exact"/>
              <w:rPr>
                <w:rFonts w:hint="eastAsia" w:ascii="黑体" w:hAnsi="黑体" w:eastAsia="黑体" w:cs="黑体"/>
                <w:bCs/>
                <w:lang w:bidi="ar-SA"/>
              </w:rPr>
            </w:pPr>
            <w:r>
              <w:rPr>
                <w:rFonts w:hint="eastAsia" w:ascii="黑体" w:hAnsi="黑体" w:eastAsia="黑体" w:cs="黑体"/>
                <w:bCs/>
                <w:lang w:bidi="ar-SA"/>
              </w:rPr>
              <w:t xml:space="preserve">参加本次政府采购项目投标截止时间前一年内任意一个月缴纳社会保险凭据。（依法不需要缴纳社会保障资金的投标人，应提供相应文件证明依 法不需要缴纳社会保障资金） </w:t>
            </w:r>
          </w:p>
          <w:p>
            <w:pPr>
              <w:spacing w:line="500" w:lineRule="exact"/>
              <w:rPr>
                <w:rFonts w:hint="eastAsia" w:ascii="黑体" w:hAnsi="黑体" w:eastAsia="黑体" w:cs="黑体"/>
                <w:b/>
                <w:bCs/>
                <w:lang w:bidi="ar-SA"/>
              </w:rPr>
            </w:pPr>
            <w:r>
              <w:rPr>
                <w:rFonts w:hint="eastAsia" w:ascii="黑体" w:hAnsi="黑体" w:eastAsia="黑体" w:cs="黑体"/>
                <w:b/>
                <w:bCs/>
                <w:lang w:bidi="ar-SA"/>
              </w:rPr>
              <w:t>五、履行合同所</w:t>
            </w:r>
            <w:r>
              <w:rPr>
                <w:rFonts w:hint="eastAsia" w:ascii="黑体" w:hAnsi="黑体" w:eastAsia="黑体" w:cs="黑体"/>
                <w:b/>
                <w:bCs/>
                <w:lang w:eastAsia="zh-CN" w:bidi="ar-SA"/>
              </w:rPr>
              <w:t>必需的</w:t>
            </w:r>
            <w:r>
              <w:rPr>
                <w:rFonts w:hint="eastAsia" w:ascii="黑体" w:hAnsi="黑体" w:eastAsia="黑体" w:cs="黑体"/>
                <w:b/>
                <w:bCs/>
                <w:lang w:bidi="ar-SA"/>
              </w:rPr>
              <w:t xml:space="preserve">设备和专业技术能力的证明材料 </w:t>
            </w:r>
          </w:p>
          <w:p>
            <w:pPr>
              <w:spacing w:line="500" w:lineRule="exact"/>
              <w:rPr>
                <w:rFonts w:hint="eastAsia" w:ascii="黑体" w:hAnsi="黑体" w:eastAsia="黑体" w:cs="黑体"/>
                <w:bCs/>
                <w:lang w:bidi="ar-SA"/>
              </w:rPr>
            </w:pPr>
            <w:r>
              <w:rPr>
                <w:rFonts w:hint="eastAsia" w:ascii="黑体" w:hAnsi="黑体" w:eastAsia="黑体" w:cs="黑体"/>
                <w:bCs/>
                <w:lang w:bidi="ar-SA"/>
              </w:rPr>
              <w:t xml:space="preserve"> 1、相关设备的购置发票、专业技术人员职称证书、用工合同等；</w:t>
            </w:r>
          </w:p>
          <w:p>
            <w:pPr>
              <w:spacing w:line="500" w:lineRule="exact"/>
              <w:rPr>
                <w:rFonts w:hint="eastAsia" w:ascii="黑体" w:hAnsi="黑体" w:eastAsia="黑体" w:cs="黑体"/>
                <w:bCs/>
                <w:lang w:bidi="ar-SA"/>
              </w:rPr>
            </w:pPr>
            <w:r>
              <w:rPr>
                <w:rFonts w:hint="eastAsia" w:ascii="黑体" w:hAnsi="黑体" w:eastAsia="黑体" w:cs="黑体"/>
                <w:bCs/>
                <w:lang w:bidi="ar-SA"/>
              </w:rPr>
              <w:t xml:space="preserve"> 2、投标人具备履行合同所</w:t>
            </w:r>
            <w:r>
              <w:rPr>
                <w:rFonts w:hint="eastAsia" w:ascii="黑体" w:hAnsi="黑体" w:eastAsia="黑体" w:cs="黑体"/>
                <w:bCs/>
                <w:lang w:eastAsia="zh-CN" w:bidi="ar-SA"/>
              </w:rPr>
              <w:t>必需的</w:t>
            </w:r>
            <w:r>
              <w:rPr>
                <w:rFonts w:hint="eastAsia" w:ascii="黑体" w:hAnsi="黑体" w:eastAsia="黑体" w:cs="黑体"/>
                <w:bCs/>
                <w:lang w:bidi="ar-SA"/>
              </w:rPr>
              <w:t>设备和专业技术能力承诺函或声明（承诺函或声明格式自拟）。</w:t>
            </w:r>
          </w:p>
          <w:p>
            <w:pPr>
              <w:spacing w:line="500" w:lineRule="exact"/>
              <w:rPr>
                <w:rFonts w:hint="eastAsia" w:ascii="黑体" w:hAnsi="黑体" w:eastAsia="黑体" w:cs="黑体"/>
                <w:bCs/>
                <w:lang w:bidi="ar-SA"/>
              </w:rPr>
            </w:pPr>
            <w:r>
              <w:rPr>
                <w:rFonts w:hint="eastAsia" w:ascii="黑体" w:hAnsi="黑体" w:eastAsia="黑体" w:cs="黑体"/>
                <w:bCs/>
                <w:lang w:bidi="ar-SA"/>
              </w:rPr>
              <w:t xml:space="preserve"> 注：仅需提供序号1～2其中之一即可。 </w:t>
            </w:r>
          </w:p>
          <w:p>
            <w:pPr>
              <w:spacing w:line="500" w:lineRule="exact"/>
              <w:rPr>
                <w:rFonts w:hint="eastAsia" w:ascii="黑体" w:hAnsi="黑体" w:eastAsia="黑体" w:cs="黑体"/>
                <w:b/>
                <w:bCs/>
                <w:lang w:bidi="ar-SA"/>
              </w:rPr>
            </w:pPr>
            <w:r>
              <w:rPr>
                <w:rFonts w:hint="eastAsia" w:ascii="黑体" w:hAnsi="黑体" w:eastAsia="黑体" w:cs="黑体"/>
                <w:b/>
                <w:bCs/>
                <w:lang w:bidi="ar-SA"/>
              </w:rPr>
              <w:t xml:space="preserve">六、参加政府采购活动前3年内在经营活动中没有重大违法记录的声明 </w:t>
            </w:r>
          </w:p>
          <w:p>
            <w:pPr>
              <w:spacing w:line="500" w:lineRule="exact"/>
              <w:rPr>
                <w:rFonts w:hint="eastAsia" w:ascii="黑体" w:hAnsi="黑体" w:eastAsia="黑体" w:cs="黑体"/>
                <w:bCs/>
                <w:lang w:bidi="ar-SA"/>
              </w:rPr>
            </w:pPr>
            <w:r>
              <w:rPr>
                <w:rFonts w:hint="eastAsia" w:ascii="黑体" w:hAnsi="黑体" w:eastAsia="黑体" w:cs="黑体"/>
                <w:bCs/>
                <w:lang w:bidi="ar-SA"/>
              </w:rPr>
              <w:t>投标人“参加政府采购活动前3年内在经营活动中没有重大违法记录的书 面声明”。 重大违法记录，是指投标人因违法经营受到刑事处罚或者责 令停产停业、吊销许可证或者执照、较大数额罚款等行政处罚。</w:t>
            </w:r>
          </w:p>
          <w:p>
            <w:pPr>
              <w:spacing w:line="500" w:lineRule="exact"/>
              <w:rPr>
                <w:rFonts w:hint="eastAsia" w:ascii="黑体" w:hAnsi="黑体" w:eastAsia="黑体" w:cs="黑体"/>
                <w:bCs/>
                <w:lang w:bidi="ar-SA"/>
              </w:rPr>
            </w:pPr>
            <w:r>
              <w:rPr>
                <w:rFonts w:hint="eastAsia" w:ascii="黑体" w:hAnsi="黑体" w:eastAsia="黑体" w:cs="黑体"/>
                <w:b/>
                <w:bCs/>
                <w:lang w:bidi="ar-SA"/>
              </w:rPr>
              <w:t xml:space="preserve"> 七、未被列入“信用中国”</w:t>
            </w:r>
            <w:r>
              <w:rPr>
                <w:rFonts w:hint="eastAsia" w:ascii="黑体" w:hAnsi="黑体" w:eastAsia="黑体" w:cs="黑体"/>
                <w:bCs/>
                <w:lang w:bidi="ar-SA"/>
              </w:rPr>
              <w:t>网站(www.creditchina.gov.cn)失信被执行人、税收违法黑名单的投标人；“中国政府采购网” (www.ccgp.gov.cn) 政府采购严重违法失信行为记录名单的投标人； “中国社会组织政务服 务平台”网站（https://chinanpo.mca.gov.cn）严重违法失信社会组织 （联合体形式投标的，联合体成员存在不良信用记录，视同联合体存在 不良信用记录）。</w:t>
            </w:r>
          </w:p>
          <w:p>
            <w:pPr>
              <w:spacing w:line="500" w:lineRule="exact"/>
              <w:rPr>
                <w:rFonts w:hint="eastAsia" w:ascii="黑体" w:hAnsi="黑体" w:eastAsia="黑体" w:cs="黑体"/>
                <w:bCs/>
                <w:lang w:bidi="ar-SA"/>
              </w:rPr>
            </w:pPr>
            <w:r>
              <w:rPr>
                <w:rFonts w:hint="eastAsia" w:ascii="黑体" w:hAnsi="黑体" w:eastAsia="黑体" w:cs="黑体"/>
                <w:bCs/>
                <w:lang w:bidi="ar-SA"/>
              </w:rPr>
              <w:t>1、查询渠道：</w:t>
            </w:r>
          </w:p>
          <w:p>
            <w:pPr>
              <w:spacing w:line="500" w:lineRule="exact"/>
              <w:rPr>
                <w:rFonts w:hint="eastAsia" w:ascii="黑体" w:hAnsi="黑体" w:eastAsia="黑体" w:cs="黑体"/>
                <w:bCs/>
                <w:lang w:bidi="ar-SA"/>
              </w:rPr>
            </w:pPr>
            <w:r>
              <w:rPr>
                <w:rFonts w:hint="eastAsia" w:ascii="黑体" w:hAnsi="黑体" w:eastAsia="黑体" w:cs="黑体"/>
                <w:bCs/>
                <w:lang w:bidi="ar-SA"/>
              </w:rPr>
              <w:t>①“信用中国”网站（</w:t>
            </w:r>
            <w:r>
              <w:rPr>
                <w:rStyle w:val="19"/>
                <w:rFonts w:hint="eastAsia" w:ascii="黑体" w:hAnsi="黑体" w:eastAsia="黑体" w:cs="黑体"/>
                <w:bCs/>
                <w:color w:val="auto"/>
                <w:lang w:bidi="ar-SA"/>
              </w:rPr>
              <w:fldChar w:fldCharType="begin"/>
            </w:r>
            <w:r>
              <w:rPr>
                <w:rStyle w:val="19"/>
                <w:rFonts w:hint="eastAsia" w:ascii="黑体" w:hAnsi="黑体" w:eastAsia="黑体" w:cs="黑体"/>
                <w:bCs/>
                <w:color w:val="auto"/>
                <w:lang w:bidi="ar-SA"/>
              </w:rPr>
              <w:instrText xml:space="preserve">HYPERLINK "http://www.creditchina.gov.cn"</w:instrText>
            </w:r>
            <w:r>
              <w:rPr>
                <w:rStyle w:val="19"/>
                <w:rFonts w:hint="eastAsia" w:ascii="黑体" w:hAnsi="黑体" w:eastAsia="黑体" w:cs="黑体"/>
                <w:bCs/>
                <w:color w:val="auto"/>
                <w:lang w:bidi="ar-SA"/>
              </w:rPr>
              <w:fldChar w:fldCharType="separate"/>
            </w:r>
            <w:r>
              <w:rPr>
                <w:rStyle w:val="19"/>
                <w:rFonts w:hint="eastAsia" w:ascii="黑体" w:hAnsi="黑体" w:eastAsia="黑体" w:cs="黑体"/>
                <w:bCs/>
                <w:color w:val="auto"/>
                <w:lang w:bidi="ar-SA"/>
              </w:rPr>
              <w:t>www.creditchina.gov.cn</w:t>
            </w:r>
            <w:r>
              <w:rPr>
                <w:rFonts w:hint="eastAsia" w:ascii="黑体" w:hAnsi="黑体" w:eastAsia="黑体" w:cs="黑体"/>
                <w:bCs/>
                <w:lang w:bidi="ar-SA"/>
              </w:rPr>
              <w:fldChar w:fldCharType="end"/>
            </w:r>
            <w:r>
              <w:rPr>
                <w:rFonts w:hint="eastAsia" w:ascii="黑体" w:hAnsi="黑体" w:eastAsia="黑体" w:cs="黑体"/>
                <w:bCs/>
                <w:lang w:bidi="ar-SA"/>
              </w:rPr>
              <w:t xml:space="preserve">） </w:t>
            </w:r>
          </w:p>
          <w:p>
            <w:pPr>
              <w:spacing w:line="500" w:lineRule="exact"/>
              <w:rPr>
                <w:rFonts w:hint="eastAsia" w:ascii="黑体" w:hAnsi="黑体" w:eastAsia="黑体" w:cs="黑体"/>
                <w:bCs/>
                <w:lang w:bidi="ar-SA"/>
              </w:rPr>
            </w:pPr>
            <w:r>
              <w:rPr>
                <w:rFonts w:hint="eastAsia" w:ascii="黑体" w:hAnsi="黑体" w:eastAsia="黑体" w:cs="黑体"/>
                <w:bCs/>
                <w:lang w:bidi="ar-SA"/>
              </w:rPr>
              <w:t>②“中国政府采购网”（</w:t>
            </w:r>
            <w:r>
              <w:rPr>
                <w:rStyle w:val="19"/>
                <w:rFonts w:hint="eastAsia" w:ascii="黑体" w:hAnsi="黑体" w:eastAsia="黑体" w:cs="黑体"/>
                <w:bCs/>
                <w:color w:val="auto"/>
                <w:lang w:bidi="ar-SA"/>
              </w:rPr>
              <w:fldChar w:fldCharType="begin"/>
            </w:r>
            <w:r>
              <w:rPr>
                <w:rStyle w:val="19"/>
                <w:rFonts w:hint="eastAsia" w:ascii="黑体" w:hAnsi="黑体" w:eastAsia="黑体" w:cs="黑体"/>
                <w:bCs/>
                <w:color w:val="auto"/>
                <w:lang w:bidi="ar-SA"/>
              </w:rPr>
              <w:instrText xml:space="preserve">HYPERLINK "http://www.ccgp.gov.cn"</w:instrText>
            </w:r>
            <w:r>
              <w:rPr>
                <w:rStyle w:val="19"/>
                <w:rFonts w:hint="eastAsia" w:ascii="黑体" w:hAnsi="黑体" w:eastAsia="黑体" w:cs="黑体"/>
                <w:bCs/>
                <w:color w:val="auto"/>
                <w:lang w:bidi="ar-SA"/>
              </w:rPr>
              <w:fldChar w:fldCharType="separate"/>
            </w:r>
            <w:r>
              <w:rPr>
                <w:rStyle w:val="19"/>
                <w:rFonts w:hint="eastAsia" w:ascii="黑体" w:hAnsi="黑体" w:eastAsia="黑体" w:cs="黑体"/>
                <w:bCs/>
                <w:color w:val="auto"/>
                <w:lang w:bidi="ar-SA"/>
              </w:rPr>
              <w:t>www.ccgp.gov.cn</w:t>
            </w:r>
            <w:r>
              <w:rPr>
                <w:rFonts w:hint="eastAsia" w:ascii="黑体" w:hAnsi="黑体" w:eastAsia="黑体" w:cs="黑体"/>
                <w:bCs/>
                <w:lang w:bidi="ar-SA"/>
              </w:rPr>
              <w:fldChar w:fldCharType="end"/>
            </w:r>
            <w:r>
              <w:rPr>
                <w:rFonts w:hint="eastAsia" w:ascii="黑体" w:hAnsi="黑体" w:eastAsia="黑体" w:cs="黑体"/>
                <w:bCs/>
                <w:lang w:bidi="ar-SA"/>
              </w:rPr>
              <w:t>）</w:t>
            </w:r>
          </w:p>
          <w:p>
            <w:pPr>
              <w:spacing w:line="500" w:lineRule="exact"/>
              <w:rPr>
                <w:rFonts w:hint="eastAsia" w:ascii="黑体" w:hAnsi="黑体" w:eastAsia="黑体" w:cs="黑体"/>
                <w:bCs/>
                <w:lang w:bidi="ar-SA"/>
              </w:rPr>
            </w:pPr>
            <w:r>
              <w:rPr>
                <w:rFonts w:hint="eastAsia" w:ascii="黑体" w:hAnsi="黑体" w:eastAsia="黑体" w:cs="黑体"/>
                <w:bCs/>
                <w:lang w:bidi="ar-SA"/>
              </w:rPr>
              <w:t xml:space="preserve"> ③“中国社会组织政务服务平台”网站（https://chinanpo.mca.gov.cn） （仅查询社会组织）；</w:t>
            </w:r>
          </w:p>
          <w:p>
            <w:pPr>
              <w:spacing w:line="500" w:lineRule="exact"/>
              <w:rPr>
                <w:rFonts w:hint="eastAsia" w:ascii="黑体" w:hAnsi="黑体" w:eastAsia="黑体" w:cs="黑体"/>
                <w:bCs/>
                <w:lang w:bidi="ar-SA"/>
              </w:rPr>
            </w:pPr>
            <w:r>
              <w:rPr>
                <w:rFonts w:hint="eastAsia" w:ascii="黑体" w:hAnsi="黑体" w:eastAsia="黑体" w:cs="黑体"/>
                <w:bCs/>
                <w:lang w:bidi="ar-SA"/>
              </w:rPr>
              <w:t xml:space="preserve">2、截止时间：同投标截止时间； </w:t>
            </w:r>
          </w:p>
          <w:p>
            <w:pPr>
              <w:spacing w:line="500" w:lineRule="exact"/>
              <w:rPr>
                <w:rFonts w:hint="eastAsia" w:ascii="黑体" w:hAnsi="黑体" w:eastAsia="黑体" w:cs="黑体"/>
                <w:bCs/>
                <w:lang w:bidi="ar-SA"/>
              </w:rPr>
            </w:pPr>
            <w:r>
              <w:rPr>
                <w:rFonts w:hint="eastAsia" w:ascii="黑体" w:hAnsi="黑体" w:eastAsia="黑体" w:cs="黑体"/>
                <w:bCs/>
                <w:lang w:bidi="ar-SA"/>
              </w:rPr>
              <w:t>3、信用信息的使用原则：经招标人认定的被列入失信被执行人、税收违法黑名单、政府采购严重违法失信行为记录名单的投标人、严重违法失信社会组织，将拒绝其参与本次政府采购活动。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lang w:bidi="ar-SA"/>
              </w:rPr>
            </w:pPr>
            <w:r>
              <w:rPr>
                <w:rFonts w:hint="eastAsia" w:ascii="黑体" w:hAnsi="黑体" w:eastAsia="黑体" w:cs="黑体"/>
                <w:lang w:bidi="ar-SA"/>
              </w:rPr>
              <w:t>25</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bCs/>
                <w:lang w:bidi="ar-SA"/>
              </w:rPr>
            </w:pPr>
            <w:r>
              <w:rPr>
                <w:rFonts w:hint="eastAsia" w:ascii="黑体" w:hAnsi="黑体" w:eastAsia="黑体" w:cs="黑体"/>
                <w:bCs/>
                <w:lang w:bidi="ar-SA"/>
              </w:rPr>
              <w:t>电子化招标模式</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360" w:lineRule="auto"/>
              <w:rPr>
                <w:rFonts w:hint="eastAsia" w:ascii="黑体" w:hAnsi="黑体" w:eastAsia="黑体" w:cs="黑体"/>
                <w:lang w:bidi="ar-SA"/>
              </w:rPr>
            </w:pPr>
            <w:r>
              <w:rPr>
                <w:rFonts w:hint="eastAsia" w:ascii="黑体" w:hAnsi="黑体" w:eastAsia="黑体" w:cs="黑体"/>
                <w:b/>
                <w:kern w:val="0"/>
                <w:lang w:val="zh-CN" w:eastAsia="zh-CN" w:bidi="ar-SA"/>
              </w:rPr>
              <w:fldChar w:fldCharType="begin"/>
            </w:r>
            <w:r>
              <w:rPr>
                <w:rFonts w:hint="eastAsia" w:ascii="黑体" w:hAnsi="黑体" w:eastAsia="黑体" w:cs="黑体"/>
                <w:b/>
                <w:kern w:val="0"/>
                <w:lang w:val="zh-CN" w:eastAsia="zh-CN" w:bidi="ar-SA"/>
              </w:rPr>
              <w:instrText xml:space="preserve">eq \o\ac(</w:instrText>
            </w:r>
            <w:r>
              <w:rPr>
                <w:rFonts w:hint="eastAsia" w:ascii="黑体" w:hAnsi="黑体" w:eastAsia="黑体" w:cs="黑体"/>
                <w:b/>
                <w:kern w:val="0"/>
                <w:position w:val="-4"/>
                <w:sz w:val="31"/>
                <w:lang w:val="zh-CN" w:eastAsia="zh-CN" w:bidi="ar-SA"/>
              </w:rPr>
              <w:instrText xml:space="preserve">□</w:instrText>
            </w:r>
            <w:r>
              <w:rPr>
                <w:rFonts w:ascii="黑体" w:hAnsi="黑体" w:eastAsia="黑体" w:cs="黑体"/>
                <w:b/>
                <w:kern w:val="0"/>
                <w:lang w:val="zh-CN" w:eastAsia="zh-CN" w:bidi="ar-SA"/>
              </w:rPr>
              <w:instrText xml:space="preserve">,√)</w:instrText>
            </w:r>
            <w:r>
              <w:rPr>
                <w:rFonts w:hint="eastAsia" w:ascii="黑体" w:hAnsi="黑体" w:eastAsia="黑体" w:cs="黑体"/>
                <w:b/>
                <w:kern w:val="0"/>
                <w:lang w:val="zh-CN" w:eastAsia="zh-CN" w:bidi="ar-SA"/>
              </w:rPr>
              <w:fldChar w:fldCharType="end"/>
            </w:r>
            <w:r>
              <w:rPr>
                <w:rFonts w:hint="eastAsia" w:ascii="黑体" w:hAnsi="黑体" w:eastAsia="黑体" w:cs="黑体"/>
                <w:bCs/>
                <w:lang w:bidi="ar-SA"/>
              </w:rPr>
              <w:t>是。投标人投标时须成功上传、解密电子投标文件。投标人资质、业绩、荣誉及相关人员证明材料等资料原件不再提交（本招标文件第六章另有要求提供原件的除外）。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lang w:bidi="ar-SA"/>
              </w:rPr>
            </w:pPr>
            <w:r>
              <w:rPr>
                <w:rFonts w:hint="eastAsia" w:ascii="黑体" w:hAnsi="黑体" w:eastAsia="黑体" w:cs="黑体"/>
                <w:lang w:bidi="ar-SA"/>
              </w:rPr>
              <w:t>26</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bCs/>
                <w:lang w:bidi="ar-SA"/>
              </w:rPr>
            </w:pPr>
            <w:r>
              <w:rPr>
                <w:rFonts w:hint="eastAsia" w:ascii="黑体" w:hAnsi="黑体" w:eastAsia="黑体" w:cs="黑体"/>
                <w:bCs/>
                <w:lang w:bidi="ar-SA"/>
              </w:rPr>
              <w:t>投标人代表出席开标会</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ind w:right="-11"/>
              <w:rPr>
                <w:rFonts w:hint="eastAsia" w:ascii="黑体" w:hAnsi="黑体" w:eastAsia="黑体" w:cs="黑体"/>
                <w:lang w:bidi="ar-SA"/>
              </w:rPr>
            </w:pPr>
            <w:r>
              <w:rPr>
                <w:rFonts w:hint="eastAsia" w:ascii="黑体" w:hAnsi="黑体" w:eastAsia="黑体" w:cs="黑体"/>
                <w:lang w:bidi="ar-SA"/>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lang w:bidi="ar-SA"/>
              </w:rPr>
            </w:pPr>
            <w:r>
              <w:rPr>
                <w:rFonts w:hint="eastAsia" w:ascii="黑体" w:hAnsi="黑体" w:eastAsia="黑体" w:cs="黑体"/>
                <w:lang w:bidi="ar-SA"/>
              </w:rPr>
              <w:t>27</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lang w:bidi="ar-SA"/>
              </w:rPr>
            </w:pPr>
            <w:r>
              <w:rPr>
                <w:rFonts w:hint="eastAsia" w:ascii="黑体" w:hAnsi="黑体" w:eastAsia="黑体" w:cs="黑体"/>
                <w:lang w:bidi="ar-SA"/>
              </w:rPr>
              <w:t>特别提示</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ind w:right="-11"/>
              <w:rPr>
                <w:rFonts w:hint="eastAsia" w:ascii="黑体" w:hAnsi="黑体" w:eastAsia="黑体" w:cs="黑体"/>
                <w:lang w:bidi="ar-SA"/>
              </w:rPr>
            </w:pPr>
            <w:r>
              <w:rPr>
                <w:rFonts w:hint="eastAsia" w:ascii="黑体" w:hAnsi="黑体" w:eastAsia="黑体" w:cs="黑体"/>
                <w:lang w:bidi="ar-SA"/>
              </w:rPr>
              <w:t>按照《关于推进全流程电子化交易和在线监管工作有关问题的</w:t>
            </w:r>
          </w:p>
          <w:p>
            <w:pPr>
              <w:autoSpaceDE w:val="0"/>
              <w:autoSpaceDN w:val="0"/>
              <w:adjustRightInd w:val="0"/>
              <w:snapToGrid w:val="0"/>
              <w:spacing w:line="400" w:lineRule="exact"/>
              <w:ind w:right="-11"/>
              <w:rPr>
                <w:rFonts w:hint="eastAsia" w:ascii="黑体" w:hAnsi="黑体" w:eastAsia="黑体" w:cs="黑体"/>
                <w:lang w:bidi="ar-SA"/>
              </w:rPr>
            </w:pPr>
            <w:r>
              <w:rPr>
                <w:rFonts w:hint="eastAsia" w:ascii="黑体" w:hAnsi="黑体" w:eastAsia="黑体" w:cs="黑体"/>
                <w:lang w:bidi="ar-SA"/>
              </w:rPr>
              <w:t>通知》(许公管办(2019)3号)规定:</w:t>
            </w:r>
          </w:p>
          <w:p>
            <w:pPr>
              <w:autoSpaceDE w:val="0"/>
              <w:autoSpaceDN w:val="0"/>
              <w:adjustRightInd w:val="0"/>
              <w:snapToGrid w:val="0"/>
              <w:spacing w:line="400" w:lineRule="exact"/>
              <w:ind w:right="-11"/>
              <w:rPr>
                <w:rFonts w:hint="eastAsia" w:ascii="黑体" w:hAnsi="黑体" w:eastAsia="黑体" w:cs="黑体"/>
                <w:kern w:val="0"/>
                <w:lang w:bidi="ar-SA"/>
              </w:rPr>
            </w:pPr>
            <w:r>
              <w:rPr>
                <w:rFonts w:hint="eastAsia" w:ascii="黑体" w:hAnsi="黑体" w:eastAsia="黑体" w:cs="黑体"/>
                <w:lang w:bidi="ar-SA"/>
              </w:rPr>
              <w:t>不同投标人电子响应文件的文件制作机器码均一致时，视为‘不同投标人的响应文件由同一单位或者个人编制’或‘不同供应商委托同一单位或者个人办理响应事宜’，其投标无效。评审专家应严格按照要求查看“文件制作机器码”相关信息并进行评审，在评审报告中显示“不同投标人电子响应文件的文件制作机器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lang w:bidi="ar-SA"/>
              </w:rPr>
            </w:pPr>
            <w:r>
              <w:rPr>
                <w:rFonts w:hint="eastAsia" w:ascii="黑体" w:hAnsi="黑体" w:eastAsia="黑体" w:cs="黑体"/>
                <w:lang w:bidi="ar-SA"/>
              </w:rPr>
              <w:t>28</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b/>
                <w:bCs/>
                <w:lang w:bidi="ar-SA"/>
              </w:rPr>
            </w:pPr>
            <w:r>
              <w:rPr>
                <w:rFonts w:hint="eastAsia" w:ascii="黑体" w:hAnsi="黑体" w:eastAsia="黑体" w:cs="黑体"/>
                <w:lang w:bidi="ar-SA"/>
              </w:rPr>
              <w:t>中小企业有关政策</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360" w:lineRule="auto"/>
              <w:rPr>
                <w:rFonts w:hint="eastAsia" w:ascii="黑体" w:hAnsi="黑体" w:eastAsia="黑体" w:cs="黑体"/>
                <w:b/>
                <w:bCs/>
                <w:kern w:val="0"/>
                <w:lang w:bidi="ar-SA"/>
              </w:rPr>
            </w:pPr>
            <w:r>
              <w:rPr>
                <w:rFonts w:hint="eastAsia" w:ascii="黑体" w:hAnsi="黑体" w:eastAsia="黑体" w:cs="黑体"/>
                <w:b/>
                <w:bCs/>
                <w:kern w:val="0"/>
                <w:lang w:bidi="ar-SA"/>
              </w:rPr>
              <w:t>1、本项目专门面向中小企业招标。</w:t>
            </w:r>
          </w:p>
          <w:p>
            <w:pPr>
              <w:autoSpaceDE w:val="0"/>
              <w:autoSpaceDN w:val="0"/>
              <w:adjustRightInd w:val="0"/>
              <w:snapToGrid w:val="0"/>
              <w:spacing w:line="360" w:lineRule="auto"/>
              <w:rPr>
                <w:rFonts w:hint="eastAsia" w:ascii="黑体" w:hAnsi="黑体" w:eastAsia="黑体" w:cs="黑体"/>
                <w:lang w:bidi="ar-SA"/>
              </w:rPr>
            </w:pPr>
            <w:r>
              <w:rPr>
                <w:rFonts w:hint="eastAsia" w:ascii="黑体" w:hAnsi="黑体" w:eastAsia="黑体" w:cs="黑体"/>
                <w:lang w:bidi="ar-SA"/>
              </w:rPr>
              <w:t xml:space="preserve">2、根据工信部等部委发布的《关于印发中小企业划型标准规定的通知》 （工信部联企业〔2011〕300号），按照本次招标标的所属行业的划型标 准，符合条件的中小企业应按照招标文件格式要求提供《中小企业声明 函》，否则不得享受相关中小企业扶持政策。 </w:t>
            </w:r>
          </w:p>
          <w:p>
            <w:pPr>
              <w:autoSpaceDE w:val="0"/>
              <w:autoSpaceDN w:val="0"/>
              <w:adjustRightInd w:val="0"/>
              <w:snapToGrid w:val="0"/>
              <w:spacing w:line="460" w:lineRule="exact"/>
              <w:rPr>
                <w:rFonts w:hint="eastAsia" w:ascii="黑体" w:hAnsi="黑体" w:eastAsia="黑体" w:cs="黑体"/>
                <w:b/>
                <w:bCs/>
                <w:color w:val="auto"/>
                <w:lang w:bidi="ar-SA"/>
              </w:rPr>
            </w:pPr>
            <w:r>
              <w:rPr>
                <w:rFonts w:hint="eastAsia" w:ascii="黑体" w:hAnsi="黑体" w:eastAsia="黑体" w:cs="黑体"/>
                <w:b/>
                <w:bCs/>
                <w:color w:val="auto"/>
                <w:lang w:bidi="ar-SA"/>
              </w:rPr>
              <w:t>3、本次招标标的对应的中小企业划分标准所属行业：</w:t>
            </w:r>
            <w:r>
              <w:rPr>
                <w:rFonts w:hint="eastAsia" w:ascii="黑体" w:hAnsi="黑体" w:eastAsia="黑体" w:cs="黑体"/>
                <w:b/>
                <w:bCs/>
                <w:color w:val="auto"/>
                <w:lang w:eastAsia="zh-CN" w:bidi="ar-SA"/>
              </w:rPr>
              <w:t>物业管理</w:t>
            </w:r>
            <w:r>
              <w:rPr>
                <w:rFonts w:hint="eastAsia" w:ascii="黑体" w:hAnsi="黑体" w:eastAsia="黑体" w:cs="黑体"/>
                <w:b/>
                <w:bCs/>
                <w:color w:val="auto"/>
                <w:lang w:bidi="ar-SA"/>
              </w:rPr>
              <w:t>。</w:t>
            </w:r>
          </w:p>
          <w:p>
            <w:pPr>
              <w:autoSpaceDE w:val="0"/>
              <w:autoSpaceDN w:val="0"/>
              <w:adjustRightInd w:val="0"/>
              <w:snapToGrid w:val="0"/>
              <w:spacing w:line="460" w:lineRule="exact"/>
              <w:rPr>
                <w:rFonts w:hint="eastAsia" w:ascii="黑体" w:hAnsi="黑体" w:eastAsia="黑体" w:cs="黑体"/>
                <w:lang w:bidi="ar-SA"/>
              </w:rPr>
            </w:pPr>
            <w:r>
              <w:rPr>
                <w:rFonts w:hint="eastAsia" w:ascii="黑体" w:hAnsi="黑体" w:eastAsia="黑体" w:cs="黑体"/>
                <w:lang w:bidi="ar-SA"/>
              </w:rPr>
              <w:t>4、根据财政部、工业和信息化部发布的《政府采购促进中小企业发展管 理办法》（财库〔2020〕46号）、《关于进一步加大政府采购支持中小企业 力度的通知》（财库〔2022〕19号）规定，</w:t>
            </w:r>
            <w:r>
              <w:rPr>
                <w:rFonts w:hint="eastAsia" w:ascii="黑体" w:hAnsi="黑体" w:eastAsia="黑体" w:cs="黑体"/>
                <w:b/>
                <w:bCs/>
                <w:lang w:bidi="ar-SA"/>
              </w:rPr>
              <w:t>对小型和微型企业投标价格给予20%（10%-20%）(工程项目为3%-5%）的扣除，用扣除后的价格参与评审。</w:t>
            </w:r>
          </w:p>
          <w:p>
            <w:pPr>
              <w:autoSpaceDE w:val="0"/>
              <w:autoSpaceDN w:val="0"/>
              <w:adjustRightInd w:val="0"/>
              <w:snapToGrid w:val="0"/>
              <w:spacing w:line="360" w:lineRule="auto"/>
              <w:rPr>
                <w:rFonts w:hint="eastAsia" w:ascii="黑体" w:hAnsi="黑体" w:eastAsia="黑体" w:cs="黑体"/>
                <w:lang w:bidi="ar-SA"/>
              </w:rPr>
            </w:pPr>
            <w:r>
              <w:rPr>
                <w:rFonts w:hint="eastAsia" w:ascii="黑体" w:hAnsi="黑体" w:eastAsia="黑体" w:cs="黑体"/>
                <w:lang w:bidi="ar-SA"/>
              </w:rPr>
              <w:t>5、以联合体形式参加政府采购活动，联合体各方均为中小企业的，联合 体视同中小企业。其中，联合体各方均为小微企业的，联合体视同小微企业。</w:t>
            </w:r>
          </w:p>
          <w:p>
            <w:pPr>
              <w:autoSpaceDE w:val="0"/>
              <w:autoSpaceDN w:val="0"/>
              <w:adjustRightInd w:val="0"/>
              <w:snapToGrid w:val="0"/>
              <w:spacing w:line="360" w:lineRule="auto"/>
              <w:rPr>
                <w:rFonts w:hint="eastAsia" w:ascii="黑体" w:hAnsi="黑体" w:eastAsia="黑体" w:cs="黑体"/>
                <w:lang w:bidi="ar-SA"/>
              </w:rPr>
            </w:pPr>
            <w:r>
              <w:rPr>
                <w:rFonts w:hint="eastAsia" w:ascii="黑体" w:hAnsi="黑体" w:eastAsia="黑体" w:cs="黑体"/>
                <w:lang w:bidi="ar-SA"/>
              </w:rPr>
              <w:t>6、接受大中型企业与小微企业组成联合体或者允许大中型企业向一家或 者多家小微企业分包的招标项目，对于联合协议或者分包意向协议约定小微企业的合同份额占到合同总金额 30%以上的，招标人、招标代理机 构应当对联合体或者大中型企业的报价给予6%（4%—6%）(工程项目为1%-2%）的扣除，用扣 除后的价格参加评审。组成联合体或者接受分包的小微企业与联合体内其他企业、分包企业之间存在直接控股、管理关系的，不享受价格扣除优惠政策。</w:t>
            </w:r>
          </w:p>
          <w:p>
            <w:pPr>
              <w:autoSpaceDE w:val="0"/>
              <w:autoSpaceDN w:val="0"/>
              <w:adjustRightInd w:val="0"/>
              <w:snapToGrid w:val="0"/>
              <w:spacing w:line="360" w:lineRule="auto"/>
              <w:rPr>
                <w:rFonts w:hint="eastAsia" w:ascii="黑体" w:hAnsi="黑体" w:eastAsia="黑体" w:cs="黑体"/>
                <w:lang w:bidi="ar-SA"/>
              </w:rPr>
            </w:pPr>
            <w:r>
              <w:rPr>
                <w:rFonts w:hint="eastAsia" w:ascii="黑体" w:hAnsi="黑体" w:eastAsia="黑体" w:cs="黑体"/>
                <w:lang w:bidi="ar-SA"/>
              </w:rPr>
              <w:t>7、提供由省级以上监狱管理局、戒毒管理局（含新疆生产建设兵团）出 具的属于监狱企业证明文件的，视同为小型和微型企业。</w:t>
            </w:r>
          </w:p>
          <w:p>
            <w:pPr>
              <w:autoSpaceDE w:val="0"/>
              <w:autoSpaceDN w:val="0"/>
              <w:adjustRightInd w:val="0"/>
              <w:snapToGrid w:val="0"/>
              <w:spacing w:line="360" w:lineRule="auto"/>
              <w:rPr>
                <w:rFonts w:hint="eastAsia" w:ascii="黑体" w:hAnsi="黑体" w:eastAsia="黑体" w:cs="黑体"/>
                <w:lang w:bidi="ar-SA"/>
              </w:rPr>
            </w:pPr>
            <w:r>
              <w:rPr>
                <w:rFonts w:hint="eastAsia" w:ascii="黑体" w:hAnsi="黑体" w:eastAsia="黑体" w:cs="黑体"/>
                <w:lang w:bidi="ar-SA"/>
              </w:rPr>
              <w:t>8、符合享受政府采购支持政策的残疾人福利性单位条件且提供《残疾人 福利性单位声明函》的，视同为小型和微型企业。</w:t>
            </w:r>
          </w:p>
          <w:p>
            <w:pPr>
              <w:autoSpaceDE w:val="0"/>
              <w:autoSpaceDN w:val="0"/>
              <w:adjustRightInd w:val="0"/>
              <w:snapToGrid w:val="0"/>
              <w:spacing w:line="360" w:lineRule="auto"/>
              <w:rPr>
                <w:rFonts w:hint="eastAsia" w:ascii="黑体" w:hAnsi="黑体" w:eastAsia="黑体" w:cs="黑体"/>
                <w:lang w:bidi="ar-SA"/>
              </w:rPr>
            </w:pPr>
            <w:r>
              <w:rPr>
                <w:rFonts w:hint="eastAsia" w:ascii="黑体" w:hAnsi="黑体" w:eastAsia="黑体" w:cs="黑体"/>
                <w:lang w:bidi="ar-SA"/>
              </w:rPr>
              <w:t>享受政府采购支持政策的残疾人福利性单位应当同时满足以下条件：</w:t>
            </w:r>
          </w:p>
          <w:p>
            <w:pPr>
              <w:autoSpaceDE w:val="0"/>
              <w:autoSpaceDN w:val="0"/>
              <w:adjustRightInd w:val="0"/>
              <w:snapToGrid w:val="0"/>
              <w:spacing w:line="360" w:lineRule="auto"/>
              <w:rPr>
                <w:rFonts w:hint="eastAsia" w:ascii="黑体" w:hAnsi="黑体" w:eastAsia="黑体" w:cs="黑体"/>
                <w:lang w:bidi="ar-SA"/>
              </w:rPr>
            </w:pPr>
            <w:r>
              <w:rPr>
                <w:rFonts w:hint="eastAsia" w:ascii="黑体" w:hAnsi="黑体" w:eastAsia="黑体" w:cs="黑体"/>
                <w:lang w:bidi="ar-SA"/>
              </w:rPr>
              <w:t>（一）安置的残疾人占本单位在职职工人数的比例不低于 25%（含 25%），并且安置的残疾人人数不少于 10 人（含 10 人）；</w:t>
            </w:r>
          </w:p>
          <w:p>
            <w:pPr>
              <w:autoSpaceDE w:val="0"/>
              <w:autoSpaceDN w:val="0"/>
              <w:adjustRightInd w:val="0"/>
              <w:snapToGrid w:val="0"/>
              <w:spacing w:line="360" w:lineRule="auto"/>
              <w:rPr>
                <w:rFonts w:hint="eastAsia" w:ascii="黑体" w:hAnsi="黑体" w:eastAsia="黑体" w:cs="黑体"/>
                <w:lang w:bidi="ar-SA"/>
              </w:rPr>
            </w:pPr>
            <w:r>
              <w:rPr>
                <w:rFonts w:hint="eastAsia" w:ascii="黑体" w:hAnsi="黑体" w:eastAsia="黑体" w:cs="黑体"/>
                <w:lang w:bidi="ar-SA"/>
              </w:rPr>
              <w:t>（二）依法与安置的每位残疾人签订了一年以上（含一年）的劳动合同或服务协议；</w:t>
            </w:r>
          </w:p>
          <w:p>
            <w:pPr>
              <w:autoSpaceDE w:val="0"/>
              <w:autoSpaceDN w:val="0"/>
              <w:adjustRightInd w:val="0"/>
              <w:snapToGrid w:val="0"/>
              <w:spacing w:line="360" w:lineRule="auto"/>
              <w:rPr>
                <w:rFonts w:hint="eastAsia" w:ascii="黑体" w:hAnsi="黑体" w:eastAsia="黑体" w:cs="黑体"/>
                <w:lang w:bidi="ar-SA"/>
              </w:rPr>
            </w:pPr>
            <w:r>
              <w:rPr>
                <w:rFonts w:hint="eastAsia" w:ascii="黑体" w:hAnsi="黑体" w:eastAsia="黑体" w:cs="黑体"/>
                <w:lang w:bidi="ar-SA"/>
              </w:rPr>
              <w:t>（三）为安置的每位残疾人按月足额缴纳了基本养老保险、基本医疗保险、失业保险、工伤保险和生育保险等社会保险费；</w:t>
            </w:r>
          </w:p>
          <w:p>
            <w:pPr>
              <w:autoSpaceDE w:val="0"/>
              <w:autoSpaceDN w:val="0"/>
              <w:adjustRightInd w:val="0"/>
              <w:snapToGrid w:val="0"/>
              <w:spacing w:line="360" w:lineRule="auto"/>
              <w:rPr>
                <w:rFonts w:hint="eastAsia" w:ascii="黑体" w:hAnsi="黑体" w:eastAsia="黑体" w:cs="黑体"/>
                <w:lang w:bidi="ar-SA"/>
              </w:rPr>
            </w:pPr>
            <w:r>
              <w:rPr>
                <w:rFonts w:hint="eastAsia" w:ascii="黑体" w:hAnsi="黑体" w:eastAsia="黑体" w:cs="黑体"/>
                <w:lang w:bidi="ar-SA"/>
              </w:rPr>
              <w:t>（四）通过银行等金融机构向安置的每位残疾人，按月支付了不低于单位所在区县适用的经省级人民政府批准的月最低工资标准的工资；</w:t>
            </w:r>
          </w:p>
          <w:p>
            <w:pPr>
              <w:autoSpaceDE w:val="0"/>
              <w:autoSpaceDN w:val="0"/>
              <w:adjustRightInd w:val="0"/>
              <w:snapToGrid w:val="0"/>
              <w:spacing w:line="360" w:lineRule="auto"/>
              <w:rPr>
                <w:rFonts w:hint="eastAsia" w:ascii="黑体" w:hAnsi="黑体" w:eastAsia="黑体" w:cs="黑体"/>
                <w:lang w:bidi="ar-SA"/>
              </w:rPr>
            </w:pPr>
            <w:r>
              <w:rPr>
                <w:rFonts w:hint="eastAsia" w:ascii="黑体" w:hAnsi="黑体" w:eastAsia="黑体" w:cs="黑体"/>
                <w:lang w:bidi="ar-SA"/>
              </w:rPr>
              <w:t>（五）提供本单位制造的货物、承担的工程或者服务（以下简称产品），或者提供其他残疾人福利性单位制造的货物（不包括使用非残疾人福利性单位注册商标的货物）。</w:t>
            </w:r>
          </w:p>
          <w:p>
            <w:pPr>
              <w:autoSpaceDE w:val="0"/>
              <w:autoSpaceDN w:val="0"/>
              <w:adjustRightInd w:val="0"/>
              <w:snapToGrid w:val="0"/>
              <w:spacing w:line="360" w:lineRule="auto"/>
              <w:rPr>
                <w:rFonts w:hint="eastAsia" w:ascii="黑体" w:hAnsi="黑体" w:eastAsia="黑体" w:cs="黑体"/>
                <w:lang w:bidi="ar-SA"/>
              </w:rPr>
            </w:pPr>
            <w:r>
              <w:rPr>
                <w:rFonts w:hint="eastAsia" w:ascii="黑体" w:hAnsi="黑体" w:eastAsia="黑体" w:cs="黑体"/>
                <w:lang w:bidi="ar-SA"/>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napToGrid w:val="0"/>
              <w:spacing w:line="360" w:lineRule="auto"/>
              <w:rPr>
                <w:rFonts w:hint="eastAsia" w:ascii="黑体" w:hAnsi="黑体" w:eastAsia="黑体" w:cs="黑体"/>
                <w:lang w:bidi="ar-SA"/>
              </w:rPr>
            </w:pPr>
            <w:r>
              <w:rPr>
                <w:rFonts w:hint="eastAsia" w:ascii="黑体" w:hAnsi="黑体" w:eastAsia="黑体" w:cs="黑体"/>
                <w:lang w:bidi="ar-SA"/>
              </w:rPr>
              <w:t>9、小型和微型企业不包括民办非企业单位。</w:t>
            </w:r>
          </w:p>
          <w:p>
            <w:pPr>
              <w:autoSpaceDE w:val="0"/>
              <w:autoSpaceDN w:val="0"/>
              <w:adjustRightInd w:val="0"/>
              <w:snapToGrid w:val="0"/>
              <w:spacing w:line="360" w:lineRule="auto"/>
              <w:rPr>
                <w:rFonts w:hint="eastAsia" w:ascii="黑体" w:hAnsi="黑体" w:eastAsia="黑体" w:cs="黑体"/>
                <w:b/>
                <w:lang w:bidi="ar-SA"/>
              </w:rPr>
            </w:pPr>
            <w:r>
              <w:rPr>
                <w:rFonts w:hint="eastAsia" w:ascii="黑体" w:hAnsi="黑体" w:eastAsia="黑体" w:cs="黑体"/>
                <w:lang w:bidi="ar-SA"/>
              </w:rPr>
              <w:t>10、符合中小企业划分标准的个体工商户，在政府采购活动中视同中小企业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lang w:bidi="ar-SA"/>
              </w:rPr>
            </w:pPr>
            <w:r>
              <w:rPr>
                <w:rFonts w:hint="eastAsia" w:ascii="黑体" w:hAnsi="黑体" w:eastAsia="黑体" w:cs="黑体"/>
                <w:lang w:bidi="ar-SA"/>
              </w:rPr>
              <w:t>29</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hint="eastAsia" w:ascii="黑体" w:hAnsi="黑体" w:eastAsia="黑体" w:cs="黑体"/>
                <w:b/>
                <w:bCs/>
                <w:lang w:bidi="ar-SA"/>
              </w:rPr>
            </w:pPr>
            <w:r>
              <w:rPr>
                <w:rFonts w:hint="eastAsia" w:ascii="黑体" w:hAnsi="黑体" w:eastAsia="黑体" w:cs="黑体"/>
                <w:lang w:bidi="ar-SA"/>
              </w:rPr>
              <w:t>节能环保要求</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360" w:lineRule="auto"/>
              <w:rPr>
                <w:rFonts w:hint="eastAsia" w:ascii="黑体" w:hAnsi="黑体" w:eastAsia="黑体" w:cs="黑体"/>
                <w:b/>
                <w:lang w:bidi="ar-SA"/>
              </w:rPr>
            </w:pPr>
            <w:r>
              <w:rPr>
                <w:rFonts w:hint="eastAsia" w:ascii="黑体" w:hAnsi="黑体" w:eastAsia="黑体" w:cs="黑体"/>
                <w:lang w:bidi="ar-SA"/>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 录的公告（2019年第16号），本次投标产品属于政府强制招标产品的，须提供国家确定的认证机构出具的、处于有效期之内的节能产品认证证书， 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hint="eastAsia" w:ascii="黑体" w:hAnsi="黑体" w:eastAsia="黑体" w:cs="黑体"/>
                <w:lang w:bidi="ar-SA"/>
              </w:rPr>
            </w:pPr>
            <w:r>
              <w:rPr>
                <w:rFonts w:hint="eastAsia" w:ascii="黑体" w:hAnsi="黑体" w:eastAsia="黑体" w:cs="黑体"/>
                <w:lang w:bidi="ar-SA"/>
              </w:rPr>
              <w:t>30</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rPr>
                <w:rFonts w:hint="eastAsia" w:ascii="黑体" w:hAnsi="黑体" w:eastAsia="黑体" w:cs="黑体"/>
                <w:lang w:bidi="ar-SA"/>
              </w:rPr>
            </w:pPr>
            <w:r>
              <w:rPr>
                <w:rFonts w:hint="eastAsia" w:ascii="黑体" w:hAnsi="黑体" w:eastAsia="黑体" w:cs="黑体"/>
                <w:lang w:val="zh-CN" w:eastAsia="zh-CN" w:bidi="ar-SA"/>
              </w:rPr>
              <w:t>网络关键设备、</w:t>
            </w:r>
            <w:bookmarkStart w:id="0" w:name="突出显示"/>
            <w:bookmarkStart w:id="1" w:name="突出显示"/>
            <w:r>
              <w:rPr>
                <w:rFonts w:hint="eastAsia" w:ascii="黑体" w:hAnsi="黑体" w:eastAsia="黑体" w:cs="黑体"/>
                <w:lang w:val="zh-CN" w:eastAsia="zh-CN" w:bidi="ar-SA"/>
              </w:rPr>
              <w:t>网络安全</w:t>
            </w:r>
            <w:bookmarkEnd w:id="0"/>
            <w:bookmarkEnd w:id="1"/>
            <w:r>
              <w:rPr>
                <w:rFonts w:hint="eastAsia" w:ascii="黑体" w:hAnsi="黑体" w:eastAsia="黑体" w:cs="黑体"/>
                <w:lang w:val="zh-CN" w:eastAsia="zh-CN" w:bidi="ar-SA"/>
              </w:rPr>
              <w:t>专用产品要求</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autoSpaceDE w:val="0"/>
              <w:autoSpaceDN w:val="0"/>
              <w:adjustRightInd w:val="0"/>
              <w:snapToGrid w:val="0"/>
              <w:spacing w:line="360" w:lineRule="auto"/>
              <w:rPr>
                <w:rFonts w:hint="eastAsia" w:ascii="黑体" w:hAnsi="黑体" w:eastAsia="黑体" w:cs="黑体"/>
                <w:b/>
                <w:bCs/>
                <w:color w:val="auto"/>
                <w:lang w:val="zh-CN" w:eastAsia="zh-CN" w:bidi="ar-SA"/>
              </w:rPr>
            </w:pPr>
            <w:r>
              <w:rPr>
                <w:rFonts w:hint="eastAsia" w:ascii="黑体" w:hAnsi="黑体" w:eastAsia="黑体" w:cs="黑体"/>
                <w:b/>
                <w:bCs/>
                <w:color w:val="auto"/>
                <w:lang w:val="zh-CN" w:eastAsia="zh-CN" w:bidi="ar-SA"/>
              </w:rPr>
              <w:t>本项目网络关键设备</w:t>
            </w:r>
            <w:r>
              <w:rPr>
                <w:rFonts w:hint="eastAsia" w:ascii="黑体" w:hAnsi="黑体" w:eastAsia="黑体" w:cs="黑体"/>
                <w:b/>
                <w:bCs/>
                <w:color w:val="auto"/>
                <w:lang w:val="en-US" w:eastAsia="zh-CN" w:bidi="ar-SA"/>
              </w:rPr>
              <w:t>:</w:t>
            </w:r>
            <w:r>
              <w:rPr>
                <w:rFonts w:hint="eastAsia" w:ascii="黑体" w:hAnsi="黑体" w:eastAsia="黑体" w:cs="黑体"/>
                <w:b/>
                <w:bCs/>
                <w:color w:val="auto"/>
                <w:lang w:val="zh-CN" w:eastAsia="zh-CN" w:bidi="ar-SA"/>
              </w:rPr>
              <w:t>无</w:t>
            </w:r>
          </w:p>
          <w:p>
            <w:pPr>
              <w:numPr>
                <w:ilvl w:val="0"/>
                <w:numId w:val="0"/>
              </w:numPr>
              <w:autoSpaceDE w:val="0"/>
              <w:autoSpaceDN w:val="0"/>
              <w:adjustRightInd w:val="0"/>
              <w:snapToGrid w:val="0"/>
              <w:spacing w:line="360" w:lineRule="auto"/>
              <w:rPr>
                <w:rFonts w:hint="eastAsia" w:ascii="黑体" w:hAnsi="黑体" w:eastAsia="黑体" w:cs="黑体"/>
                <w:lang w:val="zh-CN" w:eastAsia="zh-CN" w:bidi="ar-SA"/>
              </w:rPr>
            </w:pPr>
            <w:r>
              <w:rPr>
                <w:rFonts w:hint="eastAsia" w:ascii="黑体" w:hAnsi="黑体" w:eastAsia="黑体" w:cs="黑体"/>
                <w:lang w:val="zh-CN" w:eastAsia="zh-CN" w:bidi="ar-SA"/>
              </w:rPr>
              <w:t>2、本项目中涉及网络关键设备或</w:t>
            </w:r>
            <w:bookmarkStart w:id="2" w:name="突出显示"/>
            <w:bookmarkStart w:id="3" w:name="突出显示"/>
            <w:r>
              <w:rPr>
                <w:rFonts w:hint="eastAsia" w:ascii="黑体" w:hAnsi="黑体" w:eastAsia="黑体" w:cs="黑体"/>
                <w:lang w:val="zh-CN" w:eastAsia="zh-CN" w:bidi="ar-SA"/>
              </w:rPr>
              <w:t>网络安全</w:t>
            </w:r>
            <w:bookmarkEnd w:id="2"/>
            <w:bookmarkEnd w:id="3"/>
            <w:r>
              <w:rPr>
                <w:rFonts w:hint="eastAsia" w:ascii="黑体" w:hAnsi="黑体" w:eastAsia="黑体" w:cs="黑体"/>
                <w:lang w:val="zh-CN" w:eastAsia="zh-CN" w:bidi="ar-SA"/>
              </w:rPr>
              <w:t>专用产品的，执行国家互联网信息办公室、工业和信息化部、公安部和国家认证认可监督管理委员会 2023 年第 2 号《关于调整&lt;网络关键设备和</w:t>
            </w:r>
            <w:bookmarkStart w:id="4" w:name="突出显示"/>
            <w:bookmarkStart w:id="5" w:name="突出显示"/>
            <w:r>
              <w:rPr>
                <w:rFonts w:hint="eastAsia" w:ascii="黑体" w:hAnsi="黑体" w:eastAsia="黑体" w:cs="黑体"/>
                <w:lang w:val="zh-CN" w:eastAsia="zh-CN" w:bidi="ar-SA"/>
              </w:rPr>
              <w:t>网络安全</w:t>
            </w:r>
            <w:bookmarkEnd w:id="4"/>
            <w:bookmarkEnd w:id="5"/>
            <w:r>
              <w:rPr>
                <w:rFonts w:hint="eastAsia" w:ascii="黑体" w:hAnsi="黑体" w:eastAsia="黑体" w:cs="黑体"/>
                <w:lang w:val="zh-CN" w:eastAsia="zh-CN" w:bidi="ar-SA"/>
              </w:rPr>
              <w:t>专用产品目录&gt;的公告》及国家互联网信息办公室、工业和信息化部、公安部、财政部和国家认证认可监督管理委员会 2023 年第 1 号《关于调整</w:t>
            </w:r>
            <w:bookmarkStart w:id="6" w:name="突出显示"/>
            <w:bookmarkStart w:id="7" w:name="突出显示"/>
            <w:r>
              <w:rPr>
                <w:rFonts w:hint="eastAsia" w:ascii="黑体" w:hAnsi="黑体" w:eastAsia="黑体" w:cs="黑体"/>
                <w:lang w:val="zh-CN" w:eastAsia="zh-CN" w:bidi="ar-SA"/>
              </w:rPr>
              <w:t>网络安全</w:t>
            </w:r>
            <w:bookmarkEnd w:id="6"/>
            <w:bookmarkEnd w:id="7"/>
            <w:r>
              <w:rPr>
                <w:rFonts w:hint="eastAsia" w:ascii="黑体" w:hAnsi="黑体" w:eastAsia="黑体" w:cs="黑体"/>
                <w:lang w:val="zh-CN" w:eastAsia="zh-CN" w:bidi="ar-SA"/>
              </w:rPr>
              <w:t>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pPr>
              <w:autoSpaceDE w:val="0"/>
              <w:autoSpaceDN w:val="0"/>
              <w:adjustRightInd w:val="0"/>
              <w:snapToGrid w:val="0"/>
              <w:spacing w:line="360" w:lineRule="auto"/>
              <w:rPr>
                <w:rFonts w:hint="eastAsia" w:ascii="黑体" w:hAnsi="黑体" w:eastAsia="黑体" w:cs="黑体"/>
                <w:lang w:val="zh-CN" w:eastAsia="zh-CN" w:bidi="ar-SA"/>
              </w:rPr>
            </w:pPr>
            <w:r>
              <w:rPr>
                <w:rFonts w:hint="eastAsia" w:ascii="黑体" w:hAnsi="黑体" w:eastAsia="黑体" w:cs="黑体"/>
                <w:lang w:val="zh-CN" w:eastAsia="zh-CN" w:bidi="ar-SA"/>
              </w:rPr>
              <w:t>3、提供资料（下列资料任意一项）</w:t>
            </w:r>
          </w:p>
          <w:p>
            <w:pPr>
              <w:autoSpaceDE w:val="0"/>
              <w:autoSpaceDN w:val="0"/>
              <w:adjustRightInd w:val="0"/>
              <w:snapToGrid w:val="0"/>
              <w:spacing w:line="360" w:lineRule="auto"/>
              <w:rPr>
                <w:rFonts w:hint="eastAsia" w:ascii="黑体" w:hAnsi="黑体" w:eastAsia="黑体" w:cs="黑体"/>
                <w:lang w:val="zh-CN" w:eastAsia="zh-CN" w:bidi="ar-SA"/>
              </w:rPr>
            </w:pPr>
            <w:r>
              <w:rPr>
                <w:rFonts w:hint="eastAsia" w:ascii="黑体" w:hAnsi="黑体" w:eastAsia="黑体" w:cs="黑体"/>
                <w:lang w:val="zh-CN" w:eastAsia="zh-CN" w:bidi="ar-SA"/>
              </w:rPr>
              <w:fldChar w:fldCharType="begin"/>
            </w:r>
            <w:r>
              <w:rPr>
                <w:rFonts w:hint="eastAsia" w:ascii="黑体" w:hAnsi="黑体" w:eastAsia="黑体" w:cs="黑体"/>
                <w:lang w:val="zh-CN" w:eastAsia="zh-CN" w:bidi="ar-SA"/>
              </w:rPr>
              <w:instrText xml:space="preserve"> = 1 \* GB3 </w:instrText>
            </w:r>
            <w:r>
              <w:rPr>
                <w:rFonts w:hint="eastAsia" w:ascii="黑体" w:hAnsi="黑体" w:eastAsia="黑体" w:cs="黑体"/>
                <w:lang w:val="zh-CN" w:eastAsia="zh-CN" w:bidi="ar-SA"/>
              </w:rPr>
              <w:fldChar w:fldCharType="separate"/>
            </w:r>
            <w:r>
              <w:rPr>
                <w:rFonts w:hint="eastAsia" w:ascii="黑体" w:hAnsi="黑体" w:eastAsia="黑体" w:cs="黑体"/>
                <w:lang w:val="zh-CN" w:eastAsia="zh-CN" w:bidi="ar-SA"/>
              </w:rPr>
              <w:t>①</w:t>
            </w:r>
            <w:r>
              <w:rPr>
                <w:rFonts w:hint="eastAsia" w:ascii="黑体" w:hAnsi="黑体" w:eastAsia="黑体" w:cs="黑体"/>
                <w:lang w:val="zh-CN" w:eastAsia="zh-CN" w:bidi="ar-SA"/>
              </w:rPr>
              <w:fldChar w:fldCharType="end"/>
            </w:r>
            <w:r>
              <w:rPr>
                <w:rFonts w:hint="eastAsia" w:ascii="黑体" w:hAnsi="黑体" w:eastAsia="黑体" w:cs="黑体"/>
                <w:lang w:val="zh-CN" w:eastAsia="zh-CN" w:bidi="ar-SA"/>
              </w:rPr>
              <w:t>网络关键设备和</w:t>
            </w:r>
            <w:bookmarkStart w:id="8" w:name="突出显示"/>
            <w:bookmarkStart w:id="9" w:name="突出显示"/>
            <w:r>
              <w:rPr>
                <w:rFonts w:hint="eastAsia" w:ascii="黑体" w:hAnsi="黑体" w:eastAsia="黑体" w:cs="黑体"/>
                <w:lang w:val="zh-CN" w:eastAsia="zh-CN" w:bidi="ar-SA"/>
              </w:rPr>
              <w:t>网络安全</w:t>
            </w:r>
            <w:bookmarkEnd w:id="8"/>
            <w:bookmarkEnd w:id="9"/>
            <w:r>
              <w:rPr>
                <w:rFonts w:hint="eastAsia" w:ascii="黑体" w:hAnsi="黑体" w:eastAsia="黑体" w:cs="黑体"/>
                <w:lang w:val="zh-CN" w:eastAsia="zh-CN" w:bidi="ar-SA"/>
              </w:rPr>
              <w:t>专用产品安全认证证书；</w:t>
            </w:r>
          </w:p>
          <w:p>
            <w:pPr>
              <w:autoSpaceDE w:val="0"/>
              <w:autoSpaceDN w:val="0"/>
              <w:adjustRightInd w:val="0"/>
              <w:snapToGrid w:val="0"/>
              <w:spacing w:line="360" w:lineRule="auto"/>
              <w:rPr>
                <w:rFonts w:hint="eastAsia" w:ascii="黑体" w:hAnsi="黑体" w:eastAsia="黑体" w:cs="黑体"/>
                <w:lang w:val="zh-CN" w:eastAsia="zh-CN" w:bidi="ar-SA"/>
              </w:rPr>
            </w:pPr>
            <w:r>
              <w:rPr>
                <w:rFonts w:hint="eastAsia" w:ascii="黑体" w:hAnsi="黑体" w:eastAsia="黑体" w:cs="黑体"/>
                <w:lang w:val="zh-CN" w:eastAsia="zh-CN" w:bidi="ar-SA"/>
              </w:rPr>
              <w:fldChar w:fldCharType="begin"/>
            </w:r>
            <w:r>
              <w:rPr>
                <w:rFonts w:hint="eastAsia" w:ascii="黑体" w:hAnsi="黑体" w:eastAsia="黑体" w:cs="黑体"/>
                <w:lang w:val="zh-CN" w:eastAsia="zh-CN" w:bidi="ar-SA"/>
              </w:rPr>
              <w:instrText xml:space="preserve"> = 2 \* GB3 </w:instrText>
            </w:r>
            <w:r>
              <w:rPr>
                <w:rFonts w:hint="eastAsia" w:ascii="黑体" w:hAnsi="黑体" w:eastAsia="黑体" w:cs="黑体"/>
                <w:lang w:val="zh-CN" w:eastAsia="zh-CN" w:bidi="ar-SA"/>
              </w:rPr>
              <w:fldChar w:fldCharType="separate"/>
            </w:r>
            <w:r>
              <w:rPr>
                <w:rFonts w:hint="eastAsia" w:ascii="黑体" w:hAnsi="黑体" w:eastAsia="黑体" w:cs="黑体"/>
                <w:lang w:val="zh-CN" w:eastAsia="zh-CN" w:bidi="ar-SA"/>
              </w:rPr>
              <w:t>②</w:t>
            </w:r>
            <w:r>
              <w:rPr>
                <w:rFonts w:hint="eastAsia" w:ascii="黑体" w:hAnsi="黑体" w:eastAsia="黑体" w:cs="黑体"/>
                <w:lang w:val="zh-CN" w:eastAsia="zh-CN" w:bidi="ar-SA"/>
              </w:rPr>
              <w:fldChar w:fldCharType="end"/>
            </w:r>
            <w:r>
              <w:rPr>
                <w:rFonts w:hint="eastAsia" w:ascii="黑体" w:hAnsi="黑体" w:eastAsia="黑体" w:cs="黑体"/>
                <w:lang w:val="zh-CN" w:eastAsia="zh-CN" w:bidi="ar-SA"/>
              </w:rPr>
              <w:t>网络关键设备安全检测证书、</w:t>
            </w:r>
            <w:bookmarkStart w:id="10" w:name="突出显示"/>
            <w:bookmarkStart w:id="11" w:name="突出显示"/>
            <w:r>
              <w:rPr>
                <w:rFonts w:hint="eastAsia" w:ascii="黑体" w:hAnsi="黑体" w:eastAsia="黑体" w:cs="黑体"/>
                <w:lang w:val="zh-CN" w:eastAsia="zh-CN" w:bidi="ar-SA"/>
              </w:rPr>
              <w:t>网络安全</w:t>
            </w:r>
            <w:bookmarkEnd w:id="10"/>
            <w:bookmarkEnd w:id="11"/>
            <w:r>
              <w:rPr>
                <w:rFonts w:hint="eastAsia" w:ascii="黑体" w:hAnsi="黑体" w:eastAsia="黑体" w:cs="黑体"/>
                <w:lang w:val="zh-CN" w:eastAsia="zh-CN" w:bidi="ar-SA"/>
              </w:rPr>
              <w:t>专用产品安全检测证书；</w:t>
            </w:r>
          </w:p>
          <w:p>
            <w:pPr>
              <w:autoSpaceDE w:val="0"/>
              <w:autoSpaceDN w:val="0"/>
              <w:adjustRightInd w:val="0"/>
              <w:snapToGrid w:val="0"/>
              <w:spacing w:line="360" w:lineRule="auto"/>
              <w:rPr>
                <w:rFonts w:hint="eastAsia" w:ascii="黑体" w:hAnsi="黑体" w:eastAsia="黑体" w:cs="黑体"/>
                <w:lang w:val="zh-CN" w:eastAsia="zh-CN" w:bidi="ar-SA"/>
              </w:rPr>
            </w:pPr>
            <w:r>
              <w:rPr>
                <w:rFonts w:hint="eastAsia" w:ascii="黑体" w:hAnsi="黑体" w:eastAsia="黑体" w:cs="黑体"/>
                <w:lang w:val="zh-CN" w:eastAsia="zh-CN" w:bidi="ar-SA"/>
              </w:rPr>
              <w:fldChar w:fldCharType="begin"/>
            </w:r>
            <w:r>
              <w:rPr>
                <w:rFonts w:hint="eastAsia" w:ascii="黑体" w:hAnsi="黑体" w:eastAsia="黑体" w:cs="黑体"/>
                <w:lang w:val="zh-CN" w:eastAsia="zh-CN" w:bidi="ar-SA"/>
              </w:rPr>
              <w:instrText xml:space="preserve"> = 3 \* GB3 </w:instrText>
            </w:r>
            <w:r>
              <w:rPr>
                <w:rFonts w:hint="eastAsia" w:ascii="黑体" w:hAnsi="黑体" w:eastAsia="黑体" w:cs="黑体"/>
                <w:lang w:val="zh-CN" w:eastAsia="zh-CN" w:bidi="ar-SA"/>
              </w:rPr>
              <w:fldChar w:fldCharType="separate"/>
            </w:r>
            <w:r>
              <w:rPr>
                <w:rFonts w:hint="eastAsia" w:ascii="黑体" w:hAnsi="黑体" w:eastAsia="黑体" w:cs="黑体"/>
                <w:lang w:val="zh-CN" w:eastAsia="zh-CN" w:bidi="ar-SA"/>
              </w:rPr>
              <w:t>③</w:t>
            </w:r>
            <w:r>
              <w:rPr>
                <w:rFonts w:hint="eastAsia" w:ascii="黑体" w:hAnsi="黑体" w:eastAsia="黑体" w:cs="黑体"/>
                <w:lang w:val="zh-CN" w:eastAsia="zh-CN" w:bidi="ar-SA"/>
              </w:rPr>
              <w:fldChar w:fldCharType="end"/>
            </w:r>
            <w:r>
              <w:rPr>
                <w:rFonts w:hint="eastAsia" w:ascii="黑体" w:hAnsi="黑体" w:eastAsia="黑体" w:cs="黑体"/>
                <w:lang w:val="zh-CN" w:eastAsia="zh-CN" w:bidi="ar-SA"/>
              </w:rPr>
              <w:t>计算机信息系统安全专用产品销售许可证；</w:t>
            </w:r>
          </w:p>
          <w:p>
            <w:pPr>
              <w:autoSpaceDE w:val="0"/>
              <w:autoSpaceDN w:val="0"/>
              <w:adjustRightInd w:val="0"/>
              <w:snapToGrid w:val="0"/>
              <w:spacing w:line="360" w:lineRule="auto"/>
              <w:rPr>
                <w:rFonts w:hint="eastAsia" w:ascii="黑体" w:hAnsi="黑体" w:eastAsia="黑体" w:cs="黑体"/>
                <w:lang w:bidi="ar-SA"/>
              </w:rPr>
            </w:pPr>
            <w:r>
              <w:rPr>
                <w:rFonts w:hint="eastAsia" w:ascii="黑体" w:hAnsi="黑体" w:eastAsia="黑体" w:cs="黑体"/>
                <w:lang w:val="zh-CN" w:eastAsia="zh-CN" w:bidi="ar-SA"/>
              </w:rPr>
              <w:fldChar w:fldCharType="begin"/>
            </w:r>
            <w:r>
              <w:rPr>
                <w:rFonts w:hint="eastAsia" w:ascii="黑体" w:hAnsi="黑体" w:eastAsia="黑体" w:cs="黑体"/>
                <w:lang w:val="zh-CN" w:eastAsia="zh-CN" w:bidi="ar-SA"/>
              </w:rPr>
              <w:instrText xml:space="preserve"> = 4 \* GB3 </w:instrText>
            </w:r>
            <w:r>
              <w:rPr>
                <w:rFonts w:hint="eastAsia" w:ascii="黑体" w:hAnsi="黑体" w:eastAsia="黑体" w:cs="黑体"/>
                <w:lang w:val="zh-CN" w:eastAsia="zh-CN" w:bidi="ar-SA"/>
              </w:rPr>
              <w:fldChar w:fldCharType="separate"/>
            </w:r>
            <w:r>
              <w:rPr>
                <w:rFonts w:hint="eastAsia" w:ascii="黑体" w:hAnsi="黑体" w:eastAsia="黑体" w:cs="黑体"/>
                <w:lang w:val="zh-CN" w:eastAsia="zh-CN" w:bidi="ar-SA"/>
              </w:rPr>
              <w:t>④</w:t>
            </w:r>
            <w:r>
              <w:rPr>
                <w:rFonts w:hint="eastAsia" w:ascii="黑体" w:hAnsi="黑体" w:eastAsia="黑体" w:cs="黑体"/>
                <w:lang w:val="zh-CN" w:eastAsia="zh-CN" w:bidi="ar-SA"/>
              </w:rPr>
              <w:fldChar w:fldCharType="end"/>
            </w:r>
            <w:r>
              <w:rPr>
                <w:rFonts w:hint="eastAsia" w:ascii="黑体" w:hAnsi="黑体" w:eastAsia="黑体" w:cs="黑体"/>
                <w:lang w:val="zh-CN" w:eastAsia="zh-CN" w:bidi="ar-SA"/>
              </w:rPr>
              <w:t>中国网信网或工业和信息化部网站或公安部网站或国家认证认可监督管理委员会网站公布的认证、检测结果（提供公布安全认证、安全检测结果页面网址和安全认证、检测结果截图）。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rPr>
                <w:rFonts w:hint="eastAsia" w:ascii="黑体" w:hAnsi="黑体" w:eastAsia="黑体" w:cs="黑体"/>
                <w:lang w:val="zh-CN" w:eastAsia="zh-CN" w:bidi="ar-SA"/>
              </w:rPr>
            </w:pPr>
            <w:r>
              <w:rPr>
                <w:rFonts w:hint="eastAsia" w:ascii="黑体" w:hAnsi="黑体" w:eastAsia="黑体" w:cs="黑体"/>
                <w:position w:val="6"/>
                <w:lang w:bidi="ar-SA"/>
              </w:rPr>
              <w:t>未尽事宜，按国家有关规定执行。</w:t>
            </w:r>
          </w:p>
        </w:tc>
      </w:tr>
    </w:tbl>
    <w:p>
      <w:pPr>
        <w:jc w:val="both"/>
        <w:rPr>
          <w:rFonts w:hint="eastAsia" w:ascii="宋体"/>
          <w:b/>
          <w:kern w:val="0"/>
          <w:sz w:val="28"/>
          <w:szCs w:val="28"/>
        </w:rPr>
      </w:pPr>
    </w:p>
    <w:p>
      <w:pPr>
        <w:rPr>
          <w:rFonts w:hint="eastAsia" w:ascii="宋体"/>
          <w:b/>
          <w:kern w:val="0"/>
          <w:sz w:val="28"/>
          <w:szCs w:val="28"/>
        </w:rPr>
      </w:pPr>
      <w:r>
        <w:rPr>
          <w:rFonts w:hint="eastAsia" w:ascii="宋体"/>
          <w:b/>
          <w:kern w:val="0"/>
          <w:sz w:val="28"/>
          <w:szCs w:val="28"/>
        </w:rPr>
        <w:br w:type="page"/>
      </w:r>
    </w:p>
    <w:p>
      <w:pPr>
        <w:jc w:val="center"/>
        <w:rPr>
          <w:rFonts w:hint="eastAsia" w:ascii="宋体"/>
          <w:b/>
          <w:kern w:val="0"/>
          <w:sz w:val="28"/>
          <w:szCs w:val="28"/>
        </w:rPr>
      </w:pPr>
      <w:r>
        <w:rPr>
          <w:rFonts w:hint="eastAsia" w:ascii="宋体"/>
          <w:b/>
          <w:kern w:val="0"/>
          <w:sz w:val="28"/>
          <w:szCs w:val="28"/>
        </w:rPr>
        <w:t>第四章 投标人须知</w:t>
      </w:r>
    </w:p>
    <w:p>
      <w:pPr>
        <w:tabs>
          <w:tab w:val="left" w:pos="1260"/>
        </w:tabs>
        <w:autoSpaceDE w:val="0"/>
        <w:autoSpaceDN w:val="0"/>
        <w:adjustRightInd w:val="0"/>
        <w:spacing w:line="360" w:lineRule="auto"/>
        <w:contextualSpacing/>
        <w:jc w:val="center"/>
        <w:rPr>
          <w:rFonts w:hint="eastAsia" w:ascii="宋体" w:cs="宋体"/>
          <w:bCs/>
          <w:kern w:val="0"/>
          <w:lang w:bidi="ar-SA"/>
        </w:rPr>
      </w:pPr>
      <w:r>
        <w:rPr>
          <w:rFonts w:hint="eastAsia" w:ascii="宋体" w:cs="宋体"/>
          <w:bCs/>
          <w:kern w:val="0"/>
          <w:lang w:bidi="ar-SA"/>
        </w:rPr>
        <w:t>一、概念释义</w:t>
      </w:r>
    </w:p>
    <w:p>
      <w:pPr>
        <w:pStyle w:val="22"/>
        <w:autoSpaceDE w:val="0"/>
        <w:autoSpaceDN w:val="0"/>
        <w:spacing w:line="360" w:lineRule="auto"/>
        <w:contextualSpacing/>
        <w:rPr>
          <w:rFonts w:hint="eastAsia" w:ascii="宋体" w:cs="宋体"/>
          <w:b/>
          <w:kern w:val="0"/>
          <w:lang w:bidi="ar-SA"/>
        </w:rPr>
      </w:pPr>
      <w:r>
        <w:rPr>
          <w:rFonts w:hint="eastAsia" w:ascii="宋体" w:cs="宋体"/>
          <w:b/>
          <w:kern w:val="0"/>
          <w:lang w:bidi="ar-SA"/>
        </w:rPr>
        <w:t>1.  适用范围</w:t>
      </w:r>
    </w:p>
    <w:p>
      <w:pPr>
        <w:pStyle w:val="22"/>
        <w:autoSpaceDE w:val="0"/>
        <w:autoSpaceDN w:val="0"/>
        <w:spacing w:line="360" w:lineRule="auto"/>
        <w:contextualSpacing/>
        <w:rPr>
          <w:rFonts w:hint="eastAsia" w:ascii="宋体" w:cs="宋体"/>
          <w:bCs/>
          <w:kern w:val="0"/>
          <w:lang w:bidi="ar-SA"/>
        </w:rPr>
      </w:pPr>
      <w:r>
        <w:rPr>
          <w:rFonts w:hint="eastAsia" w:ascii="宋体" w:cs="宋体"/>
          <w:bCs/>
          <w:kern w:val="0"/>
          <w:lang w:bidi="ar-SA"/>
        </w:rPr>
        <w:t>1.1  本招标文件仅适用于本次“投标邀请”中所述招标项目。</w:t>
      </w:r>
    </w:p>
    <w:p>
      <w:pPr>
        <w:pStyle w:val="22"/>
        <w:autoSpaceDE w:val="0"/>
        <w:autoSpaceDN w:val="0"/>
        <w:spacing w:line="360" w:lineRule="auto"/>
        <w:contextualSpacing/>
        <w:rPr>
          <w:rFonts w:hint="eastAsia" w:ascii="宋体" w:cs="宋体"/>
          <w:bCs/>
          <w:kern w:val="0"/>
          <w:lang w:bidi="ar-SA"/>
        </w:rPr>
      </w:pPr>
      <w:r>
        <w:rPr>
          <w:rFonts w:hint="eastAsia" w:ascii="宋体" w:cs="宋体"/>
          <w:bCs/>
          <w:kern w:val="0"/>
          <w:lang w:bidi="ar-SA"/>
        </w:rPr>
        <w:t>1.2  本招标文件解释权属于“投标邀请”所述的招标人。</w:t>
      </w:r>
    </w:p>
    <w:p>
      <w:pPr>
        <w:pStyle w:val="22"/>
        <w:autoSpaceDE w:val="0"/>
        <w:autoSpaceDN w:val="0"/>
        <w:spacing w:line="360" w:lineRule="auto"/>
        <w:contextualSpacing/>
        <w:rPr>
          <w:rFonts w:hint="eastAsia" w:ascii="宋体" w:cs="宋体"/>
          <w:b/>
          <w:kern w:val="0"/>
          <w:lang w:bidi="ar-SA"/>
        </w:rPr>
      </w:pPr>
      <w:r>
        <w:rPr>
          <w:rFonts w:hint="eastAsia" w:ascii="宋体" w:cs="宋体"/>
          <w:b/>
          <w:kern w:val="0"/>
          <w:lang w:bidi="ar-SA"/>
        </w:rPr>
        <w:t>2.  定义</w:t>
      </w:r>
    </w:p>
    <w:p>
      <w:pPr>
        <w:pStyle w:val="22"/>
        <w:autoSpaceDE w:val="0"/>
        <w:autoSpaceDN w:val="0"/>
        <w:spacing w:line="360" w:lineRule="auto"/>
        <w:contextualSpacing/>
        <w:rPr>
          <w:rFonts w:hint="eastAsia" w:ascii="宋体" w:cs="宋体"/>
          <w:bCs/>
          <w:kern w:val="0"/>
          <w:lang w:bidi="ar-SA"/>
        </w:rPr>
      </w:pPr>
      <w:r>
        <w:rPr>
          <w:rFonts w:hint="eastAsia" w:ascii="宋体" w:cs="宋体"/>
          <w:bCs/>
          <w:kern w:val="0"/>
          <w:lang w:bidi="ar-SA"/>
        </w:rPr>
        <w:t>2.1  “招标项目”：“投标人须知前附表”中所述的招标项目。</w:t>
      </w:r>
    </w:p>
    <w:p>
      <w:pPr>
        <w:pStyle w:val="22"/>
        <w:autoSpaceDE w:val="0"/>
        <w:autoSpaceDN w:val="0"/>
        <w:spacing w:line="360" w:lineRule="auto"/>
        <w:contextualSpacing/>
        <w:rPr>
          <w:rFonts w:hint="eastAsia" w:ascii="宋体" w:cs="宋体"/>
          <w:bCs/>
          <w:kern w:val="0"/>
          <w:lang w:bidi="ar-SA"/>
        </w:rPr>
      </w:pPr>
      <w:r>
        <w:rPr>
          <w:rFonts w:hint="eastAsia" w:ascii="宋体" w:cs="宋体"/>
          <w:bCs/>
          <w:kern w:val="0"/>
          <w:lang w:bidi="ar-SA"/>
        </w:rPr>
        <w:t>2.2  “招标人”：“投标人须知前附表”中所述的组织本次招标的招标人。</w:t>
      </w:r>
    </w:p>
    <w:p>
      <w:pPr>
        <w:pStyle w:val="22"/>
        <w:autoSpaceDE w:val="0"/>
        <w:autoSpaceDN w:val="0"/>
        <w:spacing w:line="360" w:lineRule="auto"/>
        <w:ind w:left="630" w:hanging="630" w:hangingChars="300"/>
        <w:contextualSpacing/>
        <w:jc w:val="left"/>
        <w:rPr>
          <w:rFonts w:hint="eastAsia" w:ascii="宋体" w:cs="宋体"/>
          <w:bCs/>
          <w:kern w:val="0"/>
          <w:lang w:bidi="ar-SA"/>
        </w:rPr>
      </w:pPr>
      <w:r>
        <w:rPr>
          <w:rFonts w:hint="eastAsia" w:ascii="宋体" w:cs="宋体"/>
          <w:bCs/>
          <w:kern w:val="0"/>
          <w:lang w:bidi="ar-SA"/>
        </w:rPr>
        <w:t>2.3  “招标人”：是指依法进行政府采购的国家机关、事业单位、团体组织。招标人名称、地址、电话、联系人见“投标人须知前附表”。</w:t>
      </w:r>
    </w:p>
    <w:p>
      <w:pPr>
        <w:pStyle w:val="22"/>
        <w:autoSpaceDE w:val="0"/>
        <w:autoSpaceDN w:val="0"/>
        <w:spacing w:line="360" w:lineRule="auto"/>
        <w:ind w:left="630" w:hanging="630" w:hangingChars="300"/>
        <w:contextualSpacing/>
        <w:jc w:val="left"/>
        <w:rPr>
          <w:rFonts w:hint="eastAsia" w:ascii="宋体" w:cs="宋体"/>
          <w:bCs/>
          <w:kern w:val="0"/>
          <w:lang w:bidi="ar-SA"/>
        </w:rPr>
      </w:pPr>
      <w:r>
        <w:rPr>
          <w:rFonts w:hint="eastAsia" w:ascii="宋体" w:cs="宋体"/>
          <w:bCs/>
          <w:kern w:val="0"/>
          <w:lang w:bidi="ar-SA"/>
        </w:rPr>
        <w:t>2.4  “代理机构”：接受招标人委托，代理招标项目的招标代理机构。代理机构名称、地址、电话、联系人见“投标人须知前附表”。</w:t>
      </w:r>
    </w:p>
    <w:p>
      <w:pPr>
        <w:pStyle w:val="22"/>
        <w:autoSpaceDE w:val="0"/>
        <w:autoSpaceDN w:val="0"/>
        <w:spacing w:line="360" w:lineRule="auto"/>
        <w:ind w:left="718" w:leftChars="342" w:firstLine="0" w:firstLineChars="0"/>
        <w:contextualSpacing/>
        <w:jc w:val="left"/>
        <w:rPr>
          <w:rFonts w:hint="eastAsia" w:ascii="宋体" w:cs="宋体"/>
          <w:bCs/>
          <w:kern w:val="0"/>
          <w:lang w:bidi="ar-SA"/>
        </w:rPr>
      </w:pPr>
      <w:r>
        <w:rPr>
          <w:rFonts w:hint="eastAsia" w:ascii="宋体" w:cs="宋体"/>
          <w:bCs/>
          <w:kern w:val="0"/>
          <w:lang w:bidi="ar-SA"/>
        </w:rPr>
        <w:t>招标代理机构及其分支机构不得在所代理的招标项目中投标或者代理投标，不得为所代理的招标项目的投标人参加本项目提供投标咨询。</w:t>
      </w:r>
    </w:p>
    <w:p>
      <w:pPr>
        <w:pStyle w:val="22"/>
        <w:autoSpaceDE w:val="0"/>
        <w:autoSpaceDN w:val="0"/>
        <w:spacing w:line="360" w:lineRule="auto"/>
        <w:ind w:left="630" w:hanging="630" w:hangingChars="300"/>
        <w:contextualSpacing/>
        <w:jc w:val="left"/>
        <w:rPr>
          <w:rFonts w:hint="eastAsia" w:ascii="宋体" w:cs="宋体"/>
          <w:bCs/>
          <w:kern w:val="0"/>
          <w:lang w:bidi="ar-SA"/>
        </w:rPr>
      </w:pPr>
      <w:r>
        <w:rPr>
          <w:rFonts w:hint="eastAsia" w:ascii="宋体" w:cs="宋体"/>
          <w:bCs/>
          <w:kern w:val="0"/>
          <w:lang w:bidi="ar-SA"/>
        </w:rPr>
        <w:t>2.5  “潜在投标人”指符合《</w:t>
      </w:r>
      <w:r>
        <w:rPr>
          <w:rFonts w:hint="eastAsia" w:ascii="宋体" w:cs="宋体"/>
          <w:bCs/>
          <w:kern w:val="0"/>
          <w:lang w:eastAsia="zh-CN" w:bidi="ar-SA"/>
        </w:rPr>
        <w:t>中华人民共和国政府采购法</w:t>
      </w:r>
      <w:r>
        <w:rPr>
          <w:rFonts w:hint="eastAsia" w:ascii="宋体" w:cs="宋体"/>
          <w:bCs/>
          <w:kern w:val="0"/>
          <w:lang w:bidi="ar-SA"/>
        </w:rPr>
        <w:t>》及相关法律法规和本招标文件的各项规定，且按照本项目招标公告及招标文件规定的方式获取招标文件的法定代表人、其他组织或者自然人。</w:t>
      </w:r>
    </w:p>
    <w:p>
      <w:pPr>
        <w:pStyle w:val="22"/>
        <w:autoSpaceDE w:val="0"/>
        <w:autoSpaceDN w:val="0"/>
        <w:spacing w:line="360" w:lineRule="auto"/>
        <w:ind w:left="630" w:hanging="630" w:hangingChars="300"/>
        <w:contextualSpacing/>
        <w:jc w:val="left"/>
        <w:rPr>
          <w:rFonts w:hint="eastAsia" w:ascii="宋体" w:cs="宋体"/>
          <w:bCs/>
          <w:kern w:val="0"/>
          <w:lang w:bidi="ar-SA"/>
        </w:rPr>
      </w:pPr>
      <w:r>
        <w:rPr>
          <w:rFonts w:hint="eastAsia" w:ascii="宋体" w:cs="宋体"/>
          <w:bCs/>
          <w:kern w:val="0"/>
          <w:lang w:bidi="ar-SA"/>
        </w:rPr>
        <w:t>2.6  “投标人”：是指符合《</w:t>
      </w:r>
      <w:r>
        <w:rPr>
          <w:rFonts w:hint="eastAsia" w:ascii="宋体" w:cs="宋体"/>
          <w:bCs/>
          <w:kern w:val="0"/>
          <w:lang w:eastAsia="zh-CN" w:bidi="ar-SA"/>
        </w:rPr>
        <w:t>中华人民共和国政府采购法</w:t>
      </w:r>
      <w:r>
        <w:rPr>
          <w:rFonts w:hint="eastAsia" w:ascii="宋体" w:cs="宋体"/>
          <w:bCs/>
          <w:kern w:val="0"/>
          <w:lang w:bidi="ar-SA"/>
        </w:rPr>
        <w:t>》及相关法律法规和本招标文件的各项规定，响应招标、参加投标竞争，从招标人处按规定获取招标文件，并按照招标文件要求向招标人提交投标文件的法定代表人、其他组织或者自然人。</w:t>
      </w:r>
    </w:p>
    <w:p>
      <w:pPr>
        <w:pStyle w:val="22"/>
        <w:autoSpaceDE w:val="0"/>
        <w:autoSpaceDN w:val="0"/>
        <w:spacing w:line="360" w:lineRule="auto"/>
        <w:ind w:left="630" w:hanging="630" w:hangingChars="300"/>
        <w:contextualSpacing/>
        <w:jc w:val="left"/>
        <w:rPr>
          <w:rFonts w:hint="eastAsia" w:ascii="宋体" w:cs="宋体"/>
          <w:bCs/>
          <w:kern w:val="0"/>
          <w:lang w:bidi="ar-SA"/>
        </w:rPr>
      </w:pPr>
      <w:r>
        <w:rPr>
          <w:rFonts w:hint="eastAsia" w:ascii="宋体" w:cs="宋体"/>
          <w:bCs/>
          <w:kern w:val="0"/>
          <w:lang w:bidi="ar-SA"/>
        </w:rPr>
        <w:t>2.7  “进口产品”：是指通过中国海关报关验放进入中国境内且产自关境外的产品，包括已经进入中国境内的进口产品。详见《政府采购进口产品管理办法》(财库[2007]119号)、《关于政府采购进口产品管理有关问题的通知》（财办库［2008］248 号）。</w:t>
      </w:r>
    </w:p>
    <w:p>
      <w:pPr>
        <w:pStyle w:val="22"/>
        <w:autoSpaceDE w:val="0"/>
        <w:autoSpaceDN w:val="0"/>
        <w:spacing w:line="360" w:lineRule="auto"/>
        <w:ind w:left="840" w:hanging="840" w:hangingChars="400"/>
        <w:contextualSpacing/>
        <w:jc w:val="left"/>
        <w:rPr>
          <w:rFonts w:hint="eastAsia" w:ascii="宋体" w:cs="宋体"/>
          <w:bCs/>
          <w:kern w:val="0"/>
          <w:lang w:bidi="ar-SA"/>
        </w:rPr>
      </w:pPr>
      <w:r>
        <w:rPr>
          <w:rFonts w:hint="eastAsia" w:ascii="宋体" w:cs="宋体"/>
          <w:bCs/>
          <w:kern w:val="0"/>
          <w:lang w:bidi="ar-SA"/>
        </w:rPr>
        <w:t>2.7.1   招标文件列明不允许或未列明允许进口产品参加投标的，均视为拒绝进口产品参加投标。</w:t>
      </w:r>
    </w:p>
    <w:p>
      <w:pPr>
        <w:pStyle w:val="22"/>
        <w:autoSpaceDE w:val="0"/>
        <w:autoSpaceDN w:val="0"/>
        <w:spacing w:line="360" w:lineRule="auto"/>
        <w:contextualSpacing/>
        <w:rPr>
          <w:rFonts w:hint="eastAsia" w:ascii="宋体" w:cs="宋体"/>
          <w:bCs/>
          <w:kern w:val="0"/>
          <w:lang w:bidi="ar-SA"/>
        </w:rPr>
      </w:pPr>
      <w:r>
        <w:rPr>
          <w:rFonts w:hint="eastAsia" w:ascii="宋体" w:cs="宋体"/>
          <w:bCs/>
          <w:kern w:val="0"/>
          <w:lang w:bidi="ar-SA"/>
        </w:rPr>
        <w:t>2.7.2 如招标文件中已说明，经财政部门审核同意，允许部分或全部产品招标进口                                                                                                                                                                     产品，投标人既可提供本国产品，也可以提供进口产品。</w:t>
      </w:r>
    </w:p>
    <w:p>
      <w:pPr>
        <w:pStyle w:val="22"/>
        <w:autoSpaceDE w:val="0"/>
        <w:autoSpaceDN w:val="0"/>
        <w:spacing w:line="360" w:lineRule="auto"/>
        <w:contextualSpacing/>
        <w:rPr>
          <w:rFonts w:hint="eastAsia" w:ascii="宋体" w:cs="宋体"/>
          <w:bCs/>
          <w:kern w:val="0"/>
          <w:lang w:bidi="ar-SA"/>
        </w:rPr>
      </w:pPr>
      <w:r>
        <w:rPr>
          <w:rFonts w:hint="eastAsia" w:ascii="宋体" w:cs="宋体"/>
          <w:bCs/>
          <w:kern w:val="0"/>
          <w:lang w:bidi="ar-SA"/>
        </w:rPr>
        <w:t>2.8   招标文件中凡标有“</w:t>
      </w:r>
      <w:r>
        <w:rPr>
          <w:rFonts w:hint="eastAsia" w:ascii="宋体" w:hAnsi="宋体" w:eastAsia="宋体" w:cs="微软雅黑"/>
          <w:b/>
          <w:lang w:bidi="ar-SA"/>
        </w:rPr>
        <w:t>★</w:t>
      </w:r>
      <w:r>
        <w:rPr>
          <w:rFonts w:hint="eastAsia" w:ascii="宋体" w:cs="宋体"/>
          <w:bCs/>
          <w:kern w:val="0"/>
          <w:lang w:bidi="ar-SA"/>
        </w:rPr>
        <w:t>”的条款均系实质性要求条款。</w:t>
      </w:r>
    </w:p>
    <w:p>
      <w:pPr>
        <w:pStyle w:val="22"/>
        <w:autoSpaceDE w:val="0"/>
        <w:autoSpaceDN w:val="0"/>
        <w:spacing w:line="360" w:lineRule="auto"/>
        <w:contextualSpacing/>
        <w:rPr>
          <w:rFonts w:hint="eastAsia" w:ascii="宋体" w:cs="宋体"/>
          <w:b/>
          <w:kern w:val="0"/>
          <w:lang w:bidi="ar-SA"/>
        </w:rPr>
      </w:pPr>
      <w:r>
        <w:rPr>
          <w:rFonts w:hint="eastAsia" w:ascii="宋体" w:cs="宋体"/>
          <w:b/>
          <w:kern w:val="0"/>
          <w:lang w:bidi="ar-SA"/>
        </w:rPr>
        <w:t>3、合格的投标人</w:t>
      </w:r>
    </w:p>
    <w:p>
      <w:pPr>
        <w:pStyle w:val="22"/>
        <w:autoSpaceDE w:val="0"/>
        <w:autoSpaceDN w:val="0"/>
        <w:spacing w:line="360" w:lineRule="auto"/>
        <w:ind w:firstLine="0" w:firstLineChars="0"/>
        <w:contextualSpacing/>
        <w:rPr>
          <w:rFonts w:hint="eastAsia" w:ascii="宋体" w:cs="宋体"/>
          <w:kern w:val="0"/>
          <w:lang w:bidi="ar-SA"/>
        </w:rPr>
      </w:pPr>
      <w:r>
        <w:rPr>
          <w:rFonts w:hint="eastAsia" w:ascii="宋体" w:cs="宋体"/>
          <w:kern w:val="0"/>
          <w:lang w:bidi="ar-SA"/>
        </w:rPr>
        <w:t>3.1  在中华人民共和国境内注册，具有本项目生产、制造、供应或实施能力符合、承认并承诺履行本招标文件各项规定的法定代表人、其他组织或者自然人。</w:t>
      </w:r>
    </w:p>
    <w:p>
      <w:pPr>
        <w:pStyle w:val="22"/>
        <w:autoSpaceDE w:val="0"/>
        <w:autoSpaceDN w:val="0"/>
        <w:spacing w:line="360" w:lineRule="auto"/>
        <w:ind w:left="420" w:hanging="420" w:hangingChars="200"/>
        <w:contextualSpacing/>
        <w:rPr>
          <w:rFonts w:hint="eastAsia" w:ascii="宋体" w:cs="宋体"/>
          <w:kern w:val="0"/>
          <w:lang w:bidi="ar-SA"/>
        </w:rPr>
      </w:pPr>
      <w:r>
        <w:rPr>
          <w:rFonts w:hint="eastAsia" w:ascii="宋体" w:cs="宋体"/>
          <w:kern w:val="0"/>
          <w:lang w:bidi="ar-SA"/>
        </w:rPr>
        <w:t>3.2  符合本项目“投标邀请”和“投标人须知前附表”中规定的合格投标人所必须具备的条件。</w:t>
      </w:r>
    </w:p>
    <w:p>
      <w:pPr>
        <w:pStyle w:val="22"/>
        <w:autoSpaceDE w:val="0"/>
        <w:autoSpaceDN w:val="0"/>
        <w:spacing w:line="360" w:lineRule="auto"/>
        <w:ind w:left="420" w:hanging="420" w:hangingChars="200"/>
        <w:contextualSpacing/>
        <w:rPr>
          <w:rFonts w:hint="eastAsia" w:ascii="宋体" w:cs="宋体"/>
          <w:kern w:val="0"/>
          <w:lang w:bidi="ar-SA"/>
        </w:rPr>
      </w:pPr>
      <w:r>
        <w:rPr>
          <w:rFonts w:hint="eastAsia" w:ascii="宋体" w:cs="宋体"/>
          <w:kern w:val="0"/>
          <w:lang w:bidi="ar-SA"/>
        </w:rPr>
        <w:t>3.3  按照财政部《关于在政府采购活动中查询及使用信用记录有关问题的通知》（财库〔2016〕125号）要求，政府采购活动中查询及使用投标人信用记录的</w:t>
      </w:r>
      <w:r>
        <w:rPr>
          <w:rFonts w:hint="eastAsia" w:ascii="宋体" w:cs="宋体"/>
          <w:kern w:val="0"/>
          <w:lang w:eastAsia="zh-CN" w:bidi="ar-SA"/>
        </w:rPr>
        <w:t>具体</w:t>
      </w:r>
      <w:r>
        <w:rPr>
          <w:rFonts w:hint="eastAsia" w:ascii="宋体" w:cs="宋体"/>
          <w:kern w:val="0"/>
          <w:lang w:bidi="ar-SA"/>
        </w:rPr>
        <w:t>要求为：投标人未被列入失信被执行人、税收违法黑名单、政府采购严重违法失信行为记录名单、严重违法失信社会组织名单</w:t>
      </w:r>
      <w:r>
        <w:rPr>
          <w:rFonts w:hint="eastAsia" w:ascii="宋体" w:cs="宋体"/>
          <w:kern w:val="0"/>
          <w:lang w:eastAsia="zh-CN" w:bidi="ar-SA"/>
        </w:rPr>
        <w:t>（以</w:t>
      </w:r>
      <w:r>
        <w:rPr>
          <w:rFonts w:hint="eastAsia" w:ascii="宋体" w:cs="宋体"/>
          <w:kern w:val="0"/>
          <w:lang w:bidi="ar-SA"/>
        </w:rPr>
        <w:t>联合体形式投标的，联合体成员存在不良信用记录，视同联合体存在不良信用记录）。</w:t>
      </w:r>
    </w:p>
    <w:p>
      <w:pPr>
        <w:pStyle w:val="22"/>
        <w:autoSpaceDE w:val="0"/>
        <w:autoSpaceDN w:val="0"/>
        <w:spacing w:line="360" w:lineRule="auto"/>
        <w:ind w:left="630" w:hanging="630" w:hangingChars="300"/>
        <w:contextualSpacing/>
        <w:rPr>
          <w:rFonts w:hint="eastAsia" w:ascii="宋体" w:cs="宋体"/>
          <w:kern w:val="0"/>
          <w:lang w:bidi="ar-SA"/>
        </w:rPr>
      </w:pPr>
      <w:r>
        <w:rPr>
          <w:rFonts w:hint="eastAsia" w:ascii="宋体" w:cs="宋体"/>
          <w:kern w:val="0"/>
          <w:lang w:bidi="ar-SA"/>
        </w:rPr>
        <w:t>3.3.1  查询渠道：“信用中国”网站（www.creditchina.gov.cn）、“中国政府采购网”（ www.ccgp.gov.cn ） 、“ 中 国 社 会 组 织 政 务 服 务 平 台 ” 网 站（https://chinanpo.mca.gov.cn）；</w:t>
      </w:r>
    </w:p>
    <w:p>
      <w:pPr>
        <w:pStyle w:val="22"/>
        <w:autoSpaceDE w:val="0"/>
        <w:autoSpaceDN w:val="0"/>
        <w:spacing w:line="360" w:lineRule="auto"/>
        <w:ind w:firstLine="0" w:firstLineChars="0"/>
        <w:contextualSpacing/>
        <w:rPr>
          <w:rFonts w:hint="eastAsia" w:ascii="宋体" w:cs="宋体"/>
          <w:kern w:val="0"/>
          <w:lang w:bidi="ar-SA"/>
        </w:rPr>
      </w:pPr>
      <w:r>
        <w:rPr>
          <w:rFonts w:hint="eastAsia" w:ascii="宋体" w:cs="宋体"/>
          <w:kern w:val="0"/>
          <w:lang w:bidi="ar-SA"/>
        </w:rPr>
        <w:t>3.3.2  截止时间：同投标截止时间；</w:t>
      </w:r>
    </w:p>
    <w:p>
      <w:pPr>
        <w:pStyle w:val="22"/>
        <w:autoSpaceDE w:val="0"/>
        <w:autoSpaceDN w:val="0"/>
        <w:spacing w:line="360" w:lineRule="auto"/>
        <w:ind w:left="630" w:hanging="630" w:hangingChars="300"/>
        <w:contextualSpacing/>
        <w:rPr>
          <w:rFonts w:hint="eastAsia" w:ascii="宋体" w:cs="宋体"/>
          <w:kern w:val="0"/>
          <w:lang w:bidi="ar-SA"/>
        </w:rPr>
      </w:pPr>
      <w:r>
        <w:rPr>
          <w:rFonts w:hint="eastAsia" w:ascii="宋体" w:cs="宋体"/>
          <w:kern w:val="0"/>
          <w:lang w:bidi="ar-SA"/>
        </w:rPr>
        <w:t>3.3.3  信用信息查询记录和证据留存具体方式：经招标人确认的查询结果网页截图作为查询记录和证据，与其他招标文件一并保存；</w:t>
      </w:r>
    </w:p>
    <w:p>
      <w:pPr>
        <w:pStyle w:val="22"/>
        <w:autoSpaceDE w:val="0"/>
        <w:autoSpaceDN w:val="0"/>
        <w:spacing w:line="360" w:lineRule="auto"/>
        <w:ind w:left="630" w:hanging="630" w:hangingChars="300"/>
        <w:contextualSpacing/>
        <w:rPr>
          <w:rFonts w:hint="eastAsia" w:ascii="宋体" w:cs="宋体"/>
          <w:kern w:val="0"/>
          <w:lang w:bidi="ar-SA"/>
        </w:rPr>
      </w:pPr>
      <w:r>
        <w:rPr>
          <w:rFonts w:hint="eastAsia" w:ascii="宋体" w:cs="宋体"/>
          <w:kern w:val="0"/>
          <w:lang w:bidi="ar-SA"/>
        </w:rPr>
        <w:t>3.3.4  信用信息的使用原则：经招标人认定的被列入失信被执行人、税收违法黑名单、政府采购严重违法失信行为记录名单的投标人、严重违法失信社会组织名单的社会组织，将拒绝其参与本次政府采购活动；</w:t>
      </w:r>
    </w:p>
    <w:p>
      <w:pPr>
        <w:pStyle w:val="22"/>
        <w:autoSpaceDE w:val="0"/>
        <w:autoSpaceDN w:val="0"/>
        <w:spacing w:line="360" w:lineRule="auto"/>
        <w:ind w:left="630" w:hanging="630" w:hangingChars="300"/>
        <w:contextualSpacing/>
        <w:rPr>
          <w:rFonts w:hint="eastAsia" w:ascii="宋体" w:cs="宋体"/>
          <w:kern w:val="0"/>
          <w:lang w:bidi="ar-SA"/>
        </w:rPr>
      </w:pPr>
      <w:r>
        <w:rPr>
          <w:rFonts w:hint="eastAsia" w:ascii="宋体" w:cs="宋体"/>
          <w:kern w:val="0"/>
          <w:lang w:bidi="ar-SA"/>
        </w:rPr>
        <w:t>3.3.5  投标人无须提供信用记录查询结果网页截屏。投标人不良信用记录以招标人查询结果为准，招标人查询之后，网站信息发生的任何变更不再作为评审依据，投标人自行提供的与网站信息不一致的其他证明材料亦不作为评审依据。</w:t>
      </w:r>
    </w:p>
    <w:p>
      <w:pPr>
        <w:pStyle w:val="22"/>
        <w:autoSpaceDE w:val="0"/>
        <w:autoSpaceDN w:val="0"/>
        <w:spacing w:line="360" w:lineRule="auto"/>
        <w:ind w:left="630" w:hanging="630" w:hangingChars="300"/>
        <w:contextualSpacing/>
        <w:rPr>
          <w:rFonts w:hint="eastAsia" w:ascii="宋体" w:cs="宋体"/>
          <w:kern w:val="0"/>
          <w:lang w:bidi="ar-SA"/>
        </w:rPr>
      </w:pPr>
      <w:r>
        <w:rPr>
          <w:rFonts w:hint="eastAsia" w:ascii="宋体" w:cs="宋体"/>
          <w:kern w:val="0"/>
          <w:lang w:bidi="ar-SA"/>
        </w:rPr>
        <w:t>3.4  单位负责人为同一人或者存在直接控股、管理关系的不同投标人，不得同时参加本项目投标。违反规定的，相关投标均无效。</w:t>
      </w:r>
    </w:p>
    <w:p>
      <w:pPr>
        <w:pStyle w:val="22"/>
        <w:autoSpaceDE w:val="0"/>
        <w:autoSpaceDN w:val="0"/>
        <w:spacing w:line="360" w:lineRule="auto"/>
        <w:ind w:left="630" w:hanging="630" w:hangingChars="300"/>
        <w:contextualSpacing/>
        <w:rPr>
          <w:rFonts w:hint="eastAsia" w:ascii="宋体" w:cs="宋体"/>
          <w:kern w:val="0"/>
          <w:lang w:bidi="ar-SA"/>
        </w:rPr>
      </w:pPr>
      <w:r>
        <w:rPr>
          <w:rFonts w:hint="eastAsia" w:ascii="宋体" w:cs="宋体"/>
          <w:kern w:val="0"/>
          <w:lang w:bidi="ar-SA"/>
        </w:rPr>
        <w:t>3.5  为招标项目提供整体设计、规范编制或者项目管理、监理、检测等服务的投标人，不得再参加该招标项目的其他采购活动。</w:t>
      </w:r>
    </w:p>
    <w:p>
      <w:pPr>
        <w:pStyle w:val="22"/>
        <w:autoSpaceDE w:val="0"/>
        <w:autoSpaceDN w:val="0"/>
        <w:spacing w:line="360" w:lineRule="auto"/>
        <w:ind w:left="630" w:hanging="630" w:hangingChars="300"/>
        <w:contextualSpacing/>
        <w:rPr>
          <w:rFonts w:hint="eastAsia" w:ascii="宋体" w:cs="宋体"/>
          <w:kern w:val="0"/>
          <w:lang w:bidi="ar-SA"/>
        </w:rPr>
      </w:pPr>
      <w:r>
        <w:rPr>
          <w:rFonts w:hint="eastAsia" w:ascii="宋体" w:cs="宋体"/>
          <w:kern w:val="0"/>
          <w:lang w:bidi="ar-SA"/>
        </w:rPr>
        <w:t>3.6  “投标邀请”和“投标人须知前附表”规定接受联合体投标的，除应符合本章第3.1项和3.2项要求外，还应遵守以下规定：</w:t>
      </w:r>
    </w:p>
    <w:p>
      <w:pPr>
        <w:pStyle w:val="22"/>
        <w:autoSpaceDE w:val="0"/>
        <w:autoSpaceDN w:val="0"/>
        <w:spacing w:line="360" w:lineRule="auto"/>
        <w:ind w:left="630" w:hanging="630" w:hangingChars="300"/>
        <w:contextualSpacing/>
        <w:rPr>
          <w:rFonts w:hint="eastAsia" w:ascii="宋体" w:cs="宋体"/>
          <w:kern w:val="0"/>
          <w:lang w:bidi="ar-SA"/>
        </w:rPr>
      </w:pPr>
      <w:r>
        <w:rPr>
          <w:rFonts w:hint="eastAsia" w:ascii="宋体" w:cs="宋体"/>
          <w:kern w:val="0"/>
          <w:lang w:bidi="ar-SA"/>
        </w:rPr>
        <w:t>3.6.1  在投标文件中向招标人提交联合体协议书，明确联合体各方承担的工作和义务；</w:t>
      </w:r>
    </w:p>
    <w:p>
      <w:pPr>
        <w:pStyle w:val="22"/>
        <w:autoSpaceDE w:val="0"/>
        <w:autoSpaceDN w:val="0"/>
        <w:spacing w:line="360" w:lineRule="auto"/>
        <w:ind w:left="630" w:hanging="630" w:hangingChars="300"/>
        <w:contextualSpacing/>
        <w:rPr>
          <w:rFonts w:hint="eastAsia" w:ascii="宋体" w:cs="宋体"/>
          <w:kern w:val="0"/>
          <w:lang w:bidi="ar-SA"/>
        </w:rPr>
      </w:pPr>
      <w:r>
        <w:rPr>
          <w:rFonts w:hint="eastAsia" w:ascii="宋体" w:cs="宋体"/>
          <w:kern w:val="0"/>
          <w:lang w:bidi="ar-SA"/>
        </w:rPr>
        <w:t>3.6.2  联合体中有同类资质的投标人按联合体分工承担相同工作的，应当按照资质等级较低的投标人确定资质等级；</w:t>
      </w:r>
    </w:p>
    <w:p>
      <w:pPr>
        <w:pStyle w:val="22"/>
        <w:autoSpaceDE w:val="0"/>
        <w:autoSpaceDN w:val="0"/>
        <w:spacing w:line="360" w:lineRule="auto"/>
        <w:ind w:left="630" w:hanging="630" w:hangingChars="300"/>
        <w:contextualSpacing/>
        <w:rPr>
          <w:rFonts w:hint="eastAsia" w:ascii="宋体" w:cs="宋体"/>
          <w:kern w:val="0"/>
          <w:lang w:bidi="ar-SA"/>
        </w:rPr>
      </w:pPr>
      <w:r>
        <w:rPr>
          <w:rFonts w:hint="eastAsia" w:ascii="宋体" w:cs="宋体"/>
          <w:kern w:val="0"/>
          <w:lang w:bidi="ar-SA"/>
        </w:rPr>
        <w:t>3.6.3  招标人根据招标项目的特殊要求规定投标人特定条件的，联合体各方中至少应当有一方符合招标规定的特定条件。</w:t>
      </w:r>
    </w:p>
    <w:p>
      <w:pPr>
        <w:pStyle w:val="22"/>
        <w:autoSpaceDE w:val="0"/>
        <w:autoSpaceDN w:val="0"/>
        <w:spacing w:line="360" w:lineRule="auto"/>
        <w:ind w:left="630" w:hanging="630" w:hangingChars="300"/>
        <w:contextualSpacing/>
        <w:rPr>
          <w:rFonts w:hint="eastAsia" w:ascii="宋体" w:cs="宋体"/>
          <w:kern w:val="0"/>
          <w:lang w:bidi="ar-SA"/>
        </w:rPr>
      </w:pPr>
      <w:r>
        <w:rPr>
          <w:rFonts w:hint="eastAsia" w:ascii="宋体" w:cs="宋体"/>
          <w:kern w:val="0"/>
          <w:lang w:bidi="ar-SA"/>
        </w:rPr>
        <w:t>3.6.4  联合体各方不得再单独参加或者与其他投标人另外组成联合体参加同一合同项下的政府采购活动。</w:t>
      </w:r>
    </w:p>
    <w:p>
      <w:pPr>
        <w:pStyle w:val="22"/>
        <w:autoSpaceDE w:val="0"/>
        <w:autoSpaceDN w:val="0"/>
        <w:spacing w:line="360" w:lineRule="auto"/>
        <w:ind w:left="630" w:hanging="630" w:hangingChars="300"/>
        <w:contextualSpacing/>
        <w:rPr>
          <w:rFonts w:hint="eastAsia" w:ascii="宋体" w:cs="宋体"/>
          <w:kern w:val="0"/>
          <w:lang w:bidi="ar-SA"/>
        </w:rPr>
      </w:pPr>
      <w:r>
        <w:rPr>
          <w:rFonts w:hint="eastAsia" w:ascii="宋体" w:cs="宋体"/>
          <w:kern w:val="0"/>
          <w:lang w:bidi="ar-SA"/>
        </w:rPr>
        <w:t>3.6.5  联合体各方应当共同与招标人签订招标合同，就招标合同约定的事项对招标人承担连带责任。</w:t>
      </w:r>
    </w:p>
    <w:p>
      <w:pPr>
        <w:pStyle w:val="22"/>
        <w:autoSpaceDE w:val="0"/>
        <w:autoSpaceDN w:val="0"/>
        <w:spacing w:line="360" w:lineRule="auto"/>
        <w:ind w:left="630" w:hanging="630" w:hangingChars="300"/>
        <w:contextualSpacing/>
        <w:rPr>
          <w:rFonts w:hint="eastAsia" w:ascii="宋体" w:cs="宋体"/>
          <w:kern w:val="0"/>
          <w:lang w:bidi="ar-SA"/>
        </w:rPr>
      </w:pPr>
      <w:r>
        <w:rPr>
          <w:rFonts w:hint="eastAsia" w:ascii="宋体" w:cs="宋体"/>
          <w:kern w:val="0"/>
          <w:lang w:bidi="ar-SA"/>
        </w:rPr>
        <w:t>3. 7  法律、行政法规规定的其他条件。</w:t>
      </w:r>
    </w:p>
    <w:p>
      <w:pPr>
        <w:pStyle w:val="22"/>
        <w:autoSpaceDE w:val="0"/>
        <w:autoSpaceDN w:val="0"/>
        <w:spacing w:line="360" w:lineRule="auto"/>
        <w:contextualSpacing/>
        <w:rPr>
          <w:rFonts w:hint="eastAsia" w:ascii="宋体" w:cs="宋体"/>
          <w:b/>
          <w:kern w:val="0"/>
          <w:lang w:bidi="ar-SA"/>
        </w:rPr>
      </w:pPr>
      <w:r>
        <w:rPr>
          <w:rFonts w:hint="eastAsia" w:ascii="宋体" w:cs="宋体"/>
          <w:b/>
          <w:kern w:val="0"/>
          <w:lang w:bidi="ar-SA"/>
        </w:rPr>
        <w:t>4、合格的货物和服务</w:t>
      </w:r>
    </w:p>
    <w:p>
      <w:pPr>
        <w:pStyle w:val="22"/>
        <w:autoSpaceDE w:val="0"/>
        <w:autoSpaceDN w:val="0"/>
        <w:spacing w:line="360" w:lineRule="auto"/>
        <w:ind w:left="420" w:hanging="420" w:hangingChars="200"/>
        <w:contextualSpacing/>
        <w:rPr>
          <w:rFonts w:hint="eastAsia" w:ascii="宋体" w:cs="宋体"/>
          <w:kern w:val="0"/>
          <w:lang w:bidi="ar-SA"/>
        </w:rPr>
      </w:pPr>
      <w:r>
        <w:rPr>
          <w:rFonts w:hint="eastAsia" w:ascii="宋体" w:cs="宋体"/>
          <w:kern w:val="0"/>
          <w:lang w:bidi="ar-SA"/>
        </w:rPr>
        <w:t>4.1  投标人提供的货物和服务应当符合招标文件的要求，并且其质量完全符合国家标准、行业标准或地方标准，均有标准的以高（严格）者为准。没有国家标准、行业标准和企业标准的，按照通常标准或者符合招标目的的特定标准确定。</w:t>
      </w:r>
    </w:p>
    <w:p>
      <w:pPr>
        <w:pStyle w:val="22"/>
        <w:autoSpaceDE w:val="0"/>
        <w:autoSpaceDN w:val="0"/>
        <w:spacing w:line="360" w:lineRule="auto"/>
        <w:ind w:left="420" w:hanging="420" w:hangingChars="200"/>
        <w:contextualSpacing/>
        <w:rPr>
          <w:rFonts w:hint="eastAsia" w:ascii="宋体" w:cs="宋体"/>
          <w:kern w:val="0"/>
          <w:lang w:bidi="ar-SA"/>
        </w:rPr>
      </w:pPr>
      <w:r>
        <w:rPr>
          <w:rFonts w:hint="eastAsia" w:ascii="宋体" w:cs="宋体"/>
          <w:kern w:val="0"/>
          <w:lang w:bidi="ar-SA"/>
        </w:rPr>
        <w:t>4.2  投标人须承诺所提供的服务应当没有侵犯任何第三方的知识产权、技术秘密等合法权利。否则视为非实质性响应。</w:t>
      </w:r>
    </w:p>
    <w:p>
      <w:pPr>
        <w:pStyle w:val="22"/>
        <w:autoSpaceDE w:val="0"/>
        <w:autoSpaceDN w:val="0"/>
        <w:spacing w:line="360" w:lineRule="auto"/>
        <w:ind w:left="420" w:hanging="420" w:hangingChars="200"/>
        <w:contextualSpacing/>
        <w:rPr>
          <w:rFonts w:hint="eastAsia" w:ascii="宋体" w:cs="宋体"/>
          <w:kern w:val="0"/>
          <w:lang w:bidi="ar-SA"/>
        </w:rPr>
      </w:pPr>
      <w:r>
        <w:rPr>
          <w:rFonts w:hint="eastAsia" w:ascii="宋体" w:cs="宋体"/>
          <w:kern w:val="0"/>
          <w:lang w:bidi="ar-SA"/>
        </w:rPr>
        <w:t>4.3  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投标人不能提供超出此目录范畴外的替代品。</w:t>
      </w:r>
    </w:p>
    <w:p>
      <w:pPr>
        <w:pStyle w:val="22"/>
        <w:autoSpaceDE w:val="0"/>
        <w:autoSpaceDN w:val="0"/>
        <w:spacing w:line="360" w:lineRule="auto"/>
        <w:ind w:left="420" w:hanging="420" w:hangingChars="200"/>
        <w:contextualSpacing/>
        <w:rPr>
          <w:rFonts w:hint="eastAsia" w:ascii="宋体" w:cs="宋体"/>
          <w:kern w:val="0"/>
          <w:lang w:bidi="ar-SA"/>
        </w:rPr>
      </w:pPr>
      <w:r>
        <w:rPr>
          <w:rFonts w:hint="eastAsia" w:ascii="宋体" w:cs="宋体"/>
          <w:kern w:val="0"/>
          <w:lang w:bidi="ar-SA"/>
        </w:rPr>
        <w:t>4.4  根据国家互联网信息办公室、工业和信息化部、公安部和国家认证认可监督管理委员会2023年第2号《关于调整&lt;网络关键设备和</w:t>
      </w:r>
      <w:bookmarkStart w:id="12" w:name="突出显示"/>
      <w:bookmarkStart w:id="13" w:name="突出显示"/>
      <w:r>
        <w:rPr>
          <w:rFonts w:hint="eastAsia" w:ascii="宋体" w:cs="宋体"/>
          <w:kern w:val="0"/>
          <w:lang w:bidi="ar-SA"/>
        </w:rPr>
        <w:t>网络安全</w:t>
      </w:r>
      <w:bookmarkEnd w:id="12"/>
      <w:bookmarkEnd w:id="13"/>
      <w:r>
        <w:rPr>
          <w:rFonts w:hint="eastAsia" w:ascii="宋体" w:cs="宋体"/>
          <w:kern w:val="0"/>
          <w:lang w:bidi="ar-SA"/>
        </w:rPr>
        <w:t>专用产品目录&gt;的公告》及国家互联网信息办公室、工业和信息化部、公安部、财政部和国家认证认可监督管理委员会2023 年第1号《关于调整</w:t>
      </w:r>
      <w:bookmarkStart w:id="14" w:name="突出显示"/>
      <w:bookmarkStart w:id="15" w:name="突出显示"/>
      <w:r>
        <w:rPr>
          <w:rFonts w:hint="eastAsia" w:ascii="宋体" w:cs="宋体"/>
          <w:kern w:val="0"/>
          <w:lang w:bidi="ar-SA"/>
        </w:rPr>
        <w:t>网络安全</w:t>
      </w:r>
      <w:bookmarkEnd w:id="14"/>
      <w:bookmarkEnd w:id="15"/>
      <w:r>
        <w:rPr>
          <w:rFonts w:hint="eastAsia" w:ascii="宋体" w:cs="宋体"/>
          <w:kern w:val="0"/>
          <w:lang w:bidi="ar-SA"/>
        </w:rPr>
        <w:t>专用产品安全管理有关事项的公告》等相关文件要求，项目中涉及网络关键设备或</w:t>
      </w:r>
      <w:bookmarkStart w:id="16" w:name="突出显示"/>
      <w:bookmarkStart w:id="17" w:name="突出显示"/>
      <w:r>
        <w:rPr>
          <w:rFonts w:hint="eastAsia" w:ascii="宋体" w:cs="宋体"/>
          <w:kern w:val="0"/>
          <w:lang w:bidi="ar-SA"/>
        </w:rPr>
        <w:t>网络安全</w:t>
      </w:r>
      <w:bookmarkEnd w:id="16"/>
      <w:bookmarkEnd w:id="17"/>
      <w:r>
        <w:rPr>
          <w:rFonts w:hint="eastAsia" w:ascii="宋体" w:cs="宋体"/>
          <w:kern w:val="0"/>
          <w:lang w:bidi="ar-SA"/>
        </w:rPr>
        <w:t>专用产品的，至少符合以下条件之一：一是由具备资格的机构安全认证合格或安全检测符合要求；二是已获得《计算机信息系统安全专用产品销售许可证》，且在有效期内。</w:t>
      </w:r>
    </w:p>
    <w:p>
      <w:pPr>
        <w:pStyle w:val="22"/>
        <w:autoSpaceDE w:val="0"/>
        <w:autoSpaceDN w:val="0"/>
        <w:spacing w:line="360" w:lineRule="auto"/>
        <w:contextualSpacing/>
        <w:rPr>
          <w:rFonts w:hint="eastAsia" w:ascii="宋体" w:cs="宋体"/>
          <w:b/>
          <w:kern w:val="0"/>
          <w:lang w:bidi="ar-SA"/>
        </w:rPr>
      </w:pPr>
      <w:r>
        <w:rPr>
          <w:rFonts w:hint="eastAsia" w:ascii="宋体" w:cs="宋体"/>
          <w:b/>
          <w:kern w:val="0"/>
          <w:lang w:bidi="ar-SA"/>
        </w:rPr>
        <w:t>5、投标费用</w:t>
      </w:r>
    </w:p>
    <w:p>
      <w:pPr>
        <w:autoSpaceDE w:val="0"/>
        <w:autoSpaceDN w:val="0"/>
        <w:spacing w:line="360" w:lineRule="auto"/>
        <w:ind w:firstLine="315" w:firstLineChars="150"/>
        <w:contextualSpacing/>
        <w:rPr>
          <w:rFonts w:hint="eastAsia" w:ascii="宋体" w:cs="宋体"/>
          <w:kern w:val="0"/>
          <w:lang w:bidi="ar-SA"/>
        </w:rPr>
      </w:pPr>
      <w:r>
        <w:rPr>
          <w:rFonts w:hint="eastAsia" w:ascii="宋体" w:cs="宋体"/>
          <w:kern w:val="0"/>
          <w:lang w:bidi="ar-SA"/>
        </w:rPr>
        <w:t>不论招标的结果如何，投标人均应自行承担所有与招标有关的全部费用，招标人在任何情况下均无义务和责任承担这些费用。</w:t>
      </w:r>
    </w:p>
    <w:p>
      <w:pPr>
        <w:pStyle w:val="22"/>
        <w:autoSpaceDE w:val="0"/>
        <w:autoSpaceDN w:val="0"/>
        <w:spacing w:line="360" w:lineRule="auto"/>
        <w:ind w:left="420" w:hanging="420" w:firstLineChars="0"/>
        <w:contextualSpacing/>
        <w:rPr>
          <w:rFonts w:hint="eastAsia" w:ascii="宋体" w:cs="宋体"/>
          <w:b/>
          <w:kern w:val="0"/>
          <w:lang w:bidi="ar-SA"/>
        </w:rPr>
      </w:pPr>
      <w:r>
        <w:rPr>
          <w:rFonts w:hint="eastAsia" w:ascii="宋体" w:cs="宋体"/>
          <w:b/>
          <w:kern w:val="0"/>
          <w:lang w:bidi="ar-SA"/>
        </w:rPr>
        <w:t>6、信息发布</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本招标项目需要公开的有关信息，包括招标公告、招标文件澄清或修改公告、中标公告以及延长投标文件提交截止时间等与采购活动有关的通知，招标人、招标代理机构均将通过在 《河南省政府采购网》、《长葛市人民政府门户网站》和《全国公共资源交易平台（河南省·许昌市）》公开发布。投标人在参与本招标项目采购活动期间，请及时关注以上媒体上的相关信息，投标人因没有及时关注而未能如期获取相关信息，及因此所产生的一切后果和责任，由投标人自行承担，招标人在任何情况下均不对此承担任何责任。</w:t>
      </w:r>
    </w:p>
    <w:p>
      <w:pPr>
        <w:pStyle w:val="22"/>
        <w:autoSpaceDE w:val="0"/>
        <w:autoSpaceDN w:val="0"/>
        <w:spacing w:line="360" w:lineRule="auto"/>
        <w:ind w:left="420" w:hanging="420" w:firstLineChars="0"/>
        <w:contextualSpacing/>
        <w:rPr>
          <w:rFonts w:hint="eastAsia" w:ascii="宋体" w:cs="宋体"/>
          <w:kern w:val="0"/>
          <w:lang w:bidi="ar-SA"/>
        </w:rPr>
      </w:pPr>
      <w:r>
        <w:rPr>
          <w:rFonts w:hint="eastAsia" w:ascii="宋体" w:cs="宋体"/>
          <w:kern w:val="0"/>
          <w:lang w:bidi="ar-SA"/>
        </w:rPr>
        <w:t>7</w:t>
      </w:r>
      <w:r>
        <w:rPr>
          <w:rFonts w:hint="eastAsia" w:ascii="宋体" w:cs="宋体"/>
          <w:b/>
          <w:kern w:val="0"/>
          <w:lang w:bidi="ar-SA"/>
        </w:rPr>
        <w:t>、代理费用</w:t>
      </w:r>
      <w:r>
        <w:rPr>
          <w:rFonts w:hint="eastAsia" w:ascii="宋体" w:cs="宋体"/>
          <w:kern w:val="0"/>
          <w:lang w:bidi="ar-SA"/>
        </w:rPr>
        <w:t>：</w:t>
      </w:r>
      <w:r>
        <w:rPr>
          <w:rFonts w:hint="eastAsia" w:ascii="宋体" w:cs="宋体"/>
          <w:b/>
          <w:bCs/>
          <w:kern w:val="0"/>
          <w:lang w:bidi="ar-SA"/>
        </w:rPr>
        <w:t>不收取。</w:t>
      </w:r>
    </w:p>
    <w:p>
      <w:pPr>
        <w:pStyle w:val="22"/>
        <w:autoSpaceDE w:val="0"/>
        <w:autoSpaceDN w:val="0"/>
        <w:spacing w:line="360" w:lineRule="auto"/>
        <w:ind w:left="420" w:hanging="420" w:firstLineChars="0"/>
        <w:contextualSpacing/>
        <w:rPr>
          <w:rFonts w:hint="eastAsia" w:ascii="宋体" w:cs="宋体"/>
          <w:b/>
          <w:kern w:val="0"/>
          <w:lang w:bidi="ar-SA"/>
        </w:rPr>
      </w:pPr>
      <w:r>
        <w:rPr>
          <w:rFonts w:hint="eastAsia" w:ascii="宋体" w:cs="宋体"/>
          <w:b/>
          <w:kern w:val="0"/>
          <w:lang w:bidi="ar-SA"/>
        </w:rPr>
        <w:t>8、其他</w:t>
      </w:r>
    </w:p>
    <w:p>
      <w:pPr>
        <w:autoSpaceDE w:val="0"/>
        <w:autoSpaceDN w:val="0"/>
        <w:spacing w:line="360" w:lineRule="auto"/>
        <w:ind w:firstLine="420" w:firstLineChars="200"/>
        <w:contextualSpacing/>
      </w:pPr>
      <w:r>
        <w:rPr>
          <w:rFonts w:hint="eastAsia" w:ascii="宋体" w:cs="宋体"/>
          <w:kern w:val="0"/>
          <w:lang w:bidi="ar-SA"/>
        </w:rPr>
        <w:t>本“投标人须知”的条款如与“投标邀请”、“项目需求”、“投标人须知前附表”和“资格审查与评</w:t>
      </w:r>
      <w:r>
        <w:rPr>
          <w:rFonts w:hint="eastAsia" w:ascii="宋体" w:cs="宋体"/>
          <w:kern w:val="0"/>
          <w:lang w:eastAsia="zh-CN" w:bidi="ar-SA"/>
        </w:rPr>
        <w:t>标</w:t>
      </w:r>
      <w:r>
        <w:rPr>
          <w:rFonts w:hint="eastAsia" w:ascii="宋体" w:cs="宋体"/>
          <w:kern w:val="0"/>
          <w:lang w:bidi="ar-SA"/>
        </w:rPr>
        <w:t>”就同一内容的表述不一致的，以“投标邀请”、“ 项目需求”、 “投标人须知前附表”和“资格审查与评</w:t>
      </w:r>
      <w:r>
        <w:rPr>
          <w:rFonts w:hint="eastAsia" w:ascii="宋体" w:cs="宋体"/>
          <w:kern w:val="0"/>
          <w:lang w:eastAsia="zh-CN" w:bidi="ar-SA"/>
        </w:rPr>
        <w:t>标</w:t>
      </w:r>
      <w:r>
        <w:rPr>
          <w:rFonts w:hint="eastAsia" w:ascii="宋体" w:cs="宋体"/>
          <w:kern w:val="0"/>
          <w:lang w:bidi="ar-SA"/>
        </w:rPr>
        <w:t>”中规定的内容为准。</w:t>
      </w:r>
    </w:p>
    <w:p>
      <w:pPr>
        <w:pStyle w:val="4"/>
      </w:pPr>
    </w:p>
    <w:p>
      <w:pPr>
        <w:tabs>
          <w:tab w:val="left" w:pos="1260"/>
        </w:tabs>
        <w:autoSpaceDE w:val="0"/>
        <w:autoSpaceDN w:val="0"/>
        <w:adjustRightInd w:val="0"/>
        <w:spacing w:line="360" w:lineRule="auto"/>
        <w:contextualSpacing/>
        <w:jc w:val="center"/>
        <w:rPr>
          <w:rFonts w:hint="eastAsia" w:ascii="宋体" w:cs="宋体"/>
          <w:bCs/>
          <w:kern w:val="0"/>
          <w:lang w:bidi="ar-SA"/>
        </w:rPr>
      </w:pPr>
      <w:r>
        <w:rPr>
          <w:rFonts w:hint="eastAsia" w:ascii="宋体" w:cs="宋体"/>
          <w:bCs/>
          <w:kern w:val="0"/>
          <w:lang w:bidi="ar-SA"/>
        </w:rPr>
        <w:t>二、招标文件说明</w:t>
      </w:r>
    </w:p>
    <w:p>
      <w:pPr>
        <w:pStyle w:val="22"/>
        <w:autoSpaceDE w:val="0"/>
        <w:autoSpaceDN w:val="0"/>
        <w:spacing w:line="360" w:lineRule="auto"/>
        <w:ind w:left="420" w:hanging="420" w:firstLineChars="0"/>
        <w:contextualSpacing/>
        <w:rPr>
          <w:rFonts w:hint="eastAsia" w:ascii="宋体" w:cs="宋体"/>
          <w:b/>
          <w:kern w:val="0"/>
          <w:lang w:bidi="ar-SA"/>
        </w:rPr>
      </w:pPr>
      <w:r>
        <w:rPr>
          <w:rFonts w:hint="eastAsia" w:ascii="宋体" w:cs="宋体"/>
          <w:b/>
          <w:kern w:val="0"/>
          <w:lang w:bidi="ar-SA"/>
        </w:rPr>
        <w:t>9、招标文件构成</w:t>
      </w:r>
    </w:p>
    <w:p>
      <w:pPr>
        <w:pStyle w:val="22"/>
        <w:numPr>
          <w:ilvl w:val="0"/>
          <w:numId w:val="5"/>
        </w:numPr>
        <w:autoSpaceDE w:val="0"/>
        <w:autoSpaceDN w:val="0"/>
        <w:spacing w:line="360" w:lineRule="auto"/>
        <w:ind w:firstLineChars="0"/>
        <w:contextualSpacing/>
        <w:rPr>
          <w:rFonts w:hint="eastAsia" w:ascii="宋体" w:cs="宋体"/>
          <w:kern w:val="0"/>
          <w:lang w:bidi="ar-SA"/>
        </w:rPr>
      </w:pPr>
      <w:r>
        <w:rPr>
          <w:rFonts w:hint="eastAsia" w:ascii="宋体" w:cs="宋体"/>
          <w:kern w:val="0"/>
          <w:lang w:bidi="ar-SA"/>
        </w:rPr>
        <w:t>招标文件由以下部分组成：</w:t>
      </w:r>
    </w:p>
    <w:p>
      <w:pPr>
        <w:autoSpaceDE w:val="0"/>
        <w:autoSpaceDN w:val="0"/>
        <w:spacing w:line="360" w:lineRule="auto"/>
        <w:ind w:left="964"/>
        <w:contextualSpacing/>
        <w:rPr>
          <w:rFonts w:hint="eastAsia" w:ascii="宋体" w:cs="宋体"/>
          <w:kern w:val="0"/>
          <w:lang w:bidi="ar-SA"/>
        </w:rPr>
      </w:pPr>
      <w:r>
        <w:rPr>
          <w:rFonts w:hint="eastAsia" w:ascii="宋体" w:cs="宋体"/>
          <w:kern w:val="0"/>
          <w:lang w:bidi="ar-SA"/>
        </w:rPr>
        <w:t>第一章 投标邀请</w:t>
      </w:r>
    </w:p>
    <w:p>
      <w:pPr>
        <w:autoSpaceDE w:val="0"/>
        <w:autoSpaceDN w:val="0"/>
        <w:spacing w:line="360" w:lineRule="auto"/>
        <w:ind w:left="964"/>
        <w:contextualSpacing/>
        <w:rPr>
          <w:rFonts w:hint="eastAsia" w:ascii="宋体" w:cs="宋体"/>
          <w:kern w:val="0"/>
          <w:lang w:bidi="ar-SA"/>
        </w:rPr>
      </w:pPr>
      <w:r>
        <w:rPr>
          <w:rFonts w:hint="eastAsia" w:ascii="宋体" w:cs="宋体"/>
          <w:kern w:val="0"/>
          <w:lang w:bidi="ar-SA"/>
        </w:rPr>
        <w:t>第二章 项目需求</w:t>
      </w:r>
    </w:p>
    <w:p>
      <w:pPr>
        <w:autoSpaceDE w:val="0"/>
        <w:autoSpaceDN w:val="0"/>
        <w:spacing w:line="360" w:lineRule="auto"/>
        <w:ind w:left="964"/>
        <w:contextualSpacing/>
        <w:rPr>
          <w:rFonts w:hint="eastAsia" w:ascii="宋体" w:cs="宋体"/>
          <w:kern w:val="0"/>
          <w:lang w:bidi="ar-SA"/>
        </w:rPr>
      </w:pPr>
      <w:r>
        <w:rPr>
          <w:rFonts w:hint="eastAsia" w:ascii="宋体" w:cs="宋体"/>
          <w:kern w:val="0"/>
          <w:lang w:bidi="ar-SA"/>
        </w:rPr>
        <w:t>第三章 投标人须知前附表</w:t>
      </w:r>
    </w:p>
    <w:p>
      <w:pPr>
        <w:autoSpaceDE w:val="0"/>
        <w:autoSpaceDN w:val="0"/>
        <w:spacing w:line="360" w:lineRule="auto"/>
        <w:ind w:left="964"/>
        <w:contextualSpacing/>
        <w:rPr>
          <w:rFonts w:hint="eastAsia" w:ascii="宋体" w:cs="宋体"/>
          <w:kern w:val="0"/>
          <w:lang w:bidi="ar-SA"/>
        </w:rPr>
      </w:pPr>
      <w:r>
        <w:rPr>
          <w:rFonts w:hint="eastAsia" w:ascii="宋体" w:cs="宋体"/>
          <w:kern w:val="0"/>
          <w:lang w:bidi="ar-SA"/>
        </w:rPr>
        <w:t>第四章 投标人须知</w:t>
      </w:r>
    </w:p>
    <w:p>
      <w:pPr>
        <w:autoSpaceDE w:val="0"/>
        <w:autoSpaceDN w:val="0"/>
        <w:spacing w:line="360" w:lineRule="auto"/>
        <w:ind w:left="964"/>
        <w:contextualSpacing/>
        <w:rPr>
          <w:rFonts w:hint="eastAsia" w:ascii="宋体" w:cs="宋体"/>
          <w:kern w:val="0"/>
          <w:lang w:bidi="ar-SA"/>
        </w:rPr>
      </w:pPr>
      <w:r>
        <w:rPr>
          <w:rFonts w:hint="eastAsia" w:ascii="宋体" w:cs="宋体"/>
          <w:kern w:val="0"/>
          <w:lang w:bidi="ar-SA"/>
        </w:rPr>
        <w:t>第五章 政府采购政策功能</w:t>
      </w:r>
    </w:p>
    <w:p>
      <w:pPr>
        <w:autoSpaceDE w:val="0"/>
        <w:autoSpaceDN w:val="0"/>
        <w:spacing w:line="360" w:lineRule="auto"/>
        <w:ind w:left="964"/>
        <w:contextualSpacing/>
        <w:rPr>
          <w:rFonts w:hint="eastAsia" w:ascii="宋体" w:eastAsia="宋体" w:cs="宋体"/>
          <w:kern w:val="0"/>
          <w:lang w:eastAsia="zh-CN" w:bidi="ar-SA"/>
        </w:rPr>
      </w:pPr>
      <w:r>
        <w:rPr>
          <w:rFonts w:hint="eastAsia" w:ascii="宋体" w:cs="宋体"/>
          <w:kern w:val="0"/>
          <w:lang w:bidi="ar-SA"/>
        </w:rPr>
        <w:t>第六章 资格审查与评</w:t>
      </w:r>
      <w:r>
        <w:rPr>
          <w:rFonts w:hint="eastAsia" w:ascii="宋体" w:cs="宋体"/>
          <w:kern w:val="0"/>
          <w:lang w:eastAsia="zh-CN" w:bidi="ar-SA"/>
        </w:rPr>
        <w:t>标</w:t>
      </w:r>
    </w:p>
    <w:p>
      <w:pPr>
        <w:autoSpaceDE w:val="0"/>
        <w:autoSpaceDN w:val="0"/>
        <w:spacing w:line="360" w:lineRule="auto"/>
        <w:ind w:left="964"/>
        <w:contextualSpacing/>
        <w:rPr>
          <w:rFonts w:hint="eastAsia" w:ascii="宋体" w:cs="宋体"/>
          <w:kern w:val="0"/>
          <w:lang w:bidi="ar-SA"/>
        </w:rPr>
      </w:pPr>
      <w:r>
        <w:rPr>
          <w:rFonts w:hint="eastAsia" w:ascii="宋体" w:cs="宋体"/>
          <w:kern w:val="0"/>
          <w:lang w:bidi="ar-SA"/>
        </w:rPr>
        <w:t>第七章 拟签订的合同文本</w:t>
      </w:r>
    </w:p>
    <w:p>
      <w:pPr>
        <w:autoSpaceDE w:val="0"/>
        <w:autoSpaceDN w:val="0"/>
        <w:spacing w:line="360" w:lineRule="auto"/>
        <w:ind w:left="964"/>
        <w:contextualSpacing/>
        <w:rPr>
          <w:rFonts w:hint="eastAsia" w:ascii="宋体" w:cs="宋体"/>
          <w:kern w:val="0"/>
          <w:lang w:bidi="ar-SA"/>
        </w:rPr>
      </w:pPr>
      <w:r>
        <w:rPr>
          <w:rFonts w:hint="eastAsia" w:ascii="宋体" w:cs="宋体"/>
          <w:kern w:val="0"/>
          <w:lang w:bidi="ar-SA"/>
        </w:rPr>
        <w:t>第八章 投标文件有关格式</w:t>
      </w:r>
    </w:p>
    <w:p>
      <w:pPr>
        <w:pStyle w:val="22"/>
        <w:autoSpaceDE w:val="0"/>
        <w:autoSpaceDN w:val="0"/>
        <w:spacing w:line="360" w:lineRule="auto"/>
        <w:contextualSpacing/>
        <w:rPr>
          <w:rFonts w:hint="eastAsia" w:ascii="宋体" w:cs="宋体"/>
          <w:kern w:val="0"/>
          <w:lang w:bidi="ar-SA"/>
        </w:rPr>
      </w:pPr>
      <w:r>
        <w:rPr>
          <w:rFonts w:hint="eastAsia" w:ascii="宋体" w:cs="宋体"/>
          <w:kern w:val="0"/>
          <w:lang w:bidi="ar-SA"/>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响应被拒绝，其风险由投标人自行承担。</w:t>
      </w:r>
    </w:p>
    <w:p>
      <w:pPr>
        <w:pStyle w:val="22"/>
        <w:autoSpaceDE w:val="0"/>
        <w:autoSpaceDN w:val="0"/>
        <w:spacing w:line="360" w:lineRule="auto"/>
        <w:ind w:firstLine="420" w:firstLineChars="0"/>
        <w:contextualSpacing/>
        <w:rPr>
          <w:rFonts w:hint="eastAsia" w:ascii="宋体" w:cs="宋体"/>
          <w:kern w:val="0"/>
          <w:lang w:bidi="ar-SA"/>
        </w:rPr>
      </w:pPr>
      <w:r>
        <w:rPr>
          <w:rFonts w:hint="eastAsia" w:ascii="宋体" w:cs="宋体"/>
          <w:kern w:val="0"/>
          <w:lang w:bidi="ar-SA"/>
        </w:rPr>
        <w:t>9.3  投标人应认真了解本次招标的具体工作要求、工作范围以及职责，了解一切可能影响响应报价的资料。一经成交，不得以不完全了解项目要求、项目情况等为借口而提出额外补偿等要求，否则，由此引起的一切后果由成交投标人负责。</w:t>
      </w:r>
    </w:p>
    <w:p>
      <w:pPr>
        <w:autoSpaceDE w:val="0"/>
        <w:autoSpaceDN w:val="0"/>
        <w:spacing w:line="360" w:lineRule="auto"/>
        <w:ind w:left="420" w:hanging="420"/>
        <w:contextualSpacing/>
        <w:rPr>
          <w:rFonts w:hint="eastAsia" w:ascii="宋体" w:cs="宋体"/>
          <w:b/>
          <w:kern w:val="0"/>
          <w:lang w:bidi="ar-SA"/>
        </w:rPr>
      </w:pPr>
      <w:r>
        <w:rPr>
          <w:rFonts w:hint="eastAsia" w:ascii="宋体" w:cs="宋体"/>
          <w:b/>
          <w:kern w:val="0"/>
          <w:lang w:bidi="ar-SA"/>
        </w:rPr>
        <w:t>10、现场考察、开标前答疑会</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10.1 招标人根据招标项目的具体情况，可以在招标文件公告期满后，组织已获取招标文件的潜在投标人现场考察或者召开开标前答疑会。</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10.4 现场考察及参加开标前答疑会所发生的费用及一切责任由投标人自行承担。</w:t>
      </w:r>
    </w:p>
    <w:p>
      <w:pPr>
        <w:pStyle w:val="22"/>
        <w:autoSpaceDE w:val="0"/>
        <w:autoSpaceDN w:val="0"/>
        <w:spacing w:line="360" w:lineRule="auto"/>
        <w:ind w:left="420" w:hanging="420" w:firstLineChars="0"/>
        <w:contextualSpacing/>
        <w:rPr>
          <w:rFonts w:hint="eastAsia" w:ascii="宋体" w:cs="宋体"/>
          <w:b/>
          <w:kern w:val="0"/>
          <w:lang w:bidi="ar-SA"/>
        </w:rPr>
      </w:pPr>
      <w:r>
        <w:rPr>
          <w:rFonts w:hint="eastAsia" w:ascii="宋体" w:cs="宋体"/>
          <w:b/>
          <w:kern w:val="0"/>
          <w:lang w:bidi="ar-SA"/>
        </w:rPr>
        <w:t>11、招标文件的澄清或修改</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11.1  在投标截止期前，无论出于何种原因，招标人可主动地或在解答投标人提出的澄清问题时对招标文件进行修改。</w:t>
      </w:r>
    </w:p>
    <w:p>
      <w:pPr>
        <w:pStyle w:val="22"/>
        <w:autoSpaceDE w:val="0"/>
        <w:autoSpaceDN w:val="0"/>
        <w:spacing w:line="360" w:lineRule="auto"/>
        <w:ind w:firstLine="420" w:firstLineChars="0"/>
        <w:contextualSpacing/>
        <w:rPr>
          <w:rFonts w:hint="eastAsia" w:ascii="宋体" w:cs="宋体"/>
          <w:kern w:val="0"/>
          <w:lang w:bidi="ar-SA"/>
        </w:rPr>
      </w:pPr>
      <w:r>
        <w:rPr>
          <w:rFonts w:hint="eastAsia" w:ascii="宋体" w:cs="宋体"/>
          <w:kern w:val="0"/>
          <w:lang w:bidi="ar-SA"/>
        </w:rPr>
        <w:t>11.2  招标人可以对已发出的招标文件进行必要的澄清或者修改。澄清或者修改的内容可能影响投标文件编制的，招标人将在投标文件提交截止之日15日前，在财政部门指定的政府采购信息发布媒体和《全国公共资源交易平台（河南省·许昌市）》发布更正公告。</w:t>
      </w:r>
    </w:p>
    <w:p>
      <w:pPr>
        <w:pStyle w:val="22"/>
        <w:autoSpaceDE w:val="0"/>
        <w:autoSpaceDN w:val="0"/>
        <w:spacing w:line="360" w:lineRule="auto"/>
        <w:ind w:firstLine="420" w:firstLineChars="0"/>
        <w:contextualSpacing/>
        <w:rPr>
          <w:rFonts w:hint="eastAsia" w:ascii="宋体" w:cs="宋体"/>
          <w:kern w:val="0"/>
          <w:lang w:bidi="ar-SA"/>
        </w:rPr>
      </w:pPr>
      <w:r>
        <w:rPr>
          <w:rFonts w:hint="eastAsia" w:ascii="宋体" w:cs="宋体"/>
          <w:kern w:val="0"/>
          <w:lang w:bidi="ar-SA"/>
        </w:rPr>
        <w:t>11.3  澄清或修改公告的内容为招标文件的组成部分，并对投标人具有约束力。当招标文件与澄清或修改公告就同一内容的表述不一致时，以最后发出的文件内容为准。</w:t>
      </w:r>
    </w:p>
    <w:p>
      <w:pPr>
        <w:pStyle w:val="22"/>
        <w:autoSpaceDE w:val="0"/>
        <w:autoSpaceDN w:val="0"/>
        <w:spacing w:line="360" w:lineRule="auto"/>
        <w:ind w:firstLine="420" w:firstLineChars="0"/>
        <w:contextualSpacing/>
        <w:rPr>
          <w:rFonts w:hint="eastAsia" w:ascii="宋体" w:cs="宋体"/>
          <w:kern w:val="0"/>
          <w:lang w:bidi="ar-SA"/>
        </w:rPr>
      </w:pPr>
      <w:r>
        <w:rPr>
          <w:rFonts w:hint="eastAsia" w:ascii="宋体" w:cs="宋体"/>
          <w:kern w:val="0"/>
          <w:lang w:bidi="ar-SA"/>
        </w:rPr>
        <w:t>11.4  如果澄清或者修改发出的时间距规定的投标截止时间不足15日的，招标人将顺延提交投标文件的截止时间。</w:t>
      </w:r>
    </w:p>
    <w:p/>
    <w:p>
      <w:pPr>
        <w:rPr>
          <w:rFonts w:hint="eastAsia" w:ascii="宋体" w:cs="宋体"/>
          <w:kern w:val="0"/>
          <w:lang w:bidi="ar-SA"/>
        </w:rPr>
      </w:pPr>
    </w:p>
    <w:p>
      <w:pPr>
        <w:tabs>
          <w:tab w:val="left" w:pos="1260"/>
        </w:tabs>
        <w:autoSpaceDE w:val="0"/>
        <w:autoSpaceDN w:val="0"/>
        <w:adjustRightInd w:val="0"/>
        <w:spacing w:line="360" w:lineRule="auto"/>
        <w:contextualSpacing/>
        <w:jc w:val="center"/>
        <w:rPr>
          <w:rFonts w:hint="eastAsia" w:ascii="宋体" w:cs="宋体"/>
          <w:bCs/>
          <w:kern w:val="0"/>
          <w:lang w:bidi="ar-SA"/>
        </w:rPr>
      </w:pPr>
      <w:r>
        <w:rPr>
          <w:rFonts w:hint="eastAsia" w:ascii="宋体" w:cs="宋体"/>
          <w:bCs/>
          <w:kern w:val="0"/>
          <w:lang w:bidi="ar-SA"/>
        </w:rPr>
        <w:t>三、投标文件的编制</w:t>
      </w:r>
    </w:p>
    <w:p>
      <w:pPr>
        <w:pStyle w:val="22"/>
        <w:autoSpaceDE w:val="0"/>
        <w:autoSpaceDN w:val="0"/>
        <w:spacing w:line="360" w:lineRule="auto"/>
        <w:ind w:left="420" w:hanging="420" w:firstLineChars="0"/>
        <w:contextualSpacing/>
        <w:rPr>
          <w:rFonts w:hint="eastAsia" w:ascii="宋体" w:cs="宋体"/>
          <w:b/>
          <w:kern w:val="0"/>
          <w:lang w:bidi="ar-SA"/>
        </w:rPr>
      </w:pPr>
      <w:r>
        <w:rPr>
          <w:rFonts w:hint="eastAsia" w:ascii="宋体" w:cs="宋体"/>
          <w:b/>
          <w:kern w:val="0"/>
          <w:lang w:bidi="ar-SA"/>
        </w:rPr>
        <w:t>12、投标文件的语言及计量单位</w:t>
      </w:r>
    </w:p>
    <w:p>
      <w:pPr>
        <w:pStyle w:val="22"/>
        <w:autoSpaceDE w:val="0"/>
        <w:autoSpaceDN w:val="0"/>
        <w:spacing w:line="360" w:lineRule="auto"/>
        <w:ind w:firstLine="420" w:firstLineChars="0"/>
        <w:contextualSpacing/>
        <w:rPr>
          <w:rFonts w:hint="eastAsia" w:ascii="宋体" w:cs="宋体"/>
          <w:kern w:val="0"/>
          <w:lang w:bidi="ar-SA"/>
        </w:rPr>
      </w:pPr>
      <w:r>
        <w:rPr>
          <w:rFonts w:hint="eastAsia" w:ascii="宋体" w:cs="宋体"/>
          <w:kern w:val="0"/>
          <w:lang w:bidi="ar-SA"/>
        </w:rPr>
        <w:t>12.1  投标人提交的投标文件以及投标人与招标人就有关招标事宜的所有来往书面文件均应使用中文。除签名、盖章、专用名称等特殊情形外，以中文以外的文字表述的投标文件视同未提供。</w:t>
      </w:r>
    </w:p>
    <w:p>
      <w:pPr>
        <w:pStyle w:val="22"/>
        <w:autoSpaceDE w:val="0"/>
        <w:autoSpaceDN w:val="0"/>
        <w:spacing w:line="360" w:lineRule="auto"/>
        <w:ind w:firstLine="420" w:firstLineChars="0"/>
        <w:contextualSpacing/>
        <w:rPr>
          <w:rFonts w:hint="eastAsia" w:ascii="宋体" w:cs="宋体"/>
          <w:kern w:val="0"/>
          <w:lang w:bidi="ar-SA"/>
        </w:rPr>
      </w:pPr>
      <w:r>
        <w:rPr>
          <w:rFonts w:hint="eastAsia" w:ascii="宋体" w:cs="宋体"/>
          <w:kern w:val="0"/>
          <w:lang w:bidi="ar-SA"/>
        </w:rPr>
        <w:t>12.2  投标文件计量单位，招标文件已有明确规定的，使用招标文件规定的计量单位；招标文件没有规定的，一律采用中华人民共和国法定计量单位。</w:t>
      </w:r>
    </w:p>
    <w:p>
      <w:pPr>
        <w:pStyle w:val="22"/>
        <w:autoSpaceDE w:val="0"/>
        <w:autoSpaceDN w:val="0"/>
        <w:spacing w:line="360" w:lineRule="auto"/>
        <w:ind w:left="420" w:hanging="420" w:firstLineChars="0"/>
        <w:contextualSpacing/>
        <w:rPr>
          <w:rFonts w:hint="eastAsia" w:ascii="宋体" w:cs="宋体"/>
          <w:b/>
          <w:kern w:val="0"/>
          <w:lang w:bidi="ar-SA"/>
        </w:rPr>
      </w:pPr>
      <w:r>
        <w:rPr>
          <w:rFonts w:hint="eastAsia" w:ascii="宋体" w:cs="宋体"/>
          <w:b/>
          <w:kern w:val="0"/>
          <w:lang w:bidi="ar-SA"/>
        </w:rPr>
        <w:t>13、报价</w:t>
      </w:r>
    </w:p>
    <w:p>
      <w:pPr>
        <w:pStyle w:val="22"/>
        <w:autoSpaceDE w:val="0"/>
        <w:autoSpaceDN w:val="0"/>
        <w:spacing w:line="360" w:lineRule="auto"/>
        <w:ind w:firstLine="420" w:firstLineChars="0"/>
        <w:contextualSpacing/>
        <w:rPr>
          <w:rFonts w:hint="eastAsia" w:ascii="宋体" w:cs="宋体"/>
          <w:kern w:val="0"/>
          <w:lang w:bidi="ar-SA"/>
        </w:rPr>
      </w:pPr>
      <w:r>
        <w:rPr>
          <w:rFonts w:hint="eastAsia" w:ascii="宋体" w:cs="宋体"/>
          <w:kern w:val="0"/>
          <w:lang w:bidi="ar-SA"/>
        </w:rPr>
        <w:t>13.1  本次招标项目的报价均以人民币为计算单位。</w:t>
      </w:r>
    </w:p>
    <w:p>
      <w:pPr>
        <w:pStyle w:val="22"/>
        <w:autoSpaceDE w:val="0"/>
        <w:autoSpaceDN w:val="0"/>
        <w:spacing w:line="360" w:lineRule="auto"/>
        <w:ind w:firstLine="420" w:firstLineChars="0"/>
        <w:contextualSpacing/>
        <w:rPr>
          <w:rFonts w:hint="eastAsia" w:ascii="宋体" w:cs="宋体"/>
          <w:kern w:val="0"/>
          <w:lang w:bidi="ar-SA"/>
        </w:rPr>
      </w:pPr>
      <w:r>
        <w:rPr>
          <w:rFonts w:hint="eastAsia" w:ascii="宋体" w:cs="宋体"/>
          <w:kern w:val="0"/>
          <w:lang w:bidi="ar-SA"/>
        </w:rPr>
        <w:t>13.2  招标人不得向投标人索要或者接受其给予的赠品、回扣或者与招标无关的其他商品、服务。</w:t>
      </w:r>
    </w:p>
    <w:p>
      <w:pPr>
        <w:pStyle w:val="22"/>
        <w:autoSpaceDE w:val="0"/>
        <w:autoSpaceDN w:val="0"/>
        <w:spacing w:line="360" w:lineRule="auto"/>
        <w:ind w:firstLine="420" w:firstLineChars="0"/>
        <w:contextualSpacing/>
        <w:rPr>
          <w:rFonts w:hint="eastAsia" w:ascii="宋体" w:cs="宋体"/>
          <w:kern w:val="0"/>
          <w:lang w:bidi="ar-SA"/>
        </w:rPr>
      </w:pPr>
      <w:r>
        <w:rPr>
          <w:rFonts w:hint="eastAsia" w:ascii="宋体" w:cs="宋体"/>
          <w:kern w:val="0"/>
          <w:lang w:bidi="ar-SA"/>
        </w:rPr>
        <w:t>13.3  投标人应对项目要求的全部内容进行报价，少报漏报将导致其投标为非实质性响应予以拒绝。</w:t>
      </w:r>
    </w:p>
    <w:p>
      <w:pPr>
        <w:pStyle w:val="22"/>
        <w:autoSpaceDE w:val="0"/>
        <w:autoSpaceDN w:val="0"/>
        <w:spacing w:line="360" w:lineRule="auto"/>
        <w:ind w:firstLine="420" w:firstLineChars="0"/>
        <w:contextualSpacing/>
        <w:rPr>
          <w:rFonts w:hint="eastAsia" w:ascii="宋体" w:cs="宋体"/>
          <w:kern w:val="0"/>
          <w:lang w:bidi="ar-SA"/>
        </w:rPr>
      </w:pPr>
      <w:r>
        <w:rPr>
          <w:rFonts w:hint="eastAsia" w:ascii="宋体" w:cs="宋体"/>
          <w:kern w:val="0"/>
          <w:lang w:bidi="ar-SA"/>
        </w:rPr>
        <w:t>13.4  投标人应当按照国家相关规定，结合自身服务水平和承受能力进行报价。响应报价应是履行合同的最终价格，除“招标需求”中另有说明外，响应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22"/>
        <w:autoSpaceDE w:val="0"/>
        <w:autoSpaceDN w:val="0"/>
        <w:spacing w:line="360" w:lineRule="auto"/>
        <w:ind w:firstLine="420" w:firstLineChars="0"/>
        <w:contextualSpacing/>
        <w:rPr>
          <w:rFonts w:hint="eastAsia" w:ascii="宋体" w:cs="宋体"/>
          <w:kern w:val="0"/>
          <w:lang w:bidi="ar-SA"/>
        </w:rPr>
      </w:pPr>
      <w:r>
        <w:rPr>
          <w:rFonts w:hint="eastAsia" w:ascii="宋体" w:cs="宋体"/>
          <w:kern w:val="0"/>
          <w:lang w:bidi="ar-SA"/>
        </w:rPr>
        <w:t>13.5  本项目所涉及的运输、施工、安装、集成、调试、验收、备品和工具等费用均包含在响应报价中。</w:t>
      </w:r>
      <w:r>
        <w:rPr>
          <w:rFonts w:hint="eastAsia" w:ascii="宋体" w:cs="宋体"/>
          <w:lang w:bidi="ar-SA"/>
        </w:rPr>
        <w:t>中标人提供的设备经招标人</w:t>
      </w:r>
      <w:r>
        <w:rPr>
          <w:rFonts w:hint="eastAsia" w:ascii="宋体" w:cs="宋体"/>
          <w:lang w:eastAsia="zh-CN" w:bidi="ar-SA"/>
        </w:rPr>
        <w:t>验收</w:t>
      </w:r>
      <w:r>
        <w:rPr>
          <w:rFonts w:hint="eastAsia" w:ascii="宋体" w:cs="宋体"/>
          <w:lang w:bidi="ar-SA"/>
        </w:rPr>
        <w:t>，无质量问题后方可施工，承诺不因资金问题影响项目进度，否则为无效投标。</w:t>
      </w:r>
    </w:p>
    <w:p>
      <w:pPr>
        <w:pStyle w:val="22"/>
        <w:autoSpaceDE w:val="0"/>
        <w:autoSpaceDN w:val="0"/>
        <w:spacing w:line="360" w:lineRule="auto"/>
        <w:ind w:firstLine="420" w:firstLineChars="0"/>
        <w:contextualSpacing/>
        <w:rPr>
          <w:rFonts w:hint="eastAsia" w:ascii="宋体" w:cs="宋体"/>
          <w:kern w:val="0"/>
          <w:lang w:bidi="ar-SA"/>
        </w:rPr>
      </w:pPr>
      <w:r>
        <w:rPr>
          <w:rFonts w:hint="eastAsia" w:ascii="宋体" w:cs="宋体"/>
          <w:kern w:val="0"/>
          <w:lang w:bidi="ar-SA"/>
        </w:rPr>
        <w:t>13.6  本次招标不接受可选择或可调整的投标方案和报价，任何有选择的或可调整的投标方案和报价将被视为非实质性响应投标而作无效投标处理。</w:t>
      </w:r>
    </w:p>
    <w:p>
      <w:pPr>
        <w:pStyle w:val="22"/>
        <w:autoSpaceDE w:val="0"/>
        <w:autoSpaceDN w:val="0"/>
        <w:spacing w:line="360" w:lineRule="auto"/>
        <w:ind w:firstLine="420" w:firstLineChars="0"/>
        <w:contextualSpacing/>
        <w:rPr>
          <w:rFonts w:hint="eastAsia" w:ascii="宋体" w:cs="宋体"/>
          <w:kern w:val="0"/>
          <w:lang w:bidi="ar-SA"/>
        </w:rPr>
      </w:pPr>
      <w:r>
        <w:rPr>
          <w:rFonts w:hint="eastAsia" w:ascii="宋体" w:cs="宋体"/>
          <w:kern w:val="0"/>
          <w:lang w:bidi="ar-SA"/>
        </w:rPr>
        <w:t>13.7  报价不得高于本项目预算金额，且不低于成本价。投标人的响应报价高于预算金额（项目控制金额上限）的，该投标人的投标文件将被视为非实质性响应予以拒绝。</w:t>
      </w:r>
    </w:p>
    <w:p>
      <w:pPr>
        <w:pStyle w:val="22"/>
        <w:autoSpaceDE w:val="0"/>
        <w:autoSpaceDN w:val="0"/>
        <w:spacing w:line="360" w:lineRule="auto"/>
        <w:ind w:firstLine="420" w:firstLineChars="0"/>
        <w:contextualSpacing/>
        <w:rPr>
          <w:rFonts w:hint="eastAsia" w:ascii="宋体" w:cs="宋体"/>
          <w:kern w:val="0"/>
          <w:lang w:bidi="ar-SA"/>
        </w:rPr>
      </w:pPr>
      <w:r>
        <w:rPr>
          <w:rFonts w:hint="eastAsia" w:ascii="宋体" w:cs="宋体"/>
          <w:kern w:val="0"/>
          <w:lang w:bidi="ar-SA"/>
        </w:rPr>
        <w:t>13.8  最低报价不能</w:t>
      </w:r>
      <w:r>
        <w:rPr>
          <w:rFonts w:hint="eastAsia" w:ascii="宋体" w:cs="宋体"/>
          <w:kern w:val="0"/>
          <w:lang w:eastAsia="zh-CN" w:bidi="ar-SA"/>
        </w:rPr>
        <w:t>作为</w:t>
      </w:r>
      <w:r>
        <w:rPr>
          <w:rFonts w:hint="eastAsia" w:ascii="宋体" w:cs="宋体"/>
          <w:kern w:val="0"/>
          <w:lang w:bidi="ar-SA"/>
        </w:rPr>
        <w:t>中标的保证。</w:t>
      </w:r>
    </w:p>
    <w:p>
      <w:pPr>
        <w:pStyle w:val="22"/>
        <w:autoSpaceDE w:val="0"/>
        <w:autoSpaceDN w:val="0"/>
        <w:spacing w:line="360" w:lineRule="auto"/>
        <w:ind w:left="420" w:hanging="420" w:firstLineChars="0"/>
        <w:contextualSpacing/>
        <w:rPr>
          <w:rFonts w:hint="eastAsia" w:ascii="宋体" w:cs="宋体"/>
          <w:b/>
          <w:kern w:val="0"/>
          <w:lang w:bidi="ar-SA"/>
        </w:rPr>
      </w:pPr>
      <w:r>
        <w:rPr>
          <w:rFonts w:hint="eastAsia" w:ascii="宋体" w:cs="宋体"/>
          <w:b/>
          <w:kern w:val="0"/>
          <w:lang w:bidi="ar-SA"/>
        </w:rPr>
        <w:t>14、投标文件有效期</w:t>
      </w:r>
    </w:p>
    <w:p>
      <w:pPr>
        <w:pStyle w:val="22"/>
        <w:autoSpaceDE w:val="0"/>
        <w:autoSpaceDN w:val="0"/>
        <w:spacing w:line="360" w:lineRule="auto"/>
        <w:ind w:firstLine="420" w:firstLineChars="0"/>
        <w:contextualSpacing/>
        <w:rPr>
          <w:rFonts w:hint="eastAsia" w:ascii="宋体" w:cs="宋体"/>
          <w:kern w:val="0"/>
          <w:lang w:bidi="ar-SA"/>
        </w:rPr>
      </w:pPr>
      <w:r>
        <w:rPr>
          <w:rFonts w:hint="eastAsia" w:ascii="宋体" w:cs="宋体"/>
          <w:kern w:val="0"/>
          <w:lang w:bidi="ar-SA"/>
        </w:rPr>
        <w:t>14.1  投标文件有效期从提交投标文件的截止之日起算。本项目投标文件有效期详见投标人须知前附表。投标文件中承诺的有效期应当不少于“投标人须知前附表”载明的投标文件有效期。投标文件有效期比招标文件规定短的属于非实质性响应，将被认定为无效投标。</w:t>
      </w:r>
    </w:p>
    <w:p>
      <w:pPr>
        <w:pStyle w:val="22"/>
        <w:autoSpaceDE w:val="0"/>
        <w:autoSpaceDN w:val="0"/>
        <w:spacing w:line="360" w:lineRule="auto"/>
        <w:ind w:firstLine="420" w:firstLineChars="0"/>
        <w:contextualSpacing/>
        <w:rPr>
          <w:rFonts w:hint="eastAsia" w:ascii="宋体" w:cs="宋体"/>
          <w:kern w:val="0"/>
          <w:lang w:bidi="ar-SA"/>
        </w:rPr>
      </w:pPr>
      <w:r>
        <w:rPr>
          <w:rFonts w:hint="eastAsia" w:ascii="宋体" w:cs="宋体"/>
          <w:kern w:val="0"/>
          <w:lang w:bidi="ar-SA"/>
        </w:rPr>
        <w:t>14.2  投标有效期内投标人撤销投标文件的，投标人将承担违背投标承诺函的责任追究。</w:t>
      </w:r>
    </w:p>
    <w:p>
      <w:pPr>
        <w:pStyle w:val="22"/>
        <w:autoSpaceDE w:val="0"/>
        <w:autoSpaceDN w:val="0"/>
        <w:spacing w:line="360" w:lineRule="auto"/>
        <w:ind w:firstLine="420" w:firstLineChars="0"/>
        <w:contextualSpacing/>
        <w:rPr>
          <w:rFonts w:hint="eastAsia" w:ascii="宋体" w:cs="宋体"/>
          <w:kern w:val="0"/>
          <w:lang w:bidi="ar-SA"/>
        </w:rPr>
      </w:pPr>
      <w:r>
        <w:rPr>
          <w:rFonts w:hint="eastAsia" w:ascii="宋体" w:cs="宋体"/>
          <w:kern w:val="0"/>
          <w:lang w:bidi="ar-SA"/>
        </w:rPr>
        <w:t>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的有效期内继续有效。同意延期的投标人在原投标有效期内应享之权利及应负之责任也相应延续。</w:t>
      </w:r>
    </w:p>
    <w:p>
      <w:pPr>
        <w:pStyle w:val="22"/>
        <w:autoSpaceDE w:val="0"/>
        <w:autoSpaceDN w:val="0"/>
        <w:spacing w:line="360" w:lineRule="auto"/>
        <w:ind w:firstLine="420" w:firstLineChars="0"/>
        <w:contextualSpacing/>
        <w:rPr>
          <w:rFonts w:hint="eastAsia" w:ascii="宋体" w:cs="宋体"/>
          <w:kern w:val="0"/>
          <w:lang w:bidi="ar-SA"/>
        </w:rPr>
      </w:pPr>
      <w:r>
        <w:rPr>
          <w:rFonts w:hint="eastAsia" w:ascii="宋体" w:cs="宋体"/>
          <w:kern w:val="0"/>
          <w:lang w:bidi="ar-SA"/>
        </w:rPr>
        <w:t>14.4  中标投标人的投标文件作为项目合同的附件，其有效期至成交投标人全部合同义务履行完毕为止。</w:t>
      </w:r>
    </w:p>
    <w:p>
      <w:pPr>
        <w:pStyle w:val="22"/>
        <w:autoSpaceDE w:val="0"/>
        <w:autoSpaceDN w:val="0"/>
        <w:spacing w:line="360" w:lineRule="auto"/>
        <w:ind w:left="420" w:hanging="420" w:firstLineChars="0"/>
        <w:contextualSpacing/>
        <w:rPr>
          <w:rFonts w:hint="eastAsia" w:ascii="宋体" w:cs="宋体"/>
          <w:b/>
          <w:kern w:val="0"/>
          <w:lang w:bidi="ar-SA"/>
        </w:rPr>
      </w:pPr>
      <w:r>
        <w:rPr>
          <w:rFonts w:hint="eastAsia" w:ascii="宋体" w:cs="宋体"/>
          <w:b/>
          <w:kern w:val="0"/>
          <w:lang w:bidi="ar-SA"/>
        </w:rPr>
        <w:t>15、投标文件构成</w:t>
      </w:r>
    </w:p>
    <w:p>
      <w:pPr>
        <w:pStyle w:val="22"/>
        <w:autoSpaceDE w:val="0"/>
        <w:autoSpaceDN w:val="0"/>
        <w:spacing w:line="360" w:lineRule="auto"/>
        <w:ind w:firstLine="420" w:firstLineChars="0"/>
        <w:contextualSpacing/>
        <w:rPr>
          <w:rFonts w:hint="eastAsia" w:ascii="宋体" w:cs="宋体"/>
          <w:kern w:val="0"/>
          <w:lang w:bidi="ar-SA"/>
        </w:rPr>
      </w:pPr>
      <w:r>
        <w:rPr>
          <w:rFonts w:hint="eastAsia" w:ascii="宋体" w:cs="宋体"/>
          <w:kern w:val="0"/>
          <w:lang w:bidi="ar-SA"/>
        </w:rPr>
        <w:t>15.1  投标文件的构成应符合法律法规及招标文件的要求。</w:t>
      </w:r>
    </w:p>
    <w:p>
      <w:pPr>
        <w:pStyle w:val="22"/>
        <w:autoSpaceDE w:val="0"/>
        <w:autoSpaceDN w:val="0"/>
        <w:spacing w:line="360" w:lineRule="auto"/>
        <w:ind w:firstLine="420" w:firstLineChars="0"/>
        <w:contextualSpacing/>
        <w:rPr>
          <w:rFonts w:hint="eastAsia" w:ascii="宋体" w:cs="宋体"/>
          <w:kern w:val="0"/>
          <w:lang w:bidi="ar-SA"/>
        </w:rPr>
      </w:pPr>
      <w:r>
        <w:rPr>
          <w:rFonts w:hint="eastAsia" w:ascii="宋体" w:cs="宋体"/>
          <w:kern w:val="0"/>
          <w:lang w:bidi="ar-SA"/>
        </w:rPr>
        <w:t>15.2  投标人应当按照招标文件的要求编制投标文件。投标文件应当对招标文件提出的要求和条件作出明确响应。</w:t>
      </w:r>
    </w:p>
    <w:p>
      <w:pPr>
        <w:pStyle w:val="22"/>
        <w:autoSpaceDE w:val="0"/>
        <w:autoSpaceDN w:val="0"/>
        <w:spacing w:line="360" w:lineRule="auto"/>
        <w:ind w:firstLine="420" w:firstLineChars="0"/>
        <w:contextualSpacing/>
        <w:rPr>
          <w:rFonts w:hint="eastAsia" w:ascii="宋体" w:cs="宋体"/>
          <w:kern w:val="0"/>
          <w:lang w:bidi="ar-SA"/>
        </w:rPr>
      </w:pPr>
      <w:r>
        <w:rPr>
          <w:rFonts w:hint="eastAsia" w:ascii="宋体" w:cs="宋体"/>
          <w:kern w:val="0"/>
          <w:lang w:bidi="ar-SA"/>
        </w:rPr>
        <w:t>15.3  投标文件由资格证明材料、符合性证明材料、其它材料等组成。</w:t>
      </w:r>
    </w:p>
    <w:p>
      <w:pPr>
        <w:pStyle w:val="22"/>
        <w:autoSpaceDE w:val="0"/>
        <w:autoSpaceDN w:val="0"/>
        <w:spacing w:line="360" w:lineRule="auto"/>
        <w:ind w:firstLine="420" w:firstLineChars="0"/>
        <w:contextualSpacing/>
        <w:rPr>
          <w:rFonts w:hint="eastAsia" w:ascii="宋体" w:cs="宋体"/>
          <w:kern w:val="0"/>
          <w:lang w:bidi="ar-SA"/>
        </w:rPr>
      </w:pPr>
      <w:r>
        <w:rPr>
          <w:rFonts w:hint="eastAsia" w:ascii="宋体" w:cs="宋体"/>
          <w:kern w:val="0"/>
          <w:lang w:bidi="ar-SA"/>
        </w:rPr>
        <w:t>15.4  投标人根据招标文件的规定和招标项目的实际情况，拟在成交后将成交项目的非主体、非关键性工作分包的，应当在投标文件中载明分包承担主体，分包承担主体应当具备相应资质条件且不得再次分包。</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15.5  投标人登录《全国公共资源交易平台（河南省·许昌市）》（http://117.159.53.11:60632/）下载“新点投标文件制作软件（河南省版）”（在“投标人”登录页面右下方“投标文件制作工具下载”）制作电子投标文件，按所投标段招标文件的要求制作电子投标文件。一个标段对应生成2份电子投标文件（后缀格式为.XCSTF和.nXCSTF）,其中后缀格式为“.XCSTF”的加密电子投标文件用于上传至交易系统中投标，后缀格式为“.nXCSTF”的不加密电子投标文件用于查看投标文件内容或导出PDF格式投标文件。</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15.6  电子投标文件制作技术咨询：0374-2961598。</w:t>
      </w:r>
    </w:p>
    <w:p>
      <w:pPr>
        <w:pStyle w:val="22"/>
        <w:autoSpaceDE w:val="0"/>
        <w:autoSpaceDN w:val="0"/>
        <w:spacing w:line="360" w:lineRule="auto"/>
        <w:ind w:left="420" w:hanging="420" w:firstLineChars="0"/>
        <w:contextualSpacing/>
        <w:rPr>
          <w:rFonts w:hint="eastAsia" w:ascii="宋体" w:cs="宋体"/>
          <w:b/>
          <w:kern w:val="0"/>
          <w:lang w:bidi="ar-SA"/>
        </w:rPr>
      </w:pPr>
      <w:r>
        <w:rPr>
          <w:rFonts w:hint="eastAsia" w:ascii="宋体" w:cs="宋体"/>
          <w:b/>
          <w:kern w:val="0"/>
          <w:lang w:bidi="ar-SA"/>
        </w:rPr>
        <w:t>16、投标文件格式</w:t>
      </w:r>
    </w:p>
    <w:p>
      <w:pPr>
        <w:pStyle w:val="22"/>
        <w:autoSpaceDE w:val="0"/>
        <w:autoSpaceDN w:val="0"/>
        <w:spacing w:line="360" w:lineRule="auto"/>
        <w:contextualSpacing/>
        <w:rPr>
          <w:rFonts w:hint="eastAsia" w:ascii="宋体" w:cs="宋体"/>
          <w:kern w:val="0"/>
          <w:lang w:bidi="ar-SA"/>
        </w:rPr>
      </w:pPr>
      <w:r>
        <w:rPr>
          <w:rFonts w:hint="eastAsia" w:ascii="宋体" w:cs="宋体"/>
          <w:kern w:val="0"/>
          <w:lang w:bidi="ar-SA"/>
        </w:rPr>
        <w:t>16.1  为便于评审及规范统一，建议投标文件参照招标文件第八部分（投标文件有关格式）的内容要求、编排顺序和格式要求，以A4幅面编上的连贯页码，并在投标文件封面上注明：所投项目名称、项目编号、投标人名称、日期等字样。</w:t>
      </w:r>
    </w:p>
    <w:p>
      <w:pPr>
        <w:pStyle w:val="22"/>
        <w:autoSpaceDE w:val="0"/>
        <w:autoSpaceDN w:val="0"/>
        <w:spacing w:line="360" w:lineRule="auto"/>
        <w:ind w:firstLine="420" w:firstLineChars="0"/>
        <w:contextualSpacing/>
        <w:rPr>
          <w:rFonts w:hint="eastAsia" w:ascii="宋体" w:cs="宋体"/>
          <w:kern w:val="0"/>
          <w:lang w:bidi="ar-SA"/>
        </w:rPr>
      </w:pPr>
      <w:r>
        <w:rPr>
          <w:rFonts w:hint="eastAsia" w:ascii="宋体" w:cs="宋体"/>
          <w:kern w:val="0"/>
          <w:lang w:bidi="ar-SA"/>
        </w:rPr>
        <w:t>16.2  招标文件未提供标准格式的投标人可自行拟定。</w:t>
      </w:r>
    </w:p>
    <w:p>
      <w:pPr>
        <w:pStyle w:val="22"/>
        <w:autoSpaceDE w:val="0"/>
        <w:autoSpaceDN w:val="0"/>
        <w:spacing w:line="360" w:lineRule="auto"/>
        <w:ind w:left="420" w:hanging="420" w:firstLineChars="0"/>
        <w:contextualSpacing/>
        <w:rPr>
          <w:rFonts w:hint="eastAsia" w:ascii="宋体" w:cs="宋体"/>
          <w:b/>
          <w:kern w:val="0"/>
          <w:lang w:bidi="ar-SA"/>
        </w:rPr>
      </w:pPr>
      <w:r>
        <w:rPr>
          <w:rFonts w:hint="eastAsia" w:ascii="宋体" w:cs="宋体"/>
          <w:b/>
          <w:kern w:val="0"/>
          <w:lang w:bidi="ar-SA"/>
        </w:rPr>
        <w:t>17、投标保证金</w:t>
      </w:r>
    </w:p>
    <w:p>
      <w:pPr>
        <w:pStyle w:val="22"/>
        <w:autoSpaceDE w:val="0"/>
        <w:autoSpaceDN w:val="0"/>
        <w:spacing w:line="360" w:lineRule="auto"/>
        <w:ind w:left="426" w:leftChars="203" w:firstLine="0" w:firstLineChars="0"/>
        <w:contextualSpacing/>
        <w:rPr>
          <w:rFonts w:hint="eastAsia" w:ascii="宋体" w:cs="宋体"/>
          <w:bCs/>
          <w:kern w:val="0"/>
          <w:lang w:bidi="ar-SA"/>
        </w:rPr>
      </w:pPr>
      <w:r>
        <w:rPr>
          <w:rFonts w:hint="eastAsia" w:ascii="宋体" w:cs="宋体"/>
          <w:bCs/>
          <w:kern w:val="0"/>
          <w:lang w:bidi="ar-SA"/>
        </w:rPr>
        <w:t>17.1  本项目不收取投标保证金。</w:t>
      </w:r>
    </w:p>
    <w:p>
      <w:pPr>
        <w:pStyle w:val="22"/>
        <w:autoSpaceDE w:val="0"/>
        <w:autoSpaceDN w:val="0"/>
        <w:spacing w:line="360" w:lineRule="auto"/>
        <w:ind w:left="426" w:leftChars="203" w:firstLine="0" w:firstLineChars="0"/>
        <w:contextualSpacing/>
        <w:rPr>
          <w:rFonts w:hint="eastAsia" w:ascii="宋体" w:cs="宋体"/>
          <w:bCs/>
          <w:kern w:val="0"/>
          <w:lang w:bidi="ar-SA"/>
        </w:rPr>
      </w:pPr>
      <w:r>
        <w:rPr>
          <w:rFonts w:hint="eastAsia" w:ascii="宋体" w:cs="宋体"/>
          <w:bCs/>
          <w:kern w:val="0"/>
          <w:lang w:bidi="ar-SA"/>
        </w:rPr>
        <w:t>17.2  投标人应提供投标承诺函。</w:t>
      </w:r>
    </w:p>
    <w:p>
      <w:pPr>
        <w:pStyle w:val="22"/>
        <w:autoSpaceDE w:val="0"/>
        <w:autoSpaceDN w:val="0"/>
        <w:spacing w:line="360" w:lineRule="auto"/>
        <w:ind w:left="420" w:hanging="420" w:firstLineChars="0"/>
        <w:contextualSpacing/>
        <w:rPr>
          <w:rFonts w:hint="eastAsia" w:ascii="宋体" w:cs="宋体"/>
          <w:b/>
          <w:kern w:val="0"/>
          <w:lang w:bidi="ar-SA"/>
        </w:rPr>
      </w:pPr>
      <w:r>
        <w:rPr>
          <w:rFonts w:hint="eastAsia" w:ascii="宋体" w:cs="宋体"/>
          <w:b/>
          <w:kern w:val="0"/>
          <w:lang w:bidi="ar-SA"/>
        </w:rPr>
        <w:t>18、招标文件的数量和签署盖章</w:t>
      </w:r>
    </w:p>
    <w:p>
      <w:pPr>
        <w:pStyle w:val="22"/>
        <w:autoSpaceDE w:val="0"/>
        <w:autoSpaceDN w:val="0"/>
        <w:spacing w:line="360" w:lineRule="auto"/>
        <w:ind w:firstLine="420" w:firstLineChars="0"/>
        <w:contextualSpacing/>
        <w:rPr>
          <w:rFonts w:hint="eastAsia" w:ascii="宋体" w:cs="宋体"/>
          <w:kern w:val="0"/>
          <w:lang w:bidi="ar-SA"/>
        </w:rPr>
      </w:pPr>
      <w:r>
        <w:rPr>
          <w:rFonts w:hint="eastAsia" w:ascii="宋体" w:cs="宋体"/>
          <w:kern w:val="0"/>
          <w:lang w:bidi="ar-SA"/>
        </w:rPr>
        <w:t>18.1投标人应提交投标文件份数见“投标人须知前附表”。</w:t>
      </w:r>
    </w:p>
    <w:p>
      <w:pPr>
        <w:pStyle w:val="22"/>
        <w:autoSpaceDE w:val="0"/>
        <w:autoSpaceDN w:val="0"/>
        <w:spacing w:line="360" w:lineRule="auto"/>
        <w:ind w:firstLine="420" w:firstLineChars="0"/>
        <w:contextualSpacing/>
        <w:rPr>
          <w:rFonts w:hint="eastAsia" w:ascii="宋体" w:cs="宋体"/>
          <w:kern w:val="0"/>
          <w:lang w:bidi="ar-SA"/>
        </w:rPr>
      </w:pPr>
      <w:r>
        <w:rPr>
          <w:rFonts w:hint="eastAsia" w:ascii="宋体" w:cs="宋体"/>
          <w:kern w:val="0"/>
          <w:lang w:bidi="ar-SA"/>
        </w:rPr>
        <w:t>18.2在招标文件中已明示需盖章及签名之处，电子投标文件应按招标文件要求加盖投标人电子印章和法人电子印章或授权代表电子印章。</w:t>
      </w:r>
    </w:p>
    <w:p>
      <w:pPr>
        <w:tabs>
          <w:tab w:val="left" w:pos="1260"/>
        </w:tabs>
        <w:autoSpaceDE w:val="0"/>
        <w:autoSpaceDN w:val="0"/>
        <w:adjustRightInd w:val="0"/>
        <w:spacing w:line="360" w:lineRule="auto"/>
        <w:contextualSpacing/>
        <w:jc w:val="center"/>
        <w:rPr>
          <w:rFonts w:hint="eastAsia" w:ascii="宋体" w:cs="宋体"/>
          <w:bCs/>
          <w:kern w:val="0"/>
          <w:lang w:bidi="ar-SA"/>
        </w:rPr>
      </w:pPr>
      <w:r>
        <w:rPr>
          <w:rFonts w:hint="eastAsia" w:ascii="宋体" w:cs="宋体"/>
          <w:bCs/>
          <w:kern w:val="0"/>
          <w:lang w:bidi="ar-SA"/>
        </w:rPr>
        <w:t>四、投标文件的提交</w:t>
      </w:r>
    </w:p>
    <w:p>
      <w:pPr>
        <w:autoSpaceDE w:val="0"/>
        <w:autoSpaceDN w:val="0"/>
        <w:spacing w:line="360" w:lineRule="auto"/>
        <w:contextualSpacing/>
        <w:rPr>
          <w:rFonts w:hint="eastAsia" w:ascii="宋体" w:cs="宋体"/>
          <w:b/>
          <w:kern w:val="0"/>
          <w:lang w:bidi="ar-SA"/>
        </w:rPr>
      </w:pPr>
      <w:r>
        <w:rPr>
          <w:rFonts w:hint="eastAsia" w:ascii="宋体" w:cs="宋体"/>
          <w:b/>
          <w:kern w:val="0"/>
          <w:lang w:bidi="ar-SA"/>
        </w:rPr>
        <w:t>19、投标截止时间</w:t>
      </w:r>
    </w:p>
    <w:p>
      <w:pPr>
        <w:autoSpaceDE w:val="0"/>
        <w:autoSpaceDN w:val="0"/>
        <w:spacing w:line="360" w:lineRule="auto"/>
        <w:contextualSpacing/>
        <w:rPr>
          <w:rFonts w:hint="eastAsia" w:ascii="宋体" w:cs="宋体"/>
          <w:kern w:val="0"/>
          <w:lang w:bidi="ar-SA"/>
        </w:rPr>
      </w:pPr>
      <w:r>
        <w:rPr>
          <w:rFonts w:hint="eastAsia" w:ascii="宋体" w:cs="宋体"/>
          <w:kern w:val="0"/>
          <w:lang w:bidi="ar-SA"/>
        </w:rPr>
        <w:t>19.1  投标人必须在“投标邀请”和“投标人须知前附表”中规定的投标截止时间前，将加密电子投标文件（后缀格式为.XCSTF）通过《全国公共资源交易平台（河南省·许昌市）》（http://117.159.53.11:60632/）许昌市公共资源电子交易系统成功上传。</w:t>
      </w:r>
    </w:p>
    <w:p>
      <w:pPr>
        <w:autoSpaceDE w:val="0"/>
        <w:autoSpaceDN w:val="0"/>
        <w:spacing w:line="360" w:lineRule="auto"/>
        <w:contextualSpacing/>
        <w:rPr>
          <w:rFonts w:hint="eastAsia" w:ascii="宋体" w:cs="宋体"/>
          <w:kern w:val="0"/>
          <w:lang w:bidi="ar-SA"/>
        </w:rPr>
      </w:pPr>
      <w:r>
        <w:rPr>
          <w:rFonts w:hint="eastAsia" w:ascii="宋体" w:cs="宋体"/>
          <w:kern w:val="0"/>
          <w:lang w:bidi="ar-SA"/>
        </w:rPr>
        <w:t>19.2  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autoSpaceDE w:val="0"/>
        <w:autoSpaceDN w:val="0"/>
        <w:spacing w:line="360" w:lineRule="auto"/>
        <w:contextualSpacing/>
        <w:rPr>
          <w:rFonts w:hint="eastAsia" w:ascii="宋体" w:cs="宋体"/>
          <w:b/>
          <w:kern w:val="0"/>
          <w:lang w:bidi="ar-SA"/>
        </w:rPr>
      </w:pPr>
      <w:r>
        <w:rPr>
          <w:rFonts w:hint="eastAsia" w:ascii="宋体" w:cs="宋体"/>
          <w:b/>
          <w:kern w:val="0"/>
          <w:lang w:bidi="ar-SA"/>
        </w:rPr>
        <w:t>20、迟交的投标文件</w:t>
      </w:r>
    </w:p>
    <w:p>
      <w:pPr>
        <w:autoSpaceDE w:val="0"/>
        <w:autoSpaceDN w:val="0"/>
        <w:spacing w:line="360" w:lineRule="auto"/>
        <w:ind w:firstLine="315" w:firstLineChars="150"/>
        <w:contextualSpacing/>
        <w:rPr>
          <w:rFonts w:hint="eastAsia" w:ascii="宋体" w:cs="宋体"/>
          <w:kern w:val="0"/>
          <w:lang w:bidi="ar-SA"/>
        </w:rPr>
      </w:pPr>
      <w:r>
        <w:rPr>
          <w:rFonts w:hint="eastAsia" w:ascii="宋体" w:cs="宋体"/>
          <w:kern w:val="0"/>
          <w:lang w:bidi="ar-SA"/>
        </w:rPr>
        <w:t>投标截止时间之后上传的投标文件，招标人将拒绝接收。</w:t>
      </w:r>
    </w:p>
    <w:p>
      <w:pPr>
        <w:autoSpaceDE w:val="0"/>
        <w:autoSpaceDN w:val="0"/>
        <w:spacing w:line="360" w:lineRule="auto"/>
        <w:contextualSpacing/>
        <w:rPr>
          <w:rFonts w:hint="eastAsia" w:ascii="宋体" w:cs="宋体"/>
          <w:b/>
          <w:kern w:val="0"/>
          <w:lang w:bidi="ar-SA"/>
        </w:rPr>
      </w:pPr>
      <w:r>
        <w:rPr>
          <w:rFonts w:hint="eastAsia" w:ascii="宋体" w:cs="宋体"/>
          <w:b/>
          <w:kern w:val="0"/>
          <w:lang w:bidi="ar-SA"/>
        </w:rPr>
        <w:t>21、投标文件的修改和撤回</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21.1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21.2 投标人补充、修改的内容并作为投标文件的组成部分。补充或修改应当按招标文件要求签署、盖章、提交，并应注明“修改”或“补充”字样。</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21.3 投标人在提交投标文件后，可以撤回其投标，但投标人必须在规定的投标截止时间前以书面形式告知招标人。</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21.4 投标人不得在投标有效期内撤销投标文件，否则投标人将承担违背投标承诺函的责任追究。</w:t>
      </w:r>
    </w:p>
    <w:p>
      <w:pPr>
        <w:autoSpaceDE w:val="0"/>
        <w:autoSpaceDN w:val="0"/>
        <w:spacing w:line="360" w:lineRule="auto"/>
        <w:contextualSpacing/>
      </w:pPr>
      <w:r>
        <w:rPr>
          <w:rFonts w:hint="eastAsia" w:ascii="宋体" w:cs="宋体"/>
          <w:b/>
          <w:kern w:val="0"/>
          <w:lang w:bidi="ar-SA"/>
        </w:rPr>
        <w:t>22、除投标人须知前附表另有规定外，投标人所提交的电子投标文件不予退还。</w:t>
      </w:r>
    </w:p>
    <w:p>
      <w:pPr>
        <w:tabs>
          <w:tab w:val="left" w:pos="1260"/>
        </w:tabs>
        <w:autoSpaceDE w:val="0"/>
        <w:autoSpaceDN w:val="0"/>
        <w:spacing w:line="360" w:lineRule="auto"/>
        <w:jc w:val="center"/>
        <w:rPr>
          <w:rFonts w:hint="eastAsia" w:ascii="宋体" w:cs="宋体"/>
          <w:b/>
          <w:kern w:val="0"/>
          <w:lang w:bidi="ar-SA"/>
        </w:rPr>
      </w:pPr>
    </w:p>
    <w:p>
      <w:pPr>
        <w:tabs>
          <w:tab w:val="left" w:pos="1260"/>
        </w:tabs>
        <w:autoSpaceDE w:val="0"/>
        <w:autoSpaceDN w:val="0"/>
        <w:adjustRightInd w:val="0"/>
        <w:spacing w:line="360" w:lineRule="auto"/>
        <w:contextualSpacing/>
        <w:jc w:val="center"/>
        <w:rPr>
          <w:rFonts w:hint="eastAsia" w:ascii="宋体" w:cs="宋体"/>
          <w:b w:val="0"/>
          <w:bCs/>
          <w:kern w:val="0"/>
          <w:lang w:bidi="ar-SA"/>
        </w:rPr>
      </w:pPr>
      <w:r>
        <w:rPr>
          <w:rFonts w:hint="eastAsia" w:ascii="宋体" w:cs="宋体"/>
          <w:b w:val="0"/>
          <w:bCs/>
          <w:kern w:val="0"/>
          <w:lang w:bidi="ar-SA"/>
        </w:rPr>
        <w:t>五、开标和评标</w:t>
      </w:r>
    </w:p>
    <w:p>
      <w:pPr>
        <w:autoSpaceDE w:val="0"/>
        <w:autoSpaceDN w:val="0"/>
        <w:spacing w:line="360" w:lineRule="auto"/>
        <w:contextualSpacing/>
        <w:rPr>
          <w:rFonts w:hint="eastAsia" w:ascii="宋体" w:cs="宋体"/>
          <w:b/>
          <w:kern w:val="0"/>
          <w:lang w:bidi="ar-SA"/>
        </w:rPr>
      </w:pPr>
      <w:r>
        <w:rPr>
          <w:rFonts w:hint="eastAsia" w:ascii="宋体" w:cs="宋体"/>
          <w:b/>
          <w:kern w:val="0"/>
          <w:lang w:bidi="ar-SA"/>
        </w:rPr>
        <w:t>23、开标</w:t>
      </w:r>
    </w:p>
    <w:p>
      <w:pPr>
        <w:autoSpaceDE w:val="0"/>
        <w:autoSpaceDN w:val="0"/>
        <w:spacing w:line="360" w:lineRule="auto"/>
        <w:ind w:firstLine="420" w:firstLineChars="200"/>
        <w:contextualSpacing/>
        <w:rPr>
          <w:rStyle w:val="23"/>
          <w:rFonts w:hint="eastAsia" w:ascii="宋体"/>
          <w:lang w:val="zh-CN" w:eastAsia="zh-CN"/>
        </w:rPr>
      </w:pPr>
      <w:r>
        <w:rPr>
          <w:rStyle w:val="23"/>
          <w:rFonts w:hint="eastAsia" w:ascii="宋体"/>
          <w:lang w:val="zh-CN" w:eastAsia="zh-CN"/>
        </w:rPr>
        <w:t>23.1</w:t>
      </w:r>
      <w:r>
        <w:rPr>
          <w:rStyle w:val="23"/>
          <w:rFonts w:hint="eastAsia" w:ascii="宋体"/>
        </w:rPr>
        <w:t xml:space="preserve"> </w:t>
      </w:r>
      <w:r>
        <w:rPr>
          <w:rStyle w:val="23"/>
          <w:rFonts w:hint="eastAsia" w:ascii="宋体"/>
          <w:lang w:val="zh-CN" w:eastAsia="zh-CN"/>
        </w:rPr>
        <w:t>招标人将按招标文件规定的时间和地点组织远程不见面开标。开标由代理机构主持，投标人无需到现场。评标委员会成员不得参加开标活动。</w:t>
      </w:r>
    </w:p>
    <w:p>
      <w:pPr>
        <w:autoSpaceDE w:val="0"/>
        <w:autoSpaceDN w:val="0"/>
        <w:spacing w:line="360" w:lineRule="auto"/>
        <w:ind w:firstLine="420" w:firstLineChars="200"/>
        <w:contextualSpacing/>
        <w:rPr>
          <w:rStyle w:val="23"/>
          <w:rFonts w:hint="eastAsia" w:ascii="宋体"/>
          <w:lang w:val="zh-CN" w:eastAsia="zh-CN"/>
        </w:rPr>
      </w:pPr>
      <w:r>
        <w:rPr>
          <w:rStyle w:val="23"/>
          <w:rFonts w:hint="eastAsia" w:ascii="宋体"/>
          <w:lang w:val="zh-CN" w:eastAsia="zh-CN"/>
        </w:rPr>
        <w:t>23.2</w:t>
      </w:r>
      <w:r>
        <w:rPr>
          <w:rStyle w:val="23"/>
          <w:rFonts w:hint="eastAsia" w:ascii="宋体"/>
        </w:rPr>
        <w:t xml:space="preserve"> </w:t>
      </w:r>
      <w:r>
        <w:rPr>
          <w:rStyle w:val="23"/>
          <w:rFonts w:hint="eastAsia" w:ascii="宋体"/>
          <w:lang w:val="zh-CN" w:eastAsia="zh-CN"/>
        </w:rPr>
        <w:t>招标人应当对开标、评标现场活动进行全程录音录像。录音录像应当清晰可辨，音像资料作为采购文件一并存档。</w:t>
      </w:r>
    </w:p>
    <w:p>
      <w:pPr>
        <w:autoSpaceDE w:val="0"/>
        <w:autoSpaceDN w:val="0"/>
        <w:spacing w:line="360" w:lineRule="auto"/>
        <w:ind w:firstLine="420" w:firstLineChars="200"/>
        <w:contextualSpacing/>
        <w:rPr>
          <w:rStyle w:val="23"/>
          <w:rFonts w:hint="eastAsia" w:ascii="宋体"/>
          <w:lang w:val="zh-CN" w:eastAsia="zh-CN"/>
        </w:rPr>
      </w:pPr>
      <w:r>
        <w:rPr>
          <w:rStyle w:val="23"/>
          <w:rFonts w:hint="eastAsia" w:ascii="宋体"/>
          <w:lang w:val="zh-CN" w:eastAsia="zh-CN"/>
        </w:rPr>
        <w:t>23.3</w:t>
      </w:r>
      <w:r>
        <w:rPr>
          <w:rStyle w:val="23"/>
          <w:rFonts w:hint="eastAsia" w:ascii="宋体"/>
        </w:rPr>
        <w:t xml:space="preserve"> </w:t>
      </w:r>
      <w:r>
        <w:rPr>
          <w:rStyle w:val="23"/>
          <w:rFonts w:hint="eastAsia" w:ascii="宋体"/>
          <w:lang w:val="zh-CN" w:eastAsia="zh-CN"/>
        </w:rPr>
        <w:t>开标时，由代理机构开通网上开标大厅及开启“群聊”等功能；投标人进行电子投标文件的解密。</w:t>
      </w:r>
    </w:p>
    <w:p>
      <w:pPr>
        <w:autoSpaceDE w:val="0"/>
        <w:autoSpaceDN w:val="0"/>
        <w:spacing w:line="360" w:lineRule="auto"/>
        <w:ind w:firstLine="420" w:firstLineChars="200"/>
        <w:contextualSpacing/>
        <w:rPr>
          <w:rStyle w:val="23"/>
          <w:rFonts w:hint="eastAsia" w:ascii="宋体"/>
          <w:lang w:val="zh-CN" w:eastAsia="zh-CN"/>
        </w:rPr>
      </w:pPr>
      <w:r>
        <w:rPr>
          <w:rStyle w:val="23"/>
          <w:rFonts w:hint="eastAsia" w:ascii="宋体"/>
          <w:lang w:val="zh-CN" w:eastAsia="zh-CN"/>
        </w:rPr>
        <w:t>23.3.1</w:t>
      </w:r>
      <w:r>
        <w:rPr>
          <w:rStyle w:val="23"/>
          <w:rFonts w:hint="eastAsia" w:ascii="宋体"/>
        </w:rPr>
        <w:t xml:space="preserve"> </w:t>
      </w:r>
      <w:r>
        <w:rPr>
          <w:rStyle w:val="23"/>
          <w:rFonts w:hint="eastAsia" w:ascii="宋体"/>
          <w:lang w:val="zh-CN" w:eastAsia="zh-CN"/>
        </w:rPr>
        <w:t>电子投标文件的解密：全流程电子化交易项目电子投标文件采用投标人一层加密。解密时由投标人进行一次解密即可。</w:t>
      </w:r>
    </w:p>
    <w:p>
      <w:pPr>
        <w:autoSpaceDE w:val="0"/>
        <w:autoSpaceDN w:val="0"/>
        <w:spacing w:line="360" w:lineRule="auto"/>
        <w:ind w:firstLine="420" w:firstLineChars="200"/>
        <w:contextualSpacing/>
        <w:rPr>
          <w:rStyle w:val="23"/>
          <w:rFonts w:hint="eastAsia" w:ascii="宋体"/>
          <w:lang w:val="zh-CN" w:eastAsia="zh-CN"/>
        </w:rPr>
      </w:pPr>
      <w:r>
        <w:rPr>
          <w:rStyle w:val="23"/>
          <w:rFonts w:hint="eastAsia" w:ascii="宋体"/>
          <w:lang w:val="zh-CN" w:eastAsia="zh-CN"/>
        </w:rPr>
        <w:t>23.3.1.1</w:t>
      </w:r>
      <w:r>
        <w:rPr>
          <w:rStyle w:val="23"/>
          <w:rFonts w:hint="eastAsia" w:ascii="宋体"/>
        </w:rPr>
        <w:t xml:space="preserve"> </w:t>
      </w:r>
      <w:r>
        <w:rPr>
          <w:rStyle w:val="23"/>
          <w:rFonts w:hint="eastAsia" w:ascii="宋体"/>
          <w:lang w:val="zh-CN" w:eastAsia="zh-CN"/>
        </w:rPr>
        <w:t>投标人解密：投标人使用本单位CA数字证书远程进行解密。</w:t>
      </w:r>
    </w:p>
    <w:p>
      <w:pPr>
        <w:autoSpaceDE w:val="0"/>
        <w:autoSpaceDN w:val="0"/>
        <w:spacing w:line="360" w:lineRule="auto"/>
        <w:ind w:firstLine="420" w:firstLineChars="200"/>
        <w:contextualSpacing/>
        <w:rPr>
          <w:rStyle w:val="23"/>
          <w:rFonts w:hint="eastAsia" w:ascii="宋体"/>
          <w:lang w:val="zh-CN" w:eastAsia="zh-CN"/>
        </w:rPr>
      </w:pPr>
      <w:r>
        <w:rPr>
          <w:rStyle w:val="23"/>
          <w:rFonts w:hint="eastAsia" w:ascii="宋体"/>
          <w:lang w:val="zh-CN" w:eastAsia="zh-CN"/>
        </w:rPr>
        <w:t>23.3.1.2</w:t>
      </w:r>
      <w:r>
        <w:rPr>
          <w:rStyle w:val="23"/>
          <w:rFonts w:hint="eastAsia" w:ascii="宋体"/>
        </w:rPr>
        <w:t xml:space="preserve"> </w:t>
      </w:r>
      <w:r>
        <w:rPr>
          <w:rStyle w:val="23"/>
          <w:rFonts w:hint="eastAsia" w:ascii="宋体"/>
          <w:lang w:val="zh-CN" w:eastAsia="zh-CN"/>
        </w:rPr>
        <w:t>因投标人原因电子投标文件解密失败的，其投标将被拒绝。</w:t>
      </w:r>
    </w:p>
    <w:p>
      <w:pPr>
        <w:autoSpaceDE w:val="0"/>
        <w:autoSpaceDN w:val="0"/>
        <w:spacing w:line="360" w:lineRule="auto"/>
        <w:ind w:firstLine="420" w:firstLineChars="200"/>
        <w:contextualSpacing/>
        <w:rPr>
          <w:rStyle w:val="23"/>
          <w:rFonts w:hint="eastAsia" w:ascii="宋体"/>
          <w:lang w:val="zh-CN" w:eastAsia="zh-CN"/>
        </w:rPr>
      </w:pPr>
      <w:r>
        <w:rPr>
          <w:rStyle w:val="23"/>
          <w:rFonts w:hint="eastAsia" w:ascii="宋体"/>
          <w:lang w:val="zh-CN" w:eastAsia="zh-CN"/>
        </w:rPr>
        <w:t>23.3.2</w:t>
      </w:r>
      <w:r>
        <w:rPr>
          <w:rStyle w:val="23"/>
          <w:rFonts w:hint="eastAsia" w:ascii="宋体"/>
        </w:rPr>
        <w:t xml:space="preserve"> </w:t>
      </w:r>
      <w:r>
        <w:rPr>
          <w:rStyle w:val="23"/>
          <w:rFonts w:hint="eastAsia" w:ascii="宋体"/>
          <w:lang w:val="zh-CN" w:eastAsia="zh-CN"/>
        </w:rPr>
        <w:t>投标人不足3家的，不得开标。</w:t>
      </w:r>
    </w:p>
    <w:p>
      <w:pPr>
        <w:autoSpaceDE w:val="0"/>
        <w:autoSpaceDN w:val="0"/>
        <w:spacing w:line="360" w:lineRule="auto"/>
        <w:ind w:firstLine="420" w:firstLineChars="200"/>
        <w:contextualSpacing/>
        <w:rPr>
          <w:rStyle w:val="23"/>
          <w:rFonts w:hint="eastAsia" w:ascii="宋体"/>
          <w:lang w:val="zh-CN" w:eastAsia="zh-CN"/>
        </w:rPr>
      </w:pPr>
      <w:r>
        <w:rPr>
          <w:rStyle w:val="23"/>
          <w:rFonts w:hint="eastAsia" w:ascii="宋体"/>
          <w:lang w:val="zh-CN" w:eastAsia="zh-CN"/>
        </w:rPr>
        <w:t>23.3.3</w:t>
      </w:r>
      <w:r>
        <w:rPr>
          <w:rStyle w:val="23"/>
          <w:rFonts w:hint="eastAsia" w:ascii="宋体"/>
        </w:rPr>
        <w:t xml:space="preserve"> </w:t>
      </w:r>
      <w:r>
        <w:rPr>
          <w:rStyle w:val="23"/>
          <w:rFonts w:hint="eastAsia" w:ascii="宋体"/>
          <w:lang w:val="zh-CN" w:eastAsia="zh-CN"/>
        </w:rPr>
        <w:t>开标过程由采购代理机构负责记录，《开标情况记录表》经投标人进行电子签章后随采购文件一并存档。投标人未电子签章的，视同认可开标结果。</w:t>
      </w:r>
    </w:p>
    <w:p>
      <w:pPr>
        <w:autoSpaceDE w:val="0"/>
        <w:autoSpaceDN w:val="0"/>
        <w:spacing w:line="360" w:lineRule="auto"/>
        <w:ind w:firstLine="420" w:firstLineChars="200"/>
        <w:contextualSpacing/>
        <w:rPr>
          <w:rStyle w:val="23"/>
          <w:rFonts w:hint="eastAsia" w:ascii="宋体"/>
          <w:lang w:val="zh-CN" w:eastAsia="zh-CN"/>
        </w:rPr>
      </w:pPr>
      <w:r>
        <w:rPr>
          <w:rStyle w:val="23"/>
          <w:rFonts w:hint="eastAsia" w:ascii="宋体"/>
          <w:lang w:val="zh-CN" w:eastAsia="zh-CN"/>
        </w:rPr>
        <w:t>23.3.4</w:t>
      </w:r>
      <w:r>
        <w:rPr>
          <w:rStyle w:val="23"/>
          <w:rFonts w:hint="eastAsia" w:ascii="宋体"/>
        </w:rPr>
        <w:t xml:space="preserve"> </w:t>
      </w:r>
      <w:r>
        <w:rPr>
          <w:rStyle w:val="23"/>
          <w:rFonts w:hint="eastAsia" w:ascii="宋体"/>
          <w:lang w:val="zh-CN" w:eastAsia="zh-CN"/>
        </w:rPr>
        <w:t>投标人对开标过程和开标记录如有疑义，以及认为招标人、采购代理机构相关工作人员有需要回避的情形的，应通过网上开标大厅的“发起异议”功能在线提出</w:t>
      </w:r>
    </w:p>
    <w:p>
      <w:pPr>
        <w:autoSpaceDE w:val="0"/>
        <w:autoSpaceDN w:val="0"/>
        <w:spacing w:line="360" w:lineRule="auto"/>
        <w:contextualSpacing/>
        <w:rPr>
          <w:rStyle w:val="23"/>
          <w:rFonts w:hint="eastAsia" w:ascii="宋体"/>
          <w:lang w:val="zh-CN" w:eastAsia="zh-CN"/>
        </w:rPr>
      </w:pPr>
      <w:r>
        <w:rPr>
          <w:rStyle w:val="23"/>
          <w:rFonts w:hint="eastAsia" w:ascii="宋体"/>
          <w:lang w:val="zh-CN" w:eastAsia="zh-CN"/>
        </w:rPr>
        <w:t>询问或者回避申请。招标人、采购代理机构对投标人代表提出的询问或者回避申请应当及时处理。</w:t>
      </w:r>
    </w:p>
    <w:p>
      <w:pPr>
        <w:autoSpaceDE w:val="0"/>
        <w:autoSpaceDN w:val="0"/>
        <w:spacing w:line="360" w:lineRule="auto"/>
        <w:ind w:firstLine="420" w:firstLineChars="200"/>
        <w:contextualSpacing/>
        <w:rPr>
          <w:rStyle w:val="23"/>
          <w:rFonts w:hint="eastAsia" w:ascii="宋体"/>
          <w:lang w:val="zh-CN" w:eastAsia="zh-CN"/>
        </w:rPr>
      </w:pPr>
      <w:r>
        <w:rPr>
          <w:rStyle w:val="23"/>
          <w:rFonts w:hint="eastAsia" w:ascii="宋体"/>
          <w:lang w:val="zh-CN" w:eastAsia="zh-CN"/>
        </w:rPr>
        <w:t>23.3.5</w:t>
      </w:r>
      <w:r>
        <w:rPr>
          <w:rStyle w:val="23"/>
          <w:rFonts w:hint="eastAsia" w:ascii="宋体"/>
        </w:rPr>
        <w:t xml:space="preserve"> </w:t>
      </w:r>
      <w:r>
        <w:rPr>
          <w:rStyle w:val="23"/>
          <w:rFonts w:hint="eastAsia" w:ascii="宋体"/>
          <w:lang w:val="zh-CN" w:eastAsia="zh-CN"/>
        </w:rPr>
        <w:t>项目远程不见面开标活动结束时，投标人应在《开标情况记录表》上进行电子签章。投标人未签章的，视同认可开标结果。</w:t>
      </w:r>
    </w:p>
    <w:p>
      <w:pPr>
        <w:autoSpaceDE w:val="0"/>
        <w:autoSpaceDN w:val="0"/>
        <w:spacing w:line="360" w:lineRule="auto"/>
        <w:contextualSpacing/>
        <w:rPr>
          <w:rStyle w:val="23"/>
          <w:rFonts w:hint="eastAsia" w:ascii="宋体"/>
          <w:b/>
          <w:bCs/>
          <w:lang w:val="zh-CN" w:eastAsia="zh-CN"/>
        </w:rPr>
      </w:pPr>
      <w:r>
        <w:rPr>
          <w:rStyle w:val="23"/>
          <w:rFonts w:hint="eastAsia" w:ascii="宋体"/>
          <w:b/>
          <w:bCs/>
          <w:lang w:val="zh-CN" w:eastAsia="zh-CN"/>
        </w:rPr>
        <w:t>24. 资格审查</w:t>
      </w:r>
    </w:p>
    <w:p>
      <w:pPr>
        <w:autoSpaceDE w:val="0"/>
        <w:autoSpaceDN w:val="0"/>
        <w:spacing w:line="360" w:lineRule="auto"/>
        <w:ind w:left="-420" w:leftChars="-200" w:right="-395" w:rightChars="-188" w:firstLine="840" w:firstLineChars="400"/>
        <w:contextualSpacing/>
        <w:rPr>
          <w:rStyle w:val="23"/>
          <w:rFonts w:hint="eastAsia" w:ascii="宋体"/>
          <w:lang w:val="zh-CN" w:eastAsia="zh-CN"/>
        </w:rPr>
      </w:pPr>
      <w:r>
        <w:rPr>
          <w:rStyle w:val="23"/>
          <w:rFonts w:hint="eastAsia" w:ascii="宋体"/>
          <w:lang w:val="zh-CN" w:eastAsia="zh-CN"/>
        </w:rPr>
        <w:t>开标结束后，采购人依法对投标人的资格进行审查。合格投标人不足3家的，不得评标。</w:t>
      </w:r>
    </w:p>
    <w:p>
      <w:pPr>
        <w:autoSpaceDE w:val="0"/>
        <w:autoSpaceDN w:val="0"/>
        <w:spacing w:line="360" w:lineRule="auto"/>
        <w:contextualSpacing/>
        <w:rPr>
          <w:rFonts w:hint="eastAsia" w:ascii="宋体" w:cs="宋体"/>
          <w:b/>
          <w:kern w:val="0"/>
          <w:lang w:bidi="ar-SA"/>
        </w:rPr>
      </w:pPr>
      <w:r>
        <w:rPr>
          <w:rFonts w:hint="eastAsia" w:ascii="宋体" w:cs="宋体"/>
          <w:b/>
          <w:kern w:val="0"/>
          <w:lang w:bidi="ar-SA"/>
        </w:rPr>
        <w:t>25、评标委员会的组成</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25.1  招标人将依法组建评标委员会，评标委员会由招标人代表和评审专家组成，其中评审专家的人数不少于评标委员会成员总数的三分之二。评审专家依法从政府采购评审专家库中随机抽取。</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25.1.1  招标人将依法组建评标委员会，评标委员会由评审专家组成，成员人数应当为5人以上单数。评审专家依法从政府采购评审专家库中随机抽取。</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25.1.2  招标项目符合下列情形之一的，评标委员会成员人数应当为7人以上单数：</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（1）招标预算金额在1000万元以上；</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（2）技术复杂；</w:t>
      </w:r>
    </w:p>
    <w:p>
      <w:pPr>
        <w:autoSpaceDE w:val="0"/>
        <w:autoSpaceDN w:val="0"/>
        <w:spacing w:line="360" w:lineRule="auto"/>
        <w:ind w:left="420" w:leftChars="200"/>
        <w:contextualSpacing/>
        <w:rPr>
          <w:rFonts w:hint="eastAsia" w:ascii="宋体" w:cs="宋体"/>
          <w:kern w:val="0"/>
          <w:lang w:bidi="ar-SA"/>
        </w:rPr>
      </w:pPr>
      <w:r>
        <w:rPr>
          <w:rFonts w:hint="eastAsia" w:ascii="宋体" w:cs="宋体"/>
          <w:kern w:val="0"/>
          <w:lang w:bidi="ar-SA"/>
        </w:rPr>
        <w:t>（3）社会影响较大。</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25.1.3  评审专家对本单位的招标项目只能作为招标人代表参与评标。招标代理机构工作人员不得参加由本机构代理的政府采购项目的评标。</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25.1.4  评审专家与投标人存在下列利害关系之一的,应当回避:</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（1）参加采购活动前三年内,与投标人存在劳动关系,或者担任过投标人的董事、监事,或者是投标人的控股股东或实际控制人；</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（2）与投标人的法定代表人或者负责人有夫妻、直系血亲、三代以内旁系血亲或者近姻亲关系；</w:t>
      </w:r>
    </w:p>
    <w:p>
      <w:pPr>
        <w:autoSpaceDE w:val="0"/>
        <w:autoSpaceDN w:val="0"/>
        <w:spacing w:line="360" w:lineRule="auto"/>
        <w:ind w:left="480"/>
        <w:contextualSpacing/>
        <w:rPr>
          <w:rFonts w:hint="eastAsia" w:ascii="宋体" w:cs="宋体"/>
          <w:kern w:val="0"/>
          <w:lang w:bidi="ar-SA"/>
        </w:rPr>
      </w:pPr>
      <w:r>
        <w:rPr>
          <w:rFonts w:hint="eastAsia" w:ascii="宋体" w:cs="宋体"/>
          <w:kern w:val="0"/>
          <w:lang w:bidi="ar-SA"/>
        </w:rPr>
        <w:t>（3）与投标人有其他可能影响政府采购活动公平、公正进行的关系。</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25.1.5  评审专家发现本人与参加采购活动的投标人有利害关系的,应当主动提出回避。招标人或者代理机构发现评审专家与参加采购活动的投标人有利害关系的,应当要求其回避。</w:t>
      </w:r>
    </w:p>
    <w:p>
      <w:pPr>
        <w:autoSpaceDE w:val="0"/>
        <w:autoSpaceDN w:val="0"/>
        <w:spacing w:line="360" w:lineRule="auto"/>
        <w:ind w:left="480"/>
        <w:contextualSpacing/>
        <w:rPr>
          <w:rFonts w:hint="eastAsia" w:ascii="宋体" w:cs="宋体"/>
          <w:kern w:val="0"/>
          <w:lang w:bidi="ar-SA"/>
        </w:rPr>
      </w:pPr>
      <w:r>
        <w:rPr>
          <w:rFonts w:hint="eastAsia" w:ascii="宋体" w:cs="宋体"/>
          <w:kern w:val="0"/>
          <w:lang w:bidi="ar-SA"/>
        </w:rPr>
        <w:t>25.1.6  招标人不得担任评标小组长。</w:t>
      </w:r>
    </w:p>
    <w:p>
      <w:pPr>
        <w:autoSpaceDE w:val="0"/>
        <w:autoSpaceDN w:val="0"/>
        <w:spacing w:line="360" w:lineRule="auto"/>
        <w:ind w:left="480"/>
        <w:contextualSpacing/>
        <w:rPr>
          <w:rFonts w:hint="eastAsia" w:ascii="宋体" w:cs="宋体"/>
          <w:kern w:val="0"/>
          <w:lang w:bidi="ar-SA"/>
        </w:rPr>
      </w:pPr>
      <w:r>
        <w:rPr>
          <w:rFonts w:hint="eastAsia" w:ascii="宋体" w:cs="宋体"/>
          <w:kern w:val="0"/>
          <w:lang w:bidi="ar-SA"/>
        </w:rPr>
        <w:t>25.1.7  招标人可以在评标前说明项目背景和招标需求，说明内容不得含有歧视性、倾向性意见，不得超出招标文件所述范围。说明应当提交书面材料，并随招标文件一并存档。</w:t>
      </w:r>
    </w:p>
    <w:p>
      <w:pPr>
        <w:autoSpaceDE w:val="0"/>
        <w:autoSpaceDN w:val="0"/>
        <w:spacing w:line="360" w:lineRule="auto"/>
        <w:ind w:left="480"/>
        <w:contextualSpacing/>
        <w:rPr>
          <w:rFonts w:hint="eastAsia" w:ascii="宋体" w:cs="宋体"/>
          <w:kern w:val="0"/>
          <w:lang w:bidi="ar-SA"/>
        </w:rPr>
      </w:pPr>
      <w:r>
        <w:rPr>
          <w:rFonts w:hint="eastAsia" w:ascii="宋体" w:cs="宋体"/>
          <w:kern w:val="0"/>
          <w:lang w:bidi="ar-SA"/>
        </w:rPr>
        <w:t>25.2  评标委员会成员名单在评标结果公告前应当保密。</w:t>
      </w:r>
    </w:p>
    <w:p>
      <w:pPr>
        <w:autoSpaceDE w:val="0"/>
        <w:autoSpaceDN w:val="0"/>
        <w:spacing w:line="360" w:lineRule="auto"/>
        <w:contextualSpacing/>
        <w:rPr>
          <w:rFonts w:hint="eastAsia" w:ascii="宋体" w:cs="宋体"/>
          <w:b/>
          <w:kern w:val="0"/>
          <w:lang w:bidi="ar-SA"/>
        </w:rPr>
      </w:pPr>
      <w:r>
        <w:rPr>
          <w:rFonts w:hint="eastAsia" w:ascii="宋体" w:cs="宋体"/>
          <w:b/>
          <w:kern w:val="0"/>
          <w:lang w:bidi="ar-SA"/>
        </w:rPr>
        <w:t>26、符合性审查</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26.1  评标委员会依据有关法律法规和招标文件的规定，对符合资格的投标人的投标文件进行符合性审查，以确定其是否满足招标文件的实质性要求。</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26.2  审查、评价投标文件是否符合招标文件的商务、技术等实质性要求。</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26.3  可要求投标人对投标文件有关事项作出澄清或者说明。</w:t>
      </w:r>
    </w:p>
    <w:p>
      <w:pPr>
        <w:autoSpaceDE w:val="0"/>
        <w:autoSpaceDN w:val="0"/>
        <w:spacing w:line="360" w:lineRule="auto"/>
        <w:contextualSpacing/>
        <w:rPr>
          <w:rFonts w:hint="eastAsia" w:ascii="宋体" w:cs="宋体"/>
          <w:b/>
          <w:kern w:val="0"/>
          <w:lang w:bidi="ar-SA"/>
        </w:rPr>
      </w:pPr>
      <w:r>
        <w:rPr>
          <w:rFonts w:hint="eastAsia" w:ascii="宋体" w:cs="宋体"/>
          <w:b/>
          <w:kern w:val="0"/>
          <w:lang w:bidi="ar-SA"/>
        </w:rPr>
        <w:t>27、投标文件的澄清</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27.1  对于投标文件中含义不明确、同类问题表述不一致或者有明显文字和计算错误的内容，评标委员会应当以书面形式要求投标人作出必要的澄清、说明或者补正。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27.2  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27.3  投标人的澄清文件是其投标文件的组成部分。</w:t>
      </w:r>
    </w:p>
    <w:p>
      <w:pPr>
        <w:autoSpaceDE w:val="0"/>
        <w:autoSpaceDN w:val="0"/>
        <w:spacing w:line="360" w:lineRule="auto"/>
        <w:contextualSpacing/>
        <w:rPr>
          <w:rFonts w:hint="eastAsia" w:ascii="宋体" w:cs="宋体"/>
          <w:b/>
          <w:kern w:val="0"/>
          <w:lang w:bidi="ar-SA"/>
        </w:rPr>
      </w:pPr>
      <w:r>
        <w:rPr>
          <w:rFonts w:hint="eastAsia" w:ascii="宋体" w:cs="宋体"/>
          <w:b/>
          <w:kern w:val="0"/>
          <w:lang w:bidi="ar-SA"/>
        </w:rPr>
        <w:t>28、投标文件报价出现前后不一致的修正</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（1）投标文件中开标一览表(报价表)内容与投标文件中相应内容不一致的，以开标一览表(报价表)为准；</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（2）大写金额和小写金额不一致的，以大写金额为准；</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（3） 单价金额小数点或者百分比有明显错位的，以开标一览表的总价为准，并修改单价；</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（4） 总价金额与按单价汇总金额不一致的，以单价金额计算结果为准。同时出现两种以上不一致的，按照前款规定的顺序修正。修正后的报价按照“投标人须知”27.2规定经投标人确认后产生约束力，投标人不确认的，其投标无效。</w:t>
      </w:r>
    </w:p>
    <w:p>
      <w:pPr>
        <w:autoSpaceDE w:val="0"/>
        <w:autoSpaceDN w:val="0"/>
        <w:spacing w:line="360" w:lineRule="auto"/>
        <w:contextualSpacing/>
        <w:rPr>
          <w:rFonts w:hint="eastAsia" w:ascii="宋体" w:cs="宋体"/>
          <w:b/>
          <w:kern w:val="0"/>
          <w:lang w:bidi="ar-SA"/>
        </w:rPr>
      </w:pPr>
      <w:r>
        <w:rPr>
          <w:rFonts w:hint="eastAsia" w:ascii="宋体" w:cs="宋体"/>
          <w:b/>
          <w:kern w:val="0"/>
          <w:lang w:bidi="ar-SA"/>
        </w:rPr>
        <w:t>29、投标无效情形</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29.1 投标文件属下列情况之一的，按照无效投标处理：</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29.1.1 未按照招标文件的规定提交《长葛市政府采购供应商信用承诺函》的；</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29.1.2 未按照招标文件的规定提交投标承诺函的；</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29.1.3 投标文件未按招标文件要求签署、盖章的；</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29.1.4 报价超过招标文件中规定的预算金额或者最高限价的；</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29.1.5 投标文件含有采购人不能接受的附加条件的。</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29.2 根据《河南省财政厅关于防范供应商串通投标促进政府采购公平竞争的通知》（豫财购﹝2021﹞6号）要求，参与同一个标段的供应商存在下列情形之一的，其投标文件无效：</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29.2.1 不同供应商的电子投标文件上传计算机的网卡MAC地址、CPU序列号和硬盘序列号等硬件信息相同的；</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29.2.2 不同供应商的投标文件由同一电子设备编制、打印加密或者上传；</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29.2.3 不同供应商的投标文件由同一电子设备打印、复印；</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29.2.4 不同供应商的投标文件由同一人送达或者分发，或者不同供应商联系人为同一人或不同联系人的联系电话一致的；</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29.2.5 不同供应商的投标文件的内容存在两处以上细节错误一致；</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29.2.6 不同供应商的法定代表人、委托代理人、项目经理、项目负责人等由同一个单位缴纳社会保险或者领取报酬的；</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29.2.7 不同供应商投标文件中法定代表人或者负责人签字出自同一人之手；</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29.2.8 其它涉嫌串通的情形。</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29.3  有下列情形之一的，视为投标人串通投标，其投标无效：</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29.3.1 不同投标人的投标文件由同一单位或者个人编制；</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29.3.2 不同投标人委托同一单位或者个人办理投标事宜；</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29.3.3 不同投标人的投标文件载明的项目管理成员或者联系人员为同一人；</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29.3.4 不同投标人的投标文件异常一致或者投标报价呈规律性差异；</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29.3.5 不同投标人的投标文件相互混装。</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29.4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29.5 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29.6 按照《关于推进全流程电子化交易和在线监管工作有关问题的通知》（许公管办[2019]3号）规定，不同投标人电子投标文件的文件制作机器码(即许公管办[2019]3号文中的投标文件制作“硬件特征码”，其由网卡MAC地址、CPU序列号、硬盘序列号等组成，以下均称为“文件制作机器码”)均一致时，视为‘不同投标人的投标文件由同一单位或者个人编制’或‘不同投标人委托同一单位或者个人办理投标事宜’，其投标无效。</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29.7 法律、法规和招标文件规定的其他无效情形。</w:t>
      </w:r>
    </w:p>
    <w:p>
      <w:pPr>
        <w:autoSpaceDE w:val="0"/>
        <w:autoSpaceDN w:val="0"/>
        <w:spacing w:line="360" w:lineRule="auto"/>
        <w:contextualSpacing/>
        <w:rPr>
          <w:rFonts w:hint="eastAsia" w:ascii="宋体" w:cs="宋体"/>
          <w:b/>
          <w:kern w:val="0"/>
          <w:lang w:bidi="ar-SA"/>
        </w:rPr>
      </w:pPr>
      <w:r>
        <w:rPr>
          <w:rFonts w:hint="eastAsia" w:ascii="宋体" w:cs="宋体"/>
          <w:b/>
          <w:kern w:val="0"/>
          <w:lang w:bidi="ar-SA"/>
        </w:rPr>
        <w:t>30、相同品牌投标人的认定</w:t>
      </w:r>
      <w:r>
        <w:rPr>
          <w:rFonts w:hint="eastAsia" w:ascii="宋体" w:cs="仿宋_GB2312"/>
          <w:b/>
          <w:bCs/>
          <w:lang w:val="zh-CN" w:eastAsia="zh-CN" w:bidi="ar-SA"/>
        </w:rPr>
        <w:t>（服务类项目不适用本条款规定）</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30.1 采用最低评标价法的招标项目，提供相同品牌产品的不同投标人参加同一合同项下投标的，以其中通过资格审查、符合性审查且报价最低的参加评标；报价相同的，由招标人或者招标人委托评标委员会按照招标文件规定的方式确定一个参加评标的投标人，招标文件未规定的采取随机抽取方式确定，其他投标无效。</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30.2 使用综合评分法的招标项目，提供相同品牌产品且通过资格审查、符合性审查的不同投标人参加同一合同项下投标的，按一家投标人计算，评审后得分最高的同品牌投标人获得中标人推荐资格;评审得分相同的，由招标人或者招标人委托评标委员会按照招标文件规定的方式确定一个投标人获得中标人推荐资格，招标文件未规定的采取随机抽取方式确定，其他同品牌投标人不作为中标候选人。</w:t>
      </w:r>
    </w:p>
    <w:p>
      <w:pPr>
        <w:autoSpaceDE w:val="0"/>
        <w:autoSpaceDN w:val="0"/>
        <w:spacing w:line="360" w:lineRule="auto"/>
        <w:contextualSpacing/>
        <w:rPr>
          <w:rFonts w:hint="eastAsia" w:ascii="宋体" w:cs="宋体"/>
          <w:b/>
          <w:kern w:val="0"/>
          <w:lang w:bidi="ar-SA"/>
        </w:rPr>
      </w:pPr>
      <w:r>
        <w:rPr>
          <w:rFonts w:hint="eastAsia" w:ascii="宋体" w:cs="宋体"/>
          <w:b/>
          <w:kern w:val="0"/>
          <w:lang w:bidi="ar-SA"/>
        </w:rPr>
        <w:t>31、投标文件的比较与评价</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评标委员会按照招标文件中规定的评标方法和标准，对符合性审查合格的投标文件进行商务和技术评估，综合比较与评价。</w:t>
      </w:r>
    </w:p>
    <w:p>
      <w:pPr>
        <w:autoSpaceDE w:val="0"/>
        <w:autoSpaceDN w:val="0"/>
        <w:spacing w:line="360" w:lineRule="auto"/>
        <w:contextualSpacing/>
        <w:rPr>
          <w:rFonts w:hint="eastAsia" w:ascii="宋体" w:cs="宋体"/>
          <w:b/>
          <w:kern w:val="0"/>
          <w:lang w:bidi="ar-SA"/>
        </w:rPr>
      </w:pPr>
      <w:r>
        <w:rPr>
          <w:rFonts w:hint="eastAsia" w:ascii="宋体" w:cs="宋体"/>
          <w:b/>
          <w:kern w:val="0"/>
          <w:lang w:bidi="ar-SA"/>
        </w:rPr>
        <w:t>32、评标方法、评标标准</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32.1 评标方法分为最低评标价法和综合评分法。</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（1）最低评标价法</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a. 最低评标价法，是指投标文件满足招标文件全部实质性要求，且投标报价最低的投标人为中标候选人的评标方法。</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b. 采用最低评标价法评标时，除了算术修正和落实政府采购政策需进行的价格扣除外，不能对投标人的投标价格进行任何调整。</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 综合评分法，是指投标文件满足招标文件全部实质性要求，且按照评审因素的量化指标评审得分最高的投标人为中标候选人的评标方法。</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32.2 价格分</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投标报价得分=(评标基准价/投标报价)×100</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评标总得分=F1×A1+F2×A2+……+Fn×An</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F1、F2……Fn分别为各项评审因素的得分;</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A1、A2、……An 分别为各项评审因素所占的权重(A1+A2+……+An=1)。</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（2）评标过程中，不得去掉报价中的最高报价和最低报价。</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（3）因落实政府采购政策进行价格调整的，以调整后的价格计算评标基准价和投标报价。</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32.3 本次评标具体评标方法、评标标准见（第六章 资格审查与评</w:t>
      </w:r>
      <w:r>
        <w:rPr>
          <w:rFonts w:hint="eastAsia" w:ascii="宋体" w:cs="宋体"/>
          <w:kern w:val="0"/>
          <w:lang w:eastAsia="zh-CN" w:bidi="ar-SA"/>
        </w:rPr>
        <w:t>标</w:t>
      </w:r>
      <w:r>
        <w:rPr>
          <w:rFonts w:hint="eastAsia" w:ascii="宋体" w:cs="宋体"/>
          <w:kern w:val="0"/>
          <w:lang w:bidi="ar-SA"/>
        </w:rPr>
        <w:t>）。</w:t>
      </w:r>
    </w:p>
    <w:p>
      <w:pPr>
        <w:autoSpaceDE w:val="0"/>
        <w:autoSpaceDN w:val="0"/>
        <w:spacing w:line="360" w:lineRule="auto"/>
        <w:contextualSpacing/>
        <w:rPr>
          <w:rFonts w:hint="eastAsia" w:ascii="宋体" w:cs="宋体"/>
          <w:b/>
          <w:kern w:val="0"/>
          <w:lang w:bidi="ar-SA"/>
        </w:rPr>
      </w:pPr>
      <w:r>
        <w:rPr>
          <w:rFonts w:hint="eastAsia" w:ascii="宋体" w:cs="宋体"/>
          <w:b/>
          <w:kern w:val="0"/>
          <w:lang w:bidi="ar-SA"/>
        </w:rPr>
        <w:t>33、推荐中标候选人</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33.1 采用最低评标价法的，评标结果按投标报价由低到高顺序排列。投标报价相同的并列。投标文件满足招标文件全部实质性要求且投标报价最低的投标人为排名第一的中标候选人。</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33.2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contextualSpacing/>
        <w:rPr>
          <w:rFonts w:hint="eastAsia" w:ascii="宋体" w:cs="宋体"/>
          <w:b/>
          <w:kern w:val="0"/>
          <w:lang w:bidi="ar-SA"/>
        </w:rPr>
      </w:pPr>
      <w:r>
        <w:rPr>
          <w:rFonts w:hint="eastAsia" w:ascii="宋体" w:cs="宋体"/>
          <w:b/>
          <w:kern w:val="0"/>
          <w:lang w:bidi="ar-SA"/>
        </w:rPr>
        <w:t>34、评审意见无效情形</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评标委员会及其成员有下列行为之一的，其评审意见无效：</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（1） 确定参与评标至评标结束前私自接触投标人；</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 接受投标人提出的与投标文件不一致的澄清或者说明，《投标人须知</w:t>
      </w:r>
      <w:r>
        <w:rPr>
          <w:rFonts w:hint="eastAsia" w:ascii="宋体" w:cs="宋体"/>
          <w:kern w:val="0"/>
          <w:lang w:eastAsia="zh-CN" w:bidi="ar-SA"/>
        </w:rPr>
        <w:t>》第</w:t>
      </w:r>
      <w:r>
        <w:rPr>
          <w:rFonts w:hint="eastAsia" w:ascii="宋体" w:cs="宋体"/>
          <w:kern w:val="0"/>
          <w:lang w:bidi="ar-SA"/>
        </w:rPr>
        <w:t>26条规定的情形除外；</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（3） 违反评标纪律发表倾向性意见或者征询招标人的倾向性意见；</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（4） 对需要专业判断的主观评审因素协商评分；</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（5） 在评标过程中擅离职守，影响评标程序正常进行的；</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（6） 记录、复制或者带走任何评标资料；</w:t>
      </w:r>
    </w:p>
    <w:p>
      <w:pPr>
        <w:numPr>
          <w:ilvl w:val="0"/>
          <w:numId w:val="6"/>
        </w:numPr>
        <w:autoSpaceDE w:val="0"/>
        <w:autoSpaceDN w:val="0"/>
        <w:spacing w:line="360" w:lineRule="auto"/>
        <w:contextualSpacing/>
        <w:rPr>
          <w:rFonts w:hint="eastAsia" w:ascii="宋体" w:cs="宋体"/>
          <w:kern w:val="0"/>
          <w:lang w:bidi="ar-SA"/>
        </w:rPr>
      </w:pPr>
      <w:r>
        <w:rPr>
          <w:rFonts w:hint="eastAsia" w:ascii="宋体" w:cs="宋体"/>
          <w:kern w:val="0"/>
          <w:lang w:bidi="ar-SA"/>
        </w:rPr>
        <w:t>其他不遵守评标纪律的行为。</w:t>
      </w:r>
    </w:p>
    <w:p>
      <w:pPr>
        <w:autoSpaceDE w:val="0"/>
        <w:autoSpaceDN w:val="0"/>
        <w:spacing w:line="360" w:lineRule="auto"/>
        <w:contextualSpacing/>
        <w:rPr>
          <w:rFonts w:hint="eastAsia" w:ascii="宋体" w:cs="宋体"/>
          <w:b/>
          <w:kern w:val="0"/>
          <w:lang w:bidi="ar-SA"/>
        </w:rPr>
      </w:pPr>
      <w:r>
        <w:rPr>
          <w:rFonts w:hint="eastAsia" w:ascii="宋体" w:cs="宋体"/>
          <w:b/>
          <w:kern w:val="0"/>
          <w:lang w:bidi="ar-SA"/>
        </w:rPr>
        <w:t>35、保密</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35.1 评审专家应当遵守评审工作纪律，不得泄露评审文件、评审情况和评审中获悉的商业秘密。</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35.2 招标人、代理机构应当采取必要措施，保证评标在严格保密的情况下进行。有关人员对评标情况以及在评标过程中获悉的国家秘密、商业秘密负有保密责任。</w:t>
      </w:r>
    </w:p>
    <w:p>
      <w:pPr>
        <w:pStyle w:val="4"/>
      </w:pPr>
    </w:p>
    <w:p>
      <w:pPr>
        <w:pStyle w:val="4"/>
        <w:ind w:firstLine="0"/>
        <w:rPr>
          <w:rFonts w:hint="eastAsia" w:ascii="宋体" w:cs="宋体"/>
          <w:b/>
          <w:kern w:val="0"/>
          <w:lang w:bidi="ar-SA"/>
        </w:rPr>
      </w:pPr>
    </w:p>
    <w:p>
      <w:pPr>
        <w:rPr>
          <w:rFonts w:hint="eastAsia" w:ascii="宋体" w:cs="宋体"/>
          <w:bCs/>
          <w:kern w:val="0"/>
          <w:lang w:bidi="ar-SA"/>
        </w:rPr>
      </w:pPr>
      <w:r>
        <w:rPr>
          <w:rFonts w:hint="eastAsia" w:ascii="宋体" w:cs="宋体"/>
          <w:bCs/>
          <w:kern w:val="0"/>
          <w:lang w:bidi="ar-SA"/>
        </w:rPr>
        <w:br w:type="page"/>
      </w:r>
    </w:p>
    <w:p>
      <w:pPr>
        <w:tabs>
          <w:tab w:val="left" w:pos="1260"/>
        </w:tabs>
        <w:autoSpaceDE w:val="0"/>
        <w:autoSpaceDN w:val="0"/>
        <w:adjustRightInd w:val="0"/>
        <w:spacing w:line="360" w:lineRule="auto"/>
        <w:contextualSpacing/>
        <w:jc w:val="center"/>
        <w:rPr>
          <w:rFonts w:hint="eastAsia" w:ascii="宋体" w:cs="宋体"/>
          <w:bCs/>
          <w:kern w:val="0"/>
          <w:lang w:bidi="ar-SA"/>
        </w:rPr>
      </w:pPr>
      <w:r>
        <w:rPr>
          <w:rFonts w:hint="eastAsia" w:ascii="宋体" w:cs="宋体"/>
          <w:bCs/>
          <w:kern w:val="0"/>
          <w:lang w:bidi="ar-SA"/>
        </w:rPr>
        <w:t>六、定标和授予合同</w:t>
      </w:r>
    </w:p>
    <w:p>
      <w:pPr>
        <w:autoSpaceDE w:val="0"/>
        <w:autoSpaceDN w:val="0"/>
        <w:spacing w:line="360" w:lineRule="auto"/>
        <w:contextualSpacing/>
        <w:rPr>
          <w:rFonts w:hint="eastAsia" w:ascii="宋体" w:cs="宋体"/>
          <w:b/>
          <w:kern w:val="0"/>
          <w:lang w:bidi="ar-SA"/>
        </w:rPr>
      </w:pPr>
      <w:r>
        <w:rPr>
          <w:rFonts w:hint="eastAsia" w:ascii="宋体" w:cs="宋体"/>
          <w:b/>
          <w:kern w:val="0"/>
          <w:lang w:bidi="ar-SA"/>
        </w:rPr>
        <w:t>36、确定中标人</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36.1 招标人应当自收到评标报告之日起5个工作日内，在评标报告确定的中标候选人名单中按顺序确定中标人（核验中标供应商由《长葛市政府采购供应商信用承诺函》替代的证明材料）。</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36.2 招标人在收到评标报告5个工作日内未按评标报告推荐的中标候选人顺序确定中标人，又不能说明合法理由的，视同按评标报告推荐的顺序确定排名第一的中标候选人为中标人。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contextualSpacing/>
        <w:rPr>
          <w:rFonts w:hint="eastAsia" w:ascii="宋体" w:cs="宋体"/>
          <w:b/>
          <w:kern w:val="0"/>
          <w:lang w:bidi="ar-SA"/>
        </w:rPr>
      </w:pPr>
      <w:r>
        <w:rPr>
          <w:rFonts w:hint="eastAsia" w:ascii="宋体" w:cs="宋体"/>
          <w:b/>
          <w:kern w:val="0"/>
          <w:lang w:bidi="ar-SA"/>
        </w:rPr>
        <w:t>37、中标公告、发出中标通知书</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37.1 招标人确认中标人后，招标人在公告中标结果的同时，向中标人发出中标通知书。</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37.2 中标通知书发出后，招标人不得违法改变中标结果，中标人无正当理由不得放弃中标。</w:t>
      </w:r>
    </w:p>
    <w:p>
      <w:pPr>
        <w:autoSpaceDE w:val="0"/>
        <w:autoSpaceDN w:val="0"/>
        <w:spacing w:line="360" w:lineRule="auto"/>
        <w:contextualSpacing/>
        <w:rPr>
          <w:rFonts w:hint="eastAsia" w:ascii="宋体" w:cs="宋体"/>
          <w:kern w:val="0"/>
          <w:lang w:bidi="ar-SA"/>
        </w:rPr>
      </w:pPr>
      <w:r>
        <w:rPr>
          <w:rFonts w:hint="eastAsia" w:ascii="宋体" w:cs="宋体"/>
          <w:b/>
          <w:kern w:val="0"/>
          <w:lang w:bidi="ar-SA"/>
        </w:rPr>
        <w:t>38、质疑提出与答复</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38.1 供应商认为采购文件、采购过程和中标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如未提出视为全面接受。</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38.1.1 对采购文件提出质疑的，潜在投标人应已依法获取采购文件，且应当在获取采购</w:t>
      </w:r>
    </w:p>
    <w:p>
      <w:pPr>
        <w:autoSpaceDE w:val="0"/>
        <w:autoSpaceDN w:val="0"/>
        <w:spacing w:line="360" w:lineRule="auto"/>
        <w:contextualSpacing/>
        <w:rPr>
          <w:rFonts w:hint="eastAsia" w:ascii="宋体" w:cs="宋体"/>
          <w:kern w:val="0"/>
          <w:lang w:bidi="ar-SA"/>
        </w:rPr>
      </w:pPr>
      <w:r>
        <w:rPr>
          <w:rFonts w:hint="eastAsia" w:ascii="宋体" w:cs="宋体"/>
          <w:kern w:val="0"/>
          <w:lang w:bidi="ar-SA"/>
        </w:rPr>
        <w:t>文件或者采购文件公告期限届满之日起7个工作日内使用CA数字证书登录《全国公共资源交易平台（河南省·许昌市）》（http://117.159.53.11:60632/），通过许昌市公共资源电子交易系统一次性提出，逾期提交或未按照要求提交的质疑函将不予受理。质疑提出后潜在投标人应及时联系招标公告中集采机构联系人查看。</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38.1.2 对采购过程提出质疑的，为各采购程序环节结束之日起七个工作日内，投标人使</w:t>
      </w:r>
    </w:p>
    <w:p>
      <w:pPr>
        <w:autoSpaceDE w:val="0"/>
        <w:autoSpaceDN w:val="0"/>
        <w:spacing w:line="360" w:lineRule="auto"/>
        <w:contextualSpacing/>
        <w:rPr>
          <w:rFonts w:hint="eastAsia" w:ascii="宋体" w:eastAsia="宋体" w:cs="宋体"/>
          <w:kern w:val="0"/>
          <w:lang w:val="en-US" w:eastAsia="zh-CN" w:bidi="ar-SA"/>
        </w:rPr>
      </w:pPr>
      <w:r>
        <w:rPr>
          <w:rFonts w:hint="eastAsia" w:ascii="宋体" w:cs="宋体"/>
          <w:kern w:val="0"/>
          <w:lang w:bidi="ar-SA"/>
        </w:rPr>
        <w:t>用 CA 数 字 证 书 登 录 《 全 国 公 共 资 源 交 易 平 台 （ 河 南 省 · 许 昌 市 ） 》（http://117.159.53.11:60632/），通过许昌市公共资源电子交易系统一次性提</w:t>
      </w:r>
      <w:r>
        <w:rPr>
          <w:rFonts w:hint="eastAsia" w:ascii="宋体" w:cs="宋体"/>
          <w:kern w:val="0"/>
          <w:lang w:val="en-US" w:eastAsia="zh-CN" w:bidi="ar-SA"/>
        </w:rPr>
        <w:t>出。</w:t>
      </w:r>
    </w:p>
    <w:p>
      <w:pPr>
        <w:autoSpaceDE w:val="0"/>
        <w:autoSpaceDN w:val="0"/>
        <w:spacing w:line="360" w:lineRule="auto"/>
        <w:contextualSpacing/>
        <w:rPr>
          <w:rFonts w:hint="eastAsia" w:ascii="宋体" w:cs="宋体"/>
          <w:kern w:val="0"/>
          <w:lang w:bidi="ar-SA"/>
        </w:rPr>
      </w:pPr>
      <w:r>
        <w:rPr>
          <w:rFonts w:hint="eastAsia" w:ascii="宋体" w:cs="宋体"/>
          <w:kern w:val="0"/>
          <w:lang w:bidi="ar-SA"/>
        </w:rPr>
        <w:t>出，逾期提交或未按照要求提交的质疑函将不予受理。质疑提出后投标人应及时联系招标公告中集采机构联系人查看。</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38.1.3 对中标结果提出质疑的，为中标结果公告期限届满之日起七个工作日内，投标人</w:t>
      </w:r>
    </w:p>
    <w:p>
      <w:pPr>
        <w:autoSpaceDE w:val="0"/>
        <w:autoSpaceDN w:val="0"/>
        <w:spacing w:line="360" w:lineRule="auto"/>
        <w:contextualSpacing/>
        <w:rPr>
          <w:rFonts w:hint="eastAsia" w:ascii="宋体" w:cs="宋体"/>
          <w:kern w:val="0"/>
          <w:lang w:bidi="ar-SA"/>
        </w:rPr>
      </w:pPr>
      <w:r>
        <w:rPr>
          <w:rFonts w:hint="eastAsia" w:ascii="宋体" w:cs="宋体"/>
          <w:kern w:val="0"/>
          <w:lang w:bidi="ar-SA"/>
        </w:rPr>
        <w:t>使 用 CA 数 字 证 书 登 录 《 全 国 公 共 资 源 交 易 平 台 （ 河 南 省 · 许 昌 市 ） 》（http://117.159.53.11:60632/），通过许昌市公共资源电子交易系统一次性</w:t>
      </w:r>
      <w:r>
        <w:rPr>
          <w:rFonts w:hint="eastAsia" w:ascii="宋体" w:cs="宋体"/>
          <w:kern w:val="0"/>
          <w:lang w:eastAsia="zh-CN" w:bidi="ar-SA"/>
        </w:rPr>
        <w:t>提供</w:t>
      </w:r>
    </w:p>
    <w:p>
      <w:pPr>
        <w:autoSpaceDE w:val="0"/>
        <w:autoSpaceDN w:val="0"/>
        <w:spacing w:line="360" w:lineRule="auto"/>
        <w:contextualSpacing/>
        <w:rPr>
          <w:rFonts w:hint="eastAsia" w:ascii="宋体" w:cs="宋体"/>
          <w:kern w:val="0"/>
          <w:lang w:bidi="ar-SA"/>
        </w:rPr>
      </w:pPr>
      <w:r>
        <w:rPr>
          <w:rFonts w:hint="eastAsia" w:ascii="宋体" w:cs="宋体"/>
          <w:kern w:val="0"/>
          <w:lang w:bidi="ar-SA"/>
        </w:rPr>
        <w:t>出，逾期提交或未按照要求提交的质疑函将不予受理。质疑提出后投标人应及时联系招标公告中集采机构联系人查看。</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38. 2 采购人、采购代理机构认为供应商质疑不成立，或者成立但未对中标结果构成影响的，在收到质疑函7个工作日内通过《全国公共资源交易平台（河南省·许昌市）》（http://117.159.53.11:60632/）——许昌市公共资源电子交易系统作出答复，并继续开展采购活动；认为供应商质疑成立且影响或者可能影响中标结果的，在收到质疑函7 个 工 作 日 内 通 过 《 全 国 公 共 资 源 交 易 平 台 （ 河 南 省 · 许 昌 市 ） 》（http://117.159.53.11:60632/）——许昌市公共资源电子交易系统作出答复，并按照下列情况处理：</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38.2.1 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38.2.2 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contextualSpacing/>
        <w:rPr>
          <w:rFonts w:hint="eastAsia" w:ascii="宋体" w:cs="宋体"/>
          <w:b/>
          <w:bCs/>
          <w:kern w:val="0"/>
          <w:lang w:bidi="ar-SA"/>
        </w:rPr>
      </w:pPr>
      <w:r>
        <w:rPr>
          <w:rFonts w:hint="eastAsia" w:ascii="宋体" w:cs="宋体"/>
          <w:b/>
          <w:bCs/>
          <w:kern w:val="0"/>
          <w:lang w:bidi="ar-SA"/>
        </w:rPr>
        <w:t>39. 投诉</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39.1 若对质疑答复不满意或质疑答复未在答复期限内作出，质疑供应商可在答复期满后15个工作日内按照《政府采购质疑和投诉办法》的有关规定向招标文件第一章载明的本项目监督管理部门提起投诉。</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39.2 投诉应有明确的请求和必要的证明材料，投诉的事项不得超出已质疑事项的范围。</w:t>
      </w:r>
    </w:p>
    <w:p>
      <w:pPr>
        <w:autoSpaceDE w:val="0"/>
        <w:autoSpaceDN w:val="0"/>
        <w:spacing w:line="360" w:lineRule="auto"/>
        <w:contextualSpacing/>
        <w:rPr>
          <w:rFonts w:hint="eastAsia" w:ascii="宋体" w:cs="宋体"/>
          <w:b/>
          <w:kern w:val="0"/>
          <w:lang w:bidi="ar-SA"/>
        </w:rPr>
      </w:pPr>
      <w:r>
        <w:rPr>
          <w:rFonts w:hint="eastAsia" w:ascii="宋体" w:cs="宋体"/>
          <w:b/>
          <w:kern w:val="0"/>
          <w:lang w:bidi="ar-SA"/>
        </w:rPr>
        <w:t>40、签订合同</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40.1 招标人应当自中标通知书发出之日起30日内，按照招标文件和中标人投标文件的规定，与中标人签订书面合同。所签订的合同不得对招标文件确定的事项和中标人投标文件作实质性修改。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40.2 采购人自采购合同签订之日起，1个工作日内到</w:t>
      </w:r>
      <w:r>
        <w:rPr>
          <w:rFonts w:hint="eastAsia" w:ascii="宋体" w:cs="宋体"/>
          <w:shd w:val="clear" w:color="auto" w:fill="FFFFFF"/>
          <w:lang w:bidi="ar-SA"/>
        </w:rPr>
        <w:t>长葛市政府采购服务中心</w:t>
      </w:r>
      <w:r>
        <w:rPr>
          <w:rFonts w:hint="eastAsia" w:ascii="宋体" w:cs="宋体"/>
          <w:kern w:val="0"/>
          <w:lang w:bidi="ar-SA"/>
        </w:rPr>
        <w:t>进行合同备案，并</w:t>
      </w:r>
      <w:r>
        <w:rPr>
          <w:rFonts w:hint="eastAsia" w:ascii="宋体" w:cs="宋体"/>
          <w:kern w:val="0"/>
          <w:lang w:eastAsia="zh-CN" w:bidi="ar-SA"/>
        </w:rPr>
        <w:t>登录</w:t>
      </w:r>
      <w:r>
        <w:rPr>
          <w:rFonts w:hint="eastAsia" w:ascii="宋体" w:cs="宋体"/>
          <w:kern w:val="0"/>
          <w:lang w:bidi="ar-SA"/>
        </w:rPr>
        <w:t>“许昌市政府采购网”进行网上备案。</w:t>
      </w:r>
    </w:p>
    <w:p>
      <w:pPr>
        <w:autoSpaceDE w:val="0"/>
        <w:autoSpaceDN w:val="0"/>
        <w:spacing w:line="360" w:lineRule="auto"/>
        <w:contextualSpacing/>
        <w:rPr>
          <w:rFonts w:hint="eastAsia" w:ascii="宋体" w:cs="宋体"/>
          <w:b/>
          <w:kern w:val="0"/>
          <w:lang w:bidi="ar-SA"/>
        </w:rPr>
      </w:pPr>
      <w:r>
        <w:rPr>
          <w:rFonts w:hint="eastAsia" w:ascii="宋体" w:cs="宋体"/>
          <w:b/>
          <w:kern w:val="0"/>
          <w:lang w:bidi="ar-SA"/>
        </w:rPr>
        <w:t>41、履约保证金</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根据长财[2022]32号《长葛市财政局关于加大政府采购支持中小企业力度有关事项的通知》要求，自2022年7月1日起，全面取消政府采购履约保证金。</w:t>
      </w:r>
    </w:p>
    <w:p>
      <w:pPr>
        <w:autoSpaceDE w:val="0"/>
        <w:autoSpaceDN w:val="0"/>
        <w:spacing w:line="360" w:lineRule="auto"/>
        <w:ind w:firstLine="422" w:firstLineChars="200"/>
        <w:contextualSpacing/>
        <w:rPr>
          <w:rFonts w:hint="eastAsia" w:ascii="宋体" w:cs="宋体"/>
          <w:b/>
          <w:bCs/>
          <w:kern w:val="0"/>
          <w:lang w:bidi="ar-SA"/>
        </w:rPr>
      </w:pPr>
      <w:r>
        <w:rPr>
          <w:rFonts w:hint="eastAsia" w:ascii="宋体" w:cs="宋体"/>
          <w:b/>
          <w:bCs/>
          <w:kern w:val="0"/>
          <w:lang w:bidi="ar-SA"/>
        </w:rPr>
        <w:t>42. 政府采购合同融资</w:t>
      </w:r>
    </w:p>
    <w:p>
      <w:pPr>
        <w:autoSpaceDE w:val="0"/>
        <w:autoSpaceDN w:val="0"/>
        <w:spacing w:line="360" w:lineRule="auto"/>
        <w:ind w:firstLine="422" w:firstLineChars="200"/>
        <w:contextualSpacing/>
        <w:rPr>
          <w:rFonts w:hint="eastAsia" w:ascii="宋体" w:cs="宋体"/>
          <w:b/>
          <w:bCs/>
          <w:kern w:val="0"/>
          <w:lang w:bidi="ar-SA"/>
        </w:rPr>
      </w:pPr>
      <w:r>
        <w:rPr>
          <w:rFonts w:hint="eastAsia" w:ascii="宋体" w:cs="宋体"/>
          <w:b/>
          <w:bCs/>
          <w:kern w:val="0"/>
          <w:lang w:bidi="ar-SA"/>
        </w:rPr>
        <w:t>42.1缓解中小企业融资难题</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2" w:firstLineChars="200"/>
        <w:contextualSpacing/>
        <w:rPr>
          <w:rFonts w:hint="eastAsia" w:ascii="宋体" w:cs="宋体"/>
          <w:b/>
          <w:bCs/>
          <w:kern w:val="0"/>
          <w:lang w:bidi="ar-SA"/>
        </w:rPr>
      </w:pPr>
      <w:r>
        <w:rPr>
          <w:rFonts w:hint="eastAsia" w:ascii="宋体" w:cs="宋体"/>
          <w:b/>
          <w:bCs/>
          <w:kern w:val="0"/>
          <w:lang w:bidi="ar-SA"/>
        </w:rPr>
        <w:t>42.2合作金融机构（排名不分先后）</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1）合作金融机构名称：中原银行许昌分行（小微金融部）</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联系人及电话：陈阳13137407575   方金龙  15836539901</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地址：许昌市建安大道与紫云路交汇处中原银行</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2）合作金融机构名称：浦发银行许昌分行</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联系人及电话：赵勇 0374-7313569、7313502 18937459920</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地址：许昌市许继大道1163号许继花园</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3）合作金融机构名称：交通银行许昌分行</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联系人：宋纪刚 0374-2369912   13733951305</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地址：许昌市莲城大道114号</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4）合作金融机构名称：光大银行许昌分行</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联系人：李东磊 0374-2928168 18569936868</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地址：许昌市魏都区八一路文峰路交叉口西北角</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5）合作金融机构名称：招商银行许昌分行</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联系人及电话：崔星迪 0374-5376058  18839983051</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地址：许昌市建安大道中段新天下AB座</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6）合作金融机构名称：邮储银行许昌市分行</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联系人及电话：张彦峰13839001972   武松涛18839902679  徐亚爽15038297574</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地址：许昌市莲城大道邮储银行莲城支行二楼</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7）合作金融机构名称：中国银行许昌分行</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联系人及电话：白炜 13938772680  刘晓飞0374-3338596</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地址：许昌市魏都区建设路1488号</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8）合作金融机构名称：中信银行郑州红专路支行</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联系人：韩晨  13253490679</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地址：郑州市金水区经三路北26号中信银行郑州红专路支行</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9）合作金融机构名称：郑州银行许昌分行</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联系人：王晶  0374-2298011 18339062222</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地址：河南省许昌市魏都区莲城大道与魏文路交叉口西南角亨通君成国际大厦</w:t>
      </w:r>
    </w:p>
    <w:p>
      <w:pPr>
        <w:autoSpaceDE w:val="0"/>
        <w:autoSpaceDN w:val="0"/>
        <w:spacing w:line="360" w:lineRule="auto"/>
        <w:ind w:firstLine="422" w:firstLineChars="200"/>
        <w:contextualSpacing/>
        <w:rPr>
          <w:rFonts w:hint="eastAsia" w:ascii="宋体" w:cs="宋体"/>
          <w:b/>
          <w:bCs/>
          <w:kern w:val="0"/>
          <w:lang w:bidi="ar-SA"/>
        </w:rPr>
      </w:pPr>
      <w:r>
        <w:rPr>
          <w:rFonts w:hint="eastAsia" w:ascii="宋体" w:cs="宋体"/>
          <w:b/>
          <w:bCs/>
          <w:kern w:val="0"/>
          <w:lang w:bidi="ar-SA"/>
        </w:rPr>
        <w:t>42.3“许昌市政府采购合同融资金融产品推介名录”链接</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https://xuchang.zfcg.henan.gov.cn/xuchang/content?infoId=1606365368231095</w:t>
      </w:r>
    </w:p>
    <w:p>
      <w:pPr>
        <w:pStyle w:val="4"/>
        <w:ind w:firstLine="0"/>
        <w:rPr>
          <w:rFonts w:hint="eastAsia" w:ascii="宋体" w:cs="宋体"/>
          <w:b/>
          <w:kern w:val="0"/>
          <w:lang w:bidi="ar-SA"/>
        </w:rPr>
      </w:pPr>
    </w:p>
    <w:p>
      <w:pPr>
        <w:pStyle w:val="4"/>
        <w:ind w:firstLine="0"/>
        <w:rPr>
          <w:rFonts w:hint="eastAsia" w:ascii="宋体" w:cs="宋体"/>
          <w:b/>
          <w:kern w:val="0"/>
          <w:lang w:bidi="ar-SA"/>
        </w:rPr>
      </w:pPr>
    </w:p>
    <w:p>
      <w:pPr>
        <w:autoSpaceDE w:val="0"/>
        <w:autoSpaceDN w:val="0"/>
        <w:spacing w:line="360" w:lineRule="auto"/>
        <w:contextualSpacing/>
        <w:jc w:val="center"/>
        <w:rPr>
          <w:rFonts w:hint="eastAsia" w:ascii="宋体" w:cs="宋体"/>
          <w:b/>
          <w:kern w:val="0"/>
          <w:lang w:bidi="ar-SA"/>
        </w:rPr>
      </w:pPr>
    </w:p>
    <w:p>
      <w:pPr>
        <w:autoSpaceDE w:val="0"/>
        <w:autoSpaceDN w:val="0"/>
        <w:spacing w:line="360" w:lineRule="auto"/>
        <w:contextualSpacing/>
        <w:jc w:val="center"/>
        <w:rPr>
          <w:rFonts w:hint="eastAsia" w:ascii="宋体" w:cs="宋体"/>
          <w:b/>
          <w:kern w:val="0"/>
          <w:lang w:bidi="ar-SA"/>
        </w:rPr>
      </w:pPr>
    </w:p>
    <w:p>
      <w:pPr>
        <w:autoSpaceDE w:val="0"/>
        <w:autoSpaceDN w:val="0"/>
        <w:spacing w:line="360" w:lineRule="auto"/>
        <w:contextualSpacing/>
        <w:rPr>
          <w:rFonts w:hint="eastAsia" w:ascii="宋体" w:cs="宋体"/>
          <w:b/>
          <w:kern w:val="0"/>
          <w:lang w:bidi="ar-SA"/>
        </w:rPr>
      </w:pPr>
    </w:p>
    <w:p>
      <w:pPr>
        <w:rPr>
          <w:rFonts w:hint="eastAsia" w:ascii="宋体" w:cs="宋体"/>
          <w:b/>
          <w:kern w:val="0"/>
          <w:sz w:val="28"/>
          <w:szCs w:val="28"/>
          <w:lang w:bidi="ar-SA"/>
        </w:rPr>
      </w:pPr>
      <w:r>
        <w:rPr>
          <w:rFonts w:hint="eastAsia" w:ascii="宋体" w:cs="宋体"/>
          <w:b/>
          <w:kern w:val="0"/>
          <w:sz w:val="28"/>
          <w:szCs w:val="28"/>
          <w:lang w:bidi="ar-SA"/>
        </w:rPr>
        <w:br w:type="page"/>
      </w:r>
    </w:p>
    <w:p>
      <w:pPr>
        <w:tabs>
          <w:tab w:val="left" w:pos="1260"/>
        </w:tabs>
        <w:autoSpaceDE w:val="0"/>
        <w:autoSpaceDN w:val="0"/>
        <w:adjustRightInd w:val="0"/>
        <w:spacing w:line="360" w:lineRule="auto"/>
        <w:contextualSpacing/>
        <w:jc w:val="center"/>
        <w:rPr>
          <w:rFonts w:hint="eastAsia" w:ascii="宋体" w:cs="宋体"/>
          <w:b/>
          <w:kern w:val="0"/>
          <w:sz w:val="28"/>
          <w:szCs w:val="28"/>
          <w:lang w:bidi="ar-SA"/>
        </w:rPr>
      </w:pPr>
      <w:r>
        <w:rPr>
          <w:rFonts w:hint="eastAsia" w:ascii="宋体" w:cs="宋体"/>
          <w:b/>
          <w:kern w:val="0"/>
          <w:sz w:val="28"/>
          <w:szCs w:val="28"/>
          <w:lang w:bidi="ar-SA"/>
        </w:rPr>
        <w:t>第五章 政府采购政策功能</w:t>
      </w:r>
    </w:p>
    <w:p>
      <w:pPr>
        <w:pStyle w:val="11"/>
        <w:spacing w:line="440" w:lineRule="exact"/>
        <w:ind w:firstLine="420" w:firstLineChars="200"/>
        <w:contextualSpacing/>
        <w:rPr>
          <w:rFonts w:cs="宋体"/>
          <w:bCs/>
          <w:sz w:val="21"/>
          <w:szCs w:val="21"/>
          <w:lang w:val="zh-CN" w:eastAsia="zh-CN" w:bidi="ar-SA"/>
        </w:rPr>
      </w:pPr>
      <w:r>
        <w:rPr>
          <w:rFonts w:hint="eastAsia" w:cs="宋体"/>
          <w:bCs/>
          <w:sz w:val="21"/>
          <w:szCs w:val="21"/>
          <w:lang w:val="zh-CN" w:eastAsia="zh-CN" w:bidi="ar-SA"/>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440" w:lineRule="exact"/>
        <w:ind w:firstLine="422" w:firstLineChars="200"/>
        <w:contextualSpacing/>
        <w:rPr>
          <w:rFonts w:hint="eastAsia" w:ascii="宋体" w:cs="宋体"/>
          <w:b/>
          <w:lang w:val="zh-CN" w:eastAsia="zh-CN" w:bidi="ar-SA"/>
        </w:rPr>
      </w:pPr>
      <w:r>
        <w:rPr>
          <w:rFonts w:hint="eastAsia" w:ascii="宋体" w:cs="宋体"/>
          <w:b/>
          <w:lang w:val="zh-CN" w:eastAsia="zh-CN" w:bidi="ar-SA"/>
        </w:rPr>
        <w:t>一、节约能源、保护环境</w:t>
      </w:r>
    </w:p>
    <w:p>
      <w:pPr>
        <w:pStyle w:val="11"/>
        <w:spacing w:line="440" w:lineRule="exact"/>
        <w:ind w:firstLine="420" w:firstLineChars="200"/>
        <w:contextualSpacing/>
        <w:rPr>
          <w:rFonts w:cs="宋体"/>
          <w:bCs/>
          <w:sz w:val="21"/>
          <w:szCs w:val="21"/>
          <w:lang w:val="zh-CN" w:eastAsia="zh-CN" w:bidi="ar-SA"/>
        </w:rPr>
      </w:pPr>
      <w:r>
        <w:rPr>
          <w:rFonts w:hint="eastAsia" w:cs="宋体"/>
          <w:bCs/>
          <w:sz w:val="21"/>
          <w:szCs w:val="21"/>
          <w:lang w:val="zh-CN" w:eastAsia="zh-CN" w:bidi="ar-SA"/>
        </w:rPr>
        <w:t>按照《财政部、发展改革委、生态环境部、市场监管总局关于调整优化节能产品、环境标志产品政府采购执行机制的通知》（财库〔2019〕9号）和</w:t>
      </w:r>
      <w:r>
        <w:rPr>
          <w:rFonts w:hint="eastAsia" w:cs="宋体"/>
          <w:bCs/>
          <w:sz w:val="21"/>
          <w:szCs w:val="21"/>
          <w:lang w:bidi="ar-SA"/>
        </w:rPr>
        <w:t>财政部、生态环境部</w:t>
      </w:r>
      <w:r>
        <w:rPr>
          <w:rFonts w:hint="eastAsia" w:cs="宋体"/>
          <w:bCs/>
          <w:sz w:val="21"/>
          <w:szCs w:val="21"/>
          <w:lang w:val="zh-CN" w:eastAsia="zh-CN" w:bidi="ar-SA"/>
        </w:rPr>
        <w:t>《关于印发环境标志产品政府采购品目清单的通知》</w:t>
      </w:r>
      <w:r>
        <w:rPr>
          <w:rFonts w:hint="eastAsia" w:cs="宋体"/>
          <w:bCs/>
          <w:sz w:val="21"/>
          <w:szCs w:val="21"/>
          <w:lang w:bidi="ar-SA"/>
        </w:rPr>
        <w:t>（财库[2019]18号）以及</w:t>
      </w:r>
      <w:r>
        <w:rPr>
          <w:rFonts w:hint="eastAsia" w:cs="宋体"/>
          <w:bCs/>
          <w:sz w:val="21"/>
          <w:szCs w:val="21"/>
          <w:lang w:val="zh-CN" w:eastAsia="zh-CN" w:bidi="ar-SA"/>
        </w:rPr>
        <w:t>财政部、发展改革委</w:t>
      </w:r>
      <w:r>
        <w:rPr>
          <w:rFonts w:hint="eastAsia" w:cs="宋体"/>
          <w:bCs/>
          <w:sz w:val="21"/>
          <w:szCs w:val="21"/>
          <w:lang w:bidi="ar-SA"/>
        </w:rPr>
        <w:t>《关于印发节能产品政府采购品目清单的通知》（财库[2019]19号）</w:t>
      </w:r>
      <w:r>
        <w:rPr>
          <w:rFonts w:hint="eastAsia" w:cs="宋体"/>
          <w:bCs/>
          <w:sz w:val="21"/>
          <w:szCs w:val="21"/>
          <w:lang w:val="zh-CN" w:eastAsia="zh-CN" w:bidi="ar-SA"/>
        </w:rPr>
        <w:t>，</w:t>
      </w:r>
      <w:r>
        <w:rPr>
          <w:rFonts w:hint="eastAsia" w:cs="宋体"/>
          <w:bCs/>
          <w:sz w:val="21"/>
          <w:szCs w:val="21"/>
          <w:lang w:bidi="ar-SA"/>
        </w:rPr>
        <w:t>招标属于政府强</w:t>
      </w:r>
      <w:r>
        <w:rPr>
          <w:rFonts w:hint="eastAsia" w:cs="宋体"/>
          <w:bCs/>
          <w:sz w:val="21"/>
          <w:szCs w:val="21"/>
          <w:lang w:val="zh-CN" w:eastAsia="zh-CN" w:bidi="ar-SA"/>
        </w:rPr>
        <w:t>制采购产品类别的，该产品必须具有国家确定的认证机构出具的、处于有效期之内的节能产品或环境标志产品认证证书；招标属于政府优先采购产品类别的，该产品具有国家确定的认证机构出具的、处于有效期之内的节能产品或环境标志产品认证证书，应当优先采购。</w:t>
      </w:r>
    </w:p>
    <w:p>
      <w:pPr>
        <w:spacing w:line="440" w:lineRule="exact"/>
        <w:ind w:firstLine="422" w:firstLineChars="200"/>
        <w:contextualSpacing/>
        <w:rPr>
          <w:rFonts w:hint="eastAsia" w:ascii="宋体" w:cs="宋体"/>
          <w:b/>
          <w:lang w:val="zh-CN" w:eastAsia="zh-CN" w:bidi="ar-SA"/>
        </w:rPr>
      </w:pPr>
      <w:r>
        <w:rPr>
          <w:rFonts w:hint="eastAsia" w:ascii="宋体" w:cs="宋体"/>
          <w:b/>
          <w:lang w:val="zh-CN" w:eastAsia="zh-CN" w:bidi="ar-SA"/>
        </w:rPr>
        <w:t>二、促进中小企业发展（不含民办非企业）</w:t>
      </w:r>
    </w:p>
    <w:p>
      <w:pPr>
        <w:topLinePunct/>
        <w:spacing w:line="360" w:lineRule="auto"/>
        <w:ind w:firstLine="420" w:firstLineChars="200"/>
        <w:contextualSpacing/>
        <w:rPr>
          <w:rFonts w:cs="宋体"/>
          <w:bCs/>
          <w:kern w:val="0"/>
          <w:lang w:val="zh-CN" w:eastAsia="zh-CN" w:bidi="ar-SA"/>
        </w:rPr>
      </w:pPr>
      <w:r>
        <w:rPr>
          <w:rFonts w:hint="eastAsia" w:cs="宋体"/>
          <w:bCs/>
          <w:kern w:val="0"/>
          <w:lang w:val="zh-CN" w:eastAsia="zh-CN" w:bidi="ar-SA"/>
        </w:rPr>
        <w:t>1、本项目为非专门面向中小企业招标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20" w:firstLineChars="200"/>
        <w:contextualSpacing/>
        <w:rPr>
          <w:rFonts w:cs="宋体"/>
          <w:bCs/>
          <w:kern w:val="0"/>
          <w:lang w:val="zh-CN" w:eastAsia="zh-CN" w:bidi="ar-SA"/>
        </w:rPr>
      </w:pPr>
      <w:r>
        <w:rPr>
          <w:rFonts w:hint="eastAsia" w:cs="宋体"/>
          <w:bCs/>
          <w:kern w:val="0"/>
          <w:lang w:val="zh-CN" w:eastAsia="zh-CN" w:bidi="ar-SA"/>
        </w:rPr>
        <w:t>2、</w:t>
      </w:r>
      <w:r>
        <w:rPr>
          <w:rFonts w:cs="宋体"/>
          <w:bCs/>
          <w:kern w:val="0"/>
          <w:lang w:val="zh-CN" w:eastAsia="zh-CN" w:bidi="ar-SA"/>
        </w:rPr>
        <w:t>在货物</w:t>
      </w:r>
      <w:r>
        <w:rPr>
          <w:rFonts w:hint="eastAsia" w:cs="宋体"/>
          <w:bCs/>
          <w:kern w:val="0"/>
          <w:lang w:val="zh-CN" w:eastAsia="zh-CN" w:bidi="ar-SA"/>
        </w:rPr>
        <w:t>招标</w:t>
      </w:r>
      <w:r>
        <w:rPr>
          <w:rFonts w:cs="宋体"/>
          <w:bCs/>
          <w:kern w:val="0"/>
          <w:lang w:val="zh-CN" w:eastAsia="zh-CN" w:bidi="ar-SA"/>
        </w:rPr>
        <w:t>项目中，</w:t>
      </w:r>
      <w:r>
        <w:rPr>
          <w:rFonts w:hint="eastAsia" w:cs="宋体"/>
          <w:bCs/>
          <w:kern w:val="0"/>
          <w:lang w:val="zh-CN" w:eastAsia="zh-CN" w:bidi="ar-SA"/>
        </w:rPr>
        <w:t>投标人</w:t>
      </w:r>
      <w:r>
        <w:rPr>
          <w:rFonts w:cs="宋体"/>
          <w:bCs/>
          <w:kern w:val="0"/>
          <w:lang w:val="zh-CN" w:eastAsia="zh-CN" w:bidi="ar-SA"/>
        </w:rPr>
        <w:t>提供的货物既有中小企业制造货物，也有大型企业制造货物的，不享受</w:t>
      </w:r>
      <w:r>
        <w:rPr>
          <w:rFonts w:hint="eastAsia" w:cs="宋体"/>
          <w:bCs/>
          <w:kern w:val="0"/>
          <w:lang w:val="zh-CN" w:eastAsia="zh-CN" w:bidi="ar-SA"/>
        </w:rPr>
        <w:t>《政府采购促进中小企业发展管理办法》（财库[2020]46号）</w:t>
      </w:r>
      <w:r>
        <w:rPr>
          <w:rFonts w:cs="宋体"/>
          <w:bCs/>
          <w:kern w:val="0"/>
          <w:lang w:val="zh-CN" w:eastAsia="zh-CN" w:bidi="ar-SA"/>
        </w:rPr>
        <w:t>规定的中小企业扶持政策。</w:t>
      </w:r>
    </w:p>
    <w:p>
      <w:pPr>
        <w:spacing w:line="360" w:lineRule="auto"/>
        <w:ind w:firstLine="420" w:firstLineChars="200"/>
        <w:contextualSpacing/>
        <w:rPr>
          <w:rFonts w:cs="宋体"/>
          <w:bCs/>
          <w:kern w:val="0"/>
          <w:lang w:val="zh-CN" w:eastAsia="zh-CN" w:bidi="ar-SA"/>
        </w:rPr>
      </w:pPr>
      <w:r>
        <w:rPr>
          <w:rFonts w:hint="eastAsia" w:cs="宋体"/>
          <w:bCs/>
          <w:kern w:val="0"/>
          <w:lang w:val="zh-CN" w:eastAsia="zh-CN" w:bidi="ar-SA"/>
        </w:rPr>
        <w:t>3、</w:t>
      </w:r>
      <w:r>
        <w:rPr>
          <w:rFonts w:cs="宋体"/>
          <w:bCs/>
          <w:kern w:val="0"/>
          <w:lang w:val="zh-CN" w:eastAsia="zh-CN" w:bidi="ar-SA"/>
        </w:rPr>
        <w:t>以联合体形式参加</w:t>
      </w:r>
      <w:r>
        <w:rPr>
          <w:rFonts w:hint="eastAsia" w:cs="宋体"/>
          <w:bCs/>
          <w:kern w:val="0"/>
          <w:lang w:val="zh-CN" w:eastAsia="zh-CN" w:bidi="ar-SA"/>
        </w:rPr>
        <w:t>政府采购</w:t>
      </w:r>
      <w:r>
        <w:rPr>
          <w:rFonts w:cs="宋体"/>
          <w:bCs/>
          <w:kern w:val="0"/>
          <w:lang w:val="zh-CN" w:eastAsia="zh-CN" w:bidi="ar-SA"/>
        </w:rPr>
        <w:t>活动，联合体各方均为中小企业的，联合体视同中小企业。其中，联合体各方均为小微企业的，联合体视同小微企业。</w:t>
      </w:r>
    </w:p>
    <w:p>
      <w:pPr>
        <w:spacing w:line="360" w:lineRule="auto"/>
        <w:ind w:firstLine="420" w:firstLineChars="200"/>
        <w:contextualSpacing/>
        <w:rPr>
          <w:rFonts w:cs="宋体"/>
          <w:bCs/>
          <w:kern w:val="0"/>
          <w:lang w:val="zh-CN" w:eastAsia="zh-CN" w:bidi="ar-SA"/>
        </w:rPr>
      </w:pPr>
      <w:r>
        <w:rPr>
          <w:rFonts w:hint="eastAsia" w:cs="宋体"/>
          <w:bCs/>
          <w:kern w:val="0"/>
          <w:lang w:val="zh-CN" w:eastAsia="zh-CN" w:bidi="ar-SA"/>
        </w:rPr>
        <w:t>4、</w:t>
      </w:r>
      <w:r>
        <w:rPr>
          <w:rFonts w:cs="宋体"/>
          <w:bCs/>
          <w:kern w:val="0"/>
          <w:lang w:val="zh-CN" w:eastAsia="zh-CN" w:bidi="ar-SA"/>
        </w:rPr>
        <w:t>接受大中型企业与小微企业组成联合体或者允许大中型企业向一家或者多家小微企业分包的</w:t>
      </w:r>
      <w:r>
        <w:rPr>
          <w:rFonts w:hint="eastAsia" w:cs="宋体"/>
          <w:bCs/>
          <w:kern w:val="0"/>
          <w:lang w:val="zh-CN" w:eastAsia="zh-CN" w:bidi="ar-SA"/>
        </w:rPr>
        <w:t>招标</w:t>
      </w:r>
      <w:r>
        <w:rPr>
          <w:rFonts w:cs="宋体"/>
          <w:bCs/>
          <w:kern w:val="0"/>
          <w:lang w:val="zh-CN" w:eastAsia="zh-CN" w:bidi="ar-SA"/>
        </w:rPr>
        <w:t>项目，对于联合协议或者分包意向协议约定小微企业的合同份额占到合同总金额30%以上的，对联合体或者大中型企业的报价给予</w:t>
      </w:r>
      <w:r>
        <w:rPr>
          <w:rFonts w:hint="eastAsia" w:cs="宋体"/>
          <w:bCs/>
          <w:kern w:val="0"/>
          <w:lang w:val="zh-CN" w:eastAsia="zh-CN" w:bidi="ar-SA"/>
        </w:rPr>
        <w:t>4</w:t>
      </w:r>
      <w:r>
        <w:rPr>
          <w:rFonts w:cs="宋体"/>
          <w:bCs/>
          <w:kern w:val="0"/>
          <w:lang w:val="zh-CN" w:eastAsia="zh-CN" w:bidi="ar-SA"/>
        </w:rPr>
        <w:t>—</w:t>
      </w:r>
      <w:r>
        <w:rPr>
          <w:rFonts w:hint="eastAsia" w:cs="宋体"/>
          <w:bCs/>
          <w:kern w:val="0"/>
          <w:lang w:val="zh-CN" w:eastAsia="zh-CN" w:bidi="ar-SA"/>
        </w:rPr>
        <w:t>6</w:t>
      </w:r>
      <w:r>
        <w:rPr>
          <w:rFonts w:cs="宋体"/>
          <w:bCs/>
          <w:kern w:val="0"/>
          <w:lang w:val="zh-CN" w:eastAsia="zh-CN" w:bidi="ar-SA"/>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cs="宋体"/>
          <w:bCs/>
          <w:kern w:val="0"/>
          <w:lang w:val="zh-CN" w:eastAsia="zh-CN" w:bidi="ar-SA"/>
        </w:rPr>
      </w:pPr>
      <w:r>
        <w:rPr>
          <w:rFonts w:hint="eastAsia" w:cs="宋体"/>
          <w:bCs/>
          <w:kern w:val="0"/>
          <w:lang w:val="zh-CN" w:eastAsia="zh-CN" w:bidi="ar-SA"/>
        </w:rPr>
        <w:t>5、按照本次招标标的所属行业的划型标准，符合条件的中小企业应按照招标文件格式要求提供《中小企业声明函》，</w:t>
      </w:r>
      <w:r>
        <w:rPr>
          <w:rFonts w:cs="宋体"/>
          <w:bCs/>
          <w:kern w:val="0"/>
          <w:lang w:val="zh-CN" w:eastAsia="zh-CN" w:bidi="ar-SA"/>
        </w:rPr>
        <w:t>否则不得享受相关中小企业扶持政策。</w:t>
      </w:r>
    </w:p>
    <w:p>
      <w:pPr>
        <w:spacing w:line="440" w:lineRule="exact"/>
        <w:ind w:firstLine="422" w:firstLineChars="200"/>
        <w:contextualSpacing/>
        <w:rPr>
          <w:rFonts w:hint="eastAsia" w:ascii="宋体" w:cs="宋体"/>
          <w:b/>
          <w:lang w:val="zh-CN" w:eastAsia="zh-CN" w:bidi="ar-SA"/>
        </w:rPr>
      </w:pPr>
      <w:r>
        <w:rPr>
          <w:rFonts w:hint="eastAsia" w:ascii="宋体" w:cs="宋体"/>
          <w:b/>
          <w:lang w:val="zh-CN" w:eastAsia="zh-CN" w:bidi="ar-SA"/>
        </w:rPr>
        <w:t>三、支持监狱企业发展</w:t>
      </w:r>
    </w:p>
    <w:p>
      <w:pPr>
        <w:topLinePunct/>
        <w:spacing w:line="360" w:lineRule="auto"/>
        <w:ind w:firstLine="420" w:firstLineChars="200"/>
        <w:contextualSpacing/>
        <w:rPr>
          <w:rFonts w:cs="宋体"/>
          <w:bCs/>
          <w:kern w:val="0"/>
          <w:lang w:val="zh-CN" w:eastAsia="zh-CN" w:bidi="ar-SA"/>
        </w:rPr>
      </w:pPr>
      <w:r>
        <w:rPr>
          <w:rFonts w:hint="eastAsia" w:cs="宋体"/>
          <w:bCs/>
          <w:kern w:val="0"/>
          <w:lang w:val="zh-CN" w:eastAsia="zh-CN" w:bidi="ar-SA"/>
        </w:rPr>
        <w:t>按照财政部、司法部发布的《关于政府采购支持监狱企业发展有关问题的通知》（</w:t>
      </w:r>
      <w:bookmarkStart w:id="18" w:name="OLE_LINK6"/>
      <w:r>
        <w:rPr>
          <w:rFonts w:hint="eastAsia" w:cs="宋体"/>
          <w:bCs/>
          <w:kern w:val="0"/>
          <w:lang w:val="zh-CN" w:eastAsia="zh-CN" w:bidi="ar-SA"/>
        </w:rPr>
        <w:t>财库[2014]68号</w:t>
      </w:r>
      <w:bookmarkEnd w:id="18"/>
      <w:r>
        <w:rPr>
          <w:rFonts w:hint="eastAsia" w:cs="宋体"/>
          <w:bCs/>
          <w:kern w:val="0"/>
          <w:lang w:val="zh-CN" w:eastAsia="zh-CN" w:bidi="ar-SA"/>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440" w:lineRule="exact"/>
        <w:ind w:firstLine="422" w:firstLineChars="200"/>
        <w:contextualSpacing/>
        <w:rPr>
          <w:rFonts w:hint="eastAsia" w:ascii="宋体" w:cs="宋体"/>
          <w:b/>
          <w:lang w:val="zh-CN" w:eastAsia="zh-CN" w:bidi="ar-SA"/>
        </w:rPr>
      </w:pPr>
      <w:r>
        <w:rPr>
          <w:rFonts w:hint="eastAsia" w:ascii="宋体" w:cs="宋体"/>
          <w:b/>
          <w:lang w:val="zh-CN" w:eastAsia="zh-CN" w:bidi="ar-SA"/>
        </w:rPr>
        <w:t>四、促进残疾人就业</w:t>
      </w:r>
    </w:p>
    <w:p>
      <w:pPr>
        <w:topLinePunct/>
        <w:spacing w:line="360" w:lineRule="auto"/>
        <w:ind w:firstLine="420" w:firstLineChars="200"/>
        <w:contextualSpacing/>
        <w:rPr>
          <w:rFonts w:cs="宋体"/>
          <w:bCs/>
          <w:kern w:val="0"/>
          <w:lang w:val="zh-CN" w:eastAsia="zh-CN" w:bidi="ar-SA"/>
        </w:rPr>
      </w:pPr>
      <w:r>
        <w:rPr>
          <w:rFonts w:hint="eastAsia" w:cs="宋体"/>
          <w:bCs/>
          <w:kern w:val="0"/>
          <w:lang w:val="zh-CN" w:eastAsia="zh-CN" w:bidi="ar-SA"/>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topLinePunct/>
        <w:spacing w:line="360" w:lineRule="auto"/>
        <w:ind w:firstLine="420" w:firstLineChars="200"/>
        <w:contextualSpacing/>
        <w:rPr>
          <w:rFonts w:cs="宋体"/>
          <w:bCs/>
          <w:kern w:val="0"/>
          <w:lang w:val="zh-CN" w:eastAsia="zh-CN" w:bidi="ar-SA"/>
        </w:rPr>
      </w:pPr>
      <w:r>
        <w:rPr>
          <w:rFonts w:hint="eastAsia" w:cs="宋体"/>
          <w:bCs/>
          <w:kern w:val="0"/>
          <w:lang w:val="zh-CN" w:eastAsia="zh-CN" w:bidi="ar-SA"/>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topLinePunct/>
        <w:spacing w:line="360" w:lineRule="auto"/>
        <w:ind w:firstLine="420" w:firstLineChars="200"/>
        <w:contextualSpacing/>
        <w:rPr>
          <w:rFonts w:cs="宋体"/>
          <w:bCs/>
          <w:kern w:val="0"/>
          <w:lang w:val="zh-CN" w:eastAsia="zh-CN" w:bidi="ar-SA"/>
        </w:rPr>
      </w:pPr>
      <w:r>
        <w:rPr>
          <w:rFonts w:hint="eastAsia" w:cs="宋体"/>
          <w:bCs/>
          <w:kern w:val="0"/>
          <w:lang w:val="zh-CN" w:eastAsia="zh-CN" w:bidi="ar-SA"/>
        </w:rPr>
        <w:t>3、中标人为残疾人福利性单位的，招标人应当随中标结果同时公告其《残疾人福利性单位声明函》，接受社会监督。</w:t>
      </w:r>
    </w:p>
    <w:p>
      <w:pPr>
        <w:topLinePunct/>
        <w:spacing w:line="360" w:lineRule="auto"/>
        <w:ind w:firstLine="420" w:firstLineChars="200"/>
        <w:contextualSpacing/>
        <w:rPr>
          <w:rFonts w:hint="eastAsia" w:ascii="宋体" w:cs="仿宋_GB2312"/>
          <w:lang w:val="zh-CN" w:eastAsia="zh-CN" w:bidi="ar-SA"/>
        </w:rPr>
      </w:pPr>
      <w:r>
        <w:rPr>
          <w:rFonts w:hint="eastAsia" w:ascii="宋体" w:cs="仿宋_GB2312"/>
          <w:lang w:val="zh-CN" w:eastAsia="zh-CN" w:bidi="ar-SA"/>
        </w:rPr>
        <w:t>享受政府采购支持政策的残疾人福利性单位应当同时满足以下条件：</w:t>
      </w:r>
    </w:p>
    <w:p>
      <w:pPr>
        <w:topLinePunct/>
        <w:spacing w:line="360" w:lineRule="auto"/>
        <w:ind w:firstLine="420" w:firstLineChars="200"/>
        <w:contextualSpacing/>
        <w:rPr>
          <w:rFonts w:hint="eastAsia" w:ascii="宋体" w:cs="仿宋_GB2312"/>
          <w:lang w:val="zh-CN" w:eastAsia="zh-CN" w:bidi="ar-SA"/>
        </w:rPr>
      </w:pPr>
      <w:r>
        <w:rPr>
          <w:rFonts w:hint="eastAsia" w:ascii="宋体" w:cs="仿宋_GB2312"/>
          <w:lang w:val="zh-CN" w:eastAsia="zh-CN" w:bidi="ar-SA"/>
        </w:rPr>
        <w:t>（一）安置的残疾人占本单位在职职工人数的比例不低于 25%（含 25%），并且安置的残疾人人数不少于 10 人（含 10 人）；</w:t>
      </w:r>
    </w:p>
    <w:p>
      <w:pPr>
        <w:topLinePunct/>
        <w:spacing w:line="360" w:lineRule="auto"/>
        <w:ind w:firstLine="420" w:firstLineChars="200"/>
        <w:contextualSpacing/>
        <w:rPr>
          <w:rFonts w:hint="eastAsia" w:ascii="宋体" w:cs="仿宋_GB2312"/>
          <w:lang w:val="zh-CN" w:eastAsia="zh-CN" w:bidi="ar-SA"/>
        </w:rPr>
      </w:pPr>
      <w:r>
        <w:rPr>
          <w:rFonts w:hint="eastAsia" w:ascii="宋体" w:cs="仿宋_GB2312"/>
          <w:lang w:val="zh-CN" w:eastAsia="zh-CN" w:bidi="ar-SA"/>
        </w:rPr>
        <w:t>（二）依法与安置的每位残疾人签订了一年以上（含一年）的劳动合同或服务协议；</w:t>
      </w:r>
    </w:p>
    <w:p>
      <w:pPr>
        <w:topLinePunct/>
        <w:spacing w:line="360" w:lineRule="auto"/>
        <w:ind w:firstLine="420" w:firstLineChars="200"/>
        <w:contextualSpacing/>
        <w:rPr>
          <w:rFonts w:hint="eastAsia" w:ascii="宋体" w:cs="仿宋_GB2312"/>
          <w:lang w:val="zh-CN" w:eastAsia="zh-CN" w:bidi="ar-SA"/>
        </w:rPr>
      </w:pPr>
      <w:r>
        <w:rPr>
          <w:rFonts w:hint="eastAsia" w:ascii="宋体" w:cs="仿宋_GB2312"/>
          <w:lang w:val="zh-CN" w:eastAsia="zh-CN" w:bidi="ar-SA"/>
        </w:rPr>
        <w:t>（三）为安置的每位残疾人按月足额缴纳了基本养老保险、基本医疗保险、失业保险、工伤保险和生育保险等社会保险费；</w:t>
      </w:r>
    </w:p>
    <w:p>
      <w:pPr>
        <w:topLinePunct/>
        <w:spacing w:line="360" w:lineRule="auto"/>
        <w:ind w:firstLine="420" w:firstLineChars="200"/>
        <w:contextualSpacing/>
        <w:rPr>
          <w:rFonts w:hint="eastAsia" w:ascii="宋体" w:cs="仿宋_GB2312"/>
          <w:lang w:val="zh-CN" w:eastAsia="zh-CN" w:bidi="ar-SA"/>
        </w:rPr>
      </w:pPr>
      <w:r>
        <w:rPr>
          <w:rFonts w:hint="eastAsia" w:ascii="宋体" w:cs="仿宋_GB2312"/>
          <w:lang w:val="zh-CN" w:eastAsia="zh-CN" w:bidi="ar-SA"/>
        </w:rPr>
        <w:t>（四）通过银行等金融机构向安置的每位残疾人，按月支付了不低于单位所在区县适用的经省级人民政府批准的月最低工资标准的工资；</w:t>
      </w:r>
    </w:p>
    <w:p>
      <w:pPr>
        <w:topLinePunct/>
        <w:spacing w:line="360" w:lineRule="auto"/>
        <w:ind w:firstLine="420" w:firstLineChars="200"/>
        <w:contextualSpacing/>
        <w:rPr>
          <w:rFonts w:hint="eastAsia" w:ascii="宋体" w:cs="仿宋_GB2312"/>
          <w:lang w:val="zh-CN" w:eastAsia="zh-CN" w:bidi="ar-SA"/>
        </w:rPr>
      </w:pPr>
      <w:r>
        <w:rPr>
          <w:rFonts w:hint="eastAsia" w:ascii="宋体" w:cs="仿宋_GB2312"/>
          <w:lang w:val="zh-CN" w:eastAsia="zh-CN" w:bidi="ar-SA"/>
        </w:rPr>
        <w:t>（五）提供本单位制造的货物、承担的工程或者服务（以下简称产品），或者提供其他残疾人福利性单位制造的货物（不包括使用非残疾人福利性单位注册商标的货物）。</w:t>
      </w:r>
    </w:p>
    <w:p>
      <w:pPr>
        <w:topLinePunct/>
        <w:spacing w:line="360" w:lineRule="auto"/>
        <w:ind w:firstLine="420" w:firstLineChars="200"/>
        <w:contextualSpacing/>
        <w:rPr>
          <w:rFonts w:hint="eastAsia" w:ascii="宋体" w:cs="仿宋_GB2312"/>
          <w:lang w:val="zh-CN" w:eastAsia="zh-CN" w:bidi="ar-SA"/>
        </w:rPr>
      </w:pPr>
      <w:r>
        <w:rPr>
          <w:rFonts w:hint="eastAsia" w:ascii="宋体" w:cs="仿宋_GB2312"/>
          <w:lang w:val="zh-CN" w:eastAsia="zh-CN" w:bidi="ar-SA"/>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topLinePunct/>
        <w:spacing w:line="360" w:lineRule="auto"/>
        <w:ind w:firstLine="420" w:firstLineChars="200"/>
        <w:contextualSpacing/>
        <w:rPr>
          <w:rFonts w:hint="eastAsia" w:ascii="宋体" w:cs="仿宋_GB2312"/>
          <w:lang w:val="zh-CN" w:eastAsia="zh-CN" w:bidi="ar-SA"/>
        </w:rPr>
      </w:pPr>
    </w:p>
    <w:p>
      <w:pPr>
        <w:topLinePunct/>
        <w:spacing w:line="360" w:lineRule="auto"/>
        <w:ind w:firstLine="420" w:firstLineChars="200"/>
        <w:contextualSpacing/>
        <w:rPr>
          <w:rFonts w:hint="eastAsia" w:ascii="宋体" w:cs="仿宋_GB2312"/>
          <w:lang w:val="zh-CN" w:eastAsia="zh-CN" w:bidi="ar-SA"/>
        </w:rPr>
      </w:pPr>
    </w:p>
    <w:p>
      <w:pPr>
        <w:rPr>
          <w:lang w:val="zh-CN" w:eastAsia="zh-CN"/>
        </w:rPr>
      </w:pPr>
    </w:p>
    <w:p>
      <w:pPr>
        <w:autoSpaceDE w:val="0"/>
        <w:autoSpaceDN w:val="0"/>
        <w:adjustRightInd w:val="0"/>
        <w:spacing w:line="360" w:lineRule="auto"/>
        <w:contextualSpacing/>
        <w:rPr>
          <w:rFonts w:hint="eastAsia" w:ascii="宋体"/>
          <w:b/>
          <w:kern w:val="0"/>
        </w:rPr>
      </w:pPr>
    </w:p>
    <w:p>
      <w:pPr>
        <w:autoSpaceDE w:val="0"/>
        <w:autoSpaceDN w:val="0"/>
        <w:adjustRightInd w:val="0"/>
        <w:spacing w:line="360" w:lineRule="auto"/>
        <w:contextualSpacing/>
        <w:jc w:val="center"/>
        <w:rPr>
          <w:rFonts w:hint="eastAsia" w:ascii="宋体" w:eastAsia="宋体"/>
          <w:lang w:eastAsia="zh-CN"/>
        </w:rPr>
      </w:pPr>
      <w:r>
        <w:rPr>
          <w:rFonts w:hint="eastAsia" w:ascii="宋体"/>
          <w:b/>
          <w:kern w:val="0"/>
        </w:rPr>
        <w:t>第六章 资格审查与评</w:t>
      </w:r>
      <w:r>
        <w:rPr>
          <w:rFonts w:hint="eastAsia" w:ascii="宋体"/>
          <w:b/>
          <w:kern w:val="0"/>
          <w:lang w:eastAsia="zh-CN"/>
        </w:rPr>
        <w:t>标</w:t>
      </w:r>
    </w:p>
    <w:p>
      <w:pPr>
        <w:pStyle w:val="11"/>
        <w:spacing w:line="360" w:lineRule="auto"/>
        <w:contextualSpacing/>
        <w:rPr>
          <w:rFonts w:hint="eastAsia" w:ascii="宋体"/>
          <w:bCs/>
          <w:sz w:val="21"/>
          <w:szCs w:val="21"/>
        </w:rPr>
      </w:pPr>
      <w:r>
        <w:rPr>
          <w:rFonts w:hint="eastAsia" w:ascii="宋体"/>
          <w:b/>
          <w:sz w:val="21"/>
          <w:szCs w:val="21"/>
        </w:rPr>
        <w:t>一、资格审查</w:t>
      </w:r>
    </w:p>
    <w:p>
      <w:pPr>
        <w:spacing w:line="360" w:lineRule="auto"/>
        <w:ind w:right="420" w:rightChars="200" w:firstLine="420" w:firstLineChars="200"/>
        <w:contextualSpacing/>
        <w:rPr>
          <w:rFonts w:hint="eastAsia" w:ascii="宋体"/>
          <w:bCs/>
        </w:rPr>
      </w:pPr>
      <w:r>
        <w:rPr>
          <w:rFonts w:hint="eastAsia" w:ascii="宋体"/>
          <w:bCs/>
        </w:rPr>
        <w:t>（一）开标结束后，采购人（采购代理机构）依法对投标人资格进行审查。确定符合资格的投标人不少于 3 家的，将组织评标委员会进行评标。</w:t>
      </w:r>
    </w:p>
    <w:p>
      <w:pPr>
        <w:spacing w:line="360" w:lineRule="auto"/>
        <w:ind w:right="420" w:rightChars="200" w:firstLine="420" w:firstLineChars="200"/>
        <w:contextualSpacing/>
        <w:rPr>
          <w:rFonts w:hint="eastAsia" w:ascii="宋体"/>
          <w:bCs/>
        </w:rPr>
      </w:pPr>
      <w:r>
        <w:rPr>
          <w:rFonts w:hint="eastAsia" w:ascii="宋体"/>
          <w:bCs/>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hint="eastAsia" w:ascii="宋体"/>
          <w:bCs/>
        </w:rPr>
      </w:pPr>
      <w:r>
        <w:rPr>
          <w:rFonts w:hint="eastAsia" w:ascii="宋体"/>
          <w:bCs/>
        </w:rPr>
        <w:t>（三）资格证明材料（本栏所列内容为本项目的资格审查条件，如有一项不符合要求，则不能进入下一步评审）。</w:t>
      </w:r>
    </w:p>
    <w:tbl>
      <w:tblPr>
        <w:tblStyle w:val="16"/>
        <w:tblW w:w="9705" w:type="dxa"/>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2506"/>
        <w:gridCol w:w="6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2" w:type="dxa"/>
            <w:noWrap w:val="0"/>
            <w:vAlign w:val="center"/>
          </w:tcPr>
          <w:p>
            <w:pPr>
              <w:spacing w:line="360" w:lineRule="auto"/>
              <w:jc w:val="center"/>
              <w:rPr>
                <w:rFonts w:hint="eastAsia" w:ascii="宋体"/>
                <w:b/>
              </w:rPr>
            </w:pPr>
            <w:r>
              <w:rPr>
                <w:rFonts w:hint="eastAsia" w:ascii="宋体"/>
                <w:b/>
              </w:rPr>
              <w:t>序号</w:t>
            </w:r>
          </w:p>
        </w:tc>
        <w:tc>
          <w:tcPr>
            <w:tcW w:w="2506" w:type="dxa"/>
            <w:noWrap w:val="0"/>
            <w:vAlign w:val="center"/>
          </w:tcPr>
          <w:p>
            <w:pPr>
              <w:spacing w:line="360" w:lineRule="auto"/>
              <w:jc w:val="center"/>
              <w:rPr>
                <w:rFonts w:hint="eastAsia" w:ascii="宋体"/>
                <w:b/>
              </w:rPr>
            </w:pPr>
            <w:r>
              <w:rPr>
                <w:rFonts w:hint="eastAsia" w:ascii="宋体"/>
                <w:b/>
              </w:rPr>
              <w:t>资格审查因素</w:t>
            </w:r>
          </w:p>
        </w:tc>
        <w:tc>
          <w:tcPr>
            <w:tcW w:w="6707" w:type="dxa"/>
            <w:noWrap w:val="0"/>
            <w:vAlign w:val="center"/>
          </w:tcPr>
          <w:p>
            <w:pPr>
              <w:spacing w:line="360" w:lineRule="auto"/>
              <w:jc w:val="center"/>
              <w:rPr>
                <w:rFonts w:hint="eastAsia" w:ascii="宋体"/>
                <w:b/>
              </w:rPr>
            </w:pPr>
            <w:r>
              <w:rPr>
                <w:rFonts w:hint="eastAsia" w:ascii="宋体"/>
                <w:b/>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2" w:type="dxa"/>
            <w:noWrap w:val="0"/>
            <w:vAlign w:val="center"/>
          </w:tcPr>
          <w:p>
            <w:pPr>
              <w:spacing w:line="360" w:lineRule="auto"/>
              <w:jc w:val="center"/>
              <w:rPr>
                <w:rFonts w:hint="eastAsia" w:ascii="宋体"/>
                <w:bCs/>
              </w:rPr>
            </w:pPr>
            <w:r>
              <w:rPr>
                <w:rFonts w:hint="eastAsia" w:ascii="宋体"/>
                <w:bCs/>
              </w:rPr>
              <w:t>1</w:t>
            </w:r>
          </w:p>
        </w:tc>
        <w:tc>
          <w:tcPr>
            <w:tcW w:w="2506" w:type="dxa"/>
            <w:noWrap w:val="0"/>
            <w:vAlign w:val="center"/>
          </w:tcPr>
          <w:p>
            <w:pPr>
              <w:spacing w:line="360" w:lineRule="auto"/>
              <w:jc w:val="center"/>
              <w:rPr>
                <w:rFonts w:hint="eastAsia" w:ascii="宋体" w:cs="宋体"/>
                <w:bCs/>
                <w:lang w:val="zh-CN" w:eastAsia="zh-CN" w:bidi="ar-SA"/>
              </w:rPr>
            </w:pPr>
            <w:r>
              <w:rPr>
                <w:rFonts w:hint="eastAsia" w:ascii="宋体" w:cs="宋体"/>
                <w:bCs/>
                <w:lang w:val="zh-CN" w:eastAsia="zh-CN" w:bidi="ar-SA"/>
              </w:rPr>
              <w:t>投标函</w:t>
            </w:r>
          </w:p>
        </w:tc>
        <w:tc>
          <w:tcPr>
            <w:tcW w:w="6707" w:type="dxa"/>
            <w:noWrap w:val="0"/>
            <w:vAlign w:val="center"/>
          </w:tcPr>
          <w:p>
            <w:pPr>
              <w:spacing w:line="360" w:lineRule="auto"/>
              <w:rPr>
                <w:rFonts w:hint="eastAsia" w:ascii="宋体" w:cs="宋体"/>
                <w:bCs/>
                <w:lang w:val="zh-CN" w:eastAsia="zh-CN" w:bidi="ar-SA"/>
              </w:rPr>
            </w:pPr>
            <w:r>
              <w:rPr>
                <w:rFonts w:hint="eastAsia" w:ascii="宋体" w:cs="宋体"/>
                <w:bCs/>
                <w:lang w:val="zh-CN" w:eastAsia="zh-CN" w:bidi="ar-SA"/>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center"/>
          </w:tcPr>
          <w:p>
            <w:pPr>
              <w:spacing w:line="360" w:lineRule="auto"/>
              <w:jc w:val="center"/>
              <w:rPr>
                <w:rFonts w:hint="eastAsia" w:ascii="宋体"/>
                <w:bCs/>
              </w:rPr>
            </w:pPr>
            <w:r>
              <w:rPr>
                <w:rFonts w:hint="eastAsia" w:ascii="宋体"/>
                <w:bCs/>
              </w:rPr>
              <w:t>2</w:t>
            </w:r>
          </w:p>
        </w:tc>
        <w:tc>
          <w:tcPr>
            <w:tcW w:w="2506" w:type="dxa"/>
            <w:noWrap w:val="0"/>
            <w:vAlign w:val="center"/>
          </w:tcPr>
          <w:p>
            <w:pPr>
              <w:spacing w:line="360" w:lineRule="auto"/>
              <w:jc w:val="center"/>
              <w:rPr>
                <w:rFonts w:hint="eastAsia" w:ascii="宋体" w:cs="宋体"/>
                <w:bCs/>
                <w:lang w:val="zh-CN" w:eastAsia="zh-CN" w:bidi="ar-SA"/>
              </w:rPr>
            </w:pPr>
            <w:r>
              <w:rPr>
                <w:rFonts w:hint="eastAsia" w:ascii="宋体" w:cs="宋体"/>
                <w:bCs/>
                <w:lang w:val="zh-CN" w:eastAsia="zh-CN" w:bidi="ar-SA"/>
              </w:rPr>
              <w:t>长葛市政府采购</w:t>
            </w:r>
          </w:p>
          <w:p>
            <w:pPr>
              <w:spacing w:line="360" w:lineRule="auto"/>
              <w:jc w:val="center"/>
              <w:rPr>
                <w:rFonts w:hint="eastAsia" w:ascii="宋体" w:cs="宋体"/>
                <w:bCs/>
                <w:lang w:val="zh-CN" w:eastAsia="zh-CN" w:bidi="ar-SA"/>
              </w:rPr>
            </w:pPr>
            <w:r>
              <w:rPr>
                <w:rFonts w:hint="eastAsia" w:ascii="宋体" w:cs="宋体"/>
                <w:bCs/>
                <w:lang w:val="zh-CN" w:eastAsia="zh-CN" w:bidi="ar-SA"/>
              </w:rPr>
              <w:t>投标人信用承诺函</w:t>
            </w:r>
          </w:p>
        </w:tc>
        <w:tc>
          <w:tcPr>
            <w:tcW w:w="6707" w:type="dxa"/>
            <w:noWrap w:val="0"/>
            <w:vAlign w:val="center"/>
          </w:tcPr>
          <w:p>
            <w:pPr>
              <w:spacing w:line="360" w:lineRule="auto"/>
              <w:jc w:val="left"/>
              <w:rPr>
                <w:rFonts w:hint="eastAsia" w:ascii="宋体" w:cs="宋体"/>
                <w:bCs/>
                <w:lang w:val="zh-CN" w:eastAsia="zh-CN" w:bidi="ar-SA"/>
              </w:rPr>
            </w:pPr>
            <w:r>
              <w:rPr>
                <w:rFonts w:hint="eastAsia" w:ascii="宋体" w:cs="宋体"/>
                <w:bCs/>
                <w:lang w:val="zh-CN" w:eastAsia="zh-CN" w:bidi="ar-SA"/>
              </w:rPr>
              <w:t>按照招标文件第八章3.5格式填写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center"/>
          </w:tcPr>
          <w:p>
            <w:pPr>
              <w:spacing w:line="360" w:lineRule="auto"/>
              <w:jc w:val="center"/>
              <w:rPr>
                <w:rFonts w:hint="eastAsia" w:ascii="宋体"/>
                <w:bCs/>
              </w:rPr>
            </w:pPr>
            <w:r>
              <w:rPr>
                <w:rFonts w:hint="eastAsia" w:ascii="宋体"/>
                <w:bCs/>
              </w:rPr>
              <w:t>3</w:t>
            </w:r>
          </w:p>
        </w:tc>
        <w:tc>
          <w:tcPr>
            <w:tcW w:w="2506" w:type="dxa"/>
            <w:noWrap w:val="0"/>
            <w:vAlign w:val="center"/>
          </w:tcPr>
          <w:p>
            <w:pPr>
              <w:spacing w:line="360" w:lineRule="auto"/>
              <w:jc w:val="center"/>
              <w:rPr>
                <w:rFonts w:hint="eastAsia" w:ascii="宋体" w:cs="宋体"/>
                <w:bCs/>
                <w:lang w:val="zh-CN" w:eastAsia="zh-CN" w:bidi="ar-SA"/>
              </w:rPr>
            </w:pPr>
            <w:r>
              <w:rPr>
                <w:rFonts w:hint="eastAsia" w:ascii="宋体" w:cs="宋体"/>
                <w:bCs/>
                <w:lang w:val="zh-CN" w:eastAsia="zh-CN" w:bidi="ar-SA"/>
              </w:rPr>
              <w:t>投标报价</w:t>
            </w:r>
          </w:p>
        </w:tc>
        <w:tc>
          <w:tcPr>
            <w:tcW w:w="6707" w:type="dxa"/>
            <w:noWrap w:val="0"/>
            <w:vAlign w:val="top"/>
          </w:tcPr>
          <w:p>
            <w:pPr>
              <w:spacing w:line="360" w:lineRule="auto"/>
              <w:rPr>
                <w:rFonts w:hint="eastAsia" w:ascii="宋体" w:cs="宋体"/>
                <w:bCs/>
                <w:lang w:val="zh-CN" w:eastAsia="zh-CN" w:bidi="ar-SA"/>
              </w:rPr>
            </w:pPr>
            <w:r>
              <w:rPr>
                <w:rFonts w:hint="eastAsia" w:ascii="宋体" w:cs="宋体"/>
                <w:bCs/>
                <w:lang w:val="zh-CN" w:eastAsia="zh-CN" w:bidi="ar-SA"/>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center"/>
          </w:tcPr>
          <w:p>
            <w:pPr>
              <w:spacing w:line="360" w:lineRule="auto"/>
              <w:jc w:val="center"/>
              <w:rPr>
                <w:rFonts w:hint="eastAsia" w:ascii="宋体" w:cs="宋体"/>
                <w:bCs/>
                <w:lang w:val="zh-CN" w:eastAsia="zh-CN" w:bidi="ar-SA"/>
              </w:rPr>
            </w:pPr>
            <w:r>
              <w:rPr>
                <w:rFonts w:hint="eastAsia" w:ascii="宋体" w:cs="宋体"/>
                <w:bCs/>
                <w:lang w:val="zh-CN" w:eastAsia="zh-CN" w:bidi="ar-SA"/>
              </w:rPr>
              <w:t>4</w:t>
            </w:r>
          </w:p>
        </w:tc>
        <w:tc>
          <w:tcPr>
            <w:tcW w:w="2506" w:type="dxa"/>
            <w:noWrap w:val="0"/>
            <w:vAlign w:val="center"/>
          </w:tcPr>
          <w:p>
            <w:pPr>
              <w:spacing w:line="360" w:lineRule="auto"/>
              <w:jc w:val="center"/>
              <w:rPr>
                <w:rFonts w:hint="eastAsia" w:ascii="宋体" w:cs="宋体"/>
                <w:bCs/>
                <w:lang w:val="zh-CN" w:eastAsia="zh-CN" w:bidi="ar-SA"/>
              </w:rPr>
            </w:pPr>
            <w:r>
              <w:rPr>
                <w:rFonts w:hint="eastAsia" w:ascii="宋体" w:cs="宋体"/>
                <w:bCs/>
                <w:lang w:val="zh-CN" w:eastAsia="zh-CN" w:bidi="ar-SA"/>
              </w:rPr>
              <w:t>投标承诺函</w:t>
            </w:r>
          </w:p>
        </w:tc>
        <w:tc>
          <w:tcPr>
            <w:tcW w:w="6707" w:type="dxa"/>
            <w:noWrap w:val="0"/>
            <w:vAlign w:val="center"/>
          </w:tcPr>
          <w:p>
            <w:pPr>
              <w:spacing w:line="360" w:lineRule="auto"/>
              <w:rPr>
                <w:rFonts w:hint="eastAsia" w:ascii="宋体" w:cs="宋体"/>
                <w:bCs/>
                <w:lang w:val="zh-CN" w:eastAsia="zh-CN" w:bidi="ar-SA"/>
              </w:rPr>
            </w:pPr>
            <w:r>
              <w:rPr>
                <w:rFonts w:hint="eastAsia" w:ascii="宋体" w:cs="宋体"/>
                <w:bCs/>
                <w:lang w:val="zh-CN" w:eastAsia="zh-CN" w:bidi="ar-SA"/>
              </w:rPr>
              <w:t>按照招标文件第八章3.4格式填写。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center"/>
          </w:tcPr>
          <w:p>
            <w:pPr>
              <w:spacing w:line="360" w:lineRule="auto"/>
              <w:jc w:val="center"/>
              <w:rPr>
                <w:rFonts w:hint="eastAsia" w:ascii="宋体" w:cs="宋体"/>
                <w:bCs/>
                <w:lang w:val="zh-CN" w:eastAsia="zh-CN" w:bidi="ar-SA"/>
              </w:rPr>
            </w:pPr>
            <w:r>
              <w:rPr>
                <w:rFonts w:hint="eastAsia" w:ascii="宋体" w:cs="宋体"/>
                <w:bCs/>
                <w:lang w:val="zh-CN" w:eastAsia="zh-CN" w:bidi="ar-SA"/>
              </w:rPr>
              <w:t>5</w:t>
            </w:r>
          </w:p>
        </w:tc>
        <w:tc>
          <w:tcPr>
            <w:tcW w:w="2506" w:type="dxa"/>
            <w:noWrap w:val="0"/>
            <w:vAlign w:val="center"/>
          </w:tcPr>
          <w:p>
            <w:pPr>
              <w:spacing w:line="360" w:lineRule="auto"/>
              <w:jc w:val="center"/>
              <w:rPr>
                <w:rFonts w:hint="eastAsia" w:ascii="宋体" w:cs="宋体"/>
                <w:bCs/>
                <w:lang w:val="zh-CN" w:eastAsia="zh-CN" w:bidi="ar-SA"/>
              </w:rPr>
            </w:pPr>
            <w:r>
              <w:rPr>
                <w:rFonts w:hint="eastAsia" w:ascii="宋体" w:cs="宋体"/>
                <w:bCs/>
                <w:lang w:val="zh-CN" w:eastAsia="zh-CN" w:bidi="ar-SA"/>
              </w:rPr>
              <w:t>联合体协议</w:t>
            </w:r>
          </w:p>
        </w:tc>
        <w:tc>
          <w:tcPr>
            <w:tcW w:w="6707" w:type="dxa"/>
            <w:noWrap w:val="0"/>
            <w:vAlign w:val="top"/>
          </w:tcPr>
          <w:p>
            <w:pPr>
              <w:spacing w:line="360" w:lineRule="auto"/>
              <w:rPr>
                <w:rFonts w:hint="eastAsia" w:ascii="宋体" w:cs="宋体"/>
                <w:bCs/>
                <w:lang w:val="zh-CN" w:eastAsia="zh-CN" w:bidi="ar-SA"/>
              </w:rPr>
            </w:pPr>
            <w:r>
              <w:rPr>
                <w:rFonts w:hint="eastAsia" w:ascii="宋体" w:cs="宋体"/>
                <w:bCs/>
                <w:lang w:bidi="ar-SA"/>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2" w:type="dxa"/>
            <w:noWrap w:val="0"/>
            <w:vAlign w:val="center"/>
          </w:tcPr>
          <w:p>
            <w:pPr>
              <w:spacing w:line="360" w:lineRule="auto"/>
              <w:jc w:val="center"/>
              <w:rPr>
                <w:rFonts w:hint="eastAsia" w:ascii="宋体" w:cs="宋体"/>
                <w:bCs/>
                <w:lang w:val="zh-CN" w:eastAsia="zh-CN" w:bidi="ar-SA"/>
              </w:rPr>
            </w:pPr>
            <w:r>
              <w:rPr>
                <w:rFonts w:hint="eastAsia" w:ascii="宋体" w:cs="宋体"/>
                <w:bCs/>
                <w:lang w:val="zh-CN" w:eastAsia="zh-CN" w:bidi="ar-SA"/>
              </w:rPr>
              <w:t>6</w:t>
            </w:r>
          </w:p>
        </w:tc>
        <w:tc>
          <w:tcPr>
            <w:tcW w:w="2506" w:type="dxa"/>
            <w:noWrap w:val="0"/>
            <w:vAlign w:val="center"/>
          </w:tcPr>
          <w:p>
            <w:pPr>
              <w:spacing w:line="360" w:lineRule="auto"/>
              <w:jc w:val="center"/>
              <w:rPr>
                <w:rFonts w:hint="eastAsia" w:ascii="宋体" w:cs="宋体"/>
                <w:bCs/>
                <w:lang w:val="zh-CN" w:eastAsia="zh-CN" w:bidi="ar-SA"/>
              </w:rPr>
            </w:pPr>
            <w:r>
              <w:rPr>
                <w:rFonts w:hint="eastAsia" w:ascii="宋体" w:cs="宋体"/>
                <w:bCs/>
                <w:lang w:val="zh-CN" w:eastAsia="zh-CN" w:bidi="ar-SA"/>
              </w:rPr>
              <w:t>投标人身份证明</w:t>
            </w:r>
          </w:p>
          <w:p>
            <w:pPr>
              <w:spacing w:line="360" w:lineRule="auto"/>
              <w:jc w:val="center"/>
              <w:rPr>
                <w:rFonts w:hint="eastAsia" w:ascii="宋体" w:cs="宋体"/>
                <w:bCs/>
                <w:lang w:val="zh-CN" w:eastAsia="zh-CN" w:bidi="ar-SA"/>
              </w:rPr>
            </w:pPr>
            <w:r>
              <w:rPr>
                <w:rFonts w:hint="eastAsia" w:ascii="宋体" w:cs="宋体"/>
                <w:bCs/>
                <w:lang w:val="zh-CN" w:eastAsia="zh-CN" w:bidi="ar-SA"/>
              </w:rPr>
              <w:t>及授权</w:t>
            </w:r>
          </w:p>
        </w:tc>
        <w:tc>
          <w:tcPr>
            <w:tcW w:w="6707" w:type="dxa"/>
            <w:noWrap w:val="0"/>
            <w:vAlign w:val="top"/>
          </w:tcPr>
          <w:p>
            <w:pPr>
              <w:spacing w:line="360" w:lineRule="auto"/>
              <w:rPr>
                <w:rFonts w:hint="eastAsia" w:ascii="宋体" w:cs="宋体"/>
                <w:bCs/>
                <w:lang w:val="zh-CN" w:eastAsia="zh-CN" w:bidi="ar-SA"/>
              </w:rPr>
            </w:pPr>
            <w:r>
              <w:rPr>
                <w:rFonts w:hint="eastAsia" w:ascii="宋体" w:cs="宋体"/>
                <w:bCs/>
                <w:lang w:val="zh-CN" w:eastAsia="zh-CN" w:bidi="ar-SA"/>
              </w:rPr>
              <w:t>（1）法定代表人身份证明或提供法定代表人授权委托书及被授权人身份证明。（法人投标提供）</w:t>
            </w:r>
          </w:p>
          <w:p>
            <w:pPr>
              <w:spacing w:line="360" w:lineRule="auto"/>
              <w:rPr>
                <w:rFonts w:hint="eastAsia" w:ascii="宋体" w:cs="宋体"/>
                <w:bCs/>
                <w:lang w:val="zh-CN" w:eastAsia="zh-CN" w:bidi="ar-SA"/>
              </w:rPr>
            </w:pPr>
            <w:r>
              <w:rPr>
                <w:rFonts w:hint="eastAsia" w:ascii="宋体" w:cs="宋体"/>
                <w:bCs/>
                <w:lang w:val="zh-CN" w:eastAsia="zh-CN" w:bidi="ar-SA"/>
              </w:rPr>
              <w:t>（2）单位负责人身份证明或提供单位负责人授权委托书及被授权人身份证明。（非法人投标提供）</w:t>
            </w:r>
          </w:p>
          <w:p>
            <w:pPr>
              <w:spacing w:line="360" w:lineRule="auto"/>
              <w:rPr>
                <w:rFonts w:hint="eastAsia" w:ascii="宋体" w:cs="宋体"/>
                <w:bCs/>
                <w:lang w:val="zh-CN" w:eastAsia="zh-CN" w:bidi="ar-SA"/>
              </w:rPr>
            </w:pPr>
            <w:r>
              <w:rPr>
                <w:rFonts w:hint="eastAsia" w:ascii="宋体" w:cs="宋体"/>
                <w:bCs/>
                <w:lang w:val="zh-CN" w:eastAsia="zh-CN" w:bidi="ar-SA"/>
              </w:rPr>
              <w:t>注：</w:t>
            </w:r>
          </w:p>
          <w:p>
            <w:pPr>
              <w:spacing w:line="360" w:lineRule="auto"/>
              <w:rPr>
                <w:rFonts w:hint="eastAsia" w:ascii="宋体" w:cs="宋体"/>
                <w:bCs/>
                <w:lang w:val="zh-CN" w:eastAsia="zh-CN" w:bidi="ar-SA"/>
              </w:rPr>
            </w:pPr>
            <w:r>
              <w:rPr>
                <w:rFonts w:hint="eastAsia" w:ascii="宋体" w:cs="宋体"/>
                <w:bCs/>
                <w:lang w:val="zh-CN" w:eastAsia="zh-CN" w:bidi="ar-SA"/>
              </w:rPr>
              <w:t>①企业（银行、保险、石油石化、电力、电信等行业除外）、事业单位和社会团体投标人以法人身份参加投标的，法定代表人应与实际提交的“营业执照等证明文件”载明的一致。</w:t>
            </w:r>
          </w:p>
          <w:p>
            <w:pPr>
              <w:spacing w:line="360" w:lineRule="auto"/>
              <w:rPr>
                <w:rFonts w:hint="eastAsia" w:ascii="宋体" w:cs="宋体"/>
                <w:bCs/>
                <w:lang w:val="zh-CN" w:eastAsia="zh-CN" w:bidi="ar-SA"/>
              </w:rPr>
            </w:pPr>
            <w:r>
              <w:rPr>
                <w:rFonts w:hint="eastAsia" w:ascii="宋体" w:cs="宋体"/>
                <w:bCs/>
                <w:lang w:val="zh-CN" w:eastAsia="zh-CN" w:bidi="ar-SA"/>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rPr>
                <w:rFonts w:hint="eastAsia" w:ascii="宋体" w:cs="宋体"/>
                <w:bCs/>
                <w:lang w:val="zh-CN" w:eastAsia="zh-CN" w:bidi="ar-SA"/>
              </w:rPr>
            </w:pPr>
            <w:r>
              <w:rPr>
                <w:rFonts w:hint="eastAsia" w:ascii="宋体" w:cs="宋体"/>
                <w:bCs/>
                <w:lang w:val="zh-CN" w:eastAsia="zh-CN" w:bidi="ar-SA"/>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2" w:type="dxa"/>
            <w:noWrap w:val="0"/>
            <w:vAlign w:val="center"/>
          </w:tcPr>
          <w:p>
            <w:pPr>
              <w:spacing w:line="360" w:lineRule="auto"/>
              <w:jc w:val="center"/>
              <w:rPr>
                <w:rFonts w:hint="eastAsia" w:ascii="宋体" w:cs="宋体"/>
                <w:bCs/>
                <w:lang w:val="zh-CN" w:eastAsia="zh-CN" w:bidi="ar-SA"/>
              </w:rPr>
            </w:pPr>
            <w:r>
              <w:rPr>
                <w:rFonts w:hint="eastAsia" w:ascii="宋体" w:cs="宋体"/>
                <w:bCs/>
                <w:lang w:val="zh-CN" w:eastAsia="zh-CN" w:bidi="ar-SA"/>
              </w:rPr>
              <w:t>7</w:t>
            </w:r>
          </w:p>
        </w:tc>
        <w:tc>
          <w:tcPr>
            <w:tcW w:w="2506" w:type="dxa"/>
            <w:noWrap w:val="0"/>
            <w:vAlign w:val="center"/>
          </w:tcPr>
          <w:p>
            <w:pPr>
              <w:spacing w:line="360" w:lineRule="auto"/>
              <w:jc w:val="center"/>
              <w:rPr>
                <w:rFonts w:hint="eastAsia" w:ascii="宋体" w:cs="宋体"/>
                <w:bCs/>
                <w:lang w:val="zh-CN" w:eastAsia="zh-CN" w:bidi="ar-SA"/>
              </w:rPr>
            </w:pPr>
            <w:r>
              <w:rPr>
                <w:rFonts w:hint="eastAsia" w:ascii="宋体" w:cs="宋体"/>
                <w:bCs/>
                <w:lang w:val="zh-CN" w:eastAsia="zh-CN" w:bidi="ar-SA"/>
              </w:rPr>
              <w:t>单位负责人为同一人或者存在直接控股、管理关系的不同投标人，不得参加同一合同项下的政府采购活动</w:t>
            </w:r>
          </w:p>
        </w:tc>
        <w:tc>
          <w:tcPr>
            <w:tcW w:w="6707" w:type="dxa"/>
            <w:noWrap w:val="0"/>
            <w:vAlign w:val="center"/>
          </w:tcPr>
          <w:p>
            <w:pPr>
              <w:spacing w:line="360" w:lineRule="auto"/>
              <w:rPr>
                <w:rFonts w:hint="eastAsia" w:ascii="宋体" w:cs="宋体"/>
                <w:bCs/>
                <w:lang w:val="zh-CN" w:eastAsia="zh-CN" w:bidi="ar-SA"/>
              </w:rPr>
            </w:pPr>
            <w:r>
              <w:rPr>
                <w:rFonts w:hint="eastAsia" w:ascii="宋体" w:cs="宋体"/>
                <w:bCs/>
                <w:lang w:val="zh-CN" w:eastAsia="zh-CN" w:bidi="ar-SA"/>
              </w:rPr>
              <w:t>投标人提供与参加本项目投标的其他投标人之间，单位负责人不为同一人并且不存在直接控股、管理关系承诺函（承诺函格式自拟）。</w:t>
            </w:r>
          </w:p>
          <w:p>
            <w:pPr>
              <w:spacing w:line="360" w:lineRule="auto"/>
              <w:rPr>
                <w:rFonts w:hint="eastAsia" w:ascii="宋体" w:cs="宋体"/>
                <w:bCs/>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2" w:type="dxa"/>
            <w:noWrap w:val="0"/>
            <w:vAlign w:val="center"/>
          </w:tcPr>
          <w:p>
            <w:pPr>
              <w:spacing w:line="360" w:lineRule="auto"/>
              <w:jc w:val="center"/>
              <w:rPr>
                <w:rFonts w:hint="eastAsia" w:ascii="宋体" w:cs="宋体"/>
                <w:bCs/>
                <w:lang w:val="zh-CN" w:eastAsia="zh-CN" w:bidi="ar-SA"/>
              </w:rPr>
            </w:pPr>
            <w:r>
              <w:rPr>
                <w:rFonts w:hint="eastAsia" w:ascii="宋体" w:cs="宋体"/>
                <w:bCs/>
                <w:lang w:val="zh-CN" w:eastAsia="zh-CN" w:bidi="ar-SA"/>
              </w:rPr>
              <w:t>8</w:t>
            </w:r>
          </w:p>
        </w:tc>
        <w:tc>
          <w:tcPr>
            <w:tcW w:w="2506" w:type="dxa"/>
            <w:noWrap w:val="0"/>
            <w:vAlign w:val="center"/>
          </w:tcPr>
          <w:p>
            <w:pPr>
              <w:spacing w:line="360" w:lineRule="auto"/>
              <w:jc w:val="center"/>
              <w:rPr>
                <w:rFonts w:hint="eastAsia" w:ascii="宋体" w:cs="宋体"/>
                <w:bCs/>
                <w:lang w:val="zh-CN" w:eastAsia="zh-CN" w:bidi="ar-SA"/>
              </w:rPr>
            </w:pPr>
            <w:r>
              <w:rPr>
                <w:rFonts w:hint="eastAsia" w:ascii="宋体" w:cs="宋体"/>
                <w:bCs/>
                <w:lang w:val="zh-CN" w:eastAsia="zh-CN" w:bidi="ar-SA"/>
              </w:rPr>
              <w:t>为本项目提供整体设计、规范编制或者项目管理、监理、检测等服务的投标人不得参加本项目投标</w:t>
            </w:r>
          </w:p>
        </w:tc>
        <w:tc>
          <w:tcPr>
            <w:tcW w:w="6707" w:type="dxa"/>
            <w:noWrap w:val="0"/>
            <w:vAlign w:val="center"/>
          </w:tcPr>
          <w:p>
            <w:pPr>
              <w:spacing w:line="360" w:lineRule="auto"/>
              <w:rPr>
                <w:rFonts w:hint="eastAsia" w:ascii="宋体" w:cs="宋体"/>
                <w:bCs/>
                <w:lang w:val="zh-CN" w:eastAsia="zh-CN" w:bidi="ar-SA"/>
              </w:rPr>
            </w:pPr>
            <w:r>
              <w:rPr>
                <w:rFonts w:hint="eastAsia" w:ascii="宋体" w:cs="宋体"/>
                <w:bCs/>
                <w:lang w:val="zh-CN" w:eastAsia="zh-CN" w:bidi="ar-SA"/>
              </w:rPr>
              <w:t>投标人</w:t>
            </w:r>
            <w:bookmarkStart w:id="19" w:name="baidusnap2"/>
            <w:bookmarkEnd w:id="19"/>
            <w:r>
              <w:rPr>
                <w:rFonts w:hint="eastAsia" w:ascii="宋体" w:cs="宋体"/>
                <w:bCs/>
                <w:lang w:val="zh-CN" w:eastAsia="zh-CN" w:bidi="ar-SA"/>
              </w:rPr>
              <w:t>提供未为本项目提供整体设计、</w:t>
            </w:r>
            <w:bookmarkStart w:id="20" w:name="baidusnap9"/>
            <w:bookmarkEnd w:id="20"/>
            <w:r>
              <w:rPr>
                <w:rFonts w:hint="eastAsia" w:ascii="宋体" w:cs="宋体"/>
                <w:bCs/>
                <w:lang w:val="zh-CN" w:eastAsia="zh-CN" w:bidi="ar-SA"/>
              </w:rPr>
              <w:t>规范编制或者项目管理、监理、检测等服务承诺函（承诺函格式自拟）。</w:t>
            </w:r>
          </w:p>
          <w:p>
            <w:pPr>
              <w:spacing w:line="360" w:lineRule="auto"/>
              <w:rPr>
                <w:rFonts w:hint="eastAsia" w:ascii="宋体" w:cs="宋体"/>
                <w:bCs/>
                <w:lang w:val="zh-CN" w:eastAsia="zh-CN" w:bidi="ar-SA"/>
              </w:rPr>
            </w:pPr>
          </w:p>
        </w:tc>
      </w:tr>
    </w:tbl>
    <w:p>
      <w:pPr>
        <w:spacing w:line="360" w:lineRule="auto"/>
        <w:rPr>
          <w:rFonts w:hint="eastAsia" w:ascii="宋体"/>
          <w:b/>
        </w:rPr>
      </w:pPr>
      <w:r>
        <w:rPr>
          <w:rFonts w:hint="eastAsia" w:ascii="宋体" w:cs="宋体"/>
          <w:bCs/>
          <w:lang w:val="zh-CN" w:eastAsia="zh-CN" w:bidi="ar-SA"/>
        </w:rPr>
        <w:t>二、评审</w:t>
      </w:r>
    </w:p>
    <w:p>
      <w:pPr>
        <w:spacing w:line="360" w:lineRule="auto"/>
        <w:ind w:firstLine="422" w:firstLineChars="200"/>
        <w:rPr>
          <w:rFonts w:hint="eastAsia" w:ascii="宋体" w:cs="宋体"/>
          <w:b/>
          <w:lang w:val="zh-CN" w:eastAsia="zh-CN" w:bidi="ar-SA"/>
        </w:rPr>
      </w:pPr>
      <w:r>
        <w:rPr>
          <w:rFonts w:hint="eastAsia" w:ascii="宋体" w:cs="宋体"/>
          <w:b/>
          <w:lang w:val="zh-CN" w:eastAsia="zh-CN" w:bidi="ar-SA"/>
        </w:rPr>
        <w:t>（一）评标方法</w:t>
      </w:r>
    </w:p>
    <w:p>
      <w:pPr>
        <w:spacing w:line="360" w:lineRule="auto"/>
        <w:ind w:firstLine="420" w:firstLineChars="200"/>
        <w:rPr>
          <w:rFonts w:hint="eastAsia" w:ascii="宋体" w:cs="宋体"/>
          <w:lang w:val="zh-CN" w:eastAsia="zh-CN" w:bidi="ar-SA"/>
        </w:rPr>
      </w:pPr>
      <w:r>
        <w:rPr>
          <w:rFonts w:hint="eastAsia" w:ascii="宋体" w:cs="宋体"/>
          <w:lang w:val="zh-CN" w:eastAsia="zh-CN" w:bidi="ar-SA"/>
        </w:rPr>
        <w:t>本项目采用综合评分法，总分为100分。</w:t>
      </w:r>
    </w:p>
    <w:p>
      <w:pPr>
        <w:spacing w:line="360" w:lineRule="auto"/>
        <w:ind w:firstLine="422" w:firstLineChars="200"/>
        <w:rPr>
          <w:rFonts w:hint="eastAsia" w:ascii="宋体" w:cs="宋体"/>
          <w:b/>
          <w:lang w:val="zh-CN" w:eastAsia="zh-CN" w:bidi="ar-SA"/>
        </w:rPr>
      </w:pPr>
      <w:r>
        <w:rPr>
          <w:rFonts w:hint="eastAsia" w:ascii="宋体" w:cs="宋体"/>
          <w:b/>
          <w:lang w:val="zh-CN" w:eastAsia="zh-CN" w:bidi="ar-SA"/>
        </w:rPr>
        <w:t>（二）评标委员会负责具体评标事务，并独立履行下列职责</w:t>
      </w:r>
    </w:p>
    <w:p>
      <w:pPr>
        <w:spacing w:line="360" w:lineRule="auto"/>
        <w:ind w:firstLine="422" w:firstLineChars="200"/>
        <w:jc w:val="left"/>
        <w:rPr>
          <w:rFonts w:hint="eastAsia" w:ascii="宋体" w:cs="宋体"/>
          <w:b/>
          <w:lang w:val="zh-CN" w:eastAsia="zh-CN" w:bidi="ar-SA"/>
        </w:rPr>
      </w:pPr>
      <w:r>
        <w:rPr>
          <w:rFonts w:hint="eastAsia" w:ascii="宋体" w:cs="宋体"/>
          <w:b/>
          <w:lang w:val="zh-CN" w:eastAsia="zh-CN" w:bidi="ar-SA"/>
        </w:rPr>
        <w:t>1、审查、评价投标文件是否符合招标文件的商务、技术等实质性要求；</w:t>
      </w:r>
    </w:p>
    <w:p>
      <w:pPr>
        <w:spacing w:line="360" w:lineRule="auto"/>
        <w:ind w:firstLine="420" w:firstLineChars="200"/>
        <w:jc w:val="left"/>
        <w:rPr>
          <w:rFonts w:hint="eastAsia" w:ascii="宋体" w:cs="宋体"/>
          <w:lang w:val="zh-CN" w:eastAsia="zh-CN" w:bidi="ar-SA"/>
        </w:rPr>
      </w:pPr>
      <w:r>
        <w:rPr>
          <w:rFonts w:hint="eastAsia" w:ascii="宋体" w:cs="宋体"/>
          <w:lang w:val="zh-CN" w:eastAsia="zh-CN" w:bidi="ar-SA"/>
        </w:rPr>
        <w:t>评标委员会对符合资格的投标人的投标文件进行符合性审查，以确定其是否满足招标需求等实质性要求。</w:t>
      </w:r>
    </w:p>
    <w:p>
      <w:pPr>
        <w:spacing w:line="360" w:lineRule="auto"/>
        <w:ind w:firstLine="420" w:firstLineChars="200"/>
        <w:jc w:val="left"/>
        <w:rPr>
          <w:rFonts w:hint="eastAsia" w:ascii="宋体" w:cs="宋体"/>
          <w:lang w:val="zh-CN" w:eastAsia="zh-CN" w:bidi="ar-SA"/>
        </w:rPr>
      </w:pPr>
      <w:r>
        <w:rPr>
          <w:rFonts w:hint="eastAsia" w:ascii="宋体" w:cs="宋体"/>
          <w:lang w:val="zh-CN" w:eastAsia="zh-CN" w:bidi="ar-SA"/>
        </w:rPr>
        <w:t>注：符合性审查中所涉及的证书及材料，均须在电子投标文件中提供原件扫描件（或图片）。</w:t>
      </w:r>
    </w:p>
    <w:p>
      <w:pPr>
        <w:spacing w:line="360" w:lineRule="auto"/>
        <w:ind w:firstLine="422" w:firstLineChars="200"/>
        <w:rPr>
          <w:rFonts w:hint="eastAsia" w:ascii="宋体" w:cs="宋体"/>
          <w:b/>
          <w:lang w:val="zh-CN" w:eastAsia="zh-CN" w:bidi="ar-SA"/>
        </w:rPr>
      </w:pPr>
      <w:r>
        <w:rPr>
          <w:rFonts w:hint="eastAsia" w:ascii="宋体" w:cs="宋体"/>
          <w:b/>
          <w:lang w:val="zh-CN" w:eastAsia="zh-CN" w:bidi="ar-SA"/>
        </w:rPr>
        <w:t>2、要求投标人对投标文件有关事项作出澄清或者说明；</w:t>
      </w:r>
    </w:p>
    <w:p>
      <w:pPr>
        <w:spacing w:line="360" w:lineRule="auto"/>
        <w:ind w:firstLine="420" w:firstLineChars="200"/>
        <w:rPr>
          <w:rFonts w:hint="eastAsia" w:ascii="宋体" w:cs="宋体"/>
          <w:lang w:val="zh-CN" w:eastAsia="zh-CN" w:bidi="ar-SA"/>
        </w:rPr>
      </w:pPr>
      <w:r>
        <w:rPr>
          <w:rFonts w:hint="eastAsia" w:ascii="宋体" w:cs="宋体"/>
          <w:lang w:val="zh-CN" w:eastAsia="zh-CN" w:bidi="ar-SA"/>
        </w:rPr>
        <w:t>对于投标文件中含义不明确、同类问题表述不一致或者有明显文字和计算错误的内容，评标委员会应当以书面形式要求投标人作出必要的澄清、说明或者补正。</w:t>
      </w:r>
    </w:p>
    <w:p>
      <w:pPr>
        <w:spacing w:line="360" w:lineRule="auto"/>
        <w:ind w:firstLine="420" w:firstLineChars="200"/>
        <w:rPr>
          <w:rFonts w:hint="eastAsia" w:ascii="宋体" w:cs="宋体"/>
          <w:lang w:val="zh-CN" w:eastAsia="zh-CN" w:bidi="ar-SA"/>
        </w:rPr>
      </w:pPr>
      <w:r>
        <w:rPr>
          <w:rFonts w:hint="eastAsia" w:ascii="宋体" w:cs="宋体"/>
          <w:lang w:val="zh-CN" w:eastAsia="zh-CN" w:bidi="ar-SA"/>
        </w:rPr>
        <w:t>投标人的澄清、说明或者补正应当采用书面形式，并加盖公章，或者由法定代表人或其授权的代表签字。投标人的澄清、说明或者补正不得超出投标文件的范围或者改变投标文件的实质性内容。</w:t>
      </w:r>
    </w:p>
    <w:p>
      <w:pPr>
        <w:numPr>
          <w:ilvl w:val="0"/>
          <w:numId w:val="7"/>
        </w:numPr>
        <w:spacing w:line="360" w:lineRule="auto"/>
        <w:ind w:left="0" w:firstLine="465"/>
        <w:contextualSpacing/>
        <w:jc w:val="left"/>
        <w:rPr>
          <w:rFonts w:hint="eastAsia" w:ascii="宋体" w:cs="宋体"/>
          <w:b/>
          <w:lang w:val="zh-CN" w:eastAsia="zh-CN" w:bidi="ar-SA"/>
        </w:rPr>
      </w:pPr>
      <w:r>
        <w:rPr>
          <w:rFonts w:hint="eastAsia" w:ascii="宋体" w:cs="宋体"/>
          <w:b/>
          <w:lang w:val="zh-CN" w:eastAsia="zh-CN" w:bidi="ar-SA"/>
        </w:rPr>
        <w:t>对投标文件进行比较和评价；</w:t>
      </w:r>
    </w:p>
    <w:p>
      <w:pPr>
        <w:spacing w:line="360" w:lineRule="auto"/>
        <w:ind w:firstLine="420" w:firstLineChars="200"/>
        <w:jc w:val="left"/>
        <w:rPr>
          <w:rFonts w:hint="eastAsia" w:ascii="宋体" w:cs="宋体"/>
          <w:lang w:val="zh-CN" w:eastAsia="zh-CN" w:bidi="ar-SA"/>
        </w:rPr>
      </w:pPr>
      <w:r>
        <w:rPr>
          <w:rFonts w:hint="eastAsia" w:ascii="宋体" w:cs="宋体"/>
          <w:lang w:val="zh-CN" w:eastAsia="zh-CN" w:bidi="ar-SA"/>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pacing w:line="360" w:lineRule="auto"/>
        <w:ind w:firstLine="420" w:firstLineChars="200"/>
        <w:jc w:val="left"/>
        <w:rPr>
          <w:rFonts w:hint="eastAsia" w:ascii="宋体" w:cs="宋体"/>
          <w:lang w:val="zh-CN" w:eastAsia="zh-CN" w:bidi="ar-SA"/>
        </w:rPr>
      </w:pPr>
      <w:r>
        <w:rPr>
          <w:rFonts w:hint="eastAsia" w:ascii="宋体" w:cs="宋体"/>
          <w:lang w:val="zh-CN" w:eastAsia="zh-CN" w:bidi="ar-SA"/>
        </w:rPr>
        <w:t>注：评标标准中所涉及的证书及材料，均须在电子投标文件中提供原件扫描件（或图片）。</w:t>
      </w:r>
    </w:p>
    <w:p>
      <w:pPr>
        <w:pStyle w:val="11"/>
        <w:spacing w:line="360" w:lineRule="auto"/>
        <w:ind w:firstLine="422" w:firstLineChars="200"/>
        <w:contextualSpacing/>
        <w:rPr>
          <w:rFonts w:hint="eastAsia" w:ascii="宋体" w:cs="宋体"/>
          <w:b/>
          <w:kern w:val="2"/>
          <w:sz w:val="21"/>
          <w:szCs w:val="21"/>
          <w:lang w:val="zh-CN" w:eastAsia="zh-CN" w:bidi="ar-SA"/>
        </w:rPr>
      </w:pPr>
      <w:r>
        <w:rPr>
          <w:rFonts w:hint="eastAsia" w:ascii="宋体" w:cs="宋体"/>
          <w:b/>
          <w:kern w:val="2"/>
          <w:sz w:val="21"/>
          <w:szCs w:val="21"/>
          <w:lang w:val="zh-CN" w:eastAsia="zh-CN" w:bidi="ar-SA"/>
        </w:rPr>
        <w:t>（1）价格分计算</w:t>
      </w:r>
    </w:p>
    <w:p>
      <w:pPr>
        <w:spacing w:line="360" w:lineRule="auto"/>
        <w:ind w:firstLine="420" w:firstLineChars="200"/>
        <w:jc w:val="left"/>
        <w:rPr>
          <w:rFonts w:hint="eastAsia" w:ascii="宋体" w:cs="宋体"/>
          <w:lang w:val="zh-CN" w:eastAsia="zh-CN" w:bidi="ar-SA"/>
        </w:rPr>
      </w:pPr>
      <w:r>
        <w:rPr>
          <w:rFonts w:hint="eastAsia" w:ascii="宋体" w:cs="宋体"/>
          <w:lang w:val="zh-CN" w:eastAsia="zh-CN" w:bidi="ar-SA"/>
        </w:rPr>
        <w:t>价格分采用低价优先法计算，即满足招标文件要求且投标价格最低的投标报价为评标基准价，其价格分为满分。因落实政府采购政策进行价格调整的，以调整后的价格计算评标基准价和投标报价。</w:t>
      </w:r>
    </w:p>
    <w:p>
      <w:pPr>
        <w:spacing w:line="360" w:lineRule="auto"/>
        <w:ind w:firstLine="420" w:firstLineChars="200"/>
        <w:jc w:val="left"/>
        <w:rPr>
          <w:rFonts w:hint="eastAsia" w:ascii="宋体" w:cs="宋体"/>
          <w:lang w:val="zh-CN" w:eastAsia="zh-CN" w:bidi="ar-SA"/>
        </w:rPr>
      </w:pPr>
      <w:r>
        <w:rPr>
          <w:rFonts w:hint="eastAsia" w:ascii="宋体" w:cs="宋体"/>
          <w:lang w:val="zh-CN" w:eastAsia="zh-CN" w:bidi="ar-SA"/>
        </w:rPr>
        <w:t>1）如果本项目非专门面向中小企业招标，对符合《政府采购促进中小企业发展管理办法》(财库〔2020〕46号、《关于进一步加大政府采购支持中小企业力度的通知》（财库〔2022〕19号）规定的小微企业报价给予20%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招标项目，对于联合协议或者分包意向协议约定小微企业的合同份额占到合同总金额 30%以上的，对联合体或者大中型企业的报价给予</w:t>
      </w:r>
      <w:r>
        <w:rPr>
          <w:rFonts w:hint="eastAsia" w:ascii="宋体" w:hAnsi="宋体" w:cs="宋体"/>
          <w:spacing w:val="9"/>
          <w:sz w:val="24"/>
          <w:szCs w:val="24"/>
          <w:lang w:val="zh-CN" w:eastAsia="zh-CN"/>
        </w:rPr>
        <w:t>4%～6%（工程项目</w:t>
      </w:r>
      <w:r>
        <w:rPr>
          <w:rFonts w:hint="eastAsia" w:ascii="宋体" w:hAnsi="宋体" w:cs="宋体"/>
          <w:spacing w:val="8"/>
          <w:sz w:val="24"/>
          <w:szCs w:val="24"/>
        </w:rPr>
        <w:t>1—2%</w:t>
      </w:r>
      <w:r>
        <w:rPr>
          <w:rFonts w:hint="eastAsia" w:ascii="宋体" w:hAnsi="宋体" w:cs="宋体"/>
          <w:spacing w:val="8"/>
          <w:sz w:val="24"/>
          <w:szCs w:val="24"/>
          <w:lang w:eastAsia="zh-CN"/>
        </w:rPr>
        <w:t>）</w:t>
      </w:r>
      <w:r>
        <w:rPr>
          <w:rFonts w:hint="eastAsia" w:ascii="宋体" w:cs="宋体"/>
          <w:lang w:val="zh-CN" w:eastAsia="zh-CN" w:bidi="ar-SA"/>
        </w:rPr>
        <w:t>的扣除，用扣除后的价格参加评审。组成联合体或者接受分包的小微企业与联合体内其他企业、分包企业之间存在直接控股、管理关系的，不享受价格扣除优惠政策。按照本次招标标的所属行业的划型标准，符合条件的中小企业应按照招标文件格式要求提供《中小企业声明函》，否则不得享受相关中小企业扶持政策。</w:t>
      </w:r>
    </w:p>
    <w:p>
      <w:pPr>
        <w:spacing w:line="360" w:lineRule="auto"/>
        <w:ind w:firstLine="420" w:firstLineChars="200"/>
        <w:jc w:val="left"/>
        <w:rPr>
          <w:rFonts w:hint="eastAsia" w:ascii="宋体" w:cs="宋体"/>
          <w:lang w:val="zh-CN" w:eastAsia="zh-CN" w:bidi="ar-SA"/>
        </w:rPr>
      </w:pPr>
      <w:r>
        <w:rPr>
          <w:rFonts w:hint="eastAsia" w:ascii="宋体" w:cs="宋体"/>
          <w:lang w:val="zh-CN" w:eastAsia="zh-CN" w:bidi="ar-SA"/>
        </w:rPr>
        <w:t>小型和微型企业不包含民办非企业单位。</w:t>
      </w:r>
    </w:p>
    <w:p>
      <w:pPr>
        <w:pStyle w:val="22"/>
        <w:rPr>
          <w:lang w:val="zh-CN" w:eastAsia="zh-CN"/>
        </w:rPr>
      </w:pPr>
      <w:r>
        <w:rPr>
          <w:rFonts w:hint="eastAsia"/>
          <w:lang w:val="zh-CN" w:eastAsia="zh-CN"/>
        </w:rPr>
        <w:t>符合中小企业划分标准的个体工商户，在政府采购活动中视同中小企业。</w:t>
      </w:r>
    </w:p>
    <w:p>
      <w:pPr>
        <w:spacing w:line="360" w:lineRule="auto"/>
        <w:ind w:firstLine="420" w:firstLineChars="200"/>
        <w:jc w:val="left"/>
        <w:rPr>
          <w:rFonts w:hint="eastAsia" w:ascii="宋体" w:cs="宋体"/>
          <w:lang w:val="zh-CN" w:eastAsia="zh-CN" w:bidi="ar-SA"/>
        </w:rPr>
      </w:pPr>
      <w:r>
        <w:rPr>
          <w:rFonts w:hint="eastAsia" w:ascii="宋体" w:cs="宋体"/>
          <w:lang w:val="zh-CN" w:eastAsia="zh-CN" w:bidi="ar-SA"/>
        </w:rPr>
        <w:t>2）对监狱企业价格给予20%的扣除，用扣除后的价格参与评审。监狱企业应当提供由省级以上监狱管理局、戒毒管理局(含新疆生产建设兵团)出具的属于监狱企业的证明文件。</w:t>
      </w:r>
    </w:p>
    <w:p>
      <w:pPr>
        <w:spacing w:line="360" w:lineRule="auto"/>
        <w:ind w:firstLine="420" w:firstLineChars="200"/>
        <w:jc w:val="left"/>
        <w:rPr>
          <w:rFonts w:hint="eastAsia" w:ascii="宋体" w:cs="宋体"/>
          <w:lang w:val="zh-CN" w:eastAsia="zh-CN" w:bidi="ar-SA"/>
        </w:rPr>
      </w:pPr>
      <w:r>
        <w:rPr>
          <w:rFonts w:hint="eastAsia" w:ascii="宋体" w:cs="宋体"/>
          <w:lang w:val="zh-CN" w:eastAsia="zh-CN" w:bidi="ar-SA"/>
        </w:rPr>
        <w:t>3）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widowControl/>
        <w:spacing w:line="360" w:lineRule="auto"/>
        <w:jc w:val="left"/>
        <w:rPr>
          <w:rFonts w:hint="eastAsia" w:ascii="宋体" w:cs="宋体"/>
          <w:lang w:bidi="ar-SA"/>
        </w:rPr>
      </w:pPr>
      <w:r>
        <w:rPr>
          <w:rFonts w:hint="eastAsia" w:ascii="宋体" w:cs="宋体"/>
          <w:kern w:val="0"/>
          <w:lang w:bidi="ar"/>
        </w:rPr>
        <w:t xml:space="preserve">享受政府采购支持政策的残疾人福利性单位应当同时满足以下条件： </w:t>
      </w:r>
    </w:p>
    <w:p>
      <w:pPr>
        <w:widowControl/>
        <w:spacing w:line="360" w:lineRule="auto"/>
        <w:jc w:val="left"/>
        <w:rPr>
          <w:rFonts w:hint="eastAsia" w:ascii="宋体" w:cs="宋体"/>
          <w:lang w:bidi="ar-SA"/>
        </w:rPr>
      </w:pPr>
      <w:r>
        <w:rPr>
          <w:rFonts w:hint="eastAsia" w:ascii="宋体" w:cs="宋体"/>
          <w:kern w:val="0"/>
          <w:lang w:bidi="ar"/>
        </w:rPr>
        <w:t xml:space="preserve">（一）安置的残疾人占本单位在职职工人数的比例不低于 25%（含 25%），并且安置的残疾人人数不少于 10 人（含 10 人）； </w:t>
      </w:r>
    </w:p>
    <w:p>
      <w:pPr>
        <w:widowControl/>
        <w:spacing w:line="360" w:lineRule="auto"/>
        <w:jc w:val="left"/>
        <w:rPr>
          <w:rFonts w:hint="eastAsia" w:ascii="宋体" w:cs="宋体"/>
          <w:lang w:bidi="ar-SA"/>
        </w:rPr>
      </w:pPr>
      <w:r>
        <w:rPr>
          <w:rFonts w:hint="eastAsia" w:ascii="宋体" w:cs="宋体"/>
          <w:kern w:val="0"/>
          <w:lang w:bidi="ar"/>
        </w:rPr>
        <w:t>（二）依法与安置的每位残疾人签订了一年以上（含一年）的劳动合同或服务协议；</w:t>
      </w:r>
    </w:p>
    <w:p>
      <w:pPr>
        <w:widowControl/>
        <w:spacing w:line="360" w:lineRule="auto"/>
        <w:jc w:val="left"/>
        <w:rPr>
          <w:rFonts w:hint="eastAsia" w:ascii="宋体" w:cs="宋体"/>
          <w:lang w:bidi="ar-SA"/>
        </w:rPr>
      </w:pPr>
      <w:r>
        <w:rPr>
          <w:rFonts w:hint="eastAsia" w:ascii="宋体" w:cs="宋体"/>
          <w:kern w:val="0"/>
          <w:lang w:bidi="ar"/>
        </w:rPr>
        <w:t xml:space="preserve">（三）为安置的每位残疾人按月足额缴纳了基本养老保险、基本医疗保险、失业保险、工伤保险和生育保险等社会保险费； </w:t>
      </w:r>
    </w:p>
    <w:p>
      <w:pPr>
        <w:widowControl/>
        <w:spacing w:line="360" w:lineRule="auto"/>
        <w:jc w:val="left"/>
        <w:rPr>
          <w:rFonts w:hint="eastAsia" w:ascii="宋体" w:cs="宋体"/>
          <w:lang w:bidi="ar-SA"/>
        </w:rPr>
      </w:pPr>
      <w:r>
        <w:rPr>
          <w:rFonts w:hint="eastAsia" w:ascii="宋体" w:cs="宋体"/>
          <w:kern w:val="0"/>
          <w:lang w:bidi="ar"/>
        </w:rPr>
        <w:t xml:space="preserve">（四）通过银行等金融机构向安置的每位残疾人，按月支付了不低于单位所在区县适用的经省级人民政府批准的月最低工资标准的工资； </w:t>
      </w:r>
    </w:p>
    <w:p>
      <w:pPr>
        <w:widowControl/>
        <w:spacing w:line="360" w:lineRule="auto"/>
        <w:jc w:val="left"/>
        <w:rPr>
          <w:rFonts w:hint="eastAsia" w:ascii="宋体" w:cs="宋体"/>
          <w:lang w:bidi="ar-SA"/>
        </w:rPr>
      </w:pPr>
      <w:r>
        <w:rPr>
          <w:rFonts w:hint="eastAsia" w:ascii="宋体" w:cs="宋体"/>
          <w:kern w:val="0"/>
          <w:lang w:bidi="ar"/>
        </w:rPr>
        <w:t xml:space="preserve">（五）提供本单位制造的货物、承担的工程或者服务（以下简称产品），或者提供其他残疾人福利性单位制造的货物（不包括使用非残疾人福利性单位注册商标的货物）。 </w:t>
      </w:r>
    </w:p>
    <w:p>
      <w:pPr>
        <w:tabs>
          <w:tab w:val="left" w:pos="1260"/>
        </w:tabs>
        <w:autoSpaceDE w:val="0"/>
        <w:autoSpaceDN w:val="0"/>
        <w:spacing w:line="400" w:lineRule="exact"/>
        <w:ind w:firstLine="210" w:firstLineChars="100"/>
        <w:rPr>
          <w:rFonts w:hint="eastAsia" w:ascii="宋体" w:cs="宋体"/>
          <w:kern w:val="0"/>
          <w:lang w:bidi="ar"/>
        </w:rPr>
      </w:pPr>
      <w:r>
        <w:rPr>
          <w:rFonts w:hint="eastAsia" w:ascii="宋体" w:cs="宋体"/>
          <w:kern w:val="0"/>
          <w:lang w:bidi="ar"/>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tabs>
          <w:tab w:val="left" w:pos="1260"/>
        </w:tabs>
        <w:autoSpaceDE w:val="0"/>
        <w:autoSpaceDN w:val="0"/>
        <w:spacing w:line="400" w:lineRule="exact"/>
        <w:ind w:firstLine="211" w:firstLineChars="100"/>
        <w:rPr>
          <w:rFonts w:hint="eastAsia" w:ascii="宋体" w:cs="仿宋_GB2312"/>
          <w:bCs/>
          <w:lang w:val="zh-CN" w:eastAsia="zh-CN" w:bidi="ar-SA"/>
        </w:rPr>
      </w:pPr>
      <w:r>
        <w:rPr>
          <w:rFonts w:hint="eastAsia" w:ascii="宋体" w:cs="仿宋_GB2312"/>
          <w:b/>
          <w:lang w:val="zh-CN" w:eastAsia="zh-CN" w:bidi="ar-SA"/>
        </w:rPr>
        <w:t>（2）关于相同品牌产品（服务类项目不适用本条款规定）</w:t>
      </w:r>
    </w:p>
    <w:p>
      <w:pPr>
        <w:tabs>
          <w:tab w:val="left" w:pos="1260"/>
        </w:tabs>
        <w:autoSpaceDE w:val="0"/>
        <w:autoSpaceDN w:val="0"/>
        <w:spacing w:line="400" w:lineRule="exact"/>
        <w:ind w:firstLine="210" w:firstLineChars="100"/>
        <w:rPr>
          <w:rFonts w:hint="eastAsia" w:ascii="宋体" w:cs="宋体"/>
          <w:kern w:val="0"/>
          <w:lang w:val="zh-CN" w:eastAsia="zh-CN" w:bidi="ar"/>
        </w:rPr>
      </w:pPr>
      <w:r>
        <w:rPr>
          <w:rFonts w:hint="eastAsia" w:ascii="宋体" w:cs="宋体"/>
          <w:kern w:val="0"/>
          <w:lang w:val="zh-CN" w:eastAsia="zh-CN" w:bidi="ar"/>
        </w:rPr>
        <w:t>采用最低评标价法的，提供相同品牌产品的不同投标人参加同一合同项下投标的，以其中通过资格审查、符合性审查且报价最低的参加评标；报价相同的，由招标人或者招标人委托评标委员会采取随机抽取方式确定一个参加评标的投标人，其他投标无效。</w:t>
      </w:r>
    </w:p>
    <w:p>
      <w:pPr>
        <w:tabs>
          <w:tab w:val="left" w:pos="1260"/>
        </w:tabs>
        <w:autoSpaceDE w:val="0"/>
        <w:autoSpaceDN w:val="0"/>
        <w:spacing w:line="400" w:lineRule="exact"/>
        <w:ind w:firstLine="210" w:firstLineChars="100"/>
        <w:rPr>
          <w:rFonts w:hint="eastAsia" w:ascii="宋体" w:cs="宋体"/>
          <w:kern w:val="0"/>
          <w:lang w:val="zh-CN" w:eastAsia="zh-CN" w:bidi="ar"/>
        </w:rPr>
      </w:pPr>
      <w:r>
        <w:rPr>
          <w:rFonts w:hint="eastAsia" w:ascii="宋体" w:cs="宋体"/>
          <w:kern w:val="0"/>
          <w:lang w:val="zh-CN" w:eastAsia="zh-CN" w:bidi="ar"/>
        </w:rPr>
        <w:t>采用综合评分法的，提供相同品牌产品（非单一产品招标项目，多家投标人提供的核心产品品牌相同）且通过资格审查、符合性审查的不同投标人参加同一合同项下投标的，按一家投标人计算，评审后得分最高的同品牌投标人作为中标候选人推荐；评审得分相同的，由招标人或者招标人委托评标委员会采取随机抽取方式确定一个投标人获得中标人推荐资格，其他同品牌投标人不作为中标候选人。</w:t>
      </w:r>
    </w:p>
    <w:p>
      <w:pPr>
        <w:pStyle w:val="11"/>
        <w:spacing w:line="360" w:lineRule="auto"/>
        <w:ind w:firstLine="422" w:firstLineChars="200"/>
        <w:contextualSpacing/>
        <w:rPr>
          <w:rFonts w:hint="eastAsia" w:ascii="宋体" w:cs="宋体"/>
          <w:b/>
          <w:kern w:val="2"/>
          <w:sz w:val="21"/>
          <w:szCs w:val="21"/>
          <w:lang w:val="zh-CN" w:eastAsia="zh-CN" w:bidi="ar-SA"/>
        </w:rPr>
      </w:pPr>
      <w:r>
        <w:rPr>
          <w:rFonts w:hint="eastAsia" w:ascii="宋体" w:cs="宋体"/>
          <w:b/>
          <w:kern w:val="2"/>
          <w:sz w:val="21"/>
          <w:szCs w:val="21"/>
          <w:lang w:val="zh-CN" w:eastAsia="zh-CN" w:bidi="ar-SA"/>
        </w:rPr>
        <w:t>（</w:t>
      </w:r>
      <w:r>
        <w:rPr>
          <w:rFonts w:hint="eastAsia" w:ascii="宋体" w:cs="宋体"/>
          <w:b/>
          <w:kern w:val="2"/>
          <w:sz w:val="21"/>
          <w:szCs w:val="21"/>
          <w:lang w:bidi="ar-SA"/>
        </w:rPr>
        <w:t>3</w:t>
      </w:r>
      <w:r>
        <w:rPr>
          <w:rFonts w:hint="eastAsia" w:ascii="宋体" w:cs="宋体"/>
          <w:b/>
          <w:kern w:val="2"/>
          <w:sz w:val="21"/>
          <w:szCs w:val="21"/>
          <w:lang w:val="zh-CN" w:eastAsia="zh-CN" w:bidi="ar-SA"/>
        </w:rPr>
        <w:t>）强制招标节能产品和优先采购节能产品、优先采购环保产品</w:t>
      </w:r>
    </w:p>
    <w:p>
      <w:pPr>
        <w:spacing w:line="360" w:lineRule="auto"/>
        <w:ind w:firstLine="420" w:firstLineChars="200"/>
        <w:jc w:val="left"/>
        <w:rPr>
          <w:rFonts w:hint="eastAsia" w:ascii="宋体" w:cs="宋体"/>
          <w:lang w:val="zh-CN" w:eastAsia="zh-CN" w:bidi="ar-SA"/>
        </w:rPr>
      </w:pPr>
      <w:r>
        <w:rPr>
          <w:rFonts w:hint="eastAsia" w:ascii="宋体" w:cs="宋体"/>
          <w:lang w:val="zh-CN" w:eastAsia="zh-CN" w:bidi="ar-SA"/>
        </w:rPr>
        <w:t>1）对《节能产品政府采购品目清单》所列的政府强制招标节能产品，投标人投标文件中应提供具有国家确定的认证机构出具的、处于有效期之内的节能产品认证证书，否则将承担其投标被视为非实质性响应投标的风险。</w:t>
      </w:r>
    </w:p>
    <w:p>
      <w:pPr>
        <w:spacing w:line="360" w:lineRule="auto"/>
        <w:ind w:firstLine="420" w:firstLineChars="200"/>
        <w:jc w:val="left"/>
        <w:rPr>
          <w:rFonts w:hint="eastAsia" w:ascii="宋体" w:cs="宋体"/>
          <w:lang w:val="zh-CN" w:eastAsia="zh-CN" w:bidi="ar-SA"/>
        </w:rPr>
      </w:pPr>
      <w:r>
        <w:rPr>
          <w:rFonts w:hint="eastAsia" w:ascii="宋体" w:cs="宋体"/>
          <w:lang w:val="zh-CN" w:eastAsia="zh-CN" w:bidi="ar-SA"/>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20" w:firstLineChars="200"/>
        <w:jc w:val="left"/>
        <w:rPr>
          <w:rFonts w:hint="eastAsia" w:ascii="宋体" w:cs="宋体"/>
          <w:lang w:val="zh-CN" w:eastAsia="zh-CN" w:bidi="ar-SA"/>
        </w:rPr>
      </w:pPr>
      <w:r>
        <w:rPr>
          <w:rFonts w:hint="eastAsia" w:ascii="宋体" w:cs="宋体"/>
          <w:lang w:val="zh-CN" w:eastAsia="zh-CN" w:bidi="ar-SA"/>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1"/>
        <w:spacing w:line="360" w:lineRule="auto"/>
        <w:ind w:firstLine="422" w:firstLineChars="200"/>
        <w:contextualSpacing/>
        <w:rPr>
          <w:rFonts w:hint="eastAsia" w:ascii="宋体" w:cs="宋体"/>
          <w:b/>
          <w:kern w:val="2"/>
          <w:sz w:val="21"/>
          <w:szCs w:val="21"/>
          <w:lang w:val="zh-CN" w:eastAsia="zh-CN" w:bidi="ar-SA"/>
        </w:rPr>
      </w:pPr>
      <w:r>
        <w:rPr>
          <w:rFonts w:hint="eastAsia" w:ascii="宋体" w:cs="宋体"/>
          <w:b/>
          <w:kern w:val="2"/>
          <w:sz w:val="21"/>
          <w:szCs w:val="21"/>
          <w:lang w:val="zh-CN" w:eastAsia="zh-CN" w:bidi="ar-SA"/>
        </w:rPr>
        <w:t>（4）网络关键设备、</w:t>
      </w:r>
      <w:bookmarkStart w:id="21" w:name="突出显示"/>
      <w:bookmarkStart w:id="22" w:name="突出显示"/>
      <w:r>
        <w:rPr>
          <w:rFonts w:hint="eastAsia" w:ascii="宋体" w:cs="宋体"/>
          <w:b/>
          <w:kern w:val="2"/>
          <w:sz w:val="21"/>
          <w:szCs w:val="21"/>
          <w:lang w:val="zh-CN" w:eastAsia="zh-CN" w:bidi="ar-SA"/>
        </w:rPr>
        <w:t>网络安全</w:t>
      </w:r>
      <w:bookmarkEnd w:id="21"/>
      <w:bookmarkEnd w:id="22"/>
      <w:r>
        <w:rPr>
          <w:rFonts w:hint="eastAsia" w:ascii="宋体" w:cs="宋体"/>
          <w:b/>
          <w:kern w:val="2"/>
          <w:sz w:val="21"/>
          <w:szCs w:val="21"/>
          <w:lang w:val="zh-CN" w:eastAsia="zh-CN" w:bidi="ar-SA"/>
        </w:rPr>
        <w:t>专用产品要求</w:t>
      </w:r>
    </w:p>
    <w:p>
      <w:pPr>
        <w:pStyle w:val="11"/>
        <w:spacing w:line="360" w:lineRule="auto"/>
        <w:ind w:firstLine="420" w:firstLineChars="200"/>
        <w:contextualSpacing/>
        <w:rPr>
          <w:rFonts w:hint="eastAsia" w:ascii="宋体" w:cs="宋体"/>
          <w:bCs/>
          <w:kern w:val="2"/>
          <w:sz w:val="21"/>
          <w:szCs w:val="21"/>
          <w:lang w:val="zh-CN" w:eastAsia="zh-CN" w:bidi="ar-SA"/>
        </w:rPr>
      </w:pPr>
      <w:r>
        <w:rPr>
          <w:rFonts w:hint="eastAsia" w:ascii="宋体" w:cs="宋体"/>
          <w:bCs/>
          <w:kern w:val="2"/>
          <w:sz w:val="21"/>
          <w:szCs w:val="21"/>
          <w:lang w:val="zh-CN" w:eastAsia="zh-CN" w:bidi="ar-SA"/>
        </w:rPr>
        <w:t>1）项目中涉及网络关键设备或</w:t>
      </w:r>
      <w:bookmarkStart w:id="23" w:name="突出显示"/>
      <w:bookmarkStart w:id="24" w:name="突出显示"/>
      <w:r>
        <w:rPr>
          <w:rFonts w:hint="eastAsia" w:ascii="宋体" w:cs="宋体"/>
          <w:bCs/>
          <w:kern w:val="2"/>
          <w:sz w:val="21"/>
          <w:szCs w:val="21"/>
          <w:lang w:val="zh-CN" w:eastAsia="zh-CN" w:bidi="ar-SA"/>
        </w:rPr>
        <w:t>网络安全</w:t>
      </w:r>
      <w:bookmarkEnd w:id="23"/>
      <w:bookmarkEnd w:id="24"/>
      <w:r>
        <w:rPr>
          <w:rFonts w:hint="eastAsia" w:ascii="宋体" w:cs="宋体"/>
          <w:bCs/>
          <w:kern w:val="2"/>
          <w:sz w:val="21"/>
          <w:szCs w:val="21"/>
          <w:lang w:val="zh-CN" w:eastAsia="zh-CN" w:bidi="ar-SA"/>
        </w:rPr>
        <w:t>专用产品的，至少符合以下条件之一：一是已由具备</w:t>
      </w:r>
    </w:p>
    <w:p>
      <w:pPr>
        <w:pStyle w:val="11"/>
        <w:spacing w:line="360" w:lineRule="auto"/>
        <w:ind w:firstLine="420" w:firstLineChars="200"/>
        <w:contextualSpacing/>
        <w:rPr>
          <w:rFonts w:hint="eastAsia" w:ascii="宋体" w:cs="宋体"/>
          <w:bCs/>
          <w:kern w:val="2"/>
          <w:sz w:val="21"/>
          <w:szCs w:val="21"/>
          <w:lang w:val="zh-CN" w:eastAsia="zh-CN" w:bidi="ar-SA"/>
        </w:rPr>
      </w:pPr>
      <w:r>
        <w:rPr>
          <w:rFonts w:hint="eastAsia" w:ascii="宋体" w:cs="宋体"/>
          <w:bCs/>
          <w:kern w:val="2"/>
          <w:sz w:val="21"/>
          <w:szCs w:val="21"/>
          <w:lang w:val="zh-CN" w:eastAsia="zh-CN" w:bidi="ar-SA"/>
        </w:rPr>
        <w:t>资格的机构安全认证合格或安全检测符合要求；二是已获得《计算机信息系统安全专用产品销售</w:t>
      </w:r>
    </w:p>
    <w:p>
      <w:pPr>
        <w:pStyle w:val="11"/>
        <w:spacing w:line="360" w:lineRule="auto"/>
        <w:ind w:firstLine="420" w:firstLineChars="200"/>
        <w:contextualSpacing/>
        <w:rPr>
          <w:rFonts w:hint="eastAsia" w:ascii="宋体" w:cs="宋体"/>
          <w:bCs/>
          <w:kern w:val="2"/>
          <w:sz w:val="21"/>
          <w:szCs w:val="21"/>
          <w:lang w:val="zh-CN" w:eastAsia="zh-CN" w:bidi="ar-SA"/>
        </w:rPr>
      </w:pPr>
      <w:r>
        <w:rPr>
          <w:rFonts w:hint="eastAsia" w:ascii="宋体" w:cs="宋体"/>
          <w:bCs/>
          <w:kern w:val="2"/>
          <w:sz w:val="21"/>
          <w:szCs w:val="21"/>
          <w:lang w:val="zh-CN" w:eastAsia="zh-CN" w:bidi="ar-SA"/>
        </w:rPr>
        <w:t>许可证》，且在有效期内。</w:t>
      </w:r>
    </w:p>
    <w:p>
      <w:pPr>
        <w:pStyle w:val="11"/>
        <w:spacing w:line="360" w:lineRule="auto"/>
        <w:ind w:firstLine="420" w:firstLineChars="200"/>
        <w:contextualSpacing/>
        <w:rPr>
          <w:rFonts w:hint="eastAsia" w:ascii="宋体" w:cs="宋体"/>
          <w:bCs/>
          <w:kern w:val="2"/>
          <w:sz w:val="21"/>
          <w:szCs w:val="21"/>
          <w:lang w:val="zh-CN" w:eastAsia="zh-CN" w:bidi="ar-SA"/>
        </w:rPr>
      </w:pPr>
      <w:r>
        <w:rPr>
          <w:rFonts w:hint="eastAsia" w:ascii="宋体" w:cs="宋体"/>
          <w:bCs/>
          <w:kern w:val="2"/>
          <w:sz w:val="21"/>
          <w:szCs w:val="21"/>
          <w:lang w:val="zh-CN" w:eastAsia="zh-CN" w:bidi="ar-SA"/>
        </w:rPr>
        <w:t>提供资料（下列资料任意一项）</w:t>
      </w:r>
    </w:p>
    <w:p>
      <w:pPr>
        <w:pStyle w:val="11"/>
        <w:spacing w:line="360" w:lineRule="auto"/>
        <w:ind w:firstLine="420" w:firstLineChars="200"/>
        <w:contextualSpacing/>
        <w:rPr>
          <w:rFonts w:hint="eastAsia" w:ascii="宋体" w:cs="宋体"/>
          <w:bCs/>
          <w:kern w:val="2"/>
          <w:sz w:val="21"/>
          <w:szCs w:val="21"/>
          <w:lang w:val="zh-CN" w:eastAsia="zh-CN" w:bidi="ar-SA"/>
        </w:rPr>
      </w:pPr>
      <w:r>
        <w:rPr>
          <w:rFonts w:hint="eastAsia" w:ascii="宋体" w:cs="宋体"/>
          <w:bCs/>
          <w:kern w:val="2"/>
          <w:sz w:val="21"/>
          <w:szCs w:val="21"/>
          <w:lang w:val="zh-CN" w:eastAsia="zh-CN" w:bidi="ar-SA"/>
        </w:rPr>
        <w:t>①网络关键设备和</w:t>
      </w:r>
      <w:bookmarkStart w:id="25" w:name="突出显示"/>
      <w:bookmarkStart w:id="26" w:name="突出显示"/>
      <w:r>
        <w:rPr>
          <w:rFonts w:hint="eastAsia" w:ascii="宋体" w:cs="宋体"/>
          <w:bCs/>
          <w:kern w:val="2"/>
          <w:sz w:val="21"/>
          <w:szCs w:val="21"/>
          <w:lang w:val="zh-CN" w:eastAsia="zh-CN" w:bidi="ar-SA"/>
        </w:rPr>
        <w:t>网络安全</w:t>
      </w:r>
      <w:bookmarkEnd w:id="25"/>
      <w:bookmarkEnd w:id="26"/>
      <w:r>
        <w:rPr>
          <w:rFonts w:hint="eastAsia" w:ascii="宋体" w:cs="宋体"/>
          <w:bCs/>
          <w:kern w:val="2"/>
          <w:sz w:val="21"/>
          <w:szCs w:val="21"/>
          <w:lang w:val="zh-CN" w:eastAsia="zh-CN" w:bidi="ar-SA"/>
        </w:rPr>
        <w:t>专用产品安全认证证书；</w:t>
      </w:r>
    </w:p>
    <w:p>
      <w:pPr>
        <w:pStyle w:val="11"/>
        <w:spacing w:line="360" w:lineRule="auto"/>
        <w:ind w:firstLine="420" w:firstLineChars="200"/>
        <w:contextualSpacing/>
        <w:rPr>
          <w:rFonts w:hint="eastAsia" w:ascii="宋体" w:cs="宋体"/>
          <w:bCs/>
          <w:kern w:val="2"/>
          <w:sz w:val="21"/>
          <w:szCs w:val="21"/>
          <w:lang w:val="zh-CN" w:eastAsia="zh-CN" w:bidi="ar-SA"/>
        </w:rPr>
      </w:pPr>
      <w:r>
        <w:rPr>
          <w:rFonts w:hint="eastAsia" w:ascii="宋体" w:cs="宋体"/>
          <w:bCs/>
          <w:kern w:val="2"/>
          <w:sz w:val="21"/>
          <w:szCs w:val="21"/>
          <w:lang w:val="zh-CN" w:eastAsia="zh-CN" w:bidi="ar-SA"/>
        </w:rPr>
        <w:t>②网络关键设备安全检测证书、</w:t>
      </w:r>
      <w:bookmarkStart w:id="27" w:name="突出显示"/>
      <w:bookmarkStart w:id="28" w:name="突出显示"/>
      <w:r>
        <w:rPr>
          <w:rFonts w:hint="eastAsia" w:ascii="宋体" w:cs="宋体"/>
          <w:bCs/>
          <w:kern w:val="2"/>
          <w:sz w:val="21"/>
          <w:szCs w:val="21"/>
          <w:lang w:val="zh-CN" w:eastAsia="zh-CN" w:bidi="ar-SA"/>
        </w:rPr>
        <w:t>网络安全</w:t>
      </w:r>
      <w:bookmarkEnd w:id="27"/>
      <w:bookmarkEnd w:id="28"/>
      <w:r>
        <w:rPr>
          <w:rFonts w:hint="eastAsia" w:ascii="宋体" w:cs="宋体"/>
          <w:bCs/>
          <w:kern w:val="2"/>
          <w:sz w:val="21"/>
          <w:szCs w:val="21"/>
          <w:lang w:val="zh-CN" w:eastAsia="zh-CN" w:bidi="ar-SA"/>
        </w:rPr>
        <w:t>专用产品安全检测证书；</w:t>
      </w:r>
    </w:p>
    <w:p>
      <w:pPr>
        <w:pStyle w:val="11"/>
        <w:spacing w:line="360" w:lineRule="auto"/>
        <w:ind w:firstLine="420" w:firstLineChars="200"/>
        <w:contextualSpacing/>
        <w:rPr>
          <w:rFonts w:hint="eastAsia" w:ascii="宋体" w:cs="宋体"/>
          <w:bCs/>
          <w:kern w:val="2"/>
          <w:sz w:val="21"/>
          <w:szCs w:val="21"/>
          <w:lang w:val="zh-CN" w:eastAsia="zh-CN" w:bidi="ar-SA"/>
        </w:rPr>
      </w:pPr>
      <w:r>
        <w:rPr>
          <w:rFonts w:hint="eastAsia" w:ascii="宋体" w:cs="宋体"/>
          <w:bCs/>
          <w:kern w:val="2"/>
          <w:sz w:val="21"/>
          <w:szCs w:val="21"/>
          <w:lang w:val="zh-CN" w:eastAsia="zh-CN" w:bidi="ar-SA"/>
        </w:rPr>
        <w:t>③计算机信息系统安全专用产品销售许可证；</w:t>
      </w:r>
    </w:p>
    <w:p>
      <w:pPr>
        <w:pStyle w:val="11"/>
        <w:spacing w:line="360" w:lineRule="auto"/>
        <w:ind w:firstLine="420" w:firstLineChars="200"/>
        <w:contextualSpacing/>
        <w:rPr>
          <w:rFonts w:hint="eastAsia" w:ascii="宋体" w:cs="宋体"/>
          <w:bCs/>
          <w:kern w:val="2"/>
          <w:sz w:val="21"/>
          <w:szCs w:val="21"/>
          <w:lang w:val="zh-CN" w:eastAsia="zh-CN" w:bidi="ar-SA"/>
        </w:rPr>
      </w:pPr>
      <w:r>
        <w:rPr>
          <w:rFonts w:hint="eastAsia" w:ascii="宋体" w:cs="宋体"/>
          <w:bCs/>
          <w:kern w:val="2"/>
          <w:sz w:val="21"/>
          <w:szCs w:val="21"/>
          <w:lang w:val="zh-CN" w:eastAsia="zh-CN" w:bidi="ar-SA"/>
        </w:rPr>
        <w:t>④中国网信网或工业和信息化部网站或公安部网站或国家认证认可监督管理委员会网站公布</w:t>
      </w:r>
    </w:p>
    <w:p>
      <w:pPr>
        <w:pStyle w:val="11"/>
        <w:spacing w:line="360" w:lineRule="auto"/>
        <w:ind w:firstLine="420" w:firstLineChars="200"/>
        <w:contextualSpacing/>
        <w:rPr>
          <w:rFonts w:hint="eastAsia" w:ascii="宋体" w:cs="宋体"/>
          <w:bCs/>
          <w:kern w:val="2"/>
          <w:sz w:val="21"/>
          <w:szCs w:val="21"/>
          <w:lang w:val="zh-CN" w:eastAsia="zh-CN" w:bidi="ar-SA"/>
        </w:rPr>
      </w:pPr>
      <w:r>
        <w:rPr>
          <w:rFonts w:hint="eastAsia" w:ascii="宋体" w:cs="宋体"/>
          <w:bCs/>
          <w:kern w:val="2"/>
          <w:sz w:val="21"/>
          <w:szCs w:val="21"/>
          <w:lang w:val="zh-CN" w:eastAsia="zh-CN" w:bidi="ar-SA"/>
        </w:rPr>
        <w:t>的认证、检测结果（提供公布安全认证、安全检测结果页面网址和安全认证、检测结果截图）。</w:t>
      </w:r>
    </w:p>
    <w:p>
      <w:pPr>
        <w:pStyle w:val="11"/>
        <w:spacing w:line="360" w:lineRule="auto"/>
        <w:ind w:firstLine="422" w:firstLineChars="200"/>
        <w:contextualSpacing/>
        <w:rPr>
          <w:rFonts w:hint="eastAsia" w:ascii="宋体" w:cs="宋体"/>
          <w:b/>
          <w:kern w:val="2"/>
          <w:sz w:val="21"/>
          <w:szCs w:val="21"/>
          <w:lang w:val="zh-CN" w:eastAsia="zh-CN" w:bidi="ar-SA"/>
        </w:rPr>
      </w:pPr>
      <w:r>
        <w:rPr>
          <w:rFonts w:hint="eastAsia" w:ascii="宋体" w:cs="宋体"/>
          <w:b/>
          <w:kern w:val="2"/>
          <w:sz w:val="21"/>
          <w:szCs w:val="21"/>
          <w:lang w:val="zh-CN" w:eastAsia="zh-CN" w:bidi="ar-SA"/>
        </w:rPr>
        <w:t>（5）投标无效情形</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1）投标人应当遵循公平竞争的原则，不得恶意串通，不得妨碍其他投标人的竞争行为，不得</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损害采购人或者其他投标人的合法权益。在评标过程中发现投标人有上述情形的，评标委员会应</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当认定其投标无效。</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2）符合性审查资料未按招标文件要求签署、盖章的；</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3）有下列情形之一的，视为投标人串通投标，其投标无效：</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a.不同投标人的投标文件由同一单位或者个人编制；</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b.不同投标人委托同一单位或者个人办理投标事宜；</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c.不同投标人的投标文件载明的项目管理成员或者联系人员为同一人；</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d.不同投标人的投标文件异常一致或者投标报价呈规律性差异；</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e.不同投标人的投标文件相互混装；</w:t>
      </w:r>
    </w:p>
    <w:p>
      <w:pPr>
        <w:autoSpaceDE w:val="0"/>
        <w:autoSpaceDN w:val="0"/>
        <w:spacing w:line="360" w:lineRule="auto"/>
        <w:ind w:firstLine="420" w:firstLineChars="200"/>
        <w:contextualSpacing/>
        <w:rPr>
          <w:rFonts w:hint="eastAsia" w:ascii="宋体" w:cs="宋体"/>
          <w:kern w:val="0"/>
          <w:lang w:bidi="ar-SA"/>
        </w:rPr>
      </w:pPr>
      <w:r>
        <w:rPr>
          <w:rFonts w:hint="eastAsia" w:ascii="宋体" w:cs="宋体"/>
          <w:kern w:val="0"/>
          <w:lang w:bidi="ar-SA"/>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8"/>
        </w:numPr>
        <w:autoSpaceDE w:val="0"/>
        <w:autoSpaceDN w:val="0"/>
        <w:spacing w:line="360" w:lineRule="auto"/>
        <w:ind w:left="-60" w:firstLine="480"/>
        <w:contextualSpacing/>
        <w:rPr>
          <w:rFonts w:hint="eastAsia" w:ascii="宋体" w:cs="宋体"/>
          <w:kern w:val="0"/>
          <w:lang w:bidi="ar-SA"/>
        </w:rPr>
      </w:pPr>
      <w:r>
        <w:rPr>
          <w:rFonts w:hint="eastAsia" w:ascii="宋体" w:cs="宋体"/>
          <w:kern w:val="0"/>
          <w:lang w:eastAsia="zh-CN" w:bidi="ar-SA"/>
        </w:rPr>
        <w:t>法律法规</w:t>
      </w:r>
      <w:r>
        <w:rPr>
          <w:rFonts w:hint="eastAsia" w:ascii="宋体" w:cs="宋体"/>
          <w:kern w:val="0"/>
          <w:lang w:bidi="ar-SA"/>
        </w:rPr>
        <w:t>和招标文件规定的其他无效情形。</w:t>
      </w:r>
    </w:p>
    <w:p>
      <w:pPr>
        <w:numPr>
          <w:ilvl w:val="0"/>
          <w:numId w:val="9"/>
        </w:numPr>
        <w:tabs>
          <w:tab w:val="left" w:pos="1260"/>
        </w:tabs>
        <w:autoSpaceDE w:val="0"/>
        <w:autoSpaceDN w:val="0"/>
        <w:spacing w:line="360" w:lineRule="auto"/>
        <w:rPr>
          <w:lang w:val="zh-CN" w:eastAsia="zh-CN"/>
        </w:rPr>
      </w:pPr>
      <w:r>
        <w:rPr>
          <w:rFonts w:hint="eastAsia" w:ascii="宋体" w:cs="宋体"/>
          <w:b/>
          <w:lang w:val="zh-CN" w:eastAsia="zh-CN" w:bidi="ar-SA"/>
        </w:rPr>
        <w:t>评标标准</w:t>
      </w:r>
    </w:p>
    <w:p>
      <w:pPr>
        <w:rPr>
          <w:rFonts w:hint="eastAsia" w:ascii="宋体" w:cs="宋体"/>
          <w:b/>
          <w:lang w:val="zh-CN" w:eastAsia="zh-CN" w:bidi="ar-SA"/>
        </w:rPr>
      </w:pPr>
      <w:r>
        <w:rPr>
          <w:rFonts w:hint="eastAsia" w:ascii="宋体" w:cs="宋体"/>
          <w:b/>
          <w:lang w:val="zh-CN" w:eastAsia="zh-CN" w:bidi="ar-SA"/>
        </w:rPr>
        <w:br w:type="page"/>
      </w:r>
    </w:p>
    <w:tbl>
      <w:tblPr>
        <w:tblStyle w:val="16"/>
        <w:tblW w:w="0" w:type="auto"/>
        <w:jc w:val="center"/>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tblLayout w:type="autofit"/>
        <w:tblCellMar>
          <w:top w:w="0" w:type="dxa"/>
          <w:left w:w="0" w:type="dxa"/>
          <w:bottom w:w="0" w:type="dxa"/>
          <w:right w:w="0" w:type="dxa"/>
        </w:tblCellMar>
      </w:tblPr>
      <w:tblGrid>
        <w:gridCol w:w="1093"/>
        <w:gridCol w:w="1397"/>
        <w:gridCol w:w="6032"/>
      </w:tblGrid>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tblCellMar>
            <w:top w:w="0" w:type="dxa"/>
            <w:left w:w="0" w:type="dxa"/>
            <w:bottom w:w="0" w:type="dxa"/>
            <w:right w:w="0" w:type="dxa"/>
          </w:tblCellMar>
        </w:tblPrEx>
        <w:trPr>
          <w:trHeight w:val="881" w:hRule="atLeast"/>
          <w:jc w:val="center"/>
        </w:trPr>
        <w:tc>
          <w:tcPr>
            <w:tcW w:w="2490" w:type="dxa"/>
            <w:gridSpan w:val="2"/>
            <w:tcBorders>
              <w:top w:val="single" w:color="auto" w:sz="4" w:space="0"/>
              <w:left w:val="single" w:color="auto" w:sz="2" w:space="0"/>
              <w:bottom w:val="single" w:color="auto" w:sz="2" w:space="0"/>
              <w:right w:val="single" w:color="auto" w:sz="4" w:space="0"/>
            </w:tcBorders>
            <w:shd w:val="solid" w:color="FFFFFF" w:fill="auto"/>
            <w:noWrap w:val="0"/>
            <w:tcMar>
              <w:left w:w="108" w:type="dxa"/>
              <w:right w:w="108" w:type="dxa"/>
            </w:tcMar>
            <w:vAlign w:val="center"/>
          </w:tcPr>
          <w:p>
            <w:pPr>
              <w:spacing w:line="360" w:lineRule="auto"/>
              <w:jc w:val="center"/>
              <w:rPr>
                <w:rFonts w:hint="eastAsia" w:ascii="宋体" w:hAnsi="宋体" w:eastAsia="宋体" w:cs="宋体"/>
                <w:color w:val="000000"/>
                <w:sz w:val="21"/>
                <w:szCs w:val="21"/>
                <w:lang w:bidi="ar-SA"/>
              </w:rPr>
            </w:pPr>
            <w:r>
              <w:rPr>
                <w:rFonts w:hint="eastAsia" w:ascii="宋体" w:hAnsi="宋体" w:eastAsia="宋体" w:cs="宋体"/>
                <w:color w:val="000000"/>
                <w:sz w:val="21"/>
                <w:szCs w:val="21"/>
                <w:lang w:bidi="ar-SA"/>
              </w:rPr>
              <w:t>分值构成</w:t>
            </w:r>
          </w:p>
          <w:p>
            <w:pPr>
              <w:spacing w:line="500" w:lineRule="exact"/>
              <w:jc w:val="center"/>
              <w:textAlignment w:val="baseline"/>
              <w:rPr>
                <w:rFonts w:hint="eastAsia" w:ascii="宋体" w:hAnsi="宋体" w:eastAsia="宋体" w:cs="宋体"/>
                <w:color w:val="000000"/>
                <w:spacing w:val="1"/>
                <w:sz w:val="21"/>
                <w:szCs w:val="21"/>
                <w:lang w:bidi="ar-SA"/>
              </w:rPr>
            </w:pPr>
            <w:r>
              <w:rPr>
                <w:rFonts w:hint="eastAsia" w:ascii="宋体" w:hAnsi="宋体" w:eastAsia="宋体" w:cs="宋体"/>
                <w:color w:val="000000"/>
                <w:sz w:val="21"/>
                <w:szCs w:val="21"/>
                <w:lang w:bidi="ar-SA"/>
              </w:rPr>
              <w:t>(总分100分)</w:t>
            </w:r>
          </w:p>
        </w:tc>
        <w:tc>
          <w:tcPr>
            <w:tcW w:w="6032" w:type="dxa"/>
            <w:tcBorders>
              <w:top w:val="single" w:color="auto" w:sz="4" w:space="0"/>
              <w:left w:val="single" w:color="auto" w:sz="2" w:space="0"/>
              <w:bottom w:val="single" w:color="auto" w:sz="2" w:space="0"/>
              <w:right w:val="single" w:color="auto" w:sz="2" w:space="0"/>
            </w:tcBorders>
            <w:shd w:val="solid" w:color="FFFFFF" w:fill="auto"/>
            <w:noWrap w:val="0"/>
            <w:tcMar>
              <w:left w:w="108" w:type="dxa"/>
              <w:right w:w="108" w:type="dxa"/>
            </w:tcMar>
            <w:vAlign w:val="center"/>
          </w:tcPr>
          <w:p>
            <w:pPr>
              <w:widowControl/>
              <w:spacing w:line="360" w:lineRule="atLeast"/>
              <w:ind w:firstLine="48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价格部分：</w:t>
            </w:r>
            <w:r>
              <w:rPr>
                <w:rFonts w:hint="eastAsia" w:ascii="宋体" w:cs="宋体"/>
                <w:color w:val="000000"/>
                <w:kern w:val="0"/>
                <w:sz w:val="21"/>
                <w:szCs w:val="21"/>
                <w:lang w:val="en-US" w:eastAsia="zh-CN"/>
              </w:rPr>
              <w:t>2</w:t>
            </w:r>
            <w:r>
              <w:rPr>
                <w:rFonts w:hint="eastAsia" w:ascii="宋体" w:hAnsi="宋体" w:eastAsia="宋体" w:cs="宋体"/>
                <w:color w:val="000000"/>
                <w:kern w:val="0"/>
                <w:sz w:val="21"/>
                <w:szCs w:val="21"/>
              </w:rPr>
              <w:t>0分</w:t>
            </w:r>
          </w:p>
          <w:p>
            <w:pPr>
              <w:widowControl/>
              <w:spacing w:line="360" w:lineRule="atLeast"/>
              <w:ind w:firstLine="48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技术部分：</w:t>
            </w:r>
            <w:r>
              <w:rPr>
                <w:rFonts w:hint="eastAsia" w:ascii="宋体" w:cs="宋体"/>
                <w:color w:val="000000"/>
                <w:kern w:val="0"/>
                <w:sz w:val="21"/>
                <w:szCs w:val="21"/>
                <w:lang w:val="en-US" w:eastAsia="zh-CN"/>
              </w:rPr>
              <w:t>6</w:t>
            </w:r>
            <w:r>
              <w:rPr>
                <w:rFonts w:hint="eastAsia" w:ascii="宋体" w:hAnsi="宋体" w:eastAsia="宋体" w:cs="宋体"/>
                <w:color w:val="000000"/>
                <w:kern w:val="0"/>
                <w:sz w:val="21"/>
                <w:szCs w:val="21"/>
              </w:rPr>
              <w:t>0分</w:t>
            </w:r>
          </w:p>
          <w:p>
            <w:pPr>
              <w:widowControl/>
              <w:spacing w:line="360" w:lineRule="atLeast"/>
              <w:ind w:firstLine="480"/>
              <w:jc w:val="center"/>
              <w:rPr>
                <w:rFonts w:hint="eastAsia" w:ascii="宋体" w:hAnsi="宋体" w:eastAsia="宋体" w:cs="宋体"/>
                <w:color w:val="000000"/>
                <w:sz w:val="21"/>
                <w:szCs w:val="21"/>
                <w:lang w:bidi="ar-SA"/>
              </w:rPr>
            </w:pPr>
            <w:r>
              <w:rPr>
                <w:rFonts w:hint="eastAsia" w:ascii="宋体" w:hAnsi="宋体" w:eastAsia="宋体" w:cs="宋体"/>
                <w:color w:val="000000"/>
                <w:kern w:val="0"/>
                <w:sz w:val="21"/>
                <w:szCs w:val="21"/>
              </w:rPr>
              <w:t>商务部分：20分</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tblCellMar>
            <w:top w:w="0" w:type="dxa"/>
            <w:left w:w="0" w:type="dxa"/>
            <w:bottom w:w="0" w:type="dxa"/>
            <w:right w:w="0" w:type="dxa"/>
          </w:tblCellMar>
        </w:tblPrEx>
        <w:trPr>
          <w:trHeight w:val="690" w:hRule="atLeast"/>
          <w:jc w:val="center"/>
        </w:trPr>
        <w:tc>
          <w:tcPr>
            <w:tcW w:w="1093" w:type="dxa"/>
            <w:tcBorders>
              <w:top w:val="single" w:color="auto" w:sz="4" w:space="0"/>
              <w:left w:val="single" w:color="auto" w:sz="2" w:space="0"/>
              <w:bottom w:val="single" w:color="auto" w:sz="2" w:space="0"/>
              <w:right w:val="single" w:color="auto" w:sz="2" w:space="0"/>
            </w:tcBorders>
            <w:shd w:val="solid" w:color="FFFFFF" w:fill="auto"/>
            <w:noWrap w:val="0"/>
            <w:tcMar>
              <w:left w:w="108" w:type="dxa"/>
              <w:right w:w="108" w:type="dxa"/>
            </w:tcMar>
            <w:vAlign w:val="center"/>
          </w:tcPr>
          <w:p>
            <w:pPr>
              <w:spacing w:line="500" w:lineRule="exact"/>
              <w:jc w:val="center"/>
              <w:textAlignment w:val="baseline"/>
              <w:rPr>
                <w:rFonts w:hint="eastAsia" w:ascii="宋体" w:hAnsi="宋体" w:eastAsia="宋体" w:cs="宋体"/>
                <w:b/>
                <w:bCs/>
                <w:color w:val="000000"/>
                <w:sz w:val="21"/>
                <w:szCs w:val="21"/>
                <w:lang w:bidi="ar-SA"/>
              </w:rPr>
            </w:pPr>
            <w:r>
              <w:rPr>
                <w:rFonts w:hint="eastAsia" w:ascii="宋体" w:hAnsi="宋体" w:eastAsia="宋体" w:cs="宋体"/>
                <w:b/>
                <w:bCs/>
                <w:color w:val="000000"/>
                <w:sz w:val="21"/>
                <w:szCs w:val="21"/>
                <w:lang w:bidi="ar-SA"/>
              </w:rPr>
              <w:t>评审项</w:t>
            </w:r>
          </w:p>
        </w:tc>
        <w:tc>
          <w:tcPr>
            <w:tcW w:w="1397" w:type="dxa"/>
            <w:tcBorders>
              <w:top w:val="single" w:color="auto" w:sz="4" w:space="0"/>
              <w:left w:val="single" w:color="auto" w:sz="2" w:space="0"/>
              <w:bottom w:val="single" w:color="auto" w:sz="2" w:space="0"/>
              <w:right w:val="single" w:color="auto" w:sz="4" w:space="0"/>
            </w:tcBorders>
            <w:shd w:val="solid" w:color="FFFFFF" w:fill="auto"/>
            <w:noWrap w:val="0"/>
            <w:tcMar>
              <w:left w:w="108" w:type="dxa"/>
              <w:right w:w="108" w:type="dxa"/>
            </w:tcMar>
            <w:vAlign w:val="center"/>
          </w:tcPr>
          <w:p>
            <w:pPr>
              <w:spacing w:line="500" w:lineRule="exact"/>
              <w:jc w:val="center"/>
              <w:textAlignment w:val="baseline"/>
              <w:rPr>
                <w:rFonts w:hint="eastAsia" w:ascii="宋体" w:hAnsi="宋体" w:eastAsia="宋体" w:cs="宋体"/>
                <w:b/>
                <w:bCs/>
                <w:color w:val="000000"/>
                <w:spacing w:val="1"/>
                <w:sz w:val="21"/>
                <w:szCs w:val="21"/>
                <w:lang w:bidi="ar-SA"/>
              </w:rPr>
            </w:pPr>
            <w:r>
              <w:rPr>
                <w:rFonts w:hint="eastAsia" w:ascii="宋体" w:hAnsi="宋体" w:eastAsia="宋体" w:cs="宋体"/>
                <w:b/>
                <w:bCs/>
                <w:color w:val="000000"/>
                <w:spacing w:val="1"/>
                <w:sz w:val="21"/>
                <w:szCs w:val="21"/>
                <w:lang w:bidi="ar-SA"/>
              </w:rPr>
              <w:t>评分因素</w:t>
            </w:r>
          </w:p>
        </w:tc>
        <w:tc>
          <w:tcPr>
            <w:tcW w:w="6032" w:type="dxa"/>
            <w:tcBorders>
              <w:top w:val="single" w:color="auto" w:sz="4" w:space="0"/>
              <w:left w:val="single" w:color="auto" w:sz="2" w:space="0"/>
              <w:bottom w:val="single" w:color="auto" w:sz="2" w:space="0"/>
              <w:right w:val="single" w:color="auto" w:sz="2" w:space="0"/>
            </w:tcBorders>
            <w:shd w:val="solid" w:color="FFFFFF" w:fill="auto"/>
            <w:noWrap w:val="0"/>
            <w:tcMar>
              <w:left w:w="108" w:type="dxa"/>
              <w:right w:w="108" w:type="dxa"/>
            </w:tcMar>
            <w:vAlign w:val="center"/>
          </w:tcPr>
          <w:p>
            <w:pPr>
              <w:spacing w:line="500" w:lineRule="exact"/>
              <w:jc w:val="center"/>
              <w:textAlignment w:val="baseline"/>
              <w:rPr>
                <w:rFonts w:hint="eastAsia" w:ascii="宋体" w:hAnsi="宋体" w:eastAsia="宋体" w:cs="宋体"/>
                <w:b/>
                <w:bCs/>
                <w:color w:val="000000"/>
                <w:sz w:val="21"/>
                <w:szCs w:val="21"/>
                <w:lang w:bidi="ar-SA"/>
              </w:rPr>
            </w:pPr>
            <w:r>
              <w:rPr>
                <w:rFonts w:hint="eastAsia" w:ascii="宋体" w:hAnsi="宋体" w:eastAsia="宋体" w:cs="宋体"/>
                <w:b/>
                <w:bCs/>
                <w:color w:val="000000"/>
                <w:sz w:val="21"/>
                <w:szCs w:val="21"/>
                <w:lang w:bidi="ar-SA"/>
              </w:rPr>
              <w:t>评分标准</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tblCellMar>
            <w:top w:w="0" w:type="dxa"/>
            <w:left w:w="0" w:type="dxa"/>
            <w:bottom w:w="0" w:type="dxa"/>
            <w:right w:w="0" w:type="dxa"/>
          </w:tblCellMar>
        </w:tblPrEx>
        <w:trPr>
          <w:trHeight w:val="1358" w:hRule="atLeast"/>
          <w:jc w:val="center"/>
        </w:trPr>
        <w:tc>
          <w:tcPr>
            <w:tcW w:w="1093" w:type="dxa"/>
            <w:tcBorders>
              <w:top w:val="single" w:color="auto" w:sz="2" w:space="0"/>
              <w:left w:val="single" w:color="auto" w:sz="4" w:space="0"/>
              <w:bottom w:val="single" w:color="auto" w:sz="2" w:space="0"/>
              <w:right w:val="single" w:color="auto" w:sz="4" w:space="0"/>
            </w:tcBorders>
            <w:shd w:val="solid" w:color="FFFFFF" w:fill="auto"/>
            <w:noWrap w:val="0"/>
            <w:tcMar>
              <w:left w:w="108" w:type="dxa"/>
              <w:right w:w="108" w:type="dxa"/>
            </w:tcMar>
            <w:vAlign w:val="center"/>
          </w:tcPr>
          <w:p>
            <w:pPr>
              <w:pStyle w:val="14"/>
              <w:spacing w:before="0" w:beforeAutospacing="0" w:after="0" w:afterAutospacing="0"/>
              <w:rPr>
                <w:rFonts w:hint="eastAsia" w:ascii="宋体" w:hAnsi="宋体" w:eastAsia="宋体" w:cs="宋体"/>
                <w:color w:val="000000"/>
                <w:kern w:val="2"/>
                <w:sz w:val="21"/>
                <w:szCs w:val="21"/>
                <w:lang w:bidi="ar-SA"/>
              </w:rPr>
            </w:pPr>
            <w:r>
              <w:rPr>
                <w:rFonts w:hint="eastAsia" w:ascii="宋体" w:hAnsi="宋体" w:eastAsia="宋体" w:cs="宋体"/>
                <w:color w:val="000000"/>
                <w:kern w:val="2"/>
                <w:sz w:val="21"/>
                <w:szCs w:val="21"/>
                <w:lang w:bidi="ar-SA"/>
              </w:rPr>
              <w:t>报价部分</w:t>
            </w:r>
          </w:p>
          <w:p>
            <w:pPr>
              <w:pStyle w:val="14"/>
              <w:spacing w:before="0" w:beforeAutospacing="0" w:after="0" w:afterAutospacing="0"/>
              <w:rPr>
                <w:rFonts w:hint="eastAsia" w:ascii="宋体" w:hAnsi="宋体" w:eastAsia="宋体" w:cs="宋体"/>
                <w:color w:val="000000"/>
                <w:kern w:val="2"/>
                <w:sz w:val="21"/>
                <w:szCs w:val="21"/>
                <w:lang w:bidi="ar-SA"/>
              </w:rPr>
            </w:pPr>
            <w:r>
              <w:rPr>
                <w:rFonts w:hint="eastAsia" w:ascii="宋体" w:hAnsi="宋体" w:eastAsia="宋体" w:cs="宋体"/>
                <w:color w:val="000000"/>
                <w:kern w:val="2"/>
                <w:sz w:val="21"/>
                <w:szCs w:val="21"/>
                <w:lang w:bidi="ar-SA"/>
              </w:rPr>
              <w:t>（</w:t>
            </w:r>
            <w:r>
              <w:rPr>
                <w:rFonts w:hint="eastAsia" w:cs="宋体"/>
                <w:color w:val="000000"/>
                <w:kern w:val="2"/>
                <w:sz w:val="21"/>
                <w:szCs w:val="21"/>
                <w:lang w:val="en-US" w:eastAsia="zh-CN" w:bidi="ar-SA"/>
              </w:rPr>
              <w:t>2</w:t>
            </w:r>
            <w:r>
              <w:rPr>
                <w:rFonts w:hint="eastAsia" w:ascii="宋体" w:hAnsi="宋体" w:eastAsia="宋体" w:cs="宋体"/>
                <w:color w:val="000000"/>
                <w:kern w:val="2"/>
                <w:sz w:val="21"/>
                <w:szCs w:val="21"/>
                <w:lang w:bidi="ar-SA"/>
              </w:rPr>
              <w:t>0分）</w:t>
            </w:r>
          </w:p>
        </w:tc>
        <w:tc>
          <w:tcPr>
            <w:tcW w:w="1397" w:type="dxa"/>
            <w:tcBorders>
              <w:top w:val="single" w:color="auto" w:sz="2" w:space="0"/>
              <w:left w:val="single" w:color="auto" w:sz="4" w:space="0"/>
              <w:bottom w:val="single" w:color="auto" w:sz="2" w:space="0"/>
              <w:right w:val="single" w:color="auto" w:sz="2" w:space="0"/>
            </w:tcBorders>
            <w:shd w:val="solid" w:color="FFFFFF" w:fill="auto"/>
            <w:noWrap w:val="0"/>
            <w:tcMar>
              <w:left w:w="108" w:type="dxa"/>
              <w:right w:w="108" w:type="dxa"/>
            </w:tcMar>
            <w:vAlign w:val="center"/>
          </w:tcPr>
          <w:p>
            <w:pPr>
              <w:pStyle w:val="14"/>
              <w:spacing w:before="0" w:beforeAutospacing="0" w:after="0" w:afterAutospacing="0"/>
              <w:jc w:val="center"/>
              <w:rPr>
                <w:rFonts w:hint="eastAsia" w:ascii="宋体" w:hAnsi="宋体" w:eastAsia="宋体" w:cs="宋体"/>
                <w:color w:val="000000"/>
                <w:kern w:val="2"/>
                <w:sz w:val="21"/>
                <w:szCs w:val="21"/>
                <w:lang w:bidi="ar-SA"/>
              </w:rPr>
            </w:pPr>
            <w:r>
              <w:rPr>
                <w:rFonts w:hint="eastAsia" w:ascii="宋体" w:hAnsi="宋体" w:eastAsia="宋体" w:cs="宋体"/>
                <w:color w:val="000000"/>
                <w:kern w:val="2"/>
                <w:sz w:val="21"/>
                <w:szCs w:val="21"/>
                <w:lang w:bidi="ar-SA"/>
              </w:rPr>
              <w:t>报价</w:t>
            </w:r>
          </w:p>
          <w:p>
            <w:pPr>
              <w:pStyle w:val="14"/>
              <w:spacing w:before="0" w:beforeAutospacing="0" w:after="0" w:afterAutospacing="0"/>
              <w:rPr>
                <w:rFonts w:hint="eastAsia" w:ascii="宋体" w:hAnsi="宋体" w:eastAsia="宋体" w:cs="宋体"/>
                <w:color w:val="000000"/>
                <w:kern w:val="2"/>
                <w:sz w:val="21"/>
                <w:szCs w:val="21"/>
                <w:lang w:bidi="ar-SA"/>
              </w:rPr>
            </w:pPr>
            <w:r>
              <w:rPr>
                <w:rFonts w:hint="eastAsia" w:ascii="宋体" w:hAnsi="宋体" w:eastAsia="宋体" w:cs="宋体"/>
                <w:color w:val="000000"/>
                <w:kern w:val="2"/>
                <w:sz w:val="21"/>
                <w:szCs w:val="21"/>
                <w:lang w:bidi="ar-SA"/>
              </w:rPr>
              <w:t>（</w:t>
            </w:r>
            <w:r>
              <w:rPr>
                <w:rFonts w:hint="eastAsia" w:cs="宋体"/>
                <w:color w:val="000000"/>
                <w:kern w:val="2"/>
                <w:sz w:val="21"/>
                <w:szCs w:val="21"/>
                <w:lang w:val="en-US" w:eastAsia="zh-CN" w:bidi="ar-SA"/>
              </w:rPr>
              <w:t>2</w:t>
            </w:r>
            <w:r>
              <w:rPr>
                <w:rFonts w:hint="eastAsia" w:ascii="宋体" w:hAnsi="宋体" w:eastAsia="宋体" w:cs="宋体"/>
                <w:color w:val="000000"/>
                <w:kern w:val="2"/>
                <w:sz w:val="21"/>
                <w:szCs w:val="21"/>
                <w:lang w:bidi="ar-SA"/>
              </w:rPr>
              <w:t>0分）</w:t>
            </w:r>
          </w:p>
        </w:tc>
        <w:tc>
          <w:tcPr>
            <w:tcW w:w="6032" w:type="dxa"/>
            <w:tcBorders>
              <w:top w:val="single" w:color="auto" w:sz="2" w:space="0"/>
              <w:left w:val="single" w:color="auto" w:sz="4" w:space="0"/>
              <w:bottom w:val="single" w:color="auto" w:sz="2" w:space="0"/>
              <w:right w:val="single" w:color="auto" w:sz="2" w:space="0"/>
            </w:tcBorders>
            <w:shd w:val="solid" w:color="FFFFFF" w:fill="auto"/>
            <w:noWrap w:val="0"/>
            <w:tcMar>
              <w:left w:w="108" w:type="dxa"/>
              <w:right w:w="108" w:type="dxa"/>
            </w:tcMar>
            <w:vAlign w:val="center"/>
          </w:tcPr>
          <w:p>
            <w:pPr>
              <w:numPr>
                <w:ilvl w:val="0"/>
                <w:numId w:val="0"/>
              </w:numPr>
              <w:ind w:leftChars="0"/>
              <w:rPr>
                <w:rFonts w:hint="eastAsia" w:ascii="宋体" w:hAnsi="宋体" w:eastAsia="宋体" w:cs="宋体"/>
                <w:sz w:val="21"/>
                <w:szCs w:val="21"/>
              </w:rPr>
            </w:pPr>
            <w:r>
              <w:rPr>
                <w:rFonts w:hint="eastAsia" w:ascii="宋体" w:hAnsi="宋体" w:eastAsia="宋体" w:cs="宋体"/>
                <w:sz w:val="21"/>
                <w:szCs w:val="21"/>
              </w:rPr>
              <w:t>评标基准价：满足招标文件要求的有效投标报价中，最低的投标报价为评标基准价。</w:t>
            </w:r>
          </w:p>
          <w:p>
            <w:pPr>
              <w:numPr>
                <w:ilvl w:val="0"/>
                <w:numId w:val="0"/>
              </w:numPr>
              <w:ind w:leftChars="0"/>
              <w:rPr>
                <w:rFonts w:hint="default" w:ascii="宋体" w:hAnsi="宋体" w:eastAsia="宋体" w:cs="宋体"/>
                <w:sz w:val="21"/>
                <w:szCs w:val="21"/>
                <w:lang w:val="en-US"/>
              </w:rPr>
            </w:pPr>
            <w:r>
              <w:rPr>
                <w:rFonts w:hint="eastAsia" w:ascii="宋体" w:hAnsi="宋体" w:eastAsia="宋体" w:cs="宋体"/>
                <w:sz w:val="21"/>
                <w:szCs w:val="21"/>
              </w:rPr>
              <w:t>投标报价得分=（评标基准价/投标报价）×</w:t>
            </w:r>
            <w:r>
              <w:rPr>
                <w:rFonts w:hint="eastAsia" w:ascii="宋体" w:hAnsi="宋体" w:eastAsia="宋体" w:cs="宋体"/>
                <w:sz w:val="21"/>
                <w:szCs w:val="21"/>
                <w:lang w:val="en-US" w:eastAsia="zh-CN"/>
              </w:rPr>
              <w:t>20</w:t>
            </w:r>
          </w:p>
          <w:p>
            <w:pPr>
              <w:numPr>
                <w:ilvl w:val="0"/>
                <w:numId w:val="0"/>
              </w:numPr>
              <w:ind w:leftChars="0"/>
              <w:rPr>
                <w:rFonts w:hint="eastAsia" w:ascii="宋体" w:hAnsi="宋体" w:eastAsia="宋体" w:cs="宋体"/>
                <w:color w:val="000000"/>
                <w:kern w:val="2"/>
                <w:sz w:val="21"/>
                <w:szCs w:val="21"/>
                <w:lang w:bidi="ar-SA"/>
              </w:rPr>
            </w:pPr>
            <w:r>
              <w:rPr>
                <w:rFonts w:hint="eastAsia" w:ascii="宋体" w:hAnsi="宋体" w:eastAsia="宋体" w:cs="宋体"/>
                <w:sz w:val="21"/>
                <w:szCs w:val="21"/>
              </w:rPr>
              <w:t>注：分值计算保留小数点后两位，小数点后第三位“四舍五入”。</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tblCellMar>
            <w:top w:w="0" w:type="dxa"/>
            <w:left w:w="0" w:type="dxa"/>
            <w:bottom w:w="0" w:type="dxa"/>
            <w:right w:w="0" w:type="dxa"/>
          </w:tblCellMar>
        </w:tblPrEx>
        <w:trPr>
          <w:trHeight w:val="845" w:hRule="atLeast"/>
          <w:jc w:val="center"/>
        </w:trPr>
        <w:tc>
          <w:tcPr>
            <w:tcW w:w="1093" w:type="dxa"/>
            <w:tcBorders>
              <w:top w:val="single" w:color="auto" w:sz="2" w:space="0"/>
              <w:left w:val="single" w:color="auto" w:sz="2" w:space="0"/>
              <w:right w:val="single" w:color="auto" w:sz="2" w:space="0"/>
            </w:tcBorders>
            <w:noWrap w:val="0"/>
            <w:tcMar>
              <w:left w:w="108" w:type="dxa"/>
            </w:tcMar>
            <w:vAlign w:val="center"/>
          </w:tcPr>
          <w:p>
            <w:pPr>
              <w:pStyle w:val="14"/>
              <w:spacing w:before="0" w:beforeAutospacing="0" w:after="0" w:afterAutospacing="0"/>
              <w:jc w:val="both"/>
              <w:rPr>
                <w:rFonts w:hint="eastAsia" w:ascii="宋体" w:hAnsi="宋体" w:eastAsia="宋体" w:cs="宋体"/>
                <w:color w:val="000000"/>
                <w:kern w:val="2"/>
                <w:sz w:val="21"/>
                <w:szCs w:val="21"/>
                <w:lang w:bidi="ar-SA"/>
              </w:rPr>
            </w:pPr>
            <w:r>
              <w:rPr>
                <w:rFonts w:hint="eastAsia" w:ascii="宋体" w:hAnsi="宋体" w:eastAsia="宋体" w:cs="宋体"/>
                <w:color w:val="000000"/>
                <w:kern w:val="2"/>
                <w:sz w:val="21"/>
                <w:szCs w:val="21"/>
                <w:lang w:bidi="ar-SA"/>
              </w:rPr>
              <w:t>技术部分</w:t>
            </w:r>
          </w:p>
          <w:p>
            <w:pPr>
              <w:pStyle w:val="14"/>
              <w:spacing w:before="0" w:beforeAutospacing="0" w:after="0" w:afterAutospacing="0"/>
              <w:jc w:val="both"/>
              <w:rPr>
                <w:rFonts w:hint="eastAsia" w:ascii="宋体" w:hAnsi="宋体" w:eastAsia="宋体" w:cs="宋体"/>
                <w:color w:val="000000"/>
                <w:kern w:val="2"/>
                <w:sz w:val="21"/>
                <w:szCs w:val="21"/>
                <w:lang w:bidi="ar-SA"/>
              </w:rPr>
            </w:pPr>
            <w:r>
              <w:rPr>
                <w:rFonts w:hint="eastAsia" w:ascii="宋体" w:hAnsi="宋体" w:eastAsia="宋体" w:cs="宋体"/>
                <w:color w:val="000000"/>
                <w:kern w:val="2"/>
                <w:sz w:val="21"/>
                <w:szCs w:val="21"/>
                <w:lang w:bidi="ar-SA"/>
              </w:rPr>
              <w:t>（</w:t>
            </w:r>
            <w:r>
              <w:rPr>
                <w:rFonts w:hint="eastAsia" w:cs="宋体"/>
                <w:color w:val="000000"/>
                <w:kern w:val="2"/>
                <w:sz w:val="21"/>
                <w:szCs w:val="21"/>
                <w:lang w:val="en-US" w:eastAsia="zh-CN" w:bidi="ar-SA"/>
              </w:rPr>
              <w:t>6</w:t>
            </w:r>
            <w:r>
              <w:rPr>
                <w:rFonts w:hint="eastAsia" w:ascii="宋体" w:hAnsi="宋体" w:eastAsia="宋体" w:cs="宋体"/>
                <w:color w:val="000000"/>
                <w:kern w:val="2"/>
                <w:sz w:val="21"/>
                <w:szCs w:val="21"/>
                <w:lang w:val="en-US" w:eastAsia="zh-CN" w:bidi="ar-SA"/>
              </w:rPr>
              <w:t>0</w:t>
            </w:r>
            <w:r>
              <w:rPr>
                <w:rFonts w:hint="eastAsia" w:ascii="宋体" w:hAnsi="宋体" w:eastAsia="宋体" w:cs="宋体"/>
                <w:color w:val="000000"/>
                <w:kern w:val="2"/>
                <w:sz w:val="21"/>
                <w:szCs w:val="21"/>
                <w:lang w:bidi="ar-SA"/>
              </w:rPr>
              <w:t>分）</w:t>
            </w:r>
          </w:p>
        </w:tc>
        <w:tc>
          <w:tcPr>
            <w:tcW w:w="1397" w:type="dxa"/>
            <w:tcBorders>
              <w:top w:val="single" w:color="auto" w:sz="2" w:space="0"/>
              <w:left w:val="single" w:color="auto" w:sz="2" w:space="0"/>
              <w:right w:val="single" w:color="auto" w:sz="2" w:space="0"/>
            </w:tcBorders>
            <w:noWrap w:val="0"/>
            <w:tcMar>
              <w:left w:w="108" w:type="dxa"/>
            </w:tcMar>
            <w:vAlign w:val="center"/>
          </w:tcPr>
          <w:p>
            <w:pPr>
              <w:pStyle w:val="14"/>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技术方案</w:t>
            </w:r>
          </w:p>
          <w:p>
            <w:pPr>
              <w:pStyle w:val="14"/>
              <w:spacing w:before="0" w:beforeAutospacing="0" w:after="0" w:afterAutospacing="0"/>
              <w:jc w:val="center"/>
              <w:rPr>
                <w:rFonts w:hint="eastAsia" w:ascii="宋体" w:hAnsi="宋体" w:eastAsia="宋体" w:cs="宋体"/>
                <w:color w:val="000000"/>
                <w:kern w:val="2"/>
                <w:sz w:val="21"/>
                <w:szCs w:val="21"/>
                <w:lang w:val="zh-CN" w:eastAsia="zh-CN" w:bidi="ar-SA"/>
              </w:rPr>
            </w:pPr>
            <w:r>
              <w:rPr>
                <w:rFonts w:hint="eastAsia" w:ascii="宋体" w:hAnsi="宋体" w:eastAsia="宋体" w:cs="宋体"/>
                <w:color w:val="auto"/>
                <w:kern w:val="2"/>
                <w:sz w:val="21"/>
                <w:szCs w:val="21"/>
                <w:lang w:val="zh-CN" w:eastAsia="zh-CN" w:bidi="ar-SA"/>
              </w:rPr>
              <w:t>（</w:t>
            </w:r>
            <w:r>
              <w:rPr>
                <w:rFonts w:hint="eastAsia" w:cs="宋体"/>
                <w:color w:val="auto"/>
                <w:kern w:val="2"/>
                <w:sz w:val="21"/>
                <w:szCs w:val="21"/>
                <w:lang w:val="en-US" w:eastAsia="zh-CN" w:bidi="ar-SA"/>
              </w:rPr>
              <w:t>6</w:t>
            </w:r>
            <w:r>
              <w:rPr>
                <w:rFonts w:hint="eastAsia" w:ascii="宋体" w:hAnsi="宋体" w:eastAsia="宋体" w:cs="宋体"/>
                <w:color w:val="auto"/>
                <w:kern w:val="2"/>
                <w:sz w:val="21"/>
                <w:szCs w:val="21"/>
                <w:lang w:val="en-US" w:eastAsia="zh-CN" w:bidi="ar-SA"/>
              </w:rPr>
              <w:t>0</w:t>
            </w:r>
            <w:r>
              <w:rPr>
                <w:rFonts w:hint="eastAsia" w:ascii="宋体" w:hAnsi="宋体" w:eastAsia="宋体" w:cs="宋体"/>
                <w:color w:val="auto"/>
                <w:kern w:val="2"/>
                <w:sz w:val="21"/>
                <w:szCs w:val="21"/>
                <w:lang w:val="zh-CN" w:eastAsia="zh-CN" w:bidi="ar-SA"/>
              </w:rPr>
              <w:t>分）</w:t>
            </w:r>
          </w:p>
        </w:tc>
        <w:tc>
          <w:tcPr>
            <w:tcW w:w="6032" w:type="dxa"/>
            <w:tcBorders>
              <w:top w:val="single" w:color="auto" w:sz="2" w:space="0"/>
              <w:left w:val="single" w:color="auto" w:sz="2" w:space="0"/>
              <w:bottom w:val="single" w:color="auto" w:sz="2" w:space="0"/>
              <w:right w:val="single" w:color="auto" w:sz="2" w:space="0"/>
            </w:tcBorders>
            <w:noWrap w:val="0"/>
            <w:tcMar>
              <w:left w:w="108" w:type="dxa"/>
            </w:tcMar>
            <w:vAlign w:val="center"/>
          </w:tcPr>
          <w:p>
            <w:pPr>
              <w:numPr>
                <w:ilvl w:val="0"/>
                <w:numId w:val="0"/>
              </w:numPr>
              <w:ind w:leftChars="0"/>
              <w:rPr>
                <w:rFonts w:hint="eastAsia" w:ascii="宋体" w:hAnsi="宋体" w:eastAsia="宋体" w:cs="宋体"/>
                <w:b w:val="0"/>
                <w:bCs w:val="0"/>
                <w:color w:val="000000"/>
                <w:sz w:val="21"/>
                <w:szCs w:val="21"/>
              </w:rPr>
            </w:pPr>
            <w:r>
              <w:rPr>
                <w:rFonts w:hint="eastAsia" w:ascii="宋体" w:hAnsi="宋体" w:eastAsia="宋体" w:cs="宋体"/>
                <w:b/>
                <w:bCs/>
                <w:sz w:val="21"/>
                <w:szCs w:val="21"/>
                <w:lang w:val="en-US" w:eastAsia="zh-CN"/>
              </w:rPr>
              <w:t>1</w:t>
            </w:r>
            <w:r>
              <w:rPr>
                <w:rFonts w:hint="eastAsia" w:ascii="宋体" w:cs="宋体"/>
                <w:b/>
                <w:bCs/>
                <w:sz w:val="21"/>
                <w:szCs w:val="21"/>
                <w:lang w:val="en-US" w:eastAsia="zh-CN"/>
              </w:rPr>
              <w:t>、</w:t>
            </w:r>
            <w:r>
              <w:rPr>
                <w:rFonts w:hint="eastAsia" w:ascii="宋体" w:hAnsi="宋体" w:eastAsia="宋体" w:cs="宋体"/>
                <w:b/>
                <w:bCs/>
                <w:sz w:val="21"/>
                <w:szCs w:val="21"/>
              </w:rPr>
              <w:t>实施计划：</w:t>
            </w:r>
            <w:r>
              <w:rPr>
                <w:rFonts w:hint="eastAsia" w:ascii="宋体" w:hAnsi="宋体" w:eastAsia="宋体" w:cs="宋体"/>
                <w:sz w:val="21"/>
                <w:szCs w:val="21"/>
              </w:rPr>
              <w:t>有明确的日常管理措施对该项目的情况及管理特点描述及分析。方案合理、细致、具体细化方案有创意、方案完整、</w:t>
            </w:r>
            <w:r>
              <w:rPr>
                <w:rFonts w:hint="eastAsia" w:ascii="宋体" w:hAnsi="宋体" w:eastAsia="宋体" w:cs="宋体"/>
                <w:b w:val="0"/>
                <w:bCs w:val="0"/>
                <w:color w:val="000000"/>
                <w:sz w:val="21"/>
                <w:szCs w:val="21"/>
              </w:rPr>
              <w:t>切实可行者得</w:t>
            </w:r>
            <w:r>
              <w:rPr>
                <w:rFonts w:hint="eastAsia" w:ascii="宋体" w:cs="宋体"/>
                <w:b w:val="0"/>
                <w:bCs w:val="0"/>
                <w:color w:val="000000"/>
                <w:sz w:val="21"/>
                <w:szCs w:val="21"/>
                <w:lang w:val="en-US" w:eastAsia="zh-CN"/>
              </w:rPr>
              <w:t>10</w:t>
            </w:r>
            <w:r>
              <w:rPr>
                <w:rFonts w:hint="eastAsia" w:ascii="宋体" w:hAnsi="宋体" w:eastAsia="宋体" w:cs="宋体"/>
                <w:b w:val="0"/>
                <w:bCs w:val="0"/>
                <w:color w:val="000000"/>
                <w:sz w:val="21"/>
                <w:szCs w:val="21"/>
              </w:rPr>
              <w:t>分；方案比较详细，整体性一般的得</w:t>
            </w:r>
            <w:r>
              <w:rPr>
                <w:rFonts w:hint="eastAsia" w:ascii="宋体" w:hAnsi="宋体" w:eastAsia="宋体" w:cs="宋体"/>
                <w:b w:val="0"/>
                <w:bCs w:val="0"/>
                <w:color w:val="000000"/>
                <w:sz w:val="21"/>
                <w:szCs w:val="21"/>
                <w:lang w:val="en-US" w:eastAsia="zh-CN"/>
              </w:rPr>
              <w:t>6</w:t>
            </w:r>
            <w:r>
              <w:rPr>
                <w:rFonts w:hint="eastAsia" w:ascii="宋体" w:hAnsi="宋体" w:eastAsia="宋体" w:cs="宋体"/>
                <w:b w:val="0"/>
                <w:bCs w:val="0"/>
                <w:color w:val="000000"/>
                <w:sz w:val="21"/>
                <w:szCs w:val="21"/>
              </w:rPr>
              <w:t>分；仅进行简单描述的得</w:t>
            </w:r>
            <w:r>
              <w:rPr>
                <w:rFonts w:hint="eastAsia" w:ascii="宋体" w:hAnsi="宋体" w:eastAsia="宋体" w:cs="宋体"/>
                <w:b w:val="0"/>
                <w:bCs w:val="0"/>
                <w:color w:val="000000"/>
                <w:sz w:val="21"/>
                <w:szCs w:val="21"/>
                <w:lang w:val="en-US" w:eastAsia="zh-CN"/>
              </w:rPr>
              <w:t>3</w:t>
            </w:r>
            <w:r>
              <w:rPr>
                <w:rFonts w:hint="eastAsia" w:ascii="宋体" w:hAnsi="宋体" w:eastAsia="宋体" w:cs="宋体"/>
                <w:b w:val="0"/>
                <w:bCs w:val="0"/>
                <w:color w:val="000000"/>
                <w:sz w:val="21"/>
                <w:szCs w:val="21"/>
              </w:rPr>
              <w:t>分，缺项漏项不得分。</w:t>
            </w:r>
          </w:p>
          <w:p>
            <w:pPr>
              <w:numPr>
                <w:ilvl w:val="0"/>
                <w:numId w:val="0"/>
              </w:numPr>
              <w:ind w:leftChars="0"/>
              <w:rPr>
                <w:rFonts w:hint="eastAsia" w:ascii="宋体" w:hAnsi="宋体" w:eastAsia="宋体" w:cs="宋体"/>
                <w:b w:val="0"/>
                <w:bCs w:val="0"/>
                <w:color w:val="000000"/>
                <w:sz w:val="21"/>
                <w:szCs w:val="21"/>
              </w:rPr>
            </w:pPr>
            <w:r>
              <w:rPr>
                <w:rFonts w:hint="eastAsia" w:ascii="宋体" w:cs="宋体"/>
                <w:b/>
                <w:bCs/>
                <w:sz w:val="21"/>
                <w:szCs w:val="21"/>
                <w:lang w:val="en-US" w:eastAsia="zh-CN"/>
              </w:rPr>
              <w:t>2、</w:t>
            </w:r>
            <w:r>
              <w:rPr>
                <w:rFonts w:hint="eastAsia" w:ascii="宋体" w:hAnsi="宋体" w:eastAsia="宋体" w:cs="宋体"/>
                <w:b/>
                <w:bCs/>
                <w:sz w:val="21"/>
                <w:szCs w:val="21"/>
              </w:rPr>
              <w:t>卫生保洁工作流程</w:t>
            </w:r>
            <w:r>
              <w:rPr>
                <w:rFonts w:hint="eastAsia" w:ascii="宋体" w:hAnsi="宋体" w:eastAsia="宋体" w:cs="宋体"/>
                <w:b/>
                <w:bCs/>
                <w:sz w:val="21"/>
                <w:szCs w:val="21"/>
                <w:lang w:eastAsia="zh-CN"/>
              </w:rPr>
              <w:t>：</w:t>
            </w:r>
            <w:r>
              <w:rPr>
                <w:rFonts w:hint="eastAsia" w:ascii="宋体" w:hAnsi="宋体" w:eastAsia="宋体" w:cs="宋体"/>
                <w:b w:val="0"/>
                <w:bCs w:val="0"/>
                <w:color w:val="000000"/>
                <w:sz w:val="21"/>
                <w:szCs w:val="21"/>
              </w:rPr>
              <w:t>①保洁人员岗位分配方案②公共区域各部位作业流程③蚊蝇消杀作业流程④卫生标准保障措施⑤安全作业管理办法，方案详细，科学合理，整体性强的得</w:t>
            </w:r>
            <w:r>
              <w:rPr>
                <w:rFonts w:hint="eastAsia" w:ascii="宋体" w:cs="宋体"/>
                <w:b w:val="0"/>
                <w:bCs w:val="0"/>
                <w:color w:val="000000"/>
                <w:sz w:val="21"/>
                <w:szCs w:val="21"/>
                <w:lang w:val="en-US" w:eastAsia="zh-CN"/>
              </w:rPr>
              <w:t>10</w:t>
            </w:r>
            <w:r>
              <w:rPr>
                <w:rFonts w:hint="eastAsia" w:ascii="宋体" w:hAnsi="宋体" w:eastAsia="宋体" w:cs="宋体"/>
                <w:b w:val="0"/>
                <w:bCs w:val="0"/>
                <w:color w:val="000000"/>
                <w:sz w:val="21"/>
                <w:szCs w:val="21"/>
              </w:rPr>
              <w:t>分；方案比较详细，整体性一般的得</w:t>
            </w:r>
            <w:r>
              <w:rPr>
                <w:rFonts w:hint="eastAsia" w:ascii="宋体" w:cs="宋体"/>
                <w:b w:val="0"/>
                <w:bCs w:val="0"/>
                <w:color w:val="000000"/>
                <w:sz w:val="21"/>
                <w:szCs w:val="21"/>
                <w:lang w:val="en-US" w:eastAsia="zh-CN"/>
              </w:rPr>
              <w:t>6</w:t>
            </w:r>
            <w:r>
              <w:rPr>
                <w:rFonts w:hint="eastAsia" w:ascii="宋体" w:hAnsi="宋体" w:eastAsia="宋体" w:cs="宋体"/>
                <w:b w:val="0"/>
                <w:bCs w:val="0"/>
                <w:color w:val="000000"/>
                <w:sz w:val="21"/>
                <w:szCs w:val="21"/>
              </w:rPr>
              <w:t>分；仅进行简单描述的得</w:t>
            </w:r>
            <w:r>
              <w:rPr>
                <w:rFonts w:hint="eastAsia" w:ascii="宋体" w:cs="宋体"/>
                <w:b w:val="0"/>
                <w:bCs w:val="0"/>
                <w:color w:val="000000"/>
                <w:sz w:val="21"/>
                <w:szCs w:val="21"/>
                <w:lang w:val="en-US" w:eastAsia="zh-CN"/>
              </w:rPr>
              <w:t>3</w:t>
            </w:r>
            <w:r>
              <w:rPr>
                <w:rFonts w:hint="eastAsia" w:ascii="宋体" w:hAnsi="宋体" w:eastAsia="宋体" w:cs="宋体"/>
                <w:b w:val="0"/>
                <w:bCs w:val="0"/>
                <w:color w:val="000000"/>
                <w:sz w:val="21"/>
                <w:szCs w:val="21"/>
              </w:rPr>
              <w:t>分，缺项漏项不得分。</w:t>
            </w:r>
          </w:p>
          <w:p>
            <w:pPr>
              <w:numPr>
                <w:ilvl w:val="0"/>
                <w:numId w:val="0"/>
              </w:numPr>
              <w:ind w:leftChars="0"/>
              <w:rPr>
                <w:rFonts w:hint="eastAsia" w:ascii="宋体" w:hAnsi="宋体" w:eastAsia="宋体" w:cs="宋体"/>
                <w:b w:val="0"/>
                <w:bCs w:val="0"/>
                <w:color w:val="000000"/>
                <w:sz w:val="21"/>
                <w:szCs w:val="21"/>
              </w:rPr>
            </w:pP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、物业管理服务的制度</w:t>
            </w:r>
            <w:r>
              <w:rPr>
                <w:rFonts w:hint="eastAsia" w:ascii="宋体" w:hAnsi="宋体" w:eastAsia="宋体" w:cs="宋体"/>
                <w:b/>
                <w:bCs/>
                <w:sz w:val="21"/>
                <w:szCs w:val="21"/>
                <w:lang w:eastAsia="zh-CN"/>
              </w:rPr>
              <w:t>：</w:t>
            </w:r>
            <w:r>
              <w:rPr>
                <w:rFonts w:hint="eastAsia" w:ascii="宋体" w:hAnsi="宋体" w:eastAsia="宋体" w:cs="宋体"/>
                <w:b w:val="0"/>
                <w:bCs w:val="0"/>
                <w:sz w:val="21"/>
                <w:szCs w:val="21"/>
                <w:lang w:eastAsia="zh-CN"/>
              </w:rPr>
              <w:t>①人员管理制度②人员绩效考核，</w:t>
            </w:r>
            <w:r>
              <w:rPr>
                <w:rFonts w:hint="eastAsia" w:ascii="宋体" w:hAnsi="宋体" w:eastAsia="宋体" w:cs="宋体"/>
                <w:sz w:val="21"/>
                <w:szCs w:val="21"/>
              </w:rPr>
              <w:t>管理方案健全、合理、</w:t>
            </w:r>
            <w:r>
              <w:rPr>
                <w:rFonts w:hint="eastAsia" w:ascii="宋体" w:hAnsi="宋体" w:eastAsia="宋体" w:cs="宋体"/>
                <w:b w:val="0"/>
                <w:bCs w:val="0"/>
                <w:color w:val="000000"/>
                <w:sz w:val="21"/>
                <w:szCs w:val="21"/>
              </w:rPr>
              <w:t>切实可行者得</w:t>
            </w:r>
            <w:r>
              <w:rPr>
                <w:rFonts w:hint="eastAsia" w:ascii="宋体" w:cs="宋体"/>
                <w:b w:val="0"/>
                <w:bCs w:val="0"/>
                <w:color w:val="000000"/>
                <w:sz w:val="21"/>
                <w:szCs w:val="21"/>
                <w:lang w:val="en-US" w:eastAsia="zh-CN"/>
              </w:rPr>
              <w:t>10</w:t>
            </w:r>
            <w:r>
              <w:rPr>
                <w:rFonts w:hint="eastAsia" w:ascii="宋体" w:hAnsi="宋体" w:eastAsia="宋体" w:cs="宋体"/>
                <w:b w:val="0"/>
                <w:bCs w:val="0"/>
                <w:color w:val="000000"/>
                <w:sz w:val="21"/>
                <w:szCs w:val="21"/>
              </w:rPr>
              <w:t>分；方案比较详细，整体性一般的得</w:t>
            </w:r>
            <w:r>
              <w:rPr>
                <w:rFonts w:hint="eastAsia" w:ascii="宋体" w:hAnsi="宋体" w:eastAsia="宋体" w:cs="宋体"/>
                <w:b w:val="0"/>
                <w:bCs w:val="0"/>
                <w:color w:val="000000"/>
                <w:sz w:val="21"/>
                <w:szCs w:val="21"/>
                <w:lang w:val="en-US" w:eastAsia="zh-CN"/>
              </w:rPr>
              <w:t>6</w:t>
            </w:r>
            <w:r>
              <w:rPr>
                <w:rFonts w:hint="eastAsia" w:ascii="宋体" w:hAnsi="宋体" w:eastAsia="宋体" w:cs="宋体"/>
                <w:b w:val="0"/>
                <w:bCs w:val="0"/>
                <w:color w:val="000000"/>
                <w:sz w:val="21"/>
                <w:szCs w:val="21"/>
              </w:rPr>
              <w:t>分；仅进行简单描述的得</w:t>
            </w:r>
            <w:r>
              <w:rPr>
                <w:rFonts w:hint="eastAsia" w:ascii="宋体" w:hAnsi="宋体" w:eastAsia="宋体" w:cs="宋体"/>
                <w:b w:val="0"/>
                <w:bCs w:val="0"/>
                <w:color w:val="000000"/>
                <w:sz w:val="21"/>
                <w:szCs w:val="21"/>
                <w:lang w:val="en-US" w:eastAsia="zh-CN"/>
              </w:rPr>
              <w:t>3</w:t>
            </w:r>
            <w:r>
              <w:rPr>
                <w:rFonts w:hint="eastAsia" w:ascii="宋体" w:hAnsi="宋体" w:eastAsia="宋体" w:cs="宋体"/>
                <w:b w:val="0"/>
                <w:bCs w:val="0"/>
                <w:color w:val="000000"/>
                <w:sz w:val="21"/>
                <w:szCs w:val="21"/>
              </w:rPr>
              <w:t>分，缺项漏项不得分。</w:t>
            </w:r>
          </w:p>
          <w:p>
            <w:pPr>
              <w:numPr>
                <w:ilvl w:val="0"/>
                <w:numId w:val="0"/>
              </w:numPr>
              <w:ind w:leftChars="0"/>
              <w:rPr>
                <w:rFonts w:hint="eastAsia" w:ascii="宋体" w:hAnsi="宋体" w:eastAsia="宋体" w:cs="宋体"/>
                <w:b w:val="0"/>
                <w:bCs w:val="0"/>
                <w:color w:val="000000"/>
                <w:sz w:val="21"/>
                <w:szCs w:val="21"/>
              </w:rPr>
            </w:pPr>
            <w:r>
              <w:rPr>
                <w:rFonts w:hint="eastAsia" w:ascii="宋体" w:hAnsi="宋体" w:eastAsia="宋体" w:cs="宋体"/>
                <w:b/>
                <w:bCs/>
                <w:sz w:val="21"/>
                <w:szCs w:val="21"/>
                <w:lang w:val="en-US" w:eastAsia="zh-CN"/>
              </w:rPr>
              <w:t>4</w:t>
            </w:r>
            <w:r>
              <w:rPr>
                <w:rFonts w:hint="eastAsia" w:ascii="宋体" w:hAnsi="宋体" w:eastAsia="宋体" w:cs="宋体"/>
                <w:b w:val="0"/>
                <w:bCs w:val="0"/>
                <w:sz w:val="21"/>
                <w:szCs w:val="21"/>
              </w:rPr>
              <w:t>、</w:t>
            </w:r>
            <w:r>
              <w:rPr>
                <w:rFonts w:hint="eastAsia" w:ascii="宋体" w:hAnsi="宋体" w:eastAsia="宋体" w:cs="宋体"/>
                <w:b/>
                <w:bCs/>
                <w:color w:val="000000"/>
                <w:sz w:val="21"/>
                <w:szCs w:val="21"/>
              </w:rPr>
              <w:t>人员培训方案</w:t>
            </w:r>
            <w:r>
              <w:rPr>
                <w:rFonts w:hint="eastAsia" w:ascii="宋体" w:hAnsi="宋体" w:eastAsia="宋体" w:cs="宋体"/>
                <w:b w:val="0"/>
                <w:bCs w:val="0"/>
                <w:sz w:val="21"/>
                <w:szCs w:val="21"/>
              </w:rPr>
              <w:t>：</w:t>
            </w:r>
            <w:r>
              <w:rPr>
                <w:rFonts w:hint="eastAsia" w:ascii="宋体" w:hAnsi="宋体" w:eastAsia="宋体" w:cs="宋体"/>
                <w:b w:val="0"/>
                <w:bCs w:val="0"/>
                <w:color w:val="000000"/>
                <w:sz w:val="21"/>
                <w:szCs w:val="21"/>
              </w:rPr>
              <w:t>根据提供的人员培训方案，包括人员岗位标准、专业知识技能、沟通与管理技能培训、礼节礼貌，内容完整合理、切实可行者得</w:t>
            </w:r>
            <w:r>
              <w:rPr>
                <w:rFonts w:hint="eastAsia" w:ascii="宋体" w:cs="宋体"/>
                <w:b w:val="0"/>
                <w:bCs w:val="0"/>
                <w:color w:val="000000"/>
                <w:sz w:val="21"/>
                <w:szCs w:val="21"/>
                <w:lang w:val="en-US" w:eastAsia="zh-CN"/>
              </w:rPr>
              <w:t>10</w:t>
            </w:r>
            <w:r>
              <w:rPr>
                <w:rFonts w:hint="eastAsia" w:ascii="宋体" w:hAnsi="宋体" w:eastAsia="宋体" w:cs="宋体"/>
                <w:b w:val="0"/>
                <w:bCs w:val="0"/>
                <w:color w:val="000000"/>
                <w:sz w:val="21"/>
                <w:szCs w:val="21"/>
              </w:rPr>
              <w:t>分；方案比较详细，整体性一般的得</w:t>
            </w:r>
            <w:r>
              <w:rPr>
                <w:rFonts w:hint="eastAsia" w:ascii="宋体" w:hAnsi="宋体" w:eastAsia="宋体" w:cs="宋体"/>
                <w:b w:val="0"/>
                <w:bCs w:val="0"/>
                <w:color w:val="000000"/>
                <w:sz w:val="21"/>
                <w:szCs w:val="21"/>
                <w:lang w:val="en-US" w:eastAsia="zh-CN"/>
              </w:rPr>
              <w:t>6</w:t>
            </w:r>
            <w:r>
              <w:rPr>
                <w:rFonts w:hint="eastAsia" w:ascii="宋体" w:hAnsi="宋体" w:eastAsia="宋体" w:cs="宋体"/>
                <w:b w:val="0"/>
                <w:bCs w:val="0"/>
                <w:color w:val="000000"/>
                <w:sz w:val="21"/>
                <w:szCs w:val="21"/>
              </w:rPr>
              <w:t>分；仅进行简单描述的得</w:t>
            </w:r>
            <w:r>
              <w:rPr>
                <w:rFonts w:hint="eastAsia" w:ascii="宋体" w:hAnsi="宋体" w:eastAsia="宋体" w:cs="宋体"/>
                <w:b w:val="0"/>
                <w:bCs w:val="0"/>
                <w:color w:val="000000"/>
                <w:sz w:val="21"/>
                <w:szCs w:val="21"/>
                <w:lang w:val="en-US" w:eastAsia="zh-CN"/>
              </w:rPr>
              <w:t>3</w:t>
            </w:r>
            <w:r>
              <w:rPr>
                <w:rFonts w:hint="eastAsia" w:ascii="宋体" w:hAnsi="宋体" w:eastAsia="宋体" w:cs="宋体"/>
                <w:b w:val="0"/>
                <w:bCs w:val="0"/>
                <w:color w:val="000000"/>
                <w:sz w:val="21"/>
                <w:szCs w:val="21"/>
              </w:rPr>
              <w:t>分，缺项漏项不得分。</w:t>
            </w:r>
          </w:p>
          <w:p>
            <w:pPr>
              <w:numPr>
                <w:ilvl w:val="0"/>
                <w:numId w:val="0"/>
              </w:numPr>
              <w:ind w:leftChars="0"/>
              <w:rPr>
                <w:rFonts w:hint="eastAsia" w:ascii="宋体" w:hAnsi="宋体" w:eastAsia="宋体" w:cs="宋体"/>
                <w:b w:val="0"/>
                <w:bCs w:val="0"/>
                <w:color w:val="000000"/>
                <w:sz w:val="21"/>
                <w:szCs w:val="21"/>
              </w:rPr>
            </w:pP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w:t>
            </w:r>
            <w:r>
              <w:rPr>
                <w:rFonts w:hint="eastAsia" w:ascii="宋体" w:hAnsi="宋体" w:eastAsia="宋体" w:cs="宋体"/>
                <w:b/>
                <w:bCs/>
                <w:color w:val="000000"/>
                <w:sz w:val="21"/>
                <w:szCs w:val="21"/>
              </w:rPr>
              <w:t>安全保障措施</w:t>
            </w:r>
            <w:r>
              <w:rPr>
                <w:rFonts w:hint="eastAsia" w:ascii="宋体" w:hAnsi="宋体" w:eastAsia="宋体" w:cs="宋体"/>
                <w:b/>
                <w:bCs/>
                <w:color w:val="000000"/>
                <w:sz w:val="21"/>
                <w:szCs w:val="21"/>
                <w:lang w:eastAsia="zh-CN"/>
              </w:rPr>
              <w:t>：</w:t>
            </w:r>
            <w:r>
              <w:rPr>
                <w:rFonts w:hint="eastAsia" w:ascii="宋体" w:hAnsi="宋体" w:eastAsia="宋体" w:cs="宋体"/>
                <w:b w:val="0"/>
                <w:bCs w:val="0"/>
                <w:color w:val="000000"/>
                <w:sz w:val="21"/>
                <w:szCs w:val="21"/>
              </w:rPr>
              <w:t>根据供应商项目提供（至少包括秩序维护管理、安全防范制度、 安全管理目标）方案，切实可行者得</w:t>
            </w:r>
            <w:r>
              <w:rPr>
                <w:rFonts w:hint="eastAsia" w:ascii="宋体" w:cs="宋体"/>
                <w:b w:val="0"/>
                <w:bCs w:val="0"/>
                <w:color w:val="000000"/>
                <w:sz w:val="21"/>
                <w:szCs w:val="21"/>
                <w:lang w:val="en-US" w:eastAsia="zh-CN"/>
              </w:rPr>
              <w:t>10</w:t>
            </w:r>
            <w:r>
              <w:rPr>
                <w:rFonts w:hint="eastAsia" w:ascii="宋体" w:hAnsi="宋体" w:eastAsia="宋体" w:cs="宋体"/>
                <w:b w:val="0"/>
                <w:bCs w:val="0"/>
                <w:color w:val="000000"/>
                <w:sz w:val="21"/>
                <w:szCs w:val="21"/>
              </w:rPr>
              <w:t>分；方案比较详细，整体性一般的得</w:t>
            </w:r>
            <w:r>
              <w:rPr>
                <w:rFonts w:hint="eastAsia" w:ascii="宋体" w:hAnsi="宋体" w:eastAsia="宋体" w:cs="宋体"/>
                <w:b w:val="0"/>
                <w:bCs w:val="0"/>
                <w:color w:val="000000"/>
                <w:sz w:val="21"/>
                <w:szCs w:val="21"/>
                <w:lang w:val="en-US" w:eastAsia="zh-CN"/>
              </w:rPr>
              <w:t>6</w:t>
            </w:r>
            <w:r>
              <w:rPr>
                <w:rFonts w:hint="eastAsia" w:ascii="宋体" w:hAnsi="宋体" w:eastAsia="宋体" w:cs="宋体"/>
                <w:b w:val="0"/>
                <w:bCs w:val="0"/>
                <w:color w:val="000000"/>
                <w:sz w:val="21"/>
                <w:szCs w:val="21"/>
              </w:rPr>
              <w:t>分；仅进行简单描述的得</w:t>
            </w:r>
            <w:r>
              <w:rPr>
                <w:rFonts w:hint="eastAsia" w:ascii="宋体" w:hAnsi="宋体" w:eastAsia="宋体" w:cs="宋体"/>
                <w:b w:val="0"/>
                <w:bCs w:val="0"/>
                <w:color w:val="000000"/>
                <w:sz w:val="21"/>
                <w:szCs w:val="21"/>
                <w:lang w:val="en-US" w:eastAsia="zh-CN"/>
              </w:rPr>
              <w:t>3</w:t>
            </w:r>
            <w:r>
              <w:rPr>
                <w:rFonts w:hint="eastAsia" w:ascii="宋体" w:hAnsi="宋体" w:eastAsia="宋体" w:cs="宋体"/>
                <w:b w:val="0"/>
                <w:bCs w:val="0"/>
                <w:color w:val="000000"/>
                <w:sz w:val="21"/>
                <w:szCs w:val="21"/>
              </w:rPr>
              <w:t>分，缺项漏项不得分。</w:t>
            </w:r>
          </w:p>
          <w:p>
            <w:pPr>
              <w:pStyle w:val="14"/>
              <w:spacing w:before="0" w:beforeAutospacing="0" w:after="0" w:afterAutospacing="0"/>
              <w:rPr>
                <w:rFonts w:hint="eastAsia" w:ascii="宋体" w:hAnsi="宋体" w:eastAsia="宋体" w:cs="宋体"/>
                <w:b/>
                <w:bCs/>
                <w:color w:val="000000"/>
                <w:kern w:val="2"/>
                <w:sz w:val="21"/>
                <w:szCs w:val="21"/>
                <w:lang w:eastAsia="zh-CN" w:bidi="ar-SA"/>
              </w:rPr>
            </w:pPr>
            <w:r>
              <w:rPr>
                <w:rFonts w:hint="eastAsia" w:ascii="宋体" w:hAnsi="宋体" w:eastAsia="宋体" w:cs="宋体"/>
                <w:b/>
                <w:bCs/>
                <w:color w:val="000000"/>
                <w:kern w:val="2"/>
                <w:sz w:val="21"/>
                <w:szCs w:val="21"/>
                <w:lang w:val="en-US" w:eastAsia="zh-CN" w:bidi="ar-SA"/>
              </w:rPr>
              <w:t>6、</w:t>
            </w:r>
            <w:r>
              <w:rPr>
                <w:rFonts w:hint="eastAsia" w:ascii="宋体" w:hAnsi="宋体" w:eastAsia="宋体" w:cs="宋体"/>
                <w:b/>
                <w:bCs/>
                <w:color w:val="000000"/>
                <w:kern w:val="2"/>
                <w:sz w:val="21"/>
                <w:szCs w:val="21"/>
                <w:lang w:bidi="ar-SA"/>
              </w:rPr>
              <w:t>售后服务保障体系</w:t>
            </w:r>
            <w:r>
              <w:rPr>
                <w:rFonts w:hint="eastAsia" w:ascii="宋体" w:hAnsi="宋体" w:eastAsia="宋体" w:cs="宋体"/>
                <w:b/>
                <w:bCs/>
                <w:color w:val="000000"/>
                <w:kern w:val="2"/>
                <w:sz w:val="21"/>
                <w:szCs w:val="21"/>
                <w:lang w:eastAsia="zh-CN" w:bidi="ar-SA"/>
              </w:rPr>
              <w:t>方案</w:t>
            </w:r>
          </w:p>
          <w:p>
            <w:pPr>
              <w:pStyle w:val="14"/>
              <w:spacing w:before="0" w:beforeAutospacing="0" w:after="0" w:afterAutospacing="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根据</w:t>
            </w:r>
            <w:r>
              <w:rPr>
                <w:rFonts w:hint="eastAsia" w:ascii="宋体" w:hAnsi="宋体" w:eastAsia="宋体" w:cs="宋体"/>
                <w:b w:val="0"/>
                <w:bCs w:val="0"/>
                <w:color w:val="000000"/>
                <w:sz w:val="21"/>
                <w:szCs w:val="21"/>
                <w:lang w:val="zh-CN" w:eastAsia="zh-CN"/>
              </w:rPr>
              <w:t>投标人</w:t>
            </w:r>
            <w:r>
              <w:rPr>
                <w:rFonts w:hint="eastAsia" w:ascii="宋体" w:hAnsi="宋体" w:eastAsia="宋体" w:cs="宋体"/>
                <w:b w:val="0"/>
                <w:bCs w:val="0"/>
                <w:color w:val="000000"/>
                <w:sz w:val="21"/>
                <w:szCs w:val="21"/>
              </w:rPr>
              <w:t>项目提供</w:t>
            </w:r>
            <w:r>
              <w:rPr>
                <w:rFonts w:hint="eastAsia" w:ascii="宋体" w:hAnsi="宋体" w:eastAsia="宋体" w:cs="宋体"/>
                <w:color w:val="000000"/>
                <w:kern w:val="2"/>
                <w:sz w:val="21"/>
                <w:szCs w:val="21"/>
                <w:lang w:bidi="ar-SA"/>
              </w:rPr>
              <w:t>售后服务保障体系</w:t>
            </w:r>
            <w:r>
              <w:rPr>
                <w:rFonts w:hint="eastAsia" w:ascii="宋体" w:hAnsi="宋体" w:eastAsia="宋体" w:cs="宋体"/>
                <w:color w:val="000000"/>
                <w:kern w:val="2"/>
                <w:sz w:val="21"/>
                <w:szCs w:val="21"/>
                <w:lang w:eastAsia="zh-CN" w:bidi="ar-SA"/>
              </w:rPr>
              <w:t>方案</w:t>
            </w:r>
            <w:r>
              <w:rPr>
                <w:rFonts w:hint="eastAsia" w:ascii="宋体" w:hAnsi="宋体" w:eastAsia="宋体" w:cs="宋体"/>
                <w:b w:val="0"/>
                <w:bCs w:val="0"/>
                <w:color w:val="000000"/>
                <w:sz w:val="21"/>
                <w:szCs w:val="21"/>
              </w:rPr>
              <w:t>切实可行者得</w:t>
            </w:r>
            <w:r>
              <w:rPr>
                <w:rFonts w:hint="eastAsia" w:cs="宋体"/>
                <w:b w:val="0"/>
                <w:bCs w:val="0"/>
                <w:color w:val="000000"/>
                <w:sz w:val="21"/>
                <w:szCs w:val="21"/>
                <w:lang w:val="en-US" w:eastAsia="zh-CN"/>
              </w:rPr>
              <w:t>10</w:t>
            </w:r>
            <w:r>
              <w:rPr>
                <w:rFonts w:hint="eastAsia" w:ascii="宋体" w:hAnsi="宋体" w:eastAsia="宋体" w:cs="宋体"/>
                <w:b w:val="0"/>
                <w:bCs w:val="0"/>
                <w:color w:val="000000"/>
                <w:sz w:val="21"/>
                <w:szCs w:val="21"/>
              </w:rPr>
              <w:t>分；方案比较详细，整体性一般的得</w:t>
            </w:r>
            <w:r>
              <w:rPr>
                <w:rFonts w:hint="eastAsia" w:ascii="宋体" w:hAnsi="宋体" w:eastAsia="宋体" w:cs="宋体"/>
                <w:b w:val="0"/>
                <w:bCs w:val="0"/>
                <w:color w:val="000000"/>
                <w:sz w:val="21"/>
                <w:szCs w:val="21"/>
                <w:lang w:val="en-US" w:eastAsia="zh-CN"/>
              </w:rPr>
              <w:t>6</w:t>
            </w:r>
            <w:r>
              <w:rPr>
                <w:rFonts w:hint="eastAsia" w:ascii="宋体" w:hAnsi="宋体" w:eastAsia="宋体" w:cs="宋体"/>
                <w:b w:val="0"/>
                <w:bCs w:val="0"/>
                <w:color w:val="000000"/>
                <w:sz w:val="21"/>
                <w:szCs w:val="21"/>
              </w:rPr>
              <w:t>分；仅进行简单描述的得</w:t>
            </w:r>
            <w:r>
              <w:rPr>
                <w:rFonts w:hint="eastAsia" w:ascii="宋体" w:hAnsi="宋体" w:eastAsia="宋体" w:cs="宋体"/>
                <w:b w:val="0"/>
                <w:bCs w:val="0"/>
                <w:color w:val="000000"/>
                <w:sz w:val="21"/>
                <w:szCs w:val="21"/>
                <w:lang w:val="en-US" w:eastAsia="zh-CN"/>
              </w:rPr>
              <w:t>3</w:t>
            </w:r>
            <w:r>
              <w:rPr>
                <w:rFonts w:hint="eastAsia" w:ascii="宋体" w:hAnsi="宋体" w:eastAsia="宋体" w:cs="宋体"/>
                <w:b w:val="0"/>
                <w:bCs w:val="0"/>
                <w:color w:val="000000"/>
                <w:sz w:val="21"/>
                <w:szCs w:val="21"/>
              </w:rPr>
              <w:t>分，缺项漏项不得分。</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tblCellMar>
            <w:top w:w="0" w:type="dxa"/>
            <w:left w:w="0" w:type="dxa"/>
            <w:bottom w:w="0" w:type="dxa"/>
            <w:right w:w="0" w:type="dxa"/>
          </w:tblCellMar>
        </w:tblPrEx>
        <w:trPr>
          <w:trHeight w:val="575" w:hRule="atLeast"/>
          <w:jc w:val="center"/>
        </w:trPr>
        <w:tc>
          <w:tcPr>
            <w:tcW w:w="1093" w:type="dxa"/>
            <w:vMerge w:val="restart"/>
            <w:tcBorders>
              <w:top w:val="single" w:color="auto" w:sz="2" w:space="0"/>
              <w:left w:val="single" w:color="auto" w:sz="2" w:space="0"/>
              <w:right w:val="single" w:color="auto" w:sz="2" w:space="0"/>
            </w:tcBorders>
            <w:noWrap w:val="0"/>
            <w:tcMar>
              <w:left w:w="108" w:type="dxa"/>
            </w:tcMar>
            <w:vAlign w:val="center"/>
          </w:tcPr>
          <w:p>
            <w:pPr>
              <w:pStyle w:val="14"/>
              <w:spacing w:before="0" w:beforeAutospacing="0" w:after="0" w:afterAutospacing="0"/>
              <w:jc w:val="center"/>
              <w:rPr>
                <w:rFonts w:hint="eastAsia" w:ascii="宋体" w:hAnsi="宋体" w:eastAsia="宋体" w:cs="宋体"/>
                <w:color w:val="000000"/>
                <w:kern w:val="2"/>
                <w:sz w:val="21"/>
                <w:szCs w:val="21"/>
                <w:lang w:bidi="ar-SA"/>
              </w:rPr>
            </w:pPr>
            <w:r>
              <w:rPr>
                <w:rFonts w:hint="eastAsia" w:ascii="宋体" w:hAnsi="宋体" w:eastAsia="宋体" w:cs="宋体"/>
                <w:color w:val="000000"/>
                <w:kern w:val="2"/>
                <w:sz w:val="21"/>
                <w:szCs w:val="21"/>
                <w:lang w:bidi="ar-SA"/>
              </w:rPr>
              <w:t>商务部分</w:t>
            </w:r>
          </w:p>
          <w:p>
            <w:pPr>
              <w:pStyle w:val="14"/>
              <w:spacing w:before="0" w:beforeAutospacing="0" w:after="0" w:afterAutospacing="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w:t>
            </w:r>
            <w:r>
              <w:rPr>
                <w:rFonts w:hint="eastAsia" w:ascii="宋体" w:hAnsi="宋体" w:eastAsia="宋体" w:cs="宋体"/>
                <w:color w:val="000000"/>
                <w:kern w:val="2"/>
                <w:sz w:val="21"/>
                <w:szCs w:val="21"/>
                <w:lang w:bidi="ar-SA"/>
              </w:rPr>
              <w:t>分）</w:t>
            </w:r>
          </w:p>
          <w:p>
            <w:pPr>
              <w:pStyle w:val="14"/>
              <w:spacing w:before="0" w:beforeAutospacing="0" w:after="0" w:afterAutospacing="0"/>
              <w:ind w:firstLine="210" w:firstLineChars="100"/>
              <w:jc w:val="both"/>
              <w:rPr>
                <w:rFonts w:hint="eastAsia" w:ascii="宋体" w:hAnsi="宋体" w:eastAsia="宋体" w:cs="宋体"/>
                <w:color w:val="000000"/>
                <w:kern w:val="2"/>
                <w:sz w:val="21"/>
                <w:szCs w:val="21"/>
                <w:lang w:bidi="ar-SA"/>
              </w:rPr>
            </w:pPr>
          </w:p>
        </w:tc>
        <w:tc>
          <w:tcPr>
            <w:tcW w:w="1397" w:type="dxa"/>
            <w:tcBorders>
              <w:top w:val="single" w:color="auto" w:sz="2" w:space="0"/>
              <w:left w:val="single" w:color="auto" w:sz="2" w:space="0"/>
              <w:bottom w:val="single" w:color="auto" w:sz="2" w:space="0"/>
              <w:right w:val="single" w:color="auto" w:sz="2" w:space="0"/>
            </w:tcBorders>
            <w:noWrap w:val="0"/>
            <w:tcMar>
              <w:left w:w="108" w:type="dxa"/>
            </w:tcMar>
            <w:vAlign w:val="center"/>
          </w:tcPr>
          <w:p>
            <w:pPr>
              <w:keepNext w:val="0"/>
              <w:keepLines w:val="0"/>
              <w:widowControl w:val="0"/>
              <w:suppressLineNumbers w:val="0"/>
              <w:spacing w:before="0" w:beforeAutospacing="0" w:after="0" w:afterAutospacing="0"/>
              <w:ind w:left="0" w:firstLine="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企业业绩</w:t>
            </w:r>
          </w:p>
          <w:p>
            <w:pPr>
              <w:keepNext w:val="0"/>
              <w:keepLines w:val="0"/>
              <w:widowControl w:val="0"/>
              <w:suppressLineNumbers w:val="0"/>
              <w:spacing w:before="0" w:beforeAutospacing="0" w:after="0" w:afterAutospacing="0"/>
              <w:ind w:left="0" w:firstLine="0"/>
              <w:jc w:val="center"/>
              <w:rPr>
                <w:rFonts w:hint="eastAsia" w:ascii="宋体" w:hAnsi="宋体" w:eastAsia="宋体" w:cs="宋体"/>
                <w:color w:val="000000"/>
                <w:kern w:val="2"/>
                <w:sz w:val="21"/>
                <w:szCs w:val="21"/>
                <w:lang w:val="zh-CN" w:eastAsia="zh-CN" w:bidi="ar-SA"/>
              </w:rPr>
            </w:pPr>
            <w:r>
              <w:rPr>
                <w:rFonts w:hint="eastAsia" w:ascii="宋体" w:hAnsi="宋体" w:eastAsia="宋体" w:cs="宋体"/>
                <w:color w:val="auto"/>
                <w:kern w:val="2"/>
                <w:sz w:val="21"/>
                <w:szCs w:val="21"/>
                <w:highlight w:val="none"/>
                <w:vertAlign w:val="baseline"/>
                <w:lang w:val="en-US" w:eastAsia="zh-CN" w:bidi="ar-SA"/>
              </w:rPr>
              <w:t>（</w:t>
            </w:r>
            <w:r>
              <w:rPr>
                <w:rFonts w:hint="eastAsia" w:ascii="宋体" w:cs="宋体"/>
                <w:color w:val="auto"/>
                <w:kern w:val="2"/>
                <w:sz w:val="21"/>
                <w:szCs w:val="21"/>
                <w:highlight w:val="none"/>
                <w:vertAlign w:val="baseline"/>
                <w:lang w:val="en-US" w:eastAsia="zh-CN" w:bidi="ar-SA"/>
              </w:rPr>
              <w:t>6</w:t>
            </w:r>
            <w:r>
              <w:rPr>
                <w:rFonts w:hint="eastAsia" w:ascii="宋体" w:hAnsi="宋体" w:eastAsia="宋体" w:cs="宋体"/>
                <w:color w:val="auto"/>
                <w:kern w:val="2"/>
                <w:sz w:val="21"/>
                <w:szCs w:val="21"/>
                <w:highlight w:val="none"/>
                <w:vertAlign w:val="baseline"/>
                <w:lang w:val="en-US" w:eastAsia="zh-CN" w:bidi="ar-SA"/>
              </w:rPr>
              <w:t>）</w:t>
            </w:r>
          </w:p>
        </w:tc>
        <w:tc>
          <w:tcPr>
            <w:tcW w:w="6032" w:type="dxa"/>
            <w:tcBorders>
              <w:top w:val="single" w:color="auto" w:sz="2" w:space="0"/>
              <w:left w:val="single" w:color="auto" w:sz="2" w:space="0"/>
              <w:bottom w:val="single" w:color="auto" w:sz="2" w:space="0"/>
              <w:right w:val="single" w:color="auto" w:sz="2" w:space="0"/>
            </w:tcBorders>
            <w:noWrap w:val="0"/>
            <w:tcMar>
              <w:left w:w="108" w:type="dxa"/>
            </w:tcMar>
            <w:vAlign w:val="center"/>
          </w:tcPr>
          <w:p>
            <w:pPr>
              <w:keepNext w:val="0"/>
              <w:keepLines w:val="0"/>
              <w:widowControl w:val="0"/>
              <w:suppressLineNumbers w:val="0"/>
              <w:spacing w:before="0" w:beforeAutospacing="0" w:after="0" w:afterAutospacing="0"/>
              <w:ind w:left="0" w:firstLine="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bCs/>
                <w:color w:val="000000"/>
                <w:sz w:val="21"/>
                <w:szCs w:val="21"/>
                <w:lang w:val="zh-CN" w:eastAsia="zh-CN"/>
              </w:rPr>
              <w:t>投标人</w:t>
            </w:r>
            <w:r>
              <w:rPr>
                <w:rFonts w:hint="eastAsia" w:ascii="宋体" w:hAnsi="宋体" w:eastAsia="宋体" w:cs="宋体"/>
                <w:bCs/>
                <w:color w:val="000000"/>
                <w:sz w:val="21"/>
                <w:szCs w:val="21"/>
              </w:rPr>
              <w:t>202</w:t>
            </w:r>
            <w:r>
              <w:rPr>
                <w:rFonts w:hint="eastAsia" w:ascii="宋体" w:cs="宋体"/>
                <w:bCs/>
                <w:color w:val="000000"/>
                <w:sz w:val="21"/>
                <w:szCs w:val="21"/>
                <w:lang w:val="en-US" w:eastAsia="zh-CN"/>
              </w:rPr>
              <w:t>2</w:t>
            </w:r>
            <w:r>
              <w:rPr>
                <w:rFonts w:hint="eastAsia" w:ascii="宋体" w:hAnsi="宋体" w:eastAsia="宋体" w:cs="宋体"/>
                <w:bCs/>
                <w:color w:val="000000"/>
                <w:sz w:val="21"/>
                <w:szCs w:val="21"/>
              </w:rPr>
              <w:t>年1月1日以来具有类似项目业绩者，每项业绩得</w:t>
            </w:r>
            <w:r>
              <w:rPr>
                <w:rFonts w:hint="eastAsia" w:ascii="宋体" w:cs="宋体"/>
                <w:bCs/>
                <w:color w:val="000000"/>
                <w:sz w:val="21"/>
                <w:szCs w:val="21"/>
                <w:lang w:val="en-US" w:eastAsia="zh-CN"/>
              </w:rPr>
              <w:t>2</w:t>
            </w:r>
            <w:r>
              <w:rPr>
                <w:rFonts w:hint="eastAsia" w:ascii="宋体" w:hAnsi="宋体" w:eastAsia="宋体" w:cs="宋体"/>
                <w:bCs/>
                <w:color w:val="000000"/>
                <w:sz w:val="21"/>
                <w:szCs w:val="21"/>
              </w:rPr>
              <w:t>分，</w:t>
            </w:r>
            <w:r>
              <w:rPr>
                <w:rFonts w:hint="eastAsia" w:ascii="宋体" w:hAnsi="宋体" w:eastAsia="宋体" w:cs="宋体"/>
                <w:sz w:val="21"/>
                <w:szCs w:val="21"/>
              </w:rPr>
              <w:t>本项最高得</w:t>
            </w:r>
            <w:r>
              <w:rPr>
                <w:rFonts w:hint="eastAsia" w:ascii="宋体" w:cs="宋体"/>
                <w:sz w:val="21"/>
                <w:szCs w:val="21"/>
                <w:lang w:val="en-US" w:eastAsia="zh-CN"/>
              </w:rPr>
              <w:t>6</w:t>
            </w:r>
            <w:r>
              <w:rPr>
                <w:rFonts w:hint="eastAsia" w:ascii="宋体" w:hAnsi="宋体" w:eastAsia="宋体" w:cs="宋体"/>
                <w:bCs/>
                <w:color w:val="000000"/>
                <w:sz w:val="21"/>
                <w:szCs w:val="21"/>
              </w:rPr>
              <w:t>分。（应提供法定媒介中标（中标）公示网页截图、合同、中标通知书、缺一项不得分）</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tblCellMar>
            <w:top w:w="0" w:type="dxa"/>
            <w:left w:w="0" w:type="dxa"/>
            <w:bottom w:w="0" w:type="dxa"/>
            <w:right w:w="0" w:type="dxa"/>
          </w:tblCellMar>
        </w:tblPrEx>
        <w:trPr>
          <w:trHeight w:val="1364" w:hRule="atLeast"/>
          <w:jc w:val="center"/>
        </w:trPr>
        <w:tc>
          <w:tcPr>
            <w:tcW w:w="1093" w:type="dxa"/>
            <w:vMerge w:val="continue"/>
            <w:tcBorders>
              <w:left w:val="single" w:color="auto" w:sz="2" w:space="0"/>
              <w:right w:val="single" w:color="auto" w:sz="2" w:space="0"/>
            </w:tcBorders>
            <w:noWrap w:val="0"/>
            <w:tcMar>
              <w:left w:w="108" w:type="dxa"/>
            </w:tcMar>
            <w:vAlign w:val="center"/>
          </w:tcPr>
          <w:p>
            <w:pPr>
              <w:rPr>
                <w:rFonts w:hint="eastAsia" w:ascii="宋体" w:hAnsi="宋体" w:eastAsia="宋体" w:cs="宋体"/>
                <w:sz w:val="21"/>
                <w:szCs w:val="21"/>
              </w:rPr>
            </w:pPr>
          </w:p>
        </w:tc>
        <w:tc>
          <w:tcPr>
            <w:tcW w:w="1397" w:type="dxa"/>
            <w:tcBorders>
              <w:top w:val="single" w:color="auto" w:sz="2" w:space="0"/>
              <w:left w:val="single" w:color="auto" w:sz="2" w:space="0"/>
              <w:bottom w:val="single" w:color="auto" w:sz="2" w:space="0"/>
              <w:right w:val="single" w:color="auto" w:sz="2" w:space="0"/>
            </w:tcBorders>
            <w:noWrap w:val="0"/>
            <w:tcMar>
              <w:left w:w="108" w:type="dxa"/>
            </w:tcMar>
            <w:vAlign w:val="center"/>
          </w:tcPr>
          <w:p>
            <w:pPr>
              <w:pStyle w:val="14"/>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企业综合实力</w:t>
            </w:r>
            <w:r>
              <w:rPr>
                <w:rFonts w:hint="eastAsia" w:ascii="宋体" w:hAnsi="宋体" w:eastAsia="宋体" w:cs="宋体"/>
                <w:color w:val="auto"/>
                <w:kern w:val="2"/>
                <w:sz w:val="21"/>
                <w:szCs w:val="21"/>
                <w:highlight w:val="none"/>
                <w:vertAlign w:val="baseline"/>
                <w:lang w:val="en-US" w:eastAsia="zh-CN" w:bidi="ar-SA"/>
              </w:rPr>
              <w:t>（8）</w:t>
            </w:r>
          </w:p>
          <w:p>
            <w:pPr>
              <w:pStyle w:val="14"/>
              <w:spacing w:before="0" w:beforeAutospacing="0" w:after="0" w:afterAutospacing="0"/>
              <w:jc w:val="center"/>
              <w:rPr>
                <w:rFonts w:hint="eastAsia" w:ascii="宋体" w:hAnsi="宋体" w:eastAsia="宋体" w:cs="宋体"/>
                <w:color w:val="000000"/>
                <w:kern w:val="2"/>
                <w:sz w:val="21"/>
                <w:szCs w:val="21"/>
                <w:lang w:bidi="ar-SA"/>
              </w:rPr>
            </w:pPr>
          </w:p>
          <w:p>
            <w:pPr>
              <w:pStyle w:val="14"/>
              <w:spacing w:before="0" w:beforeAutospacing="0" w:after="0" w:afterAutospacing="0"/>
              <w:ind w:firstLine="210" w:firstLineChars="100"/>
              <w:jc w:val="center"/>
              <w:rPr>
                <w:rFonts w:hint="eastAsia" w:ascii="宋体" w:hAnsi="宋体" w:eastAsia="宋体" w:cs="宋体"/>
                <w:color w:val="000000"/>
                <w:kern w:val="2"/>
                <w:sz w:val="21"/>
                <w:szCs w:val="21"/>
                <w:lang w:bidi="ar-SA"/>
              </w:rPr>
            </w:pPr>
          </w:p>
        </w:tc>
        <w:tc>
          <w:tcPr>
            <w:tcW w:w="6032" w:type="dxa"/>
            <w:tcBorders>
              <w:top w:val="single" w:color="auto" w:sz="2" w:space="0"/>
              <w:left w:val="single" w:color="auto" w:sz="2" w:space="0"/>
              <w:bottom w:val="single" w:color="auto" w:sz="2" w:space="0"/>
              <w:right w:val="single" w:color="auto" w:sz="2" w:space="0"/>
            </w:tcBorders>
            <w:noWrap w:val="0"/>
            <w:tcMar>
              <w:left w:w="108" w:type="dxa"/>
            </w:tcMar>
            <w:vAlign w:val="center"/>
          </w:tcPr>
          <w:p>
            <w:pPr>
              <w:numPr>
                <w:ilvl w:val="0"/>
                <w:numId w:val="0"/>
              </w:numPr>
              <w:rPr>
                <w:rFonts w:hint="eastAsia" w:ascii="宋体" w:hAnsi="宋体" w:eastAsia="宋体" w:cs="宋体"/>
                <w:sz w:val="21"/>
                <w:szCs w:val="21"/>
              </w:rPr>
            </w:pPr>
            <w:r>
              <w:rPr>
                <w:rFonts w:hint="eastAsia" w:ascii="宋体" w:hAnsi="宋体" w:eastAsia="宋体" w:cs="宋体"/>
                <w:sz w:val="21"/>
                <w:szCs w:val="21"/>
                <w:lang w:val="en-US" w:eastAsia="zh-CN"/>
              </w:rPr>
              <w:t>1投标人</w:t>
            </w:r>
            <w:r>
              <w:rPr>
                <w:rFonts w:hint="eastAsia" w:ascii="宋体" w:hAnsi="宋体" w:eastAsia="宋体" w:cs="宋体"/>
                <w:sz w:val="21"/>
                <w:szCs w:val="21"/>
              </w:rPr>
              <w:t>通过质量管理体系认证、环境管理体系认证、职业健康安全管理体系认证，每项得1分，此项最高得3分。</w:t>
            </w:r>
          </w:p>
          <w:p>
            <w:pPr>
              <w:pStyle w:val="14"/>
              <w:spacing w:before="0" w:beforeAutospacing="0" w:after="0" w:afterAutospacing="0"/>
              <w:rPr>
                <w:rFonts w:hint="eastAsia" w:ascii="宋体" w:hAnsi="宋体" w:eastAsia="宋体" w:cs="宋体"/>
                <w:color w:val="FF0000"/>
                <w:kern w:val="2"/>
                <w:sz w:val="21"/>
                <w:szCs w:val="21"/>
                <w:lang w:val="en-US" w:eastAsia="zh-CN" w:bidi="ar-SA"/>
              </w:rPr>
            </w:pPr>
            <w:r>
              <w:rPr>
                <w:rFonts w:hint="eastAsia" w:ascii="宋体" w:hAnsi="宋体" w:eastAsia="宋体" w:cs="宋体"/>
                <w:sz w:val="21"/>
                <w:szCs w:val="21"/>
              </w:rPr>
              <w:t>2、企业配备人员具有</w:t>
            </w:r>
            <w:r>
              <w:rPr>
                <w:rFonts w:hint="eastAsia" w:cs="宋体"/>
                <w:sz w:val="21"/>
                <w:szCs w:val="21"/>
                <w:lang w:val="en-US" w:eastAsia="zh-CN"/>
              </w:rPr>
              <w:t>物业</w:t>
            </w:r>
            <w:r>
              <w:rPr>
                <w:rFonts w:hint="eastAsia" w:ascii="宋体" w:hAnsi="宋体" w:eastAsia="宋体" w:cs="宋体"/>
                <w:sz w:val="21"/>
                <w:szCs w:val="21"/>
              </w:rPr>
              <w:t>经理</w:t>
            </w:r>
            <w:r>
              <w:rPr>
                <w:rFonts w:hint="eastAsia" w:ascii="宋体" w:hAnsi="宋体" w:eastAsia="宋体" w:cs="宋体"/>
                <w:sz w:val="21"/>
                <w:szCs w:val="21"/>
                <w:lang w:eastAsia="zh-CN"/>
              </w:rPr>
              <w:t>岗位</w:t>
            </w:r>
            <w:r>
              <w:rPr>
                <w:rFonts w:hint="eastAsia" w:ascii="宋体" w:hAnsi="宋体" w:eastAsia="宋体" w:cs="宋体"/>
                <w:sz w:val="21"/>
                <w:szCs w:val="21"/>
              </w:rPr>
              <w:t>证得</w:t>
            </w:r>
            <w:r>
              <w:rPr>
                <w:rFonts w:hint="eastAsia" w:ascii="宋体" w:hAnsi="宋体" w:eastAsia="宋体" w:cs="宋体"/>
                <w:sz w:val="21"/>
                <w:szCs w:val="21"/>
                <w:lang w:val="en-US" w:eastAsia="zh-CN"/>
              </w:rPr>
              <w:t>5</w:t>
            </w:r>
            <w:r>
              <w:rPr>
                <w:rFonts w:hint="eastAsia" w:ascii="宋体" w:hAnsi="宋体" w:eastAsia="宋体" w:cs="宋体"/>
                <w:sz w:val="21"/>
                <w:szCs w:val="21"/>
              </w:rPr>
              <w:t>分，没有不得分</w:t>
            </w:r>
            <w:r>
              <w:rPr>
                <w:rFonts w:hint="eastAsia" w:ascii="宋体" w:hAnsi="宋体" w:eastAsia="宋体" w:cs="宋体"/>
                <w:sz w:val="21"/>
                <w:szCs w:val="21"/>
                <w:lang w:eastAsia="zh-CN"/>
              </w:rPr>
              <w:t>。</w:t>
            </w:r>
          </w:p>
        </w:tc>
      </w:tr>
      <w:tr>
        <w:tblPrEx>
          <w:tblBorders>
            <w:top w:val="single" w:color="auto" w:sz="2" w:space="0"/>
            <w:left w:val="single" w:color="auto" w:sz="2" w:space="0"/>
            <w:bottom w:val="single" w:color="auto" w:sz="2" w:space="0"/>
            <w:right w:val="single" w:color="auto" w:sz="2" w:space="0"/>
            <w:insideH w:val="outset" w:color="auto" w:sz="6" w:space="0"/>
            <w:insideV w:val="outset" w:color="auto" w:sz="6" w:space="0"/>
          </w:tblBorders>
          <w:tblCellMar>
            <w:top w:w="0" w:type="dxa"/>
            <w:left w:w="0" w:type="dxa"/>
            <w:bottom w:w="0" w:type="dxa"/>
            <w:right w:w="0" w:type="dxa"/>
          </w:tblCellMar>
        </w:tblPrEx>
        <w:trPr>
          <w:trHeight w:val="1364" w:hRule="atLeast"/>
          <w:jc w:val="center"/>
        </w:trPr>
        <w:tc>
          <w:tcPr>
            <w:tcW w:w="1093" w:type="dxa"/>
            <w:tcBorders>
              <w:left w:val="single" w:color="auto" w:sz="2" w:space="0"/>
              <w:right w:val="single" w:color="auto" w:sz="2" w:space="0"/>
            </w:tcBorders>
            <w:noWrap w:val="0"/>
            <w:tcMar>
              <w:left w:w="108" w:type="dxa"/>
            </w:tcMar>
            <w:vAlign w:val="center"/>
          </w:tcPr>
          <w:p>
            <w:pPr>
              <w:rPr>
                <w:rFonts w:hint="eastAsia" w:ascii="宋体" w:hAnsi="宋体" w:eastAsia="宋体" w:cs="宋体"/>
                <w:sz w:val="21"/>
                <w:szCs w:val="21"/>
              </w:rPr>
            </w:pPr>
          </w:p>
        </w:tc>
        <w:tc>
          <w:tcPr>
            <w:tcW w:w="1397" w:type="dxa"/>
            <w:tcBorders>
              <w:top w:val="single" w:color="auto" w:sz="2" w:space="0"/>
              <w:left w:val="single" w:color="auto" w:sz="2" w:space="0"/>
              <w:right w:val="single" w:color="auto" w:sz="2" w:space="0"/>
            </w:tcBorders>
            <w:noWrap w:val="0"/>
            <w:tcMar>
              <w:left w:w="108" w:type="dxa"/>
            </w:tcMar>
            <w:vAlign w:val="center"/>
          </w:tcPr>
          <w:p>
            <w:pPr>
              <w:pStyle w:val="14"/>
              <w:spacing w:before="0" w:beforeAutospacing="0" w:after="0" w:afterAutospacing="0"/>
              <w:ind w:firstLine="210" w:firstLineChars="100"/>
              <w:jc w:val="center"/>
              <w:rPr>
                <w:rFonts w:hint="default" w:ascii="宋体" w:hAnsi="宋体" w:eastAsia="宋体" w:cs="宋体"/>
                <w:color w:val="000000"/>
                <w:kern w:val="2"/>
                <w:sz w:val="21"/>
                <w:szCs w:val="21"/>
                <w:lang w:val="en-US" w:eastAsia="zh-CN" w:bidi="ar-SA"/>
              </w:rPr>
            </w:pPr>
            <w:r>
              <w:rPr>
                <w:rFonts w:hint="eastAsia" w:cs="宋体"/>
                <w:color w:val="000000"/>
                <w:kern w:val="2"/>
                <w:sz w:val="21"/>
                <w:szCs w:val="21"/>
                <w:lang w:val="en-US" w:eastAsia="zh-CN" w:bidi="ar-SA"/>
              </w:rPr>
              <w:t>服务承诺（6）</w:t>
            </w:r>
          </w:p>
        </w:tc>
        <w:tc>
          <w:tcPr>
            <w:tcW w:w="6032" w:type="dxa"/>
            <w:tcBorders>
              <w:top w:val="single" w:color="auto" w:sz="2" w:space="0"/>
              <w:left w:val="single" w:color="auto" w:sz="2" w:space="0"/>
              <w:bottom w:val="single" w:color="auto" w:sz="2" w:space="0"/>
              <w:right w:val="single" w:color="auto" w:sz="2" w:space="0"/>
            </w:tcBorders>
            <w:noWrap w:val="0"/>
            <w:tcMar>
              <w:left w:w="108" w:type="dxa"/>
            </w:tcMar>
            <w:vAlign w:val="center"/>
          </w:tcPr>
          <w:p>
            <w:pPr>
              <w:pStyle w:val="14"/>
              <w:spacing w:before="0" w:beforeAutospacing="0" w:after="0" w:afterAutospacing="0"/>
              <w:rPr>
                <w:rFonts w:hint="eastAsia" w:ascii="宋体" w:hAnsi="宋体" w:eastAsia="宋体" w:cs="宋体"/>
                <w:sz w:val="21"/>
                <w:szCs w:val="21"/>
              </w:rPr>
            </w:pPr>
            <w:r>
              <w:rPr>
                <w:rFonts w:hint="eastAsia" w:ascii="宋体" w:hAnsi="宋体" w:eastAsia="宋体" w:cs="宋体"/>
                <w:sz w:val="21"/>
                <w:szCs w:val="21"/>
              </w:rPr>
              <w:t>投标人提供详细的售后服务方案，方案包括质量保证、应急维修措施预案、备品备件供应方案。方案描述详细完善、清晰合理的得6分，方案提供比较详细完善、清晰合理得3分，仅进行简单描述的得1分，缺项漏项不得分。</w:t>
            </w:r>
            <w:r>
              <w:rPr>
                <w:rFonts w:hint="eastAsia" w:ascii="宋体" w:hAnsi="宋体" w:eastAsia="宋体" w:cs="宋体"/>
                <w:sz w:val="21"/>
                <w:szCs w:val="21"/>
              </w:rPr>
              <w:tab/>
            </w:r>
          </w:p>
        </w:tc>
      </w:tr>
    </w:tbl>
    <w:p>
      <w:pPr>
        <w:tabs>
          <w:tab w:val="left" w:pos="1260"/>
        </w:tabs>
        <w:autoSpaceDE w:val="0"/>
        <w:autoSpaceDN w:val="0"/>
        <w:spacing w:line="360" w:lineRule="auto"/>
        <w:rPr>
          <w:rFonts w:hint="eastAsia" w:ascii="宋体" w:cs="宋体"/>
          <w:b/>
          <w:lang w:val="zh-CN" w:eastAsia="zh-CN" w:bidi="ar-SA"/>
        </w:rPr>
      </w:pPr>
      <w:r>
        <w:rPr>
          <w:rFonts w:hint="eastAsia" w:ascii="宋体" w:cs="宋体"/>
          <w:b/>
          <w:lang w:val="zh-CN" w:eastAsia="zh-CN" w:bidi="ar-SA"/>
        </w:rPr>
        <w:t>（7）评标结果汇总完成后，除下列情形外，任何人不得修改评标结果：</w:t>
      </w:r>
    </w:p>
    <w:p>
      <w:pPr>
        <w:tabs>
          <w:tab w:val="left" w:pos="1260"/>
        </w:tabs>
        <w:autoSpaceDE w:val="0"/>
        <w:autoSpaceDN w:val="0"/>
        <w:spacing w:line="360" w:lineRule="auto"/>
        <w:rPr>
          <w:rFonts w:hint="eastAsia" w:ascii="宋体" w:cs="宋体"/>
          <w:bCs/>
          <w:lang w:val="zh-CN" w:eastAsia="zh-CN" w:bidi="ar-SA"/>
        </w:rPr>
      </w:pPr>
      <w:r>
        <w:rPr>
          <w:rFonts w:hint="eastAsia" w:ascii="宋体" w:cs="宋体"/>
          <w:bCs/>
          <w:lang w:val="zh-CN" w:eastAsia="zh-CN" w:bidi="ar-SA"/>
        </w:rPr>
        <w:t>1） 分值汇总计算错误的；</w:t>
      </w:r>
    </w:p>
    <w:p>
      <w:pPr>
        <w:tabs>
          <w:tab w:val="left" w:pos="1260"/>
        </w:tabs>
        <w:autoSpaceDE w:val="0"/>
        <w:autoSpaceDN w:val="0"/>
        <w:spacing w:line="360" w:lineRule="auto"/>
        <w:rPr>
          <w:rFonts w:hint="eastAsia" w:ascii="宋体" w:cs="宋体"/>
          <w:bCs/>
          <w:lang w:val="zh-CN" w:eastAsia="zh-CN" w:bidi="ar-SA"/>
        </w:rPr>
      </w:pPr>
      <w:r>
        <w:rPr>
          <w:rFonts w:hint="eastAsia" w:ascii="宋体" w:cs="宋体"/>
          <w:bCs/>
          <w:lang w:val="zh-CN" w:eastAsia="zh-CN" w:bidi="ar-SA"/>
        </w:rPr>
        <w:t>2） 分项评分超出评分标准范围的；</w:t>
      </w:r>
    </w:p>
    <w:p>
      <w:pPr>
        <w:tabs>
          <w:tab w:val="left" w:pos="1260"/>
        </w:tabs>
        <w:autoSpaceDE w:val="0"/>
        <w:autoSpaceDN w:val="0"/>
        <w:spacing w:line="360" w:lineRule="auto"/>
        <w:rPr>
          <w:rFonts w:hint="eastAsia" w:ascii="宋体" w:cs="宋体"/>
          <w:bCs/>
          <w:lang w:val="zh-CN" w:eastAsia="zh-CN" w:bidi="ar-SA"/>
        </w:rPr>
      </w:pPr>
      <w:r>
        <w:rPr>
          <w:rFonts w:hint="eastAsia" w:ascii="宋体" w:cs="宋体"/>
          <w:bCs/>
          <w:lang w:val="zh-CN" w:eastAsia="zh-CN" w:bidi="ar-SA"/>
        </w:rPr>
        <w:t>3） 评标委员会成员对客观评审因素评分不一致的；</w:t>
      </w:r>
    </w:p>
    <w:p>
      <w:pPr>
        <w:tabs>
          <w:tab w:val="left" w:pos="1260"/>
        </w:tabs>
        <w:autoSpaceDE w:val="0"/>
        <w:autoSpaceDN w:val="0"/>
        <w:spacing w:line="360" w:lineRule="auto"/>
        <w:rPr>
          <w:rFonts w:hint="eastAsia" w:ascii="宋体" w:cs="宋体"/>
          <w:bCs/>
          <w:lang w:val="zh-CN" w:eastAsia="zh-CN" w:bidi="ar-SA"/>
        </w:rPr>
      </w:pPr>
      <w:r>
        <w:rPr>
          <w:rFonts w:hint="eastAsia" w:ascii="宋体" w:cs="宋体"/>
          <w:bCs/>
          <w:lang w:val="zh-CN" w:eastAsia="zh-CN" w:bidi="ar-SA"/>
        </w:rPr>
        <w:t>4） 经评标委员会认定评分畸高、畸低的。</w:t>
      </w:r>
    </w:p>
    <w:p>
      <w:pPr>
        <w:tabs>
          <w:tab w:val="left" w:pos="1260"/>
        </w:tabs>
        <w:autoSpaceDE w:val="0"/>
        <w:autoSpaceDN w:val="0"/>
        <w:spacing w:line="360" w:lineRule="auto"/>
        <w:rPr>
          <w:rFonts w:hint="eastAsia" w:ascii="宋体" w:cs="宋体"/>
          <w:bCs/>
          <w:lang w:val="zh-CN" w:eastAsia="zh-CN" w:bidi="ar-SA"/>
        </w:rPr>
      </w:pPr>
      <w:r>
        <w:rPr>
          <w:rFonts w:hint="eastAsia" w:ascii="宋体" w:cs="宋体"/>
          <w:bCs/>
          <w:lang w:val="zh-CN" w:eastAsia="zh-CN" w:bidi="ar-SA"/>
        </w:rPr>
        <w:t>评标报告签署前，经复核发现存在以上情形之一的，评标委员会应当当场修改评标结果，并</w:t>
      </w:r>
    </w:p>
    <w:p>
      <w:pPr>
        <w:tabs>
          <w:tab w:val="left" w:pos="1260"/>
        </w:tabs>
        <w:autoSpaceDE w:val="0"/>
        <w:autoSpaceDN w:val="0"/>
        <w:spacing w:line="360" w:lineRule="auto"/>
        <w:rPr>
          <w:rFonts w:hint="eastAsia" w:ascii="宋体" w:cs="宋体"/>
          <w:bCs/>
          <w:lang w:val="zh-CN" w:eastAsia="zh-CN" w:bidi="ar-SA"/>
        </w:rPr>
      </w:pPr>
      <w:r>
        <w:rPr>
          <w:rFonts w:hint="eastAsia" w:ascii="宋体" w:cs="宋体"/>
          <w:bCs/>
          <w:lang w:val="zh-CN" w:eastAsia="zh-CN" w:bidi="ar-SA"/>
        </w:rPr>
        <w:t>在评标报告中记载；评标报告签署后，采购人或者采购代理机构发现存在以上情形之一的，应当</w:t>
      </w:r>
    </w:p>
    <w:p>
      <w:pPr>
        <w:tabs>
          <w:tab w:val="left" w:pos="1260"/>
        </w:tabs>
        <w:autoSpaceDE w:val="0"/>
        <w:autoSpaceDN w:val="0"/>
        <w:spacing w:line="360" w:lineRule="auto"/>
        <w:rPr>
          <w:rFonts w:hint="eastAsia" w:ascii="宋体" w:cs="宋体"/>
          <w:bCs/>
          <w:lang w:val="zh-CN" w:eastAsia="zh-CN" w:bidi="ar-SA"/>
        </w:rPr>
      </w:pPr>
      <w:r>
        <w:rPr>
          <w:rFonts w:hint="eastAsia" w:ascii="宋体" w:cs="宋体"/>
          <w:bCs/>
          <w:lang w:val="zh-CN" w:eastAsia="zh-CN" w:bidi="ar-SA"/>
        </w:rPr>
        <w:t>组织原评标委员会进行重新评审，重新评审改变评标结果的，书面报告本级财政部门。</w:t>
      </w:r>
    </w:p>
    <w:p>
      <w:pPr>
        <w:tabs>
          <w:tab w:val="left" w:pos="1260"/>
        </w:tabs>
        <w:autoSpaceDE w:val="0"/>
        <w:autoSpaceDN w:val="0"/>
        <w:spacing w:line="360" w:lineRule="auto"/>
        <w:rPr>
          <w:rFonts w:hint="eastAsia" w:ascii="宋体" w:cs="宋体"/>
          <w:bCs/>
          <w:lang w:val="zh-CN" w:eastAsia="zh-CN" w:bidi="ar-SA"/>
        </w:rPr>
      </w:pPr>
      <w:r>
        <w:rPr>
          <w:rFonts w:hint="eastAsia" w:ascii="宋体" w:cs="宋体"/>
          <w:bCs/>
          <w:lang w:val="zh-CN" w:eastAsia="zh-CN" w:bidi="ar-SA"/>
        </w:rPr>
        <w:t>投标人对本条第一款情形提出质疑的，采购人或者采购代理机构可以组织原评标委员会进行</w:t>
      </w:r>
    </w:p>
    <w:p>
      <w:pPr>
        <w:tabs>
          <w:tab w:val="left" w:pos="1260"/>
        </w:tabs>
        <w:autoSpaceDE w:val="0"/>
        <w:autoSpaceDN w:val="0"/>
        <w:spacing w:line="360" w:lineRule="auto"/>
        <w:rPr>
          <w:rFonts w:hint="eastAsia" w:ascii="宋体" w:cs="宋体"/>
          <w:bCs/>
          <w:lang w:val="zh-CN" w:eastAsia="zh-CN" w:bidi="ar-SA"/>
        </w:rPr>
      </w:pPr>
      <w:r>
        <w:rPr>
          <w:rFonts w:hint="eastAsia" w:ascii="宋体" w:cs="宋体"/>
          <w:bCs/>
          <w:lang w:val="zh-CN" w:eastAsia="zh-CN" w:bidi="ar-SA"/>
        </w:rPr>
        <w:t>重新评审，重新评审改变评标结果的，应当书面报告本级财政部门。</w:t>
      </w:r>
    </w:p>
    <w:p>
      <w:pPr>
        <w:tabs>
          <w:tab w:val="left" w:pos="1260"/>
        </w:tabs>
        <w:autoSpaceDE w:val="0"/>
        <w:autoSpaceDN w:val="0"/>
        <w:spacing w:line="360" w:lineRule="auto"/>
        <w:rPr>
          <w:rFonts w:hint="eastAsia" w:ascii="宋体" w:cs="宋体"/>
          <w:b/>
          <w:lang w:val="zh-CN" w:eastAsia="zh-CN" w:bidi="ar-SA"/>
        </w:rPr>
      </w:pPr>
      <w:r>
        <w:rPr>
          <w:rFonts w:hint="eastAsia" w:ascii="宋体" w:cs="宋体"/>
          <w:b/>
          <w:lang w:val="zh-CN" w:eastAsia="zh-CN" w:bidi="ar-SA"/>
        </w:rPr>
        <w:t>（8）按照《关于推进全流程电子化交易和在线监管工作有关问题的通知》（许公管办[2019]3 号）规定：评标专家应严格按照要求查看“文件制作机器码”相关信息并进行评审，在评审报告中显示“不同供应商电子投标文件制作机器码”是否雷同的分析及判定结果。</w:t>
      </w:r>
    </w:p>
    <w:p>
      <w:pPr>
        <w:tabs>
          <w:tab w:val="left" w:pos="1260"/>
        </w:tabs>
        <w:autoSpaceDE w:val="0"/>
        <w:autoSpaceDN w:val="0"/>
        <w:spacing w:line="360" w:lineRule="auto"/>
        <w:rPr>
          <w:rFonts w:hint="eastAsia" w:ascii="宋体" w:cs="宋体"/>
          <w:b/>
          <w:lang w:val="zh-CN" w:eastAsia="zh-CN" w:bidi="ar-SA"/>
        </w:rPr>
      </w:pPr>
      <w:r>
        <w:rPr>
          <w:rFonts w:hint="eastAsia" w:ascii="宋体" w:cs="宋体"/>
          <w:b/>
          <w:lang w:val="zh-CN" w:eastAsia="zh-CN" w:bidi="ar-SA"/>
        </w:rPr>
        <w:t>（9）评标委员会争议处理</w:t>
      </w:r>
    </w:p>
    <w:p>
      <w:pPr>
        <w:tabs>
          <w:tab w:val="left" w:pos="1260"/>
        </w:tabs>
        <w:autoSpaceDE w:val="0"/>
        <w:autoSpaceDN w:val="0"/>
        <w:spacing w:line="360" w:lineRule="auto"/>
        <w:ind w:firstLine="420" w:firstLineChars="200"/>
        <w:rPr>
          <w:rFonts w:hint="eastAsia" w:ascii="宋体" w:cs="宋体"/>
          <w:bCs/>
          <w:lang w:val="zh-CN" w:eastAsia="zh-CN" w:bidi="ar-SA"/>
        </w:rPr>
      </w:pPr>
      <w:r>
        <w:rPr>
          <w:rFonts w:hint="eastAsia" w:ascii="宋体" w:cs="宋体"/>
          <w:bCs/>
          <w:lang w:val="zh-CN" w:eastAsia="zh-CN" w:bidi="ar-SA"/>
        </w:rPr>
        <w:t>评标委员会成员对需要共同认定的事项存在争议的，应当按照少数服从多数的原则作出结论。</w:t>
      </w:r>
    </w:p>
    <w:p>
      <w:pPr>
        <w:tabs>
          <w:tab w:val="left" w:pos="1260"/>
        </w:tabs>
        <w:autoSpaceDE w:val="0"/>
        <w:autoSpaceDN w:val="0"/>
        <w:spacing w:line="360" w:lineRule="auto"/>
        <w:rPr>
          <w:rFonts w:hint="eastAsia" w:ascii="宋体" w:cs="宋体"/>
          <w:bCs/>
          <w:lang w:val="zh-CN" w:eastAsia="zh-CN" w:bidi="ar-SA"/>
        </w:rPr>
      </w:pPr>
      <w:r>
        <w:rPr>
          <w:rFonts w:hint="eastAsia" w:ascii="宋体" w:cs="宋体"/>
          <w:bCs/>
          <w:lang w:val="zh-CN" w:eastAsia="zh-CN" w:bidi="ar-SA"/>
        </w:rPr>
        <w:t>持不同意见的评标委员会成员应当在评标报告上签署不同意见及理由，否则视为同意评标报告。</w:t>
      </w:r>
    </w:p>
    <w:p>
      <w:pPr>
        <w:tabs>
          <w:tab w:val="left" w:pos="1260"/>
        </w:tabs>
        <w:autoSpaceDE w:val="0"/>
        <w:autoSpaceDN w:val="0"/>
        <w:spacing w:line="360" w:lineRule="auto"/>
        <w:rPr>
          <w:rFonts w:hint="eastAsia" w:ascii="宋体" w:cs="宋体"/>
          <w:b/>
          <w:lang w:val="zh-CN" w:eastAsia="zh-CN" w:bidi="ar-SA"/>
        </w:rPr>
      </w:pPr>
      <w:r>
        <w:rPr>
          <w:rFonts w:hint="eastAsia" w:ascii="宋体" w:cs="宋体"/>
          <w:b/>
          <w:lang w:val="zh-CN" w:eastAsia="zh-CN" w:bidi="ar-SA"/>
        </w:rPr>
        <w:t>4、确定中标候选人名单，以及根据采购人委托直接确定中标人。</w:t>
      </w:r>
    </w:p>
    <w:p>
      <w:pPr>
        <w:jc w:val="center"/>
        <w:rPr>
          <w:rFonts w:hint="eastAsia" w:ascii="宋体"/>
          <w:b/>
          <w:kern w:val="0"/>
        </w:rPr>
      </w:pPr>
      <w:r>
        <w:rPr>
          <w:rFonts w:cs="仿宋_GB2312"/>
          <w:b/>
          <w:lang w:val="zh-CN" w:eastAsia="zh-CN" w:bidi="ar-SA"/>
        </w:rPr>
        <w:br w:type="page"/>
      </w:r>
      <w:r>
        <w:rPr>
          <w:rFonts w:hint="eastAsia" w:ascii="宋体"/>
          <w:b/>
          <w:kern w:val="0"/>
          <w:sz w:val="28"/>
          <w:szCs w:val="28"/>
        </w:rPr>
        <w:t>第七章 拟签订的合同文本</w:t>
      </w:r>
    </w:p>
    <w:p>
      <w:pPr>
        <w:spacing w:line="360" w:lineRule="auto"/>
        <w:jc w:val="center"/>
        <w:rPr>
          <w:rFonts w:hint="eastAsia" w:ascii="宋体"/>
          <w:b/>
          <w:bCs/>
        </w:rPr>
      </w:pPr>
      <w:r>
        <w:rPr>
          <w:rFonts w:hint="eastAsia" w:ascii="宋体"/>
          <w:b/>
          <w:bCs/>
        </w:rPr>
        <w:t>（此合同仅供参考。以最终招标人与成交投标人</w:t>
      </w:r>
      <w:r>
        <w:rPr>
          <w:rFonts w:hint="eastAsia" w:ascii="宋体"/>
          <w:b/>
          <w:bCs/>
          <w:lang w:eastAsia="zh-CN"/>
        </w:rPr>
        <w:t>签订的</w:t>
      </w:r>
      <w:r>
        <w:rPr>
          <w:rFonts w:hint="eastAsia" w:ascii="宋体"/>
          <w:b/>
          <w:bCs/>
        </w:rPr>
        <w:t>合同条款为准进行公示，</w:t>
      </w:r>
    </w:p>
    <w:p>
      <w:pPr>
        <w:spacing w:line="360" w:lineRule="auto"/>
        <w:jc w:val="center"/>
        <w:rPr>
          <w:rFonts w:hint="eastAsia" w:ascii="宋体"/>
          <w:b/>
          <w:bCs/>
        </w:rPr>
      </w:pPr>
      <w:r>
        <w:rPr>
          <w:rFonts w:hint="eastAsia" w:ascii="宋体"/>
          <w:b/>
          <w:bCs/>
        </w:rPr>
        <w:t>最终</w:t>
      </w:r>
      <w:r>
        <w:rPr>
          <w:rFonts w:hint="eastAsia" w:ascii="宋体"/>
          <w:b/>
          <w:bCs/>
          <w:lang w:eastAsia="zh-CN"/>
        </w:rPr>
        <w:t>签订合同</w:t>
      </w:r>
      <w:r>
        <w:rPr>
          <w:rFonts w:hint="eastAsia" w:ascii="宋体"/>
          <w:b/>
          <w:bCs/>
        </w:rPr>
        <w:t>的主要条款不能与招标文件有冲突）</w:t>
      </w:r>
    </w:p>
    <w:p>
      <w:pPr>
        <w:autoSpaceDE w:val="0"/>
        <w:autoSpaceDN w:val="0"/>
        <w:adjustRightInd w:val="0"/>
        <w:spacing w:line="360" w:lineRule="auto"/>
        <w:contextualSpacing/>
        <w:rPr>
          <w:rFonts w:hint="eastAsia"/>
        </w:rPr>
      </w:pPr>
      <w:r>
        <w:rPr>
          <w:rFonts w:hint="eastAsia"/>
        </w:rPr>
        <w:t>甲方：（采购人全称）</w:t>
      </w:r>
    </w:p>
    <w:p>
      <w:pPr>
        <w:autoSpaceDE w:val="0"/>
        <w:autoSpaceDN w:val="0"/>
        <w:adjustRightInd w:val="0"/>
        <w:spacing w:line="360" w:lineRule="auto"/>
        <w:contextualSpacing/>
        <w:rPr>
          <w:rFonts w:hint="eastAsia"/>
        </w:rPr>
      </w:pPr>
      <w:r>
        <w:rPr>
          <w:rFonts w:hint="eastAsia"/>
        </w:rPr>
        <w:t>乙方：（中标人全称）</w:t>
      </w:r>
    </w:p>
    <w:p>
      <w:pPr>
        <w:autoSpaceDE w:val="0"/>
        <w:autoSpaceDN w:val="0"/>
        <w:adjustRightInd w:val="0"/>
        <w:spacing w:line="360" w:lineRule="auto"/>
        <w:contextualSpacing/>
        <w:rPr>
          <w:rFonts w:hint="eastAsia"/>
        </w:rPr>
      </w:pPr>
      <w:r>
        <w:rPr>
          <w:rFonts w:hint="eastAsia"/>
        </w:rPr>
        <w:t>根据项目编号为</w:t>
      </w:r>
      <w:r>
        <w:rPr>
          <w:rFonts w:hint="eastAsia"/>
          <w:u w:val="single"/>
        </w:rPr>
        <w:t xml:space="preserve">            </w:t>
      </w:r>
      <w:r>
        <w:rPr>
          <w:rFonts w:hint="eastAsia"/>
        </w:rPr>
        <w:t>的</w:t>
      </w:r>
      <w:r>
        <w:rPr>
          <w:rFonts w:hint="eastAsia"/>
          <w:u w:val="single"/>
        </w:rPr>
        <w:t xml:space="preserve">（以下简称：“本项目”）             </w:t>
      </w:r>
      <w:r>
        <w:rPr>
          <w:rFonts w:hint="eastAsia"/>
        </w:rPr>
        <w:t>的招标结果，乙方为</w:t>
      </w:r>
    </w:p>
    <w:p>
      <w:pPr>
        <w:autoSpaceDE w:val="0"/>
        <w:autoSpaceDN w:val="0"/>
        <w:adjustRightInd w:val="0"/>
        <w:spacing w:line="360" w:lineRule="auto"/>
        <w:contextualSpacing/>
        <w:rPr>
          <w:rFonts w:hint="eastAsia"/>
        </w:rPr>
      </w:pPr>
      <w:r>
        <w:rPr>
          <w:rFonts w:hint="eastAsia"/>
        </w:rPr>
        <w:t>中标人。现经甲乙双方友好协商，就以下事项达成一致并签订本合同：</w:t>
      </w:r>
    </w:p>
    <w:p>
      <w:pPr>
        <w:autoSpaceDE w:val="0"/>
        <w:autoSpaceDN w:val="0"/>
        <w:adjustRightInd w:val="0"/>
        <w:spacing w:line="360" w:lineRule="auto"/>
        <w:contextualSpacing/>
        <w:rPr>
          <w:rFonts w:hint="eastAsia"/>
        </w:rPr>
      </w:pPr>
      <w:r>
        <w:rPr>
          <w:rFonts w:hint="eastAsia"/>
        </w:rPr>
        <w:t>1、合同标的</w:t>
      </w:r>
    </w:p>
    <w:p>
      <w:pPr>
        <w:autoSpaceDE w:val="0"/>
        <w:autoSpaceDN w:val="0"/>
        <w:adjustRightInd w:val="0"/>
        <w:spacing w:line="360" w:lineRule="auto"/>
        <w:contextualSpacing/>
        <w:rPr>
          <w:rFonts w:hint="eastAsia"/>
        </w:rPr>
      </w:pPr>
      <w:r>
        <w:rPr>
          <w:rFonts w:hint="eastAsia"/>
        </w:rPr>
        <w:t>合同标的应符合招标文件、乙方投标文件的规定或约定，具体如下：（按照实际情况编制填写，可以是表格或文字描述）。</w:t>
      </w:r>
    </w:p>
    <w:p>
      <w:pPr>
        <w:autoSpaceDE w:val="0"/>
        <w:autoSpaceDN w:val="0"/>
        <w:adjustRightInd w:val="0"/>
        <w:spacing w:line="360" w:lineRule="auto"/>
        <w:contextualSpacing/>
        <w:rPr>
          <w:rFonts w:hint="eastAsia"/>
        </w:rPr>
      </w:pPr>
      <w:r>
        <w:rPr>
          <w:rFonts w:hint="eastAsia"/>
        </w:rPr>
        <w:t>2、合同总金额</w:t>
      </w:r>
    </w:p>
    <w:p>
      <w:pPr>
        <w:autoSpaceDE w:val="0"/>
        <w:autoSpaceDN w:val="0"/>
        <w:adjustRightInd w:val="0"/>
        <w:spacing w:line="360" w:lineRule="auto"/>
        <w:contextualSpacing/>
        <w:rPr>
          <w:u w:val="single"/>
        </w:rPr>
      </w:pPr>
      <w:r>
        <w:rPr>
          <w:rFonts w:hint="eastAsia"/>
        </w:rPr>
        <w:t>2.1 合同总金额为人民币大写：</w:t>
      </w:r>
      <w:r>
        <w:rPr>
          <w:rFonts w:hint="eastAsia"/>
          <w:u w:val="single"/>
        </w:rPr>
        <w:t xml:space="preserve">            元</w:t>
      </w:r>
      <w:r>
        <w:rPr>
          <w:rFonts w:hint="eastAsia"/>
        </w:rPr>
        <w:t>（￥</w:t>
      </w:r>
      <w:r>
        <w:rPr>
          <w:rFonts w:hint="eastAsia"/>
          <w:u w:val="single"/>
        </w:rPr>
        <w:t xml:space="preserve">              </w:t>
      </w:r>
      <w:r>
        <w:rPr>
          <w:rFonts w:hint="eastAsia"/>
        </w:rPr>
        <w:t>）。</w:t>
      </w:r>
    </w:p>
    <w:p>
      <w:pPr>
        <w:autoSpaceDE w:val="0"/>
        <w:autoSpaceDN w:val="0"/>
        <w:adjustRightInd w:val="0"/>
        <w:spacing w:line="360" w:lineRule="auto"/>
        <w:contextualSpacing/>
        <w:rPr>
          <w:rFonts w:hint="eastAsia"/>
        </w:rPr>
      </w:pPr>
      <w:r>
        <w:rPr>
          <w:rFonts w:hint="eastAsia"/>
        </w:rPr>
        <w:t>3、合同标的交付时间、地点和条件</w:t>
      </w:r>
    </w:p>
    <w:p>
      <w:pPr>
        <w:autoSpaceDE w:val="0"/>
        <w:autoSpaceDN w:val="0"/>
        <w:adjustRightInd w:val="0"/>
        <w:spacing w:line="360" w:lineRule="auto"/>
        <w:contextualSpacing/>
        <w:rPr>
          <w:rFonts w:hint="eastAsia"/>
          <w:u w:val="single"/>
        </w:rPr>
      </w:pPr>
      <w:r>
        <w:rPr>
          <w:rFonts w:hint="eastAsia"/>
        </w:rPr>
        <w:t>3.1 交付时间：</w:t>
      </w:r>
      <w:r>
        <w:rPr>
          <w:rFonts w:hint="eastAsia"/>
          <w:u w:val="single"/>
        </w:rPr>
        <w:t xml:space="preserve">            </w:t>
      </w:r>
    </w:p>
    <w:p>
      <w:pPr>
        <w:autoSpaceDE w:val="0"/>
        <w:autoSpaceDN w:val="0"/>
        <w:adjustRightInd w:val="0"/>
        <w:spacing w:line="360" w:lineRule="auto"/>
        <w:contextualSpacing/>
        <w:rPr>
          <w:rFonts w:hint="eastAsia"/>
        </w:rPr>
      </w:pPr>
      <w:r>
        <w:rPr>
          <w:rFonts w:hint="eastAsia"/>
        </w:rPr>
        <w:t>3.2 交付地点：</w:t>
      </w:r>
      <w:r>
        <w:rPr>
          <w:rFonts w:hint="eastAsia"/>
          <w:u w:val="single"/>
        </w:rPr>
        <w:t xml:space="preserve">            </w:t>
      </w:r>
    </w:p>
    <w:p>
      <w:pPr>
        <w:autoSpaceDE w:val="0"/>
        <w:autoSpaceDN w:val="0"/>
        <w:adjustRightInd w:val="0"/>
        <w:spacing w:line="360" w:lineRule="auto"/>
        <w:contextualSpacing/>
        <w:rPr>
          <w:rFonts w:hint="eastAsia"/>
        </w:rPr>
      </w:pPr>
      <w:r>
        <w:rPr>
          <w:rFonts w:hint="eastAsia"/>
        </w:rPr>
        <w:t>3.3 交付质量：</w:t>
      </w:r>
      <w:r>
        <w:rPr>
          <w:rFonts w:hint="eastAsia"/>
          <w:u w:val="single"/>
        </w:rPr>
        <w:t xml:space="preserve">            </w:t>
      </w:r>
    </w:p>
    <w:p>
      <w:pPr>
        <w:autoSpaceDE w:val="0"/>
        <w:autoSpaceDN w:val="0"/>
        <w:adjustRightInd w:val="0"/>
        <w:spacing w:line="360" w:lineRule="auto"/>
        <w:contextualSpacing/>
        <w:rPr>
          <w:rFonts w:hint="eastAsia"/>
        </w:rPr>
      </w:pPr>
      <w:r>
        <w:rPr>
          <w:rFonts w:hint="eastAsia"/>
        </w:rPr>
        <w:t>3.4 交付条件：</w:t>
      </w:r>
      <w:r>
        <w:rPr>
          <w:rFonts w:hint="eastAsia"/>
          <w:u w:val="single"/>
        </w:rPr>
        <w:t xml:space="preserve">            </w:t>
      </w:r>
    </w:p>
    <w:p>
      <w:pPr>
        <w:autoSpaceDE w:val="0"/>
        <w:autoSpaceDN w:val="0"/>
        <w:adjustRightInd w:val="0"/>
        <w:spacing w:line="360" w:lineRule="auto"/>
        <w:contextualSpacing/>
        <w:rPr>
          <w:rFonts w:hint="eastAsia"/>
          <w:lang w:val="en-US" w:eastAsia="zh-CN"/>
        </w:rPr>
      </w:pPr>
      <w:r>
        <w:rPr>
          <w:rFonts w:hint="eastAsia"/>
          <w:lang w:val="en-US" w:eastAsia="zh-CN"/>
        </w:rPr>
        <w:t>4、验收</w:t>
      </w:r>
    </w:p>
    <w:p>
      <w:pPr>
        <w:autoSpaceDE w:val="0"/>
        <w:autoSpaceDN w:val="0"/>
        <w:adjustRightInd w:val="0"/>
        <w:spacing w:line="360" w:lineRule="auto"/>
        <w:contextualSpacing/>
        <w:rPr>
          <w:rFonts w:hint="eastAsia"/>
        </w:rPr>
      </w:pPr>
      <w:r>
        <w:rPr>
          <w:rFonts w:hint="eastAsia"/>
        </w:rPr>
        <w:t>（按照实际情况编制填写。招标文件已有规定的，双方均不得变更或调整；招标文件未作规定的，双方可通过友好协商进行约定）。</w:t>
      </w:r>
    </w:p>
    <w:p>
      <w:pPr>
        <w:autoSpaceDE w:val="0"/>
        <w:autoSpaceDN w:val="0"/>
        <w:adjustRightInd w:val="0"/>
        <w:spacing w:line="360" w:lineRule="auto"/>
        <w:contextualSpacing/>
        <w:rPr>
          <w:rFonts w:hint="eastAsia" w:eastAsia="宋体"/>
          <w:lang w:eastAsia="zh-CN"/>
        </w:rPr>
      </w:pPr>
      <w:r>
        <w:rPr>
          <w:rFonts w:hint="eastAsia"/>
          <w:lang w:val="en-US" w:eastAsia="zh-CN"/>
        </w:rPr>
        <w:t>5</w:t>
      </w:r>
      <w:r>
        <w:rPr>
          <w:rFonts w:hint="eastAsia"/>
        </w:rPr>
        <w:t>、合同款项的支付</w:t>
      </w:r>
      <w:r>
        <w:rPr>
          <w:rFonts w:hint="eastAsia"/>
          <w:lang w:eastAsia="zh-CN"/>
        </w:rPr>
        <w:t>：</w:t>
      </w:r>
      <w:r>
        <w:rPr>
          <w:rFonts w:hint="eastAsia"/>
        </w:rPr>
        <w:t>（按照实际情况编制填写。招标文件已有规定的，双方均不得变更或调整；招标文件未作规定的，双方可通过友好协商进行约定）。</w:t>
      </w:r>
    </w:p>
    <w:p>
      <w:pPr>
        <w:autoSpaceDE w:val="0"/>
        <w:autoSpaceDN w:val="0"/>
        <w:adjustRightInd w:val="0"/>
        <w:spacing w:line="360" w:lineRule="auto"/>
        <w:contextualSpacing/>
        <w:rPr>
          <w:rFonts w:hint="eastAsia"/>
        </w:rPr>
      </w:pPr>
      <w:r>
        <w:rPr>
          <w:rFonts w:hint="eastAsia"/>
          <w:lang w:val="en-US" w:eastAsia="zh-CN"/>
        </w:rPr>
        <w:t>6</w:t>
      </w:r>
      <w:r>
        <w:rPr>
          <w:rFonts w:hint="eastAsia"/>
        </w:rPr>
        <w:t>、违约责任（按照实际情况编制填写，可以是表格或文字描述）。</w:t>
      </w:r>
    </w:p>
    <w:p>
      <w:pPr>
        <w:autoSpaceDE w:val="0"/>
        <w:autoSpaceDN w:val="0"/>
        <w:adjustRightInd w:val="0"/>
        <w:spacing w:line="360" w:lineRule="auto"/>
        <w:contextualSpacing/>
        <w:rPr>
          <w:rFonts w:hint="eastAsia"/>
        </w:rPr>
      </w:pPr>
      <w:r>
        <w:rPr>
          <w:rFonts w:hint="eastAsia"/>
          <w:lang w:val="en-US" w:eastAsia="zh-CN"/>
        </w:rPr>
        <w:t>7</w:t>
      </w:r>
      <w:r>
        <w:rPr>
          <w:rFonts w:hint="eastAsia"/>
        </w:rPr>
        <w:t>、知识产权</w:t>
      </w:r>
    </w:p>
    <w:p>
      <w:pPr>
        <w:autoSpaceDE w:val="0"/>
        <w:autoSpaceDN w:val="0"/>
        <w:adjustRightInd w:val="0"/>
        <w:spacing w:line="360" w:lineRule="auto"/>
        <w:contextualSpacing/>
        <w:rPr>
          <w:rFonts w:hint="eastAsia"/>
        </w:rPr>
      </w:pPr>
      <w:r>
        <w:rPr>
          <w:rFonts w:hint="eastAsia"/>
          <w:lang w:val="en-US" w:eastAsia="zh-CN"/>
        </w:rPr>
        <w:t>7</w:t>
      </w:r>
      <w:r>
        <w:rPr>
          <w:rFonts w:hint="eastAsia"/>
        </w:rPr>
        <w:t>.1 乙方提供的采购标的应符合国家知识产权</w:t>
      </w:r>
      <w:r>
        <w:rPr>
          <w:rFonts w:hint="eastAsia"/>
          <w:lang w:eastAsia="zh-CN"/>
        </w:rPr>
        <w:t>法律法规</w:t>
      </w:r>
      <w:r>
        <w:rPr>
          <w:rFonts w:hint="eastAsia"/>
        </w:rPr>
        <w:t>的规定且非假冒伪</w:t>
      </w:r>
      <w:r>
        <w:rPr>
          <w:rFonts w:hint="eastAsia"/>
          <w:lang w:eastAsia="zh-CN"/>
        </w:rPr>
        <w:t>劣产</w:t>
      </w:r>
      <w:r>
        <w:rPr>
          <w:rFonts w:hint="eastAsia"/>
        </w:rPr>
        <w:t>品的全新正品现货；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该损失包括但不限于直接损失、间接损失、诉讼费用、保全保险费、保全费、律师费用</w:t>
      </w:r>
      <w:r>
        <w:rPr>
          <w:rFonts w:hint="eastAsia"/>
          <w:lang w:eastAsia="zh-CN"/>
        </w:rPr>
        <w:t>、以</w:t>
      </w:r>
      <w:r>
        <w:rPr>
          <w:rFonts w:hint="eastAsia"/>
        </w:rPr>
        <w:t>及其他与追溯违约方责任有关的所有费用。</w:t>
      </w:r>
    </w:p>
    <w:p>
      <w:pPr>
        <w:autoSpaceDE w:val="0"/>
        <w:autoSpaceDN w:val="0"/>
        <w:adjustRightInd w:val="0"/>
        <w:spacing w:line="360" w:lineRule="auto"/>
        <w:contextualSpacing/>
        <w:rPr>
          <w:rFonts w:hint="eastAsia"/>
        </w:rPr>
      </w:pPr>
      <w:r>
        <w:rPr>
          <w:rFonts w:hint="eastAsia"/>
          <w:lang w:val="en-US" w:eastAsia="zh-CN"/>
        </w:rPr>
        <w:t>7</w:t>
      </w:r>
      <w:r>
        <w:rPr>
          <w:rFonts w:hint="eastAsia"/>
        </w:rPr>
        <w:t>.2 若乙方提供的采购标的不符合国家知识产权</w:t>
      </w:r>
      <w:r>
        <w:rPr>
          <w:rFonts w:hint="eastAsia"/>
          <w:lang w:eastAsia="zh-CN"/>
        </w:rPr>
        <w:t>法律法规</w:t>
      </w:r>
      <w:r>
        <w:rPr>
          <w:rFonts w:hint="eastAsia"/>
        </w:rPr>
        <w:t>的规定或被有关主管机关认定为假冒伪劣品，则乙方中标资格将被取消；甲方还将按照有关</w:t>
      </w:r>
      <w:r>
        <w:rPr>
          <w:rFonts w:hint="eastAsia"/>
          <w:lang w:eastAsia="zh-CN"/>
        </w:rPr>
        <w:t>法律法规</w:t>
      </w:r>
      <w:r>
        <w:rPr>
          <w:rFonts w:hint="eastAsia"/>
        </w:rPr>
        <w:t>和规章的规定进行处理。</w:t>
      </w:r>
    </w:p>
    <w:p>
      <w:pPr>
        <w:autoSpaceDE w:val="0"/>
        <w:autoSpaceDN w:val="0"/>
        <w:adjustRightInd w:val="0"/>
        <w:spacing w:line="360" w:lineRule="auto"/>
        <w:contextualSpacing/>
        <w:rPr>
          <w:rFonts w:hint="eastAsia"/>
        </w:rPr>
      </w:pPr>
      <w:r>
        <w:rPr>
          <w:rFonts w:hint="eastAsia"/>
          <w:lang w:val="en-US" w:eastAsia="zh-CN"/>
        </w:rPr>
        <w:t xml:space="preserve">7.3 </w:t>
      </w:r>
      <w:r>
        <w:rPr>
          <w:rFonts w:hint="eastAsia"/>
        </w:rPr>
        <w:t>本</w:t>
      </w:r>
      <w:r>
        <w:rPr>
          <w:rFonts w:hint="eastAsia"/>
          <w:lang w:eastAsia="zh-CN"/>
        </w:rPr>
        <w:t>项目</w:t>
      </w:r>
      <w:r>
        <w:rPr>
          <w:rFonts w:hint="eastAsia"/>
        </w:rPr>
        <w:t>所开发的软件产品其著作权归甲方所有。</w:t>
      </w:r>
    </w:p>
    <w:p>
      <w:pPr>
        <w:autoSpaceDE w:val="0"/>
        <w:autoSpaceDN w:val="0"/>
        <w:adjustRightInd w:val="0"/>
        <w:spacing w:line="360" w:lineRule="auto"/>
        <w:contextualSpacing/>
        <w:rPr>
          <w:rFonts w:hint="eastAsia"/>
        </w:rPr>
      </w:pPr>
      <w:r>
        <w:rPr>
          <w:rFonts w:hint="eastAsia"/>
          <w:lang w:val="en-US" w:eastAsia="zh-CN"/>
        </w:rPr>
        <w:t>8</w:t>
      </w:r>
      <w:r>
        <w:rPr>
          <w:rFonts w:hint="eastAsia"/>
        </w:rPr>
        <w:t>、解决争议的方法</w:t>
      </w:r>
    </w:p>
    <w:p>
      <w:pPr>
        <w:autoSpaceDE w:val="0"/>
        <w:autoSpaceDN w:val="0"/>
        <w:adjustRightInd w:val="0"/>
        <w:spacing w:line="360" w:lineRule="auto"/>
        <w:contextualSpacing/>
        <w:rPr>
          <w:rFonts w:hint="eastAsia"/>
        </w:rPr>
      </w:pPr>
      <w:r>
        <w:rPr>
          <w:rFonts w:hint="eastAsia"/>
          <w:lang w:val="en-US" w:eastAsia="zh-CN"/>
        </w:rPr>
        <w:t>8</w:t>
      </w:r>
      <w:r>
        <w:rPr>
          <w:rFonts w:hint="eastAsia"/>
        </w:rPr>
        <w:t>.1 甲、乙双方协商解决。</w:t>
      </w:r>
    </w:p>
    <w:p>
      <w:pPr>
        <w:autoSpaceDE w:val="0"/>
        <w:autoSpaceDN w:val="0"/>
        <w:adjustRightInd w:val="0"/>
        <w:spacing w:line="360" w:lineRule="auto"/>
        <w:contextualSpacing/>
        <w:rPr>
          <w:rFonts w:hint="eastAsia"/>
        </w:rPr>
      </w:pPr>
      <w:r>
        <w:rPr>
          <w:rFonts w:hint="eastAsia"/>
          <w:lang w:val="en-US" w:eastAsia="zh-CN"/>
        </w:rPr>
        <w:t>8</w:t>
      </w:r>
      <w:r>
        <w:rPr>
          <w:rFonts w:hint="eastAsia"/>
        </w:rPr>
        <w:t>.2 若协商解决不成，则通过向人民法院提起诉讼解决，具体如下：如协商不成，可向甲方</w:t>
      </w:r>
    </w:p>
    <w:p>
      <w:pPr>
        <w:autoSpaceDE w:val="0"/>
        <w:autoSpaceDN w:val="0"/>
        <w:adjustRightInd w:val="0"/>
        <w:spacing w:line="360" w:lineRule="auto"/>
        <w:contextualSpacing/>
        <w:rPr>
          <w:rFonts w:hint="eastAsia"/>
        </w:rPr>
      </w:pPr>
      <w:r>
        <w:rPr>
          <w:rFonts w:hint="eastAsia"/>
        </w:rPr>
        <w:t>所在地人民法院起诉。</w:t>
      </w:r>
    </w:p>
    <w:p>
      <w:pPr>
        <w:autoSpaceDE w:val="0"/>
        <w:autoSpaceDN w:val="0"/>
        <w:adjustRightInd w:val="0"/>
        <w:spacing w:line="360" w:lineRule="auto"/>
        <w:contextualSpacing/>
        <w:rPr>
          <w:rFonts w:hint="eastAsia"/>
        </w:rPr>
      </w:pPr>
      <w:r>
        <w:rPr>
          <w:rFonts w:hint="eastAsia"/>
          <w:lang w:val="en-US" w:eastAsia="zh-CN"/>
        </w:rPr>
        <w:t>9</w:t>
      </w:r>
      <w:r>
        <w:rPr>
          <w:rFonts w:hint="eastAsia"/>
        </w:rPr>
        <w:t>、不可抗力</w:t>
      </w:r>
    </w:p>
    <w:p>
      <w:pPr>
        <w:autoSpaceDE w:val="0"/>
        <w:autoSpaceDN w:val="0"/>
        <w:adjustRightInd w:val="0"/>
        <w:spacing w:line="360" w:lineRule="auto"/>
        <w:contextualSpacing/>
        <w:rPr>
          <w:rFonts w:hint="eastAsia"/>
        </w:rPr>
      </w:pPr>
      <w:r>
        <w:rPr>
          <w:rFonts w:hint="eastAsia"/>
          <w:lang w:val="en-US" w:eastAsia="zh-CN"/>
        </w:rPr>
        <w:t>9</w:t>
      </w:r>
      <w:r>
        <w:rPr>
          <w:rFonts w:hint="eastAsia"/>
        </w:rPr>
        <w:t>.1 因不可抗力造成违约的，遭受不可抗力一方应及时向对方通报不能履行或不能完全履行的理由，并在随后取得有关主管机关证明后的 15 日内向另一方提供不可抗力发生及持续期间的充分证据，逾期提供不适用该条款。基于以上行为，允许遭受不可抗</w:t>
      </w:r>
      <w:r>
        <w:rPr>
          <w:rFonts w:hint="eastAsia"/>
          <w:lang w:eastAsia="zh-CN"/>
        </w:rPr>
        <w:t>力的</w:t>
      </w:r>
      <w:r>
        <w:rPr>
          <w:rFonts w:hint="eastAsia"/>
        </w:rPr>
        <w:t>一方延期履行、部分履行或不履行合同，并根据情况可部分或全部免于承担违约责任。</w:t>
      </w:r>
    </w:p>
    <w:p>
      <w:pPr>
        <w:autoSpaceDE w:val="0"/>
        <w:autoSpaceDN w:val="0"/>
        <w:adjustRightInd w:val="0"/>
        <w:spacing w:line="360" w:lineRule="auto"/>
        <w:contextualSpacing/>
        <w:rPr>
          <w:rFonts w:hint="eastAsia"/>
        </w:rPr>
      </w:pPr>
      <w:r>
        <w:rPr>
          <w:rFonts w:hint="eastAsia"/>
          <w:lang w:val="en-US" w:eastAsia="zh-CN"/>
        </w:rPr>
        <w:t>9</w:t>
      </w:r>
      <w:r>
        <w:rPr>
          <w:rFonts w:hint="eastAsia"/>
        </w:rPr>
        <w:t>.2 本合同中的不可抗力指不能预见、不能避免、不能克服的客观情况，包括但不限于：自然灾害如地震、台风、洪水、火灾及政府行为、法律规定或其适用的变化或其他任何无法预见、避免或控制的事件。</w:t>
      </w:r>
    </w:p>
    <w:p>
      <w:pPr>
        <w:autoSpaceDE w:val="0"/>
        <w:autoSpaceDN w:val="0"/>
        <w:adjustRightInd w:val="0"/>
        <w:spacing w:line="360" w:lineRule="auto"/>
        <w:contextualSpacing/>
        <w:rPr>
          <w:rFonts w:hint="eastAsia"/>
        </w:rPr>
      </w:pPr>
      <w:r>
        <w:rPr>
          <w:rFonts w:hint="eastAsia"/>
          <w:lang w:val="en-US" w:eastAsia="zh-CN"/>
        </w:rPr>
        <w:t>10</w:t>
      </w:r>
      <w:r>
        <w:rPr>
          <w:rFonts w:hint="eastAsia"/>
        </w:rPr>
        <w:t>、合同条款</w:t>
      </w:r>
    </w:p>
    <w:p>
      <w:pPr>
        <w:autoSpaceDE w:val="0"/>
        <w:autoSpaceDN w:val="0"/>
        <w:adjustRightInd w:val="0"/>
        <w:spacing w:line="360" w:lineRule="auto"/>
        <w:contextualSpacing/>
        <w:rPr>
          <w:rFonts w:hint="eastAsia"/>
          <w:u w:val="single"/>
        </w:rPr>
      </w:pPr>
      <w:r>
        <w:rPr>
          <w:rFonts w:hint="eastAsia"/>
          <w:lang w:val="en-US" w:eastAsia="zh-CN"/>
        </w:rPr>
        <w:t>10</w:t>
      </w:r>
      <w:r>
        <w:rPr>
          <w:rFonts w:hint="eastAsia"/>
        </w:rPr>
        <w:t>.1：质量鉴定：</w:t>
      </w:r>
      <w:r>
        <w:rPr>
          <w:rFonts w:hint="eastAsia"/>
          <w:lang w:val="en-US" w:eastAsia="zh-CN"/>
        </w:rPr>
        <w:t xml:space="preserve"> </w:t>
      </w:r>
      <w:r>
        <w:rPr>
          <w:rFonts w:hint="eastAsia"/>
          <w:u w:val="single"/>
          <w:lang w:val="en-US" w:eastAsia="zh-CN"/>
        </w:rPr>
        <w:t xml:space="preserve">                    </w:t>
      </w:r>
      <w:r>
        <w:rPr>
          <w:rFonts w:hint="eastAsia"/>
          <w:u w:val="single"/>
        </w:rPr>
        <w:t>。</w:t>
      </w:r>
    </w:p>
    <w:p>
      <w:pPr>
        <w:autoSpaceDE w:val="0"/>
        <w:autoSpaceDN w:val="0"/>
        <w:adjustRightInd w:val="0"/>
        <w:spacing w:line="360" w:lineRule="auto"/>
        <w:contextualSpacing/>
        <w:rPr>
          <w:rFonts w:hint="eastAsia"/>
        </w:rPr>
      </w:pPr>
      <w:r>
        <w:rPr>
          <w:rFonts w:hint="eastAsia"/>
        </w:rPr>
        <w:t>1</w:t>
      </w:r>
      <w:r>
        <w:rPr>
          <w:rFonts w:hint="eastAsia"/>
          <w:lang w:val="en-US" w:eastAsia="zh-CN"/>
        </w:rPr>
        <w:t>1</w:t>
      </w:r>
      <w:r>
        <w:rPr>
          <w:rFonts w:hint="eastAsia"/>
        </w:rPr>
        <w:t>、其他约定</w:t>
      </w:r>
    </w:p>
    <w:p>
      <w:pPr>
        <w:autoSpaceDE w:val="0"/>
        <w:autoSpaceDN w:val="0"/>
        <w:adjustRightInd w:val="0"/>
        <w:spacing w:line="360" w:lineRule="auto"/>
        <w:contextualSpacing/>
        <w:rPr>
          <w:rFonts w:hint="eastAsia"/>
        </w:rPr>
      </w:pPr>
      <w:r>
        <w:rPr>
          <w:rFonts w:hint="eastAsia"/>
        </w:rPr>
        <w:t>1</w:t>
      </w:r>
      <w:r>
        <w:rPr>
          <w:rFonts w:hint="eastAsia"/>
          <w:lang w:val="en-US" w:eastAsia="zh-CN"/>
        </w:rPr>
        <w:t>1</w:t>
      </w:r>
      <w:r>
        <w:rPr>
          <w:rFonts w:hint="eastAsia"/>
        </w:rPr>
        <w:t>.1 合同文件与本合同具有同等法律效力。</w:t>
      </w:r>
    </w:p>
    <w:p>
      <w:pPr>
        <w:autoSpaceDE w:val="0"/>
        <w:autoSpaceDN w:val="0"/>
        <w:adjustRightInd w:val="0"/>
        <w:spacing w:line="360" w:lineRule="auto"/>
        <w:contextualSpacing/>
        <w:rPr>
          <w:rFonts w:hint="eastAsia"/>
        </w:rPr>
      </w:pPr>
      <w:r>
        <w:rPr>
          <w:rFonts w:hint="eastAsia"/>
        </w:rPr>
        <w:t>1</w:t>
      </w:r>
      <w:r>
        <w:rPr>
          <w:rFonts w:hint="eastAsia"/>
          <w:lang w:val="en-US" w:eastAsia="zh-CN"/>
        </w:rPr>
        <w:t>1</w:t>
      </w:r>
      <w:r>
        <w:rPr>
          <w:rFonts w:hint="eastAsia"/>
        </w:rPr>
        <w:t>.2 本合同未尽事宜，双方可另行补充。</w:t>
      </w:r>
    </w:p>
    <w:p>
      <w:pPr>
        <w:autoSpaceDE w:val="0"/>
        <w:autoSpaceDN w:val="0"/>
        <w:adjustRightInd w:val="0"/>
        <w:spacing w:line="360" w:lineRule="auto"/>
        <w:contextualSpacing/>
        <w:rPr>
          <w:rFonts w:hint="eastAsia"/>
        </w:rPr>
      </w:pPr>
      <w:r>
        <w:rPr>
          <w:rFonts w:hint="eastAsia"/>
        </w:rPr>
        <w:t>1</w:t>
      </w:r>
      <w:r>
        <w:rPr>
          <w:rFonts w:hint="eastAsia"/>
          <w:lang w:val="en-US" w:eastAsia="zh-CN"/>
        </w:rPr>
        <w:t>1</w:t>
      </w:r>
      <w:r>
        <w:rPr>
          <w:rFonts w:hint="eastAsia"/>
        </w:rPr>
        <w:t>.3 合同生效：自签订之日起生效。</w:t>
      </w:r>
    </w:p>
    <w:p>
      <w:pPr>
        <w:autoSpaceDE w:val="0"/>
        <w:autoSpaceDN w:val="0"/>
        <w:adjustRightInd w:val="0"/>
        <w:spacing w:line="360" w:lineRule="auto"/>
        <w:ind w:left="630" w:hanging="630" w:hangingChars="300"/>
        <w:contextualSpacing/>
        <w:rPr>
          <w:rFonts w:hint="eastAsia"/>
        </w:rPr>
      </w:pPr>
      <w:r>
        <w:rPr>
          <w:rFonts w:hint="eastAsia"/>
        </w:rPr>
        <w:t>1</w:t>
      </w:r>
      <w:r>
        <w:rPr>
          <w:rFonts w:hint="eastAsia"/>
          <w:lang w:val="en-US" w:eastAsia="zh-CN"/>
        </w:rPr>
        <w:t>1</w:t>
      </w:r>
      <w:r>
        <w:rPr>
          <w:rFonts w:hint="eastAsia"/>
        </w:rPr>
        <w:t>.4 本合同生效文本一式</w:t>
      </w:r>
      <w:r>
        <w:rPr>
          <w:rFonts w:hint="eastAsia"/>
          <w:u w:val="single"/>
          <w:lang w:val="en-US" w:eastAsia="zh-CN"/>
        </w:rPr>
        <w:t xml:space="preserve">    </w:t>
      </w:r>
      <w:r>
        <w:rPr>
          <w:rFonts w:hint="eastAsia"/>
        </w:rPr>
        <w:t>份，经双方法定代表人或者委托代理人签字并盖章后生效。</w:t>
      </w:r>
    </w:p>
    <w:p>
      <w:pPr>
        <w:autoSpaceDE w:val="0"/>
        <w:autoSpaceDN w:val="0"/>
        <w:adjustRightInd w:val="0"/>
        <w:spacing w:line="360" w:lineRule="auto"/>
        <w:ind w:left="630" w:hanging="630" w:hangingChars="300"/>
        <w:contextualSpacing/>
        <w:rPr>
          <w:rFonts w:hint="eastAsia"/>
        </w:rPr>
      </w:pPr>
      <w:r>
        <w:rPr>
          <w:rFonts w:hint="eastAsia"/>
        </w:rPr>
        <w:t>甲方、乙方各</w:t>
      </w:r>
      <w:r>
        <w:rPr>
          <w:rFonts w:hint="eastAsia"/>
          <w:u w:val="single"/>
          <w:lang w:val="en-US" w:eastAsia="zh-CN"/>
        </w:rPr>
        <w:t xml:space="preserve">         </w:t>
      </w:r>
      <w:r>
        <w:rPr>
          <w:rFonts w:hint="eastAsia"/>
        </w:rPr>
        <w:t>份，送长葛市财政局采购办备案 1 份，具有同等效力。</w:t>
      </w:r>
    </w:p>
    <w:p>
      <w:pPr>
        <w:autoSpaceDE w:val="0"/>
        <w:autoSpaceDN w:val="0"/>
        <w:adjustRightInd w:val="0"/>
        <w:spacing w:line="360" w:lineRule="auto"/>
        <w:contextualSpacing/>
        <w:rPr>
          <w:rFonts w:hint="eastAsia"/>
        </w:rPr>
      </w:pPr>
      <w:r>
        <w:rPr>
          <w:rFonts w:hint="eastAsia"/>
        </w:rPr>
        <w:t>1</w:t>
      </w:r>
      <w:r>
        <w:rPr>
          <w:rFonts w:hint="eastAsia"/>
          <w:lang w:val="en-US" w:eastAsia="zh-CN"/>
        </w:rPr>
        <w:t>1</w:t>
      </w:r>
      <w:r>
        <w:rPr>
          <w:rFonts w:hint="eastAsia"/>
        </w:rPr>
        <w:t>.5 其他：</w:t>
      </w:r>
      <w:r>
        <w:rPr>
          <w:rFonts w:hint="eastAsia"/>
          <w:u w:val="single"/>
        </w:rPr>
        <w:t xml:space="preserve">      </w:t>
      </w:r>
      <w:r>
        <w:rPr>
          <w:rFonts w:hint="eastAsia"/>
        </w:rPr>
        <w:t>。□（按照实际情况编制填写需要增加的内容）。</w:t>
      </w:r>
    </w:p>
    <w:p>
      <w:pPr>
        <w:autoSpaceDE w:val="0"/>
        <w:autoSpaceDN w:val="0"/>
        <w:adjustRightInd w:val="0"/>
        <w:spacing w:line="360" w:lineRule="auto"/>
        <w:contextualSpacing/>
        <w:rPr>
          <w:rFonts w:hint="eastAsia"/>
        </w:rPr>
      </w:pPr>
      <w:r>
        <w:rPr>
          <w:rFonts w:hint="eastAsia"/>
        </w:rPr>
        <w:t>甲方：                                                乙方：</w:t>
      </w:r>
    </w:p>
    <w:p>
      <w:pPr>
        <w:autoSpaceDE w:val="0"/>
        <w:autoSpaceDN w:val="0"/>
        <w:adjustRightInd w:val="0"/>
        <w:spacing w:line="360" w:lineRule="auto"/>
        <w:contextualSpacing/>
        <w:rPr>
          <w:rFonts w:hint="eastAsia"/>
        </w:rPr>
      </w:pPr>
      <w:r>
        <w:rPr>
          <w:rFonts w:hint="eastAsia"/>
        </w:rPr>
        <w:t>地址：                                                地址：</w:t>
      </w:r>
    </w:p>
    <w:p>
      <w:pPr>
        <w:autoSpaceDE w:val="0"/>
        <w:autoSpaceDN w:val="0"/>
        <w:adjustRightInd w:val="0"/>
        <w:spacing w:line="360" w:lineRule="auto"/>
        <w:contextualSpacing/>
        <w:rPr>
          <w:rFonts w:hint="eastAsia"/>
        </w:rPr>
      </w:pPr>
      <w:r>
        <w:rPr>
          <w:rFonts w:hint="eastAsia"/>
        </w:rPr>
        <w:t>法定代表人或委托代理人：                              法定代表人或委托代理人：</w:t>
      </w:r>
    </w:p>
    <w:p>
      <w:pPr>
        <w:autoSpaceDE w:val="0"/>
        <w:autoSpaceDN w:val="0"/>
        <w:adjustRightInd w:val="0"/>
        <w:spacing w:line="360" w:lineRule="auto"/>
        <w:contextualSpacing/>
        <w:rPr>
          <w:rFonts w:hint="eastAsia"/>
        </w:rPr>
      </w:pPr>
      <w:r>
        <w:rPr>
          <w:rFonts w:hint="eastAsia"/>
        </w:rPr>
        <w:t>联系方法：                                            联系方法：</w:t>
      </w:r>
    </w:p>
    <w:p>
      <w:pPr>
        <w:autoSpaceDE w:val="0"/>
        <w:autoSpaceDN w:val="0"/>
        <w:adjustRightInd w:val="0"/>
        <w:spacing w:line="360" w:lineRule="auto"/>
        <w:contextualSpacing/>
        <w:rPr>
          <w:rFonts w:hint="eastAsia"/>
        </w:rPr>
      </w:pPr>
      <w:r>
        <w:rPr>
          <w:rFonts w:hint="eastAsia"/>
        </w:rPr>
        <w:t>开户银行：                                            开户银行：</w:t>
      </w:r>
    </w:p>
    <w:p>
      <w:pPr>
        <w:autoSpaceDE w:val="0"/>
        <w:autoSpaceDN w:val="0"/>
        <w:adjustRightInd w:val="0"/>
        <w:spacing w:line="360" w:lineRule="auto"/>
        <w:contextualSpacing/>
        <w:rPr>
          <w:rFonts w:hint="eastAsia"/>
        </w:rPr>
      </w:pPr>
      <w:r>
        <w:rPr>
          <w:rFonts w:hint="eastAsia"/>
        </w:rPr>
        <w:t>账号：                                                账号：</w:t>
      </w:r>
    </w:p>
    <w:p>
      <w:pPr>
        <w:autoSpaceDE w:val="0"/>
        <w:autoSpaceDN w:val="0"/>
        <w:adjustRightInd w:val="0"/>
        <w:spacing w:line="360" w:lineRule="auto"/>
        <w:contextualSpacing/>
        <w:rPr>
          <w:u w:val="single"/>
        </w:rPr>
      </w:pPr>
      <w:r>
        <w:rPr>
          <w:rFonts w:hint="eastAsia"/>
        </w:rPr>
        <w:t>签订地点：</w:t>
      </w:r>
      <w:r>
        <w:rPr>
          <w:rFonts w:hint="eastAsia"/>
          <w:u w:val="single"/>
        </w:rPr>
        <w:t xml:space="preserve">                            </w:t>
      </w:r>
    </w:p>
    <w:p>
      <w:pPr>
        <w:autoSpaceDE w:val="0"/>
        <w:autoSpaceDN w:val="0"/>
        <w:adjustRightInd w:val="0"/>
        <w:spacing w:line="360" w:lineRule="auto"/>
        <w:contextualSpacing/>
        <w:rPr>
          <w:rFonts w:hint="eastAsia" w:ascii="宋体"/>
          <w:b/>
          <w:kern w:val="0"/>
        </w:rPr>
      </w:pPr>
      <w:r>
        <w:rPr>
          <w:rFonts w:hint="eastAsia"/>
        </w:rPr>
        <w:t>签订日期：</w:t>
      </w:r>
      <w:r>
        <w:rPr>
          <w:rFonts w:hint="eastAsia"/>
          <w:u w:val="single"/>
        </w:rPr>
        <w:t xml:space="preserve">     </w:t>
      </w:r>
      <w:r>
        <w:rPr>
          <w:rFonts w:hint="eastAsia"/>
        </w:rPr>
        <w:t xml:space="preserve">年  </w:t>
      </w:r>
      <w:r>
        <w:rPr>
          <w:rFonts w:hint="eastAsia"/>
          <w:u w:val="single"/>
        </w:rPr>
        <w:t xml:space="preserve">     </w:t>
      </w:r>
      <w:r>
        <w:rPr>
          <w:rFonts w:hint="eastAsia"/>
        </w:rPr>
        <w:t xml:space="preserve">月 </w:t>
      </w:r>
      <w:r>
        <w:rPr>
          <w:rFonts w:hint="eastAsia"/>
          <w:u w:val="single"/>
        </w:rPr>
        <w:t xml:space="preserve">      </w:t>
      </w:r>
      <w:r>
        <w:rPr>
          <w:rFonts w:hint="eastAsia"/>
        </w:rPr>
        <w:t xml:space="preserve"> 日</w:t>
      </w:r>
    </w:p>
    <w:p>
      <w:pPr>
        <w:tabs>
          <w:tab w:val="left" w:pos="1260"/>
        </w:tabs>
        <w:autoSpaceDE w:val="0"/>
        <w:autoSpaceDN w:val="0"/>
        <w:adjustRightInd w:val="0"/>
        <w:spacing w:line="360" w:lineRule="auto"/>
        <w:contextualSpacing/>
        <w:jc w:val="center"/>
        <w:rPr>
          <w:rFonts w:hint="eastAsia" w:ascii="宋体" w:cs="宋体"/>
          <w:b/>
          <w:kern w:val="0"/>
          <w:lang w:bidi="ar-SA"/>
        </w:rPr>
      </w:pPr>
    </w:p>
    <w:p>
      <w:pPr>
        <w:tabs>
          <w:tab w:val="left" w:pos="1260"/>
        </w:tabs>
        <w:autoSpaceDE w:val="0"/>
        <w:autoSpaceDN w:val="0"/>
        <w:adjustRightInd w:val="0"/>
        <w:spacing w:line="360" w:lineRule="auto"/>
        <w:contextualSpacing/>
        <w:jc w:val="center"/>
        <w:rPr>
          <w:rFonts w:hint="eastAsia" w:ascii="宋体" w:cs="宋体"/>
          <w:b/>
          <w:kern w:val="0"/>
          <w:lang w:bidi="ar-SA"/>
        </w:rPr>
      </w:pPr>
    </w:p>
    <w:p>
      <w:pPr>
        <w:tabs>
          <w:tab w:val="left" w:pos="1260"/>
        </w:tabs>
        <w:autoSpaceDE w:val="0"/>
        <w:autoSpaceDN w:val="0"/>
        <w:adjustRightInd w:val="0"/>
        <w:spacing w:line="360" w:lineRule="auto"/>
        <w:contextualSpacing/>
        <w:jc w:val="center"/>
        <w:rPr>
          <w:rFonts w:hint="eastAsia" w:ascii="宋体" w:cs="宋体"/>
          <w:b/>
          <w:kern w:val="0"/>
          <w:lang w:bidi="ar-SA"/>
        </w:rPr>
      </w:pPr>
    </w:p>
    <w:p>
      <w:pPr>
        <w:tabs>
          <w:tab w:val="left" w:pos="1260"/>
        </w:tabs>
        <w:autoSpaceDE w:val="0"/>
        <w:autoSpaceDN w:val="0"/>
        <w:adjustRightInd w:val="0"/>
        <w:spacing w:line="360" w:lineRule="auto"/>
        <w:contextualSpacing/>
        <w:jc w:val="center"/>
        <w:rPr>
          <w:rFonts w:hint="eastAsia" w:ascii="宋体" w:cs="宋体"/>
          <w:b/>
          <w:kern w:val="0"/>
          <w:lang w:bidi="ar-SA"/>
        </w:rPr>
      </w:pPr>
    </w:p>
    <w:p>
      <w:pPr>
        <w:tabs>
          <w:tab w:val="left" w:pos="1260"/>
        </w:tabs>
        <w:autoSpaceDE w:val="0"/>
        <w:autoSpaceDN w:val="0"/>
        <w:adjustRightInd w:val="0"/>
        <w:spacing w:line="360" w:lineRule="auto"/>
        <w:contextualSpacing/>
        <w:jc w:val="center"/>
        <w:rPr>
          <w:rFonts w:hint="eastAsia" w:ascii="宋体" w:cs="宋体"/>
          <w:b/>
          <w:kern w:val="0"/>
          <w:sz w:val="28"/>
          <w:szCs w:val="28"/>
          <w:lang w:bidi="ar-SA"/>
        </w:rPr>
      </w:pPr>
    </w:p>
    <w:p>
      <w:pPr>
        <w:tabs>
          <w:tab w:val="left" w:pos="1260"/>
        </w:tabs>
        <w:autoSpaceDE w:val="0"/>
        <w:autoSpaceDN w:val="0"/>
        <w:adjustRightInd w:val="0"/>
        <w:spacing w:line="360" w:lineRule="auto"/>
        <w:contextualSpacing/>
        <w:jc w:val="center"/>
        <w:rPr>
          <w:rFonts w:hint="eastAsia" w:ascii="宋体" w:cs="宋体"/>
          <w:b/>
          <w:kern w:val="0"/>
          <w:sz w:val="28"/>
          <w:szCs w:val="28"/>
          <w:lang w:bidi="ar-SA"/>
        </w:rPr>
      </w:pPr>
    </w:p>
    <w:p>
      <w:pPr>
        <w:tabs>
          <w:tab w:val="left" w:pos="1260"/>
        </w:tabs>
        <w:autoSpaceDE w:val="0"/>
        <w:autoSpaceDN w:val="0"/>
        <w:adjustRightInd w:val="0"/>
        <w:spacing w:line="360" w:lineRule="auto"/>
        <w:contextualSpacing/>
        <w:jc w:val="center"/>
        <w:rPr>
          <w:rFonts w:hint="eastAsia" w:ascii="宋体" w:cs="宋体"/>
          <w:b/>
          <w:kern w:val="0"/>
          <w:sz w:val="28"/>
          <w:szCs w:val="28"/>
          <w:lang w:bidi="ar-SA"/>
        </w:rPr>
      </w:pPr>
    </w:p>
    <w:p>
      <w:pPr>
        <w:tabs>
          <w:tab w:val="left" w:pos="1260"/>
        </w:tabs>
        <w:autoSpaceDE w:val="0"/>
        <w:autoSpaceDN w:val="0"/>
        <w:adjustRightInd w:val="0"/>
        <w:spacing w:line="360" w:lineRule="auto"/>
        <w:contextualSpacing/>
        <w:jc w:val="center"/>
        <w:rPr>
          <w:rFonts w:hint="eastAsia" w:ascii="宋体" w:cs="宋体"/>
          <w:b/>
          <w:kern w:val="0"/>
          <w:sz w:val="28"/>
          <w:szCs w:val="28"/>
          <w:lang w:bidi="ar-SA"/>
        </w:rPr>
      </w:pPr>
    </w:p>
    <w:p>
      <w:pPr>
        <w:tabs>
          <w:tab w:val="left" w:pos="1260"/>
        </w:tabs>
        <w:autoSpaceDE w:val="0"/>
        <w:autoSpaceDN w:val="0"/>
        <w:adjustRightInd w:val="0"/>
        <w:spacing w:line="360" w:lineRule="auto"/>
        <w:contextualSpacing/>
        <w:jc w:val="center"/>
        <w:rPr>
          <w:rFonts w:hint="eastAsia" w:ascii="宋体" w:cs="宋体"/>
          <w:b/>
          <w:kern w:val="0"/>
          <w:sz w:val="28"/>
          <w:szCs w:val="28"/>
          <w:lang w:bidi="ar-SA"/>
        </w:rPr>
      </w:pPr>
    </w:p>
    <w:p>
      <w:pPr>
        <w:tabs>
          <w:tab w:val="left" w:pos="1260"/>
        </w:tabs>
        <w:autoSpaceDE w:val="0"/>
        <w:autoSpaceDN w:val="0"/>
        <w:adjustRightInd w:val="0"/>
        <w:spacing w:line="360" w:lineRule="auto"/>
        <w:contextualSpacing/>
        <w:jc w:val="center"/>
        <w:rPr>
          <w:rFonts w:hint="eastAsia" w:ascii="宋体" w:cs="宋体"/>
          <w:b/>
          <w:kern w:val="0"/>
          <w:sz w:val="28"/>
          <w:szCs w:val="28"/>
          <w:lang w:bidi="ar-SA"/>
        </w:rPr>
      </w:pPr>
    </w:p>
    <w:p>
      <w:pPr>
        <w:tabs>
          <w:tab w:val="left" w:pos="1260"/>
        </w:tabs>
        <w:autoSpaceDE w:val="0"/>
        <w:autoSpaceDN w:val="0"/>
        <w:adjustRightInd w:val="0"/>
        <w:spacing w:line="360" w:lineRule="auto"/>
        <w:contextualSpacing/>
        <w:jc w:val="center"/>
        <w:rPr>
          <w:rFonts w:hint="eastAsia" w:ascii="宋体" w:cs="宋体"/>
          <w:b/>
          <w:kern w:val="0"/>
          <w:sz w:val="28"/>
          <w:szCs w:val="28"/>
          <w:lang w:bidi="ar-SA"/>
        </w:rPr>
      </w:pPr>
    </w:p>
    <w:p>
      <w:pPr>
        <w:tabs>
          <w:tab w:val="left" w:pos="1260"/>
        </w:tabs>
        <w:autoSpaceDE w:val="0"/>
        <w:autoSpaceDN w:val="0"/>
        <w:adjustRightInd w:val="0"/>
        <w:spacing w:line="360" w:lineRule="auto"/>
        <w:contextualSpacing/>
        <w:jc w:val="center"/>
        <w:rPr>
          <w:rFonts w:hint="eastAsia" w:ascii="宋体" w:cs="宋体"/>
          <w:b/>
          <w:kern w:val="0"/>
          <w:sz w:val="28"/>
          <w:szCs w:val="28"/>
          <w:lang w:bidi="ar-SA"/>
        </w:rPr>
      </w:pPr>
    </w:p>
    <w:p>
      <w:pPr>
        <w:tabs>
          <w:tab w:val="left" w:pos="1260"/>
        </w:tabs>
        <w:autoSpaceDE w:val="0"/>
        <w:autoSpaceDN w:val="0"/>
        <w:adjustRightInd w:val="0"/>
        <w:spacing w:line="360" w:lineRule="auto"/>
        <w:contextualSpacing/>
        <w:jc w:val="center"/>
        <w:rPr>
          <w:rFonts w:hint="eastAsia" w:ascii="宋体" w:cs="宋体"/>
          <w:b/>
          <w:kern w:val="0"/>
          <w:sz w:val="28"/>
          <w:szCs w:val="28"/>
          <w:lang w:bidi="ar-SA"/>
        </w:rPr>
      </w:pPr>
    </w:p>
    <w:p>
      <w:pPr>
        <w:tabs>
          <w:tab w:val="left" w:pos="1260"/>
        </w:tabs>
        <w:autoSpaceDE w:val="0"/>
        <w:autoSpaceDN w:val="0"/>
        <w:adjustRightInd w:val="0"/>
        <w:spacing w:line="360" w:lineRule="auto"/>
        <w:contextualSpacing/>
        <w:jc w:val="center"/>
        <w:rPr>
          <w:rFonts w:hint="eastAsia" w:ascii="宋体" w:cs="宋体"/>
          <w:b/>
          <w:kern w:val="0"/>
          <w:sz w:val="28"/>
          <w:szCs w:val="28"/>
          <w:lang w:bidi="ar-SA"/>
        </w:rPr>
      </w:pPr>
    </w:p>
    <w:p>
      <w:pPr>
        <w:tabs>
          <w:tab w:val="left" w:pos="1260"/>
        </w:tabs>
        <w:autoSpaceDE w:val="0"/>
        <w:autoSpaceDN w:val="0"/>
        <w:adjustRightInd w:val="0"/>
        <w:spacing w:line="360" w:lineRule="auto"/>
        <w:contextualSpacing/>
        <w:jc w:val="center"/>
        <w:rPr>
          <w:rFonts w:hint="eastAsia" w:ascii="宋体" w:cs="宋体"/>
          <w:b/>
          <w:kern w:val="0"/>
          <w:sz w:val="28"/>
          <w:szCs w:val="28"/>
          <w:lang w:bidi="ar-SA"/>
        </w:rPr>
      </w:pPr>
    </w:p>
    <w:p>
      <w:pPr>
        <w:tabs>
          <w:tab w:val="left" w:pos="1260"/>
        </w:tabs>
        <w:autoSpaceDE w:val="0"/>
        <w:autoSpaceDN w:val="0"/>
        <w:adjustRightInd w:val="0"/>
        <w:spacing w:line="360" w:lineRule="auto"/>
        <w:contextualSpacing/>
        <w:jc w:val="center"/>
        <w:rPr>
          <w:rFonts w:hint="eastAsia" w:ascii="宋体" w:cs="宋体"/>
          <w:b/>
          <w:kern w:val="0"/>
          <w:sz w:val="28"/>
          <w:szCs w:val="28"/>
          <w:lang w:bidi="ar-SA"/>
        </w:rPr>
      </w:pPr>
    </w:p>
    <w:p>
      <w:pPr>
        <w:tabs>
          <w:tab w:val="left" w:pos="1260"/>
        </w:tabs>
        <w:autoSpaceDE w:val="0"/>
        <w:autoSpaceDN w:val="0"/>
        <w:adjustRightInd w:val="0"/>
        <w:spacing w:line="360" w:lineRule="auto"/>
        <w:contextualSpacing/>
        <w:jc w:val="center"/>
        <w:rPr>
          <w:rFonts w:hint="eastAsia" w:ascii="宋体" w:cs="宋体"/>
          <w:b/>
          <w:kern w:val="0"/>
          <w:sz w:val="28"/>
          <w:szCs w:val="28"/>
          <w:lang w:bidi="ar-SA"/>
        </w:rPr>
      </w:pPr>
    </w:p>
    <w:p>
      <w:pPr>
        <w:tabs>
          <w:tab w:val="left" w:pos="1260"/>
        </w:tabs>
        <w:autoSpaceDE w:val="0"/>
        <w:autoSpaceDN w:val="0"/>
        <w:adjustRightInd w:val="0"/>
        <w:spacing w:line="360" w:lineRule="auto"/>
        <w:contextualSpacing/>
        <w:jc w:val="center"/>
        <w:rPr>
          <w:rFonts w:hint="eastAsia" w:ascii="宋体" w:cs="宋体"/>
          <w:b/>
          <w:kern w:val="0"/>
          <w:sz w:val="28"/>
          <w:szCs w:val="28"/>
          <w:lang w:bidi="ar-SA"/>
        </w:rPr>
      </w:pPr>
    </w:p>
    <w:p>
      <w:pPr>
        <w:tabs>
          <w:tab w:val="left" w:pos="1260"/>
        </w:tabs>
        <w:autoSpaceDE w:val="0"/>
        <w:autoSpaceDN w:val="0"/>
        <w:adjustRightInd w:val="0"/>
        <w:spacing w:line="360" w:lineRule="auto"/>
        <w:contextualSpacing/>
        <w:rPr>
          <w:rFonts w:hint="eastAsia" w:ascii="宋体" w:cs="宋体"/>
          <w:b/>
          <w:kern w:val="0"/>
          <w:sz w:val="28"/>
          <w:szCs w:val="28"/>
          <w:lang w:bidi="ar-SA"/>
        </w:rPr>
      </w:pPr>
    </w:p>
    <w:p>
      <w:pPr>
        <w:tabs>
          <w:tab w:val="left" w:pos="1260"/>
        </w:tabs>
        <w:autoSpaceDE w:val="0"/>
        <w:autoSpaceDN w:val="0"/>
        <w:adjustRightInd w:val="0"/>
        <w:spacing w:line="360" w:lineRule="auto"/>
        <w:contextualSpacing/>
        <w:jc w:val="center"/>
        <w:rPr>
          <w:rFonts w:hint="eastAsia" w:ascii="宋体" w:cs="宋体"/>
          <w:b/>
          <w:kern w:val="0"/>
          <w:sz w:val="24"/>
          <w:szCs w:val="24"/>
          <w:lang w:bidi="ar-SA"/>
        </w:rPr>
      </w:pPr>
      <w:r>
        <w:rPr>
          <w:rFonts w:hint="eastAsia" w:ascii="宋体" w:cs="宋体"/>
          <w:b/>
          <w:kern w:val="0"/>
          <w:sz w:val="24"/>
          <w:szCs w:val="24"/>
          <w:lang w:bidi="ar-SA"/>
        </w:rPr>
        <w:t>第八章 投标文件有关格式</w:t>
      </w:r>
    </w:p>
    <w:p>
      <w:pPr>
        <w:spacing w:line="360" w:lineRule="auto"/>
        <w:rPr>
          <w:rFonts w:hint="eastAsia" w:ascii="宋体" w:cs="黑体"/>
          <w:b/>
          <w:bCs/>
          <w:sz w:val="24"/>
          <w:szCs w:val="24"/>
          <w:lang w:val="zh-CN" w:eastAsia="zh-CN" w:bidi="ar-SA"/>
        </w:rPr>
      </w:pPr>
      <w:r>
        <w:rPr>
          <w:rFonts w:hint="eastAsia" w:ascii="宋体" w:cs="宋体"/>
          <w:b/>
          <w:sz w:val="24"/>
          <w:szCs w:val="24"/>
          <w:lang w:bidi="ar-SA"/>
        </w:rPr>
        <w:t xml:space="preserve">             </w:t>
      </w:r>
    </w:p>
    <w:p>
      <w:pPr>
        <w:pStyle w:val="24"/>
        <w:tabs>
          <w:tab w:val="left" w:pos="660"/>
        </w:tabs>
        <w:adjustRightInd w:val="0"/>
        <w:snapToGrid w:val="0"/>
        <w:spacing w:before="0" w:line="400" w:lineRule="exact"/>
        <w:rPr>
          <w:rFonts w:cs="黑体"/>
          <w:color w:val="auto"/>
          <w:kern w:val="2"/>
          <w:sz w:val="24"/>
          <w:szCs w:val="24"/>
          <w:lang w:val="zh-CN" w:eastAsia="zh-CN" w:bidi="ar-SA"/>
        </w:rPr>
      </w:pPr>
      <w:bookmarkStart w:id="29" w:name="_Toc184023138"/>
      <w:bookmarkStart w:id="30" w:name="_Toc186274126"/>
      <w:bookmarkStart w:id="31" w:name="_Toc174185203"/>
      <w:r>
        <w:rPr>
          <w:rFonts w:hint="eastAsia" w:cs="黑体"/>
          <w:color w:val="auto"/>
          <w:kern w:val="2"/>
          <w:sz w:val="24"/>
          <w:szCs w:val="24"/>
          <w:lang w:val="zh-CN" w:eastAsia="zh-CN" w:bidi="ar-SA"/>
        </w:rPr>
        <w:t>一、投标人应答索引表</w:t>
      </w:r>
      <w:bookmarkEnd w:id="29"/>
      <w:bookmarkEnd w:id="30"/>
      <w:bookmarkEnd w:id="31"/>
    </w:p>
    <w:tbl>
      <w:tblPr>
        <w:tblStyle w:val="1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noWrap w:val="0"/>
            <w:vAlign w:val="center"/>
          </w:tcPr>
          <w:p>
            <w:pPr>
              <w:snapToGrid w:val="0"/>
              <w:spacing w:line="400" w:lineRule="exact"/>
              <w:jc w:val="center"/>
              <w:rPr>
                <w:rFonts w:hint="eastAsia" w:ascii="宋体" w:cs="微软雅黑"/>
                <w:b/>
                <w:sz w:val="24"/>
                <w:szCs w:val="24"/>
                <w:lang w:bidi="ar-SA"/>
              </w:rPr>
            </w:pPr>
            <w:r>
              <w:rPr>
                <w:rFonts w:hint="eastAsia" w:ascii="宋体" w:cs="微软雅黑"/>
                <w:b/>
                <w:sz w:val="24"/>
                <w:szCs w:val="24"/>
                <w:lang w:bidi="ar-SA"/>
              </w:rPr>
              <w:t>序号</w:t>
            </w:r>
          </w:p>
        </w:tc>
        <w:tc>
          <w:tcPr>
            <w:tcW w:w="3751" w:type="dxa"/>
            <w:noWrap w:val="0"/>
            <w:vAlign w:val="center"/>
          </w:tcPr>
          <w:p>
            <w:pPr>
              <w:snapToGrid w:val="0"/>
              <w:spacing w:line="400" w:lineRule="exact"/>
              <w:jc w:val="center"/>
              <w:rPr>
                <w:rFonts w:hint="eastAsia" w:ascii="宋体" w:cs="微软雅黑"/>
                <w:b/>
                <w:sz w:val="24"/>
                <w:szCs w:val="24"/>
                <w:lang w:bidi="ar-SA"/>
              </w:rPr>
            </w:pPr>
            <w:r>
              <w:rPr>
                <w:rFonts w:hint="eastAsia" w:ascii="宋体" w:cs="微软雅黑"/>
                <w:b/>
                <w:sz w:val="24"/>
                <w:szCs w:val="24"/>
                <w:lang w:bidi="ar-SA"/>
              </w:rPr>
              <w:t>项  目</w:t>
            </w:r>
          </w:p>
        </w:tc>
        <w:tc>
          <w:tcPr>
            <w:tcW w:w="1559" w:type="dxa"/>
            <w:noWrap w:val="0"/>
            <w:vAlign w:val="center"/>
          </w:tcPr>
          <w:p>
            <w:pPr>
              <w:snapToGrid w:val="0"/>
              <w:spacing w:line="400" w:lineRule="exact"/>
              <w:jc w:val="center"/>
              <w:rPr>
                <w:rFonts w:hint="eastAsia" w:ascii="宋体" w:cs="微软雅黑"/>
                <w:b/>
                <w:sz w:val="24"/>
                <w:szCs w:val="24"/>
                <w:lang w:bidi="ar-SA"/>
              </w:rPr>
            </w:pPr>
            <w:r>
              <w:rPr>
                <w:rFonts w:hint="eastAsia" w:ascii="宋体" w:cs="微软雅黑"/>
                <w:b/>
                <w:sz w:val="24"/>
                <w:szCs w:val="24"/>
                <w:lang w:bidi="ar-SA"/>
              </w:rPr>
              <w:t>投标人应答</w:t>
            </w:r>
          </w:p>
          <w:p>
            <w:pPr>
              <w:snapToGrid w:val="0"/>
              <w:spacing w:line="400" w:lineRule="exact"/>
              <w:jc w:val="center"/>
              <w:rPr>
                <w:rFonts w:hint="eastAsia" w:ascii="宋体" w:cs="微软雅黑"/>
                <w:b/>
                <w:sz w:val="24"/>
                <w:szCs w:val="24"/>
                <w:lang w:bidi="ar-SA"/>
              </w:rPr>
            </w:pPr>
            <w:r>
              <w:rPr>
                <w:rFonts w:hint="eastAsia" w:ascii="宋体" w:cs="微软雅黑"/>
                <w:b/>
                <w:sz w:val="24"/>
                <w:szCs w:val="24"/>
                <w:lang w:bidi="ar-SA"/>
              </w:rPr>
              <w:t>（有/没有）</w:t>
            </w:r>
          </w:p>
        </w:tc>
        <w:tc>
          <w:tcPr>
            <w:tcW w:w="1560" w:type="dxa"/>
            <w:noWrap w:val="0"/>
            <w:vAlign w:val="center"/>
          </w:tcPr>
          <w:p>
            <w:pPr>
              <w:snapToGrid w:val="0"/>
              <w:spacing w:line="400" w:lineRule="exact"/>
              <w:jc w:val="center"/>
              <w:rPr>
                <w:rFonts w:hint="eastAsia" w:ascii="宋体" w:cs="微软雅黑"/>
                <w:b/>
                <w:sz w:val="24"/>
                <w:szCs w:val="24"/>
                <w:lang w:bidi="ar-SA"/>
              </w:rPr>
            </w:pPr>
            <w:r>
              <w:rPr>
                <w:rFonts w:hint="eastAsia" w:ascii="宋体" w:cs="微软雅黑"/>
                <w:b/>
                <w:sz w:val="24"/>
                <w:szCs w:val="24"/>
                <w:lang w:bidi="ar-SA"/>
              </w:rPr>
              <w:t>投标文件中所在页码</w:t>
            </w:r>
          </w:p>
        </w:tc>
        <w:tc>
          <w:tcPr>
            <w:tcW w:w="2018" w:type="dxa"/>
            <w:noWrap w:val="0"/>
            <w:vAlign w:val="center"/>
          </w:tcPr>
          <w:p>
            <w:pPr>
              <w:snapToGrid w:val="0"/>
              <w:spacing w:line="400" w:lineRule="exact"/>
              <w:jc w:val="center"/>
              <w:rPr>
                <w:rFonts w:hint="eastAsia" w:ascii="宋体" w:cs="微软雅黑"/>
                <w:b/>
                <w:sz w:val="24"/>
                <w:szCs w:val="24"/>
                <w:lang w:bidi="ar-SA"/>
              </w:rPr>
            </w:pPr>
            <w:r>
              <w:rPr>
                <w:rFonts w:hint="eastAsia" w:ascii="宋体" w:cs="微软雅黑"/>
                <w:b/>
                <w:sz w:val="24"/>
                <w:szCs w:val="24"/>
                <w:lang w:bidi="ar-SA"/>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hint="eastAsia" w:ascii="宋体" w:cs="微软雅黑"/>
                <w:sz w:val="21"/>
                <w:szCs w:val="21"/>
                <w:lang w:bidi="ar-SA"/>
              </w:rPr>
            </w:pPr>
            <w:r>
              <w:rPr>
                <w:rFonts w:hint="eastAsia" w:ascii="宋体" w:cs="微软雅黑"/>
                <w:sz w:val="21"/>
                <w:szCs w:val="21"/>
                <w:lang w:bidi="ar-SA"/>
              </w:rPr>
              <w:t>1</w:t>
            </w:r>
          </w:p>
        </w:tc>
        <w:tc>
          <w:tcPr>
            <w:tcW w:w="3751" w:type="dxa"/>
            <w:noWrap w:val="0"/>
            <w:vAlign w:val="center"/>
          </w:tcPr>
          <w:p>
            <w:pPr>
              <w:pStyle w:val="11"/>
              <w:kinsoku w:val="0"/>
              <w:overflowPunct w:val="0"/>
              <w:autoSpaceDE w:val="0"/>
              <w:autoSpaceDN w:val="0"/>
              <w:spacing w:line="320" w:lineRule="exact"/>
              <w:rPr>
                <w:rFonts w:cs="微软雅黑"/>
                <w:bCs/>
                <w:sz w:val="21"/>
                <w:szCs w:val="21"/>
                <w:lang w:bidi="ar-SA"/>
              </w:rPr>
            </w:pPr>
            <w:r>
              <w:rPr>
                <w:rFonts w:hint="eastAsia"/>
                <w:sz w:val="21"/>
                <w:szCs w:val="21"/>
              </w:rPr>
              <w:t>投标人应答索引表</w:t>
            </w:r>
          </w:p>
        </w:tc>
        <w:tc>
          <w:tcPr>
            <w:tcW w:w="1559" w:type="dxa"/>
            <w:noWrap w:val="0"/>
            <w:vAlign w:val="center"/>
          </w:tcPr>
          <w:p>
            <w:pPr>
              <w:snapToGrid w:val="0"/>
              <w:spacing w:line="400" w:lineRule="exact"/>
              <w:jc w:val="center"/>
              <w:rPr>
                <w:rFonts w:hint="eastAsia" w:ascii="宋体" w:cs="微软雅黑"/>
                <w:sz w:val="21"/>
                <w:szCs w:val="21"/>
                <w:lang w:bidi="ar-SA"/>
              </w:rPr>
            </w:pPr>
          </w:p>
        </w:tc>
        <w:tc>
          <w:tcPr>
            <w:tcW w:w="1560" w:type="dxa"/>
            <w:noWrap w:val="0"/>
            <w:vAlign w:val="center"/>
          </w:tcPr>
          <w:p>
            <w:pPr>
              <w:snapToGrid w:val="0"/>
              <w:spacing w:line="400" w:lineRule="exact"/>
              <w:rPr>
                <w:rFonts w:hint="eastAsia" w:ascii="宋体" w:cs="微软雅黑"/>
                <w:sz w:val="21"/>
                <w:szCs w:val="21"/>
                <w:lang w:bidi="ar-SA"/>
              </w:rPr>
            </w:pPr>
          </w:p>
        </w:tc>
        <w:tc>
          <w:tcPr>
            <w:tcW w:w="2018" w:type="dxa"/>
            <w:noWrap w:val="0"/>
            <w:vAlign w:val="center"/>
          </w:tcPr>
          <w:p>
            <w:pPr>
              <w:snapToGrid w:val="0"/>
              <w:spacing w:line="400" w:lineRule="exact"/>
              <w:rPr>
                <w:rFonts w:hint="eastAsia" w:ascii="宋体" w:cs="微软雅黑"/>
                <w:sz w:val="21"/>
                <w:szCs w:val="21"/>
                <w:lang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hint="eastAsia" w:ascii="宋体" w:cs="微软雅黑"/>
                <w:sz w:val="21"/>
                <w:szCs w:val="21"/>
                <w:lang w:bidi="ar-SA"/>
              </w:rPr>
            </w:pPr>
            <w:r>
              <w:rPr>
                <w:rFonts w:hint="eastAsia" w:ascii="宋体" w:cs="微软雅黑"/>
                <w:sz w:val="21"/>
                <w:szCs w:val="21"/>
                <w:lang w:bidi="ar-SA"/>
              </w:rPr>
              <w:t>2</w:t>
            </w:r>
          </w:p>
        </w:tc>
        <w:tc>
          <w:tcPr>
            <w:tcW w:w="3751" w:type="dxa"/>
            <w:noWrap w:val="0"/>
            <w:vAlign w:val="center"/>
          </w:tcPr>
          <w:p>
            <w:pPr>
              <w:pStyle w:val="11"/>
              <w:kinsoku w:val="0"/>
              <w:overflowPunct w:val="0"/>
              <w:autoSpaceDE w:val="0"/>
              <w:autoSpaceDN w:val="0"/>
              <w:spacing w:line="320" w:lineRule="exact"/>
              <w:rPr>
                <w:sz w:val="21"/>
                <w:szCs w:val="21"/>
              </w:rPr>
            </w:pPr>
            <w:r>
              <w:rPr>
                <w:rFonts w:hint="eastAsia"/>
                <w:sz w:val="21"/>
                <w:szCs w:val="21"/>
              </w:rPr>
              <w:t>开标一览表</w:t>
            </w:r>
          </w:p>
        </w:tc>
        <w:tc>
          <w:tcPr>
            <w:tcW w:w="1559" w:type="dxa"/>
            <w:noWrap w:val="0"/>
            <w:vAlign w:val="center"/>
          </w:tcPr>
          <w:p>
            <w:pPr>
              <w:snapToGrid w:val="0"/>
              <w:spacing w:line="400" w:lineRule="exact"/>
              <w:jc w:val="center"/>
              <w:rPr>
                <w:rFonts w:hint="eastAsia" w:ascii="宋体" w:cs="微软雅黑"/>
                <w:sz w:val="21"/>
                <w:szCs w:val="21"/>
                <w:lang w:bidi="ar-SA"/>
              </w:rPr>
            </w:pPr>
          </w:p>
        </w:tc>
        <w:tc>
          <w:tcPr>
            <w:tcW w:w="1560" w:type="dxa"/>
            <w:noWrap w:val="0"/>
            <w:vAlign w:val="center"/>
          </w:tcPr>
          <w:p>
            <w:pPr>
              <w:snapToGrid w:val="0"/>
              <w:spacing w:line="400" w:lineRule="exact"/>
              <w:rPr>
                <w:rFonts w:hint="eastAsia" w:ascii="宋体" w:cs="微软雅黑"/>
                <w:sz w:val="21"/>
                <w:szCs w:val="21"/>
                <w:lang w:bidi="ar-SA"/>
              </w:rPr>
            </w:pPr>
          </w:p>
        </w:tc>
        <w:tc>
          <w:tcPr>
            <w:tcW w:w="2018" w:type="dxa"/>
            <w:noWrap w:val="0"/>
            <w:vAlign w:val="center"/>
          </w:tcPr>
          <w:p>
            <w:pPr>
              <w:snapToGrid w:val="0"/>
              <w:spacing w:line="400" w:lineRule="exact"/>
              <w:rPr>
                <w:rFonts w:hint="eastAsia" w:ascii="宋体" w:cs="微软雅黑"/>
                <w:sz w:val="21"/>
                <w:szCs w:val="21"/>
                <w:lang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hint="eastAsia" w:ascii="宋体" w:cs="微软雅黑"/>
                <w:sz w:val="21"/>
                <w:szCs w:val="21"/>
                <w:lang w:bidi="ar-SA"/>
              </w:rPr>
            </w:pPr>
            <w:r>
              <w:rPr>
                <w:rFonts w:hint="eastAsia" w:ascii="宋体" w:cs="微软雅黑"/>
                <w:sz w:val="21"/>
                <w:szCs w:val="21"/>
                <w:lang w:bidi="ar-SA"/>
              </w:rPr>
              <w:t>3</w:t>
            </w:r>
          </w:p>
        </w:tc>
        <w:tc>
          <w:tcPr>
            <w:tcW w:w="3751" w:type="dxa"/>
            <w:noWrap w:val="0"/>
            <w:vAlign w:val="center"/>
          </w:tcPr>
          <w:p>
            <w:pPr>
              <w:pStyle w:val="11"/>
              <w:kinsoku w:val="0"/>
              <w:overflowPunct w:val="0"/>
              <w:autoSpaceDE w:val="0"/>
              <w:autoSpaceDN w:val="0"/>
              <w:spacing w:line="320" w:lineRule="exact"/>
              <w:rPr>
                <w:rFonts w:cs="微软雅黑"/>
                <w:bCs/>
                <w:sz w:val="21"/>
                <w:szCs w:val="21"/>
                <w:lang w:bidi="ar-SA"/>
              </w:rPr>
            </w:pPr>
            <w:r>
              <w:rPr>
                <w:rFonts w:hint="eastAsia"/>
                <w:sz w:val="21"/>
                <w:szCs w:val="21"/>
              </w:rPr>
              <w:t>投标函</w:t>
            </w:r>
          </w:p>
        </w:tc>
        <w:tc>
          <w:tcPr>
            <w:tcW w:w="1559" w:type="dxa"/>
            <w:noWrap w:val="0"/>
            <w:vAlign w:val="center"/>
          </w:tcPr>
          <w:p>
            <w:pPr>
              <w:snapToGrid w:val="0"/>
              <w:spacing w:line="400" w:lineRule="exact"/>
              <w:jc w:val="center"/>
              <w:rPr>
                <w:rFonts w:hint="eastAsia" w:ascii="宋体" w:cs="微软雅黑"/>
                <w:sz w:val="21"/>
                <w:szCs w:val="21"/>
                <w:lang w:bidi="ar-SA"/>
              </w:rPr>
            </w:pPr>
          </w:p>
        </w:tc>
        <w:tc>
          <w:tcPr>
            <w:tcW w:w="1560" w:type="dxa"/>
            <w:noWrap w:val="0"/>
            <w:vAlign w:val="center"/>
          </w:tcPr>
          <w:p>
            <w:pPr>
              <w:snapToGrid w:val="0"/>
              <w:spacing w:line="400" w:lineRule="exact"/>
              <w:rPr>
                <w:rFonts w:hint="eastAsia" w:ascii="宋体" w:cs="微软雅黑"/>
                <w:sz w:val="21"/>
                <w:szCs w:val="21"/>
                <w:lang w:bidi="ar-SA"/>
              </w:rPr>
            </w:pPr>
          </w:p>
        </w:tc>
        <w:tc>
          <w:tcPr>
            <w:tcW w:w="2018" w:type="dxa"/>
            <w:noWrap w:val="0"/>
            <w:vAlign w:val="center"/>
          </w:tcPr>
          <w:p>
            <w:pPr>
              <w:snapToGrid w:val="0"/>
              <w:spacing w:line="400" w:lineRule="exact"/>
              <w:rPr>
                <w:rFonts w:hint="eastAsia" w:ascii="宋体" w:cs="微软雅黑"/>
                <w:sz w:val="21"/>
                <w:szCs w:val="21"/>
                <w:lang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5" w:hRule="exact"/>
        </w:trPr>
        <w:tc>
          <w:tcPr>
            <w:tcW w:w="468" w:type="dxa"/>
            <w:noWrap w:val="0"/>
            <w:vAlign w:val="center"/>
          </w:tcPr>
          <w:p>
            <w:pPr>
              <w:adjustRightInd w:val="0"/>
              <w:snapToGrid w:val="0"/>
              <w:spacing w:line="400" w:lineRule="exact"/>
              <w:jc w:val="center"/>
              <w:textAlignment w:val="baseline"/>
              <w:rPr>
                <w:rFonts w:hint="eastAsia" w:ascii="宋体" w:cs="微软雅黑"/>
                <w:sz w:val="21"/>
                <w:szCs w:val="21"/>
                <w:lang w:bidi="ar-SA"/>
              </w:rPr>
            </w:pPr>
            <w:r>
              <w:rPr>
                <w:rFonts w:hint="eastAsia" w:ascii="宋体" w:cs="微软雅黑"/>
                <w:sz w:val="21"/>
                <w:szCs w:val="21"/>
                <w:lang w:bidi="ar-SA"/>
              </w:rPr>
              <w:t>4</w:t>
            </w:r>
          </w:p>
        </w:tc>
        <w:tc>
          <w:tcPr>
            <w:tcW w:w="3751" w:type="dxa"/>
            <w:noWrap w:val="0"/>
            <w:vAlign w:val="center"/>
          </w:tcPr>
          <w:p>
            <w:pPr>
              <w:pStyle w:val="11"/>
              <w:kinsoku w:val="0"/>
              <w:overflowPunct w:val="0"/>
              <w:autoSpaceDE w:val="0"/>
              <w:autoSpaceDN w:val="0"/>
              <w:spacing w:line="320" w:lineRule="exact"/>
              <w:rPr>
                <w:sz w:val="21"/>
                <w:szCs w:val="21"/>
              </w:rPr>
            </w:pPr>
            <w:r>
              <w:rPr>
                <w:rFonts w:hint="eastAsia" w:ascii="宋体" w:cs="宋体"/>
                <w:bCs/>
                <w:sz w:val="21"/>
                <w:szCs w:val="21"/>
                <w:lang w:val="zh-CN" w:eastAsia="zh-CN" w:bidi="ar-SA"/>
              </w:rPr>
              <w:t>法定代表人（单位负责人）资格证明书</w:t>
            </w:r>
          </w:p>
        </w:tc>
        <w:tc>
          <w:tcPr>
            <w:tcW w:w="1559" w:type="dxa"/>
            <w:noWrap w:val="0"/>
            <w:vAlign w:val="center"/>
          </w:tcPr>
          <w:p>
            <w:pPr>
              <w:snapToGrid w:val="0"/>
              <w:spacing w:line="400" w:lineRule="exact"/>
              <w:jc w:val="center"/>
              <w:rPr>
                <w:rFonts w:hint="eastAsia" w:ascii="宋体" w:cs="微软雅黑"/>
                <w:sz w:val="21"/>
                <w:szCs w:val="21"/>
                <w:lang w:bidi="ar-SA"/>
              </w:rPr>
            </w:pPr>
          </w:p>
        </w:tc>
        <w:tc>
          <w:tcPr>
            <w:tcW w:w="1560" w:type="dxa"/>
            <w:noWrap w:val="0"/>
            <w:vAlign w:val="center"/>
          </w:tcPr>
          <w:p>
            <w:pPr>
              <w:snapToGrid w:val="0"/>
              <w:spacing w:line="400" w:lineRule="exact"/>
              <w:rPr>
                <w:rFonts w:hint="eastAsia" w:ascii="宋体" w:cs="微软雅黑"/>
                <w:sz w:val="21"/>
                <w:szCs w:val="21"/>
                <w:lang w:bidi="ar-SA"/>
              </w:rPr>
            </w:pPr>
          </w:p>
        </w:tc>
        <w:tc>
          <w:tcPr>
            <w:tcW w:w="2018" w:type="dxa"/>
            <w:noWrap w:val="0"/>
            <w:vAlign w:val="center"/>
          </w:tcPr>
          <w:p>
            <w:pPr>
              <w:snapToGrid w:val="0"/>
              <w:spacing w:line="400" w:lineRule="exact"/>
              <w:rPr>
                <w:rFonts w:hint="eastAsia" w:ascii="宋体" w:cs="微软雅黑"/>
                <w:sz w:val="21"/>
                <w:szCs w:val="21"/>
                <w:lang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hint="eastAsia" w:ascii="宋体" w:cs="微软雅黑"/>
                <w:sz w:val="21"/>
                <w:szCs w:val="21"/>
                <w:lang w:bidi="ar-SA"/>
              </w:rPr>
            </w:pPr>
            <w:r>
              <w:rPr>
                <w:rFonts w:hint="eastAsia" w:ascii="宋体" w:cs="微软雅黑"/>
                <w:sz w:val="21"/>
                <w:szCs w:val="21"/>
                <w:lang w:bidi="ar-SA"/>
              </w:rPr>
              <w:t>5</w:t>
            </w:r>
          </w:p>
        </w:tc>
        <w:tc>
          <w:tcPr>
            <w:tcW w:w="3751" w:type="dxa"/>
            <w:noWrap w:val="0"/>
            <w:vAlign w:val="center"/>
          </w:tcPr>
          <w:p>
            <w:pPr>
              <w:pStyle w:val="11"/>
              <w:kinsoku w:val="0"/>
              <w:overflowPunct w:val="0"/>
              <w:autoSpaceDE w:val="0"/>
              <w:autoSpaceDN w:val="0"/>
              <w:spacing w:line="320" w:lineRule="exact"/>
              <w:rPr>
                <w:sz w:val="21"/>
                <w:szCs w:val="21"/>
              </w:rPr>
            </w:pPr>
            <w:r>
              <w:rPr>
                <w:rFonts w:hint="eastAsia"/>
                <w:sz w:val="21"/>
                <w:szCs w:val="21"/>
              </w:rPr>
              <w:t>法定代表人（单位负责人）授权书</w:t>
            </w:r>
          </w:p>
        </w:tc>
        <w:tc>
          <w:tcPr>
            <w:tcW w:w="1559" w:type="dxa"/>
            <w:noWrap w:val="0"/>
            <w:vAlign w:val="center"/>
          </w:tcPr>
          <w:p>
            <w:pPr>
              <w:snapToGrid w:val="0"/>
              <w:spacing w:line="400" w:lineRule="exact"/>
              <w:jc w:val="center"/>
              <w:rPr>
                <w:rFonts w:hint="eastAsia" w:ascii="宋体" w:cs="微软雅黑"/>
                <w:sz w:val="21"/>
                <w:szCs w:val="21"/>
                <w:lang w:bidi="ar-SA"/>
              </w:rPr>
            </w:pPr>
          </w:p>
        </w:tc>
        <w:tc>
          <w:tcPr>
            <w:tcW w:w="1560" w:type="dxa"/>
            <w:noWrap w:val="0"/>
            <w:vAlign w:val="center"/>
          </w:tcPr>
          <w:p>
            <w:pPr>
              <w:snapToGrid w:val="0"/>
              <w:spacing w:line="400" w:lineRule="exact"/>
              <w:rPr>
                <w:rFonts w:hint="eastAsia" w:ascii="宋体" w:cs="微软雅黑"/>
                <w:sz w:val="21"/>
                <w:szCs w:val="21"/>
                <w:lang w:bidi="ar-SA"/>
              </w:rPr>
            </w:pPr>
          </w:p>
        </w:tc>
        <w:tc>
          <w:tcPr>
            <w:tcW w:w="2018" w:type="dxa"/>
            <w:noWrap w:val="0"/>
            <w:vAlign w:val="center"/>
          </w:tcPr>
          <w:p>
            <w:pPr>
              <w:snapToGrid w:val="0"/>
              <w:spacing w:line="400" w:lineRule="exact"/>
              <w:rPr>
                <w:rFonts w:hint="eastAsia" w:ascii="宋体" w:cs="微软雅黑"/>
                <w:sz w:val="21"/>
                <w:szCs w:val="21"/>
                <w:lang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hint="eastAsia" w:ascii="宋体" w:cs="微软雅黑"/>
                <w:sz w:val="21"/>
                <w:szCs w:val="21"/>
                <w:lang w:bidi="ar-SA"/>
              </w:rPr>
            </w:pPr>
            <w:r>
              <w:rPr>
                <w:rFonts w:hint="eastAsia" w:ascii="宋体" w:cs="微软雅黑"/>
                <w:sz w:val="21"/>
                <w:szCs w:val="21"/>
                <w:lang w:bidi="ar-SA"/>
              </w:rPr>
              <w:t>6</w:t>
            </w:r>
          </w:p>
        </w:tc>
        <w:tc>
          <w:tcPr>
            <w:tcW w:w="3751" w:type="dxa"/>
            <w:noWrap w:val="0"/>
            <w:vAlign w:val="center"/>
          </w:tcPr>
          <w:p>
            <w:pPr>
              <w:pStyle w:val="11"/>
              <w:kinsoku w:val="0"/>
              <w:overflowPunct w:val="0"/>
              <w:autoSpaceDE w:val="0"/>
              <w:autoSpaceDN w:val="0"/>
              <w:spacing w:line="320" w:lineRule="exact"/>
              <w:rPr>
                <w:rFonts w:cs="微软雅黑"/>
                <w:bCs/>
                <w:sz w:val="21"/>
                <w:szCs w:val="21"/>
                <w:lang w:bidi="ar-SA"/>
              </w:rPr>
            </w:pPr>
            <w:r>
              <w:rPr>
                <w:rFonts w:hint="eastAsia" w:ascii="宋体" w:cs="宋体"/>
                <w:bCs/>
                <w:sz w:val="21"/>
                <w:szCs w:val="21"/>
                <w:lang w:val="zh-CN" w:eastAsia="zh-CN" w:bidi="ar-SA"/>
              </w:rPr>
              <w:t>投标承诺函</w:t>
            </w:r>
          </w:p>
        </w:tc>
        <w:tc>
          <w:tcPr>
            <w:tcW w:w="1559" w:type="dxa"/>
            <w:noWrap w:val="0"/>
            <w:vAlign w:val="center"/>
          </w:tcPr>
          <w:p>
            <w:pPr>
              <w:snapToGrid w:val="0"/>
              <w:spacing w:line="400" w:lineRule="exact"/>
              <w:jc w:val="center"/>
              <w:rPr>
                <w:rFonts w:hint="eastAsia" w:ascii="宋体" w:cs="微软雅黑"/>
                <w:sz w:val="21"/>
                <w:szCs w:val="21"/>
                <w:lang w:bidi="ar-SA"/>
              </w:rPr>
            </w:pPr>
          </w:p>
        </w:tc>
        <w:tc>
          <w:tcPr>
            <w:tcW w:w="1560" w:type="dxa"/>
            <w:noWrap w:val="0"/>
            <w:vAlign w:val="center"/>
          </w:tcPr>
          <w:p>
            <w:pPr>
              <w:snapToGrid w:val="0"/>
              <w:spacing w:line="400" w:lineRule="exact"/>
              <w:rPr>
                <w:rFonts w:hint="eastAsia" w:ascii="宋体" w:cs="微软雅黑"/>
                <w:sz w:val="21"/>
                <w:szCs w:val="21"/>
                <w:lang w:bidi="ar-SA"/>
              </w:rPr>
            </w:pPr>
          </w:p>
        </w:tc>
        <w:tc>
          <w:tcPr>
            <w:tcW w:w="2018" w:type="dxa"/>
            <w:noWrap w:val="0"/>
            <w:vAlign w:val="center"/>
          </w:tcPr>
          <w:p>
            <w:pPr>
              <w:snapToGrid w:val="0"/>
              <w:spacing w:line="400" w:lineRule="exact"/>
              <w:rPr>
                <w:rFonts w:hint="eastAsia" w:ascii="宋体" w:cs="微软雅黑"/>
                <w:sz w:val="21"/>
                <w:szCs w:val="21"/>
                <w:lang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cs="微软雅黑"/>
                <w:sz w:val="21"/>
                <w:szCs w:val="21"/>
                <w:lang w:bidi="ar-SA"/>
              </w:rPr>
            </w:pPr>
            <w:r>
              <w:rPr>
                <w:rFonts w:hint="eastAsia" w:ascii="宋体" w:cs="微软雅黑"/>
                <w:sz w:val="21"/>
                <w:szCs w:val="21"/>
                <w:lang w:bidi="ar-SA"/>
              </w:rPr>
              <w:t>7</w:t>
            </w:r>
          </w:p>
        </w:tc>
        <w:tc>
          <w:tcPr>
            <w:tcW w:w="3751" w:type="dxa"/>
            <w:noWrap w:val="0"/>
            <w:vAlign w:val="center"/>
          </w:tcPr>
          <w:p>
            <w:pPr>
              <w:pStyle w:val="11"/>
              <w:kinsoku w:val="0"/>
              <w:overflowPunct w:val="0"/>
              <w:autoSpaceDE w:val="0"/>
              <w:autoSpaceDN w:val="0"/>
              <w:spacing w:line="320" w:lineRule="exact"/>
              <w:rPr>
                <w:rFonts w:cs="微软雅黑"/>
                <w:bCs/>
                <w:sz w:val="21"/>
                <w:szCs w:val="21"/>
                <w:lang w:bidi="ar-SA"/>
              </w:rPr>
            </w:pPr>
            <w:r>
              <w:rPr>
                <w:rFonts w:hint="eastAsia"/>
                <w:sz w:val="21"/>
                <w:szCs w:val="21"/>
              </w:rPr>
              <w:t>长葛市政府采购投标人信用承诺函</w:t>
            </w:r>
          </w:p>
        </w:tc>
        <w:tc>
          <w:tcPr>
            <w:tcW w:w="1559" w:type="dxa"/>
            <w:noWrap w:val="0"/>
            <w:vAlign w:val="center"/>
          </w:tcPr>
          <w:p>
            <w:pPr>
              <w:jc w:val="center"/>
              <w:rPr>
                <w:sz w:val="21"/>
                <w:szCs w:val="21"/>
              </w:rPr>
            </w:pPr>
          </w:p>
        </w:tc>
        <w:tc>
          <w:tcPr>
            <w:tcW w:w="1560" w:type="dxa"/>
            <w:noWrap w:val="0"/>
            <w:vAlign w:val="center"/>
          </w:tcPr>
          <w:p>
            <w:pPr>
              <w:snapToGrid w:val="0"/>
              <w:spacing w:line="400" w:lineRule="exact"/>
              <w:rPr>
                <w:rFonts w:hint="eastAsia" w:ascii="宋体" w:cs="微软雅黑"/>
                <w:sz w:val="21"/>
                <w:szCs w:val="21"/>
                <w:lang w:bidi="ar-SA"/>
              </w:rPr>
            </w:pPr>
          </w:p>
        </w:tc>
        <w:tc>
          <w:tcPr>
            <w:tcW w:w="2018" w:type="dxa"/>
            <w:noWrap w:val="0"/>
            <w:vAlign w:val="center"/>
          </w:tcPr>
          <w:p>
            <w:pPr>
              <w:snapToGrid w:val="0"/>
              <w:spacing w:line="400" w:lineRule="exact"/>
              <w:rPr>
                <w:rFonts w:hint="eastAsia" w:ascii="宋体" w:cs="微软雅黑"/>
                <w:sz w:val="21"/>
                <w:szCs w:val="21"/>
                <w:lang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cs="宋体"/>
                <w:bCs/>
                <w:sz w:val="21"/>
                <w:szCs w:val="21"/>
                <w:lang w:val="zh-CN" w:eastAsia="zh-CN" w:bidi="ar-SA"/>
              </w:rPr>
            </w:pPr>
            <w:r>
              <w:rPr>
                <w:rFonts w:hint="eastAsia" w:ascii="宋体" w:cs="宋体"/>
                <w:bCs/>
                <w:sz w:val="21"/>
                <w:szCs w:val="21"/>
                <w:lang w:val="zh-CN" w:eastAsia="zh-CN" w:bidi="ar-SA"/>
              </w:rPr>
              <w:t>8</w:t>
            </w:r>
          </w:p>
        </w:tc>
        <w:tc>
          <w:tcPr>
            <w:tcW w:w="3751" w:type="dxa"/>
            <w:noWrap w:val="0"/>
            <w:vAlign w:val="center"/>
          </w:tcPr>
          <w:p>
            <w:pPr>
              <w:pStyle w:val="11"/>
              <w:kinsoku w:val="0"/>
              <w:overflowPunct w:val="0"/>
              <w:autoSpaceDE w:val="0"/>
              <w:autoSpaceDN w:val="0"/>
              <w:spacing w:line="320" w:lineRule="exact"/>
              <w:rPr>
                <w:rFonts w:hint="eastAsia" w:ascii="宋体" w:cs="宋体"/>
                <w:bCs/>
                <w:sz w:val="21"/>
                <w:szCs w:val="21"/>
                <w:lang w:val="zh-CN" w:eastAsia="zh-CN" w:bidi="ar-SA"/>
              </w:rPr>
            </w:pPr>
            <w:r>
              <w:rPr>
                <w:rFonts w:hint="eastAsia" w:ascii="宋体" w:cs="宋体"/>
                <w:bCs/>
                <w:sz w:val="21"/>
                <w:szCs w:val="21"/>
                <w:lang w:val="zh-CN" w:eastAsia="zh-CN" w:bidi="ar-SA"/>
              </w:rPr>
              <w:t>联合体协议</w:t>
            </w:r>
          </w:p>
        </w:tc>
        <w:tc>
          <w:tcPr>
            <w:tcW w:w="1559" w:type="dxa"/>
            <w:noWrap w:val="0"/>
            <w:vAlign w:val="center"/>
          </w:tcPr>
          <w:p>
            <w:pPr>
              <w:jc w:val="center"/>
              <w:rPr>
                <w:sz w:val="21"/>
                <w:szCs w:val="21"/>
              </w:rPr>
            </w:pPr>
          </w:p>
        </w:tc>
        <w:tc>
          <w:tcPr>
            <w:tcW w:w="1560" w:type="dxa"/>
            <w:noWrap w:val="0"/>
            <w:vAlign w:val="center"/>
          </w:tcPr>
          <w:p>
            <w:pPr>
              <w:snapToGrid w:val="0"/>
              <w:spacing w:line="400" w:lineRule="exact"/>
              <w:rPr>
                <w:rFonts w:hint="eastAsia" w:ascii="宋体" w:cs="微软雅黑"/>
                <w:sz w:val="21"/>
                <w:szCs w:val="21"/>
                <w:lang w:bidi="ar-SA"/>
              </w:rPr>
            </w:pPr>
          </w:p>
        </w:tc>
        <w:tc>
          <w:tcPr>
            <w:tcW w:w="2018" w:type="dxa"/>
            <w:noWrap w:val="0"/>
            <w:vAlign w:val="center"/>
          </w:tcPr>
          <w:p>
            <w:pPr>
              <w:snapToGrid w:val="0"/>
              <w:spacing w:line="400" w:lineRule="exact"/>
              <w:rPr>
                <w:rFonts w:hint="eastAsia" w:ascii="宋体" w:cs="微软雅黑"/>
                <w:sz w:val="21"/>
                <w:szCs w:val="21"/>
                <w:lang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cs="宋体"/>
                <w:bCs/>
                <w:sz w:val="21"/>
                <w:szCs w:val="21"/>
                <w:lang w:val="zh-CN" w:eastAsia="zh-CN" w:bidi="ar-SA"/>
              </w:rPr>
            </w:pPr>
            <w:r>
              <w:rPr>
                <w:rFonts w:hint="eastAsia" w:ascii="宋体" w:cs="宋体"/>
                <w:bCs/>
                <w:sz w:val="21"/>
                <w:szCs w:val="21"/>
                <w:lang w:val="zh-CN" w:eastAsia="zh-CN" w:bidi="ar-SA"/>
              </w:rPr>
              <w:t>9</w:t>
            </w:r>
          </w:p>
        </w:tc>
        <w:tc>
          <w:tcPr>
            <w:tcW w:w="3751" w:type="dxa"/>
            <w:noWrap w:val="0"/>
            <w:vAlign w:val="center"/>
          </w:tcPr>
          <w:p>
            <w:pPr>
              <w:pStyle w:val="11"/>
              <w:kinsoku w:val="0"/>
              <w:overflowPunct w:val="0"/>
              <w:autoSpaceDE w:val="0"/>
              <w:autoSpaceDN w:val="0"/>
              <w:spacing w:line="320" w:lineRule="exact"/>
              <w:rPr>
                <w:rFonts w:hint="eastAsia" w:ascii="宋体" w:cs="宋体"/>
                <w:bCs/>
                <w:sz w:val="21"/>
                <w:szCs w:val="21"/>
                <w:lang w:val="zh-CN" w:eastAsia="zh-CN" w:bidi="ar-SA"/>
              </w:rPr>
            </w:pPr>
            <w:r>
              <w:rPr>
                <w:rFonts w:hint="eastAsia" w:ascii="宋体" w:cs="宋体"/>
                <w:bCs/>
                <w:sz w:val="21"/>
                <w:szCs w:val="21"/>
                <w:lang w:val="zh-CN" w:eastAsia="zh-CN" w:bidi="ar-SA"/>
              </w:rPr>
              <w:t>投标人与参加本项目投标的其他投标人之间，单位负责人不为同一人并且不存在直接控股、管理关系承诺函</w:t>
            </w:r>
          </w:p>
        </w:tc>
        <w:tc>
          <w:tcPr>
            <w:tcW w:w="1559" w:type="dxa"/>
            <w:noWrap w:val="0"/>
            <w:vAlign w:val="center"/>
          </w:tcPr>
          <w:p>
            <w:pPr>
              <w:jc w:val="center"/>
              <w:rPr>
                <w:sz w:val="21"/>
                <w:szCs w:val="21"/>
              </w:rPr>
            </w:pPr>
          </w:p>
        </w:tc>
        <w:tc>
          <w:tcPr>
            <w:tcW w:w="1560" w:type="dxa"/>
            <w:noWrap w:val="0"/>
            <w:vAlign w:val="center"/>
          </w:tcPr>
          <w:p>
            <w:pPr>
              <w:snapToGrid w:val="0"/>
              <w:spacing w:line="400" w:lineRule="exact"/>
              <w:rPr>
                <w:rFonts w:hint="eastAsia" w:ascii="宋体" w:cs="微软雅黑"/>
                <w:sz w:val="21"/>
                <w:szCs w:val="21"/>
                <w:lang w:bidi="ar-SA"/>
              </w:rPr>
            </w:pPr>
          </w:p>
        </w:tc>
        <w:tc>
          <w:tcPr>
            <w:tcW w:w="2018" w:type="dxa"/>
            <w:noWrap w:val="0"/>
            <w:vAlign w:val="center"/>
          </w:tcPr>
          <w:p>
            <w:pPr>
              <w:snapToGrid w:val="0"/>
              <w:spacing w:line="400" w:lineRule="exact"/>
              <w:rPr>
                <w:rFonts w:hint="eastAsia" w:ascii="宋体" w:cs="微软雅黑"/>
                <w:sz w:val="21"/>
                <w:szCs w:val="21"/>
                <w:lang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cs="宋体"/>
                <w:bCs/>
                <w:sz w:val="21"/>
                <w:szCs w:val="21"/>
                <w:lang w:val="zh-CN" w:eastAsia="zh-CN" w:bidi="ar-SA"/>
              </w:rPr>
            </w:pPr>
            <w:r>
              <w:rPr>
                <w:rFonts w:hint="eastAsia" w:ascii="宋体" w:cs="宋体"/>
                <w:bCs/>
                <w:sz w:val="21"/>
                <w:szCs w:val="21"/>
                <w:lang w:val="zh-CN" w:eastAsia="zh-CN" w:bidi="ar-SA"/>
              </w:rPr>
              <w:t>10</w:t>
            </w:r>
          </w:p>
        </w:tc>
        <w:tc>
          <w:tcPr>
            <w:tcW w:w="3751" w:type="dxa"/>
            <w:noWrap w:val="0"/>
            <w:vAlign w:val="center"/>
          </w:tcPr>
          <w:p>
            <w:pPr>
              <w:pStyle w:val="11"/>
              <w:kinsoku w:val="0"/>
              <w:overflowPunct w:val="0"/>
              <w:autoSpaceDE w:val="0"/>
              <w:autoSpaceDN w:val="0"/>
              <w:spacing w:line="320" w:lineRule="exact"/>
              <w:rPr>
                <w:rFonts w:hint="eastAsia" w:ascii="宋体" w:cs="宋体"/>
                <w:bCs/>
                <w:sz w:val="21"/>
                <w:szCs w:val="21"/>
                <w:lang w:val="zh-CN" w:eastAsia="zh-CN" w:bidi="ar-SA"/>
              </w:rPr>
            </w:pPr>
            <w:r>
              <w:rPr>
                <w:rFonts w:hint="eastAsia" w:ascii="宋体" w:cs="仿宋_GB2312"/>
                <w:sz w:val="21"/>
                <w:szCs w:val="21"/>
                <w:lang w:val="zh-CN" w:eastAsia="zh-CN" w:bidi="ar-SA"/>
              </w:rPr>
              <w:t>投标人未为本项目提供整体设计、规范编制或者项目管理、监理、检测等服务承诺函</w:t>
            </w:r>
          </w:p>
        </w:tc>
        <w:tc>
          <w:tcPr>
            <w:tcW w:w="1559" w:type="dxa"/>
            <w:noWrap w:val="0"/>
            <w:vAlign w:val="center"/>
          </w:tcPr>
          <w:p>
            <w:pPr>
              <w:jc w:val="center"/>
              <w:rPr>
                <w:sz w:val="21"/>
                <w:szCs w:val="21"/>
              </w:rPr>
            </w:pPr>
          </w:p>
        </w:tc>
        <w:tc>
          <w:tcPr>
            <w:tcW w:w="1560" w:type="dxa"/>
            <w:noWrap w:val="0"/>
            <w:vAlign w:val="center"/>
          </w:tcPr>
          <w:p>
            <w:pPr>
              <w:snapToGrid w:val="0"/>
              <w:spacing w:line="400" w:lineRule="exact"/>
              <w:rPr>
                <w:rFonts w:hint="eastAsia" w:ascii="宋体" w:cs="微软雅黑"/>
                <w:sz w:val="21"/>
                <w:szCs w:val="21"/>
                <w:lang w:bidi="ar-SA"/>
              </w:rPr>
            </w:pPr>
          </w:p>
        </w:tc>
        <w:tc>
          <w:tcPr>
            <w:tcW w:w="2018" w:type="dxa"/>
            <w:noWrap w:val="0"/>
            <w:vAlign w:val="center"/>
          </w:tcPr>
          <w:p>
            <w:pPr>
              <w:snapToGrid w:val="0"/>
              <w:spacing w:line="400" w:lineRule="exact"/>
              <w:rPr>
                <w:rFonts w:hint="eastAsia" w:ascii="宋体" w:cs="微软雅黑"/>
                <w:sz w:val="21"/>
                <w:szCs w:val="21"/>
                <w:lang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noWrap w:val="0"/>
            <w:vAlign w:val="center"/>
          </w:tcPr>
          <w:p>
            <w:pPr>
              <w:adjustRightInd w:val="0"/>
              <w:snapToGrid w:val="0"/>
              <w:spacing w:line="400" w:lineRule="exact"/>
              <w:jc w:val="center"/>
              <w:textAlignment w:val="baseline"/>
              <w:rPr>
                <w:rFonts w:hint="eastAsia" w:ascii="宋体" w:cs="微软雅黑"/>
                <w:sz w:val="21"/>
                <w:szCs w:val="21"/>
                <w:lang w:bidi="ar-SA"/>
              </w:rPr>
            </w:pPr>
            <w:r>
              <w:rPr>
                <w:rFonts w:hint="eastAsia" w:ascii="宋体" w:cs="微软雅黑"/>
                <w:sz w:val="21"/>
                <w:szCs w:val="21"/>
                <w:lang w:bidi="ar-SA"/>
              </w:rPr>
              <w:t>11</w:t>
            </w:r>
          </w:p>
        </w:tc>
        <w:tc>
          <w:tcPr>
            <w:tcW w:w="3751" w:type="dxa"/>
            <w:tcBorders>
              <w:top w:val="double" w:color="auto" w:sz="4" w:space="0"/>
            </w:tcBorders>
            <w:noWrap w:val="0"/>
            <w:vAlign w:val="center"/>
          </w:tcPr>
          <w:p>
            <w:pPr>
              <w:pStyle w:val="11"/>
              <w:kinsoku w:val="0"/>
              <w:overflowPunct w:val="0"/>
              <w:autoSpaceDE w:val="0"/>
              <w:autoSpaceDN w:val="0"/>
              <w:spacing w:line="320" w:lineRule="exact"/>
              <w:rPr>
                <w:rFonts w:cs="微软雅黑"/>
                <w:bCs/>
                <w:sz w:val="21"/>
                <w:szCs w:val="21"/>
                <w:lang w:bidi="ar-SA"/>
              </w:rPr>
            </w:pPr>
            <w:r>
              <w:rPr>
                <w:rFonts w:hint="eastAsia" w:cs="微软雅黑"/>
                <w:bCs/>
                <w:sz w:val="21"/>
                <w:szCs w:val="21"/>
                <w:lang w:bidi="ar-SA"/>
              </w:rPr>
              <w:t>投标分项报价表</w:t>
            </w:r>
          </w:p>
        </w:tc>
        <w:tc>
          <w:tcPr>
            <w:tcW w:w="1559" w:type="dxa"/>
            <w:tcBorders>
              <w:top w:val="double" w:color="auto" w:sz="4" w:space="0"/>
            </w:tcBorders>
            <w:noWrap w:val="0"/>
            <w:vAlign w:val="center"/>
          </w:tcPr>
          <w:p>
            <w:pPr>
              <w:jc w:val="center"/>
              <w:rPr>
                <w:sz w:val="21"/>
                <w:szCs w:val="21"/>
              </w:rPr>
            </w:pPr>
          </w:p>
        </w:tc>
        <w:tc>
          <w:tcPr>
            <w:tcW w:w="1560" w:type="dxa"/>
            <w:tcBorders>
              <w:top w:val="double" w:color="auto" w:sz="4" w:space="0"/>
            </w:tcBorders>
            <w:noWrap w:val="0"/>
            <w:vAlign w:val="center"/>
          </w:tcPr>
          <w:p>
            <w:pPr>
              <w:snapToGrid w:val="0"/>
              <w:spacing w:line="400" w:lineRule="exact"/>
              <w:rPr>
                <w:rFonts w:hint="eastAsia" w:ascii="宋体" w:cs="微软雅黑"/>
                <w:sz w:val="21"/>
                <w:szCs w:val="21"/>
                <w:lang w:bidi="ar-SA"/>
              </w:rPr>
            </w:pPr>
          </w:p>
        </w:tc>
        <w:tc>
          <w:tcPr>
            <w:tcW w:w="2018" w:type="dxa"/>
            <w:tcBorders>
              <w:top w:val="double" w:color="auto" w:sz="4" w:space="0"/>
            </w:tcBorders>
            <w:noWrap w:val="0"/>
            <w:vAlign w:val="center"/>
          </w:tcPr>
          <w:p>
            <w:pPr>
              <w:snapToGrid w:val="0"/>
              <w:spacing w:line="400" w:lineRule="exact"/>
              <w:rPr>
                <w:rFonts w:hint="eastAsia" w:ascii="宋体" w:cs="微软雅黑"/>
                <w:sz w:val="21"/>
                <w:szCs w:val="21"/>
                <w:lang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cs="微软雅黑"/>
                <w:sz w:val="21"/>
                <w:szCs w:val="21"/>
                <w:lang w:bidi="ar-SA"/>
              </w:rPr>
            </w:pPr>
            <w:r>
              <w:rPr>
                <w:rFonts w:hint="eastAsia" w:ascii="宋体" w:cs="微软雅黑"/>
                <w:sz w:val="21"/>
                <w:szCs w:val="21"/>
                <w:lang w:bidi="ar-SA"/>
              </w:rPr>
              <w:t>12</w:t>
            </w:r>
          </w:p>
        </w:tc>
        <w:tc>
          <w:tcPr>
            <w:tcW w:w="3751" w:type="dxa"/>
            <w:noWrap w:val="0"/>
            <w:vAlign w:val="center"/>
          </w:tcPr>
          <w:p>
            <w:pPr>
              <w:pStyle w:val="11"/>
              <w:kinsoku w:val="0"/>
              <w:overflowPunct w:val="0"/>
              <w:autoSpaceDE w:val="0"/>
              <w:autoSpaceDN w:val="0"/>
              <w:spacing w:line="320" w:lineRule="exact"/>
              <w:rPr>
                <w:rFonts w:cs="微软雅黑"/>
                <w:bCs/>
                <w:sz w:val="21"/>
                <w:szCs w:val="21"/>
                <w:lang w:bidi="ar-SA"/>
              </w:rPr>
            </w:pPr>
            <w:r>
              <w:rPr>
                <w:rFonts w:hint="eastAsia" w:cs="微软雅黑"/>
                <w:bCs/>
                <w:sz w:val="21"/>
                <w:szCs w:val="21"/>
                <w:lang w:bidi="ar-SA"/>
              </w:rPr>
              <w:t>技术规格偏离表</w:t>
            </w:r>
          </w:p>
        </w:tc>
        <w:tc>
          <w:tcPr>
            <w:tcW w:w="1559" w:type="dxa"/>
            <w:noWrap w:val="0"/>
            <w:vAlign w:val="center"/>
          </w:tcPr>
          <w:p>
            <w:pPr>
              <w:jc w:val="center"/>
              <w:rPr>
                <w:sz w:val="21"/>
                <w:szCs w:val="21"/>
              </w:rPr>
            </w:pPr>
          </w:p>
        </w:tc>
        <w:tc>
          <w:tcPr>
            <w:tcW w:w="1560" w:type="dxa"/>
            <w:noWrap w:val="0"/>
            <w:vAlign w:val="center"/>
          </w:tcPr>
          <w:p>
            <w:pPr>
              <w:snapToGrid w:val="0"/>
              <w:spacing w:line="400" w:lineRule="exact"/>
              <w:rPr>
                <w:rFonts w:hint="eastAsia" w:ascii="宋体" w:cs="微软雅黑"/>
                <w:sz w:val="21"/>
                <w:szCs w:val="21"/>
                <w:lang w:bidi="ar-SA"/>
              </w:rPr>
            </w:pPr>
          </w:p>
        </w:tc>
        <w:tc>
          <w:tcPr>
            <w:tcW w:w="2018" w:type="dxa"/>
            <w:noWrap w:val="0"/>
            <w:vAlign w:val="center"/>
          </w:tcPr>
          <w:p>
            <w:pPr>
              <w:snapToGrid w:val="0"/>
              <w:spacing w:line="400" w:lineRule="exact"/>
              <w:rPr>
                <w:rFonts w:hint="eastAsia" w:ascii="宋体" w:cs="微软雅黑"/>
                <w:sz w:val="21"/>
                <w:szCs w:val="21"/>
                <w:lang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cs="微软雅黑"/>
                <w:sz w:val="21"/>
                <w:szCs w:val="21"/>
                <w:lang w:bidi="ar-SA"/>
              </w:rPr>
            </w:pPr>
            <w:r>
              <w:rPr>
                <w:rFonts w:hint="eastAsia" w:ascii="宋体" w:cs="微软雅黑"/>
                <w:sz w:val="21"/>
                <w:szCs w:val="21"/>
                <w:lang w:bidi="ar-SA"/>
              </w:rPr>
              <w:t>13</w:t>
            </w:r>
          </w:p>
        </w:tc>
        <w:tc>
          <w:tcPr>
            <w:tcW w:w="3751" w:type="dxa"/>
            <w:noWrap w:val="0"/>
            <w:vAlign w:val="center"/>
          </w:tcPr>
          <w:p>
            <w:pPr>
              <w:pStyle w:val="11"/>
              <w:kinsoku w:val="0"/>
              <w:overflowPunct w:val="0"/>
              <w:autoSpaceDE w:val="0"/>
              <w:autoSpaceDN w:val="0"/>
              <w:spacing w:line="320" w:lineRule="exact"/>
              <w:rPr>
                <w:rFonts w:cs="微软雅黑"/>
                <w:bCs/>
                <w:sz w:val="21"/>
                <w:szCs w:val="21"/>
                <w:lang w:bidi="ar-SA"/>
              </w:rPr>
            </w:pPr>
            <w:r>
              <w:rPr>
                <w:rFonts w:hint="eastAsia" w:cs="微软雅黑"/>
                <w:bCs/>
                <w:sz w:val="21"/>
                <w:szCs w:val="21"/>
                <w:lang w:bidi="ar-SA"/>
              </w:rPr>
              <w:t>技术方案（实施方案）</w:t>
            </w:r>
          </w:p>
        </w:tc>
        <w:tc>
          <w:tcPr>
            <w:tcW w:w="1559" w:type="dxa"/>
            <w:noWrap w:val="0"/>
            <w:vAlign w:val="center"/>
          </w:tcPr>
          <w:p>
            <w:pPr>
              <w:jc w:val="center"/>
              <w:rPr>
                <w:sz w:val="21"/>
                <w:szCs w:val="21"/>
              </w:rPr>
            </w:pPr>
          </w:p>
        </w:tc>
        <w:tc>
          <w:tcPr>
            <w:tcW w:w="1560" w:type="dxa"/>
            <w:tcBorders>
              <w:top w:val="single" w:color="auto" w:sz="4" w:space="0"/>
            </w:tcBorders>
            <w:noWrap w:val="0"/>
            <w:vAlign w:val="center"/>
          </w:tcPr>
          <w:p>
            <w:pPr>
              <w:snapToGrid w:val="0"/>
              <w:spacing w:line="400" w:lineRule="exact"/>
              <w:rPr>
                <w:rFonts w:hint="eastAsia" w:ascii="宋体" w:cs="微软雅黑"/>
                <w:sz w:val="21"/>
                <w:szCs w:val="21"/>
                <w:lang w:bidi="ar-SA"/>
              </w:rPr>
            </w:pPr>
          </w:p>
        </w:tc>
        <w:tc>
          <w:tcPr>
            <w:tcW w:w="2018" w:type="dxa"/>
            <w:tcBorders>
              <w:top w:val="single" w:color="auto" w:sz="4" w:space="0"/>
            </w:tcBorders>
            <w:noWrap w:val="0"/>
            <w:vAlign w:val="center"/>
          </w:tcPr>
          <w:p>
            <w:pPr>
              <w:snapToGrid w:val="0"/>
              <w:spacing w:line="400" w:lineRule="exact"/>
              <w:rPr>
                <w:rFonts w:hint="eastAsia" w:ascii="宋体" w:cs="微软雅黑"/>
                <w:sz w:val="21"/>
                <w:szCs w:val="21"/>
                <w:lang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cs="微软雅黑"/>
                <w:sz w:val="21"/>
                <w:szCs w:val="21"/>
                <w:lang w:bidi="ar-SA"/>
              </w:rPr>
            </w:pPr>
            <w:r>
              <w:rPr>
                <w:rFonts w:hint="eastAsia" w:ascii="宋体" w:cs="微软雅黑"/>
                <w:sz w:val="21"/>
                <w:szCs w:val="21"/>
                <w:lang w:bidi="ar-SA"/>
              </w:rPr>
              <w:t>14</w:t>
            </w:r>
          </w:p>
        </w:tc>
        <w:tc>
          <w:tcPr>
            <w:tcW w:w="3751" w:type="dxa"/>
            <w:noWrap w:val="0"/>
            <w:vAlign w:val="center"/>
          </w:tcPr>
          <w:p>
            <w:pPr>
              <w:pStyle w:val="11"/>
              <w:kinsoku w:val="0"/>
              <w:overflowPunct w:val="0"/>
              <w:autoSpaceDE w:val="0"/>
              <w:autoSpaceDN w:val="0"/>
              <w:spacing w:line="320" w:lineRule="exact"/>
              <w:rPr>
                <w:rFonts w:cs="微软雅黑"/>
                <w:bCs/>
                <w:sz w:val="21"/>
                <w:szCs w:val="21"/>
                <w:lang w:bidi="ar-SA"/>
              </w:rPr>
            </w:pPr>
            <w:r>
              <w:rPr>
                <w:rFonts w:hint="eastAsia" w:cs="微软雅黑"/>
                <w:bCs/>
                <w:sz w:val="21"/>
                <w:szCs w:val="21"/>
                <w:lang w:bidi="ar-SA"/>
              </w:rPr>
              <w:t>售后服务方案</w:t>
            </w:r>
          </w:p>
        </w:tc>
        <w:tc>
          <w:tcPr>
            <w:tcW w:w="1559" w:type="dxa"/>
            <w:noWrap w:val="0"/>
            <w:vAlign w:val="center"/>
          </w:tcPr>
          <w:p>
            <w:pPr>
              <w:jc w:val="center"/>
              <w:rPr>
                <w:sz w:val="21"/>
                <w:szCs w:val="21"/>
              </w:rPr>
            </w:pPr>
          </w:p>
        </w:tc>
        <w:tc>
          <w:tcPr>
            <w:tcW w:w="1560" w:type="dxa"/>
            <w:noWrap w:val="0"/>
            <w:vAlign w:val="center"/>
          </w:tcPr>
          <w:p>
            <w:pPr>
              <w:snapToGrid w:val="0"/>
              <w:spacing w:line="400" w:lineRule="exact"/>
              <w:rPr>
                <w:rFonts w:hint="eastAsia" w:ascii="宋体" w:cs="微软雅黑"/>
                <w:sz w:val="21"/>
                <w:szCs w:val="21"/>
                <w:lang w:bidi="ar-SA"/>
              </w:rPr>
            </w:pPr>
          </w:p>
        </w:tc>
        <w:tc>
          <w:tcPr>
            <w:tcW w:w="2018" w:type="dxa"/>
            <w:noWrap w:val="0"/>
            <w:vAlign w:val="center"/>
          </w:tcPr>
          <w:p>
            <w:pPr>
              <w:snapToGrid w:val="0"/>
              <w:spacing w:line="400" w:lineRule="exact"/>
              <w:rPr>
                <w:rFonts w:hint="eastAsia" w:ascii="宋体" w:cs="微软雅黑"/>
                <w:sz w:val="21"/>
                <w:szCs w:val="21"/>
                <w:lang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cs="微软雅黑"/>
                <w:sz w:val="21"/>
                <w:szCs w:val="21"/>
                <w:lang w:bidi="ar-SA"/>
              </w:rPr>
            </w:pPr>
            <w:r>
              <w:rPr>
                <w:rFonts w:hint="eastAsia" w:ascii="宋体" w:cs="微软雅黑"/>
                <w:sz w:val="21"/>
                <w:szCs w:val="21"/>
                <w:lang w:bidi="ar-SA"/>
              </w:rPr>
              <w:t>15</w:t>
            </w:r>
          </w:p>
        </w:tc>
        <w:tc>
          <w:tcPr>
            <w:tcW w:w="3751" w:type="dxa"/>
            <w:noWrap w:val="0"/>
            <w:vAlign w:val="center"/>
          </w:tcPr>
          <w:p>
            <w:pPr>
              <w:pStyle w:val="11"/>
              <w:kinsoku w:val="0"/>
              <w:overflowPunct w:val="0"/>
              <w:autoSpaceDE w:val="0"/>
              <w:autoSpaceDN w:val="0"/>
              <w:spacing w:line="320" w:lineRule="exact"/>
              <w:rPr>
                <w:rFonts w:cs="微软雅黑"/>
                <w:bCs/>
                <w:sz w:val="21"/>
                <w:szCs w:val="21"/>
                <w:lang w:bidi="ar-SA"/>
              </w:rPr>
            </w:pPr>
            <w:r>
              <w:rPr>
                <w:rFonts w:hint="eastAsia" w:cs="微软雅黑"/>
                <w:bCs/>
                <w:sz w:val="21"/>
                <w:szCs w:val="21"/>
                <w:lang w:bidi="ar-SA"/>
              </w:rPr>
              <w:t>业绩情况表</w:t>
            </w:r>
          </w:p>
        </w:tc>
        <w:tc>
          <w:tcPr>
            <w:tcW w:w="1559" w:type="dxa"/>
            <w:noWrap w:val="0"/>
            <w:vAlign w:val="center"/>
          </w:tcPr>
          <w:p>
            <w:pPr>
              <w:jc w:val="center"/>
              <w:rPr>
                <w:sz w:val="21"/>
                <w:szCs w:val="21"/>
              </w:rPr>
            </w:pPr>
          </w:p>
        </w:tc>
        <w:tc>
          <w:tcPr>
            <w:tcW w:w="1560" w:type="dxa"/>
            <w:noWrap w:val="0"/>
            <w:vAlign w:val="center"/>
          </w:tcPr>
          <w:p>
            <w:pPr>
              <w:snapToGrid w:val="0"/>
              <w:spacing w:line="400" w:lineRule="exact"/>
              <w:rPr>
                <w:rFonts w:hint="eastAsia" w:ascii="宋体" w:cs="微软雅黑"/>
                <w:sz w:val="21"/>
                <w:szCs w:val="21"/>
                <w:lang w:bidi="ar-SA"/>
              </w:rPr>
            </w:pPr>
          </w:p>
        </w:tc>
        <w:tc>
          <w:tcPr>
            <w:tcW w:w="2018" w:type="dxa"/>
            <w:noWrap w:val="0"/>
            <w:vAlign w:val="center"/>
          </w:tcPr>
          <w:p>
            <w:pPr>
              <w:snapToGrid w:val="0"/>
              <w:spacing w:line="400" w:lineRule="exact"/>
              <w:rPr>
                <w:rFonts w:hint="eastAsia" w:ascii="宋体" w:cs="微软雅黑"/>
                <w:sz w:val="21"/>
                <w:szCs w:val="21"/>
                <w:lang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cs="微软雅黑"/>
                <w:sz w:val="21"/>
                <w:szCs w:val="21"/>
                <w:lang w:bidi="ar-SA"/>
              </w:rPr>
            </w:pPr>
            <w:r>
              <w:rPr>
                <w:rFonts w:hint="eastAsia" w:ascii="宋体" w:cs="微软雅黑"/>
                <w:sz w:val="21"/>
                <w:szCs w:val="21"/>
                <w:lang w:bidi="ar-SA"/>
              </w:rPr>
              <w:t>16</w:t>
            </w:r>
          </w:p>
        </w:tc>
        <w:tc>
          <w:tcPr>
            <w:tcW w:w="3751" w:type="dxa"/>
            <w:noWrap w:val="0"/>
            <w:vAlign w:val="center"/>
          </w:tcPr>
          <w:p>
            <w:pPr>
              <w:pStyle w:val="11"/>
              <w:kinsoku w:val="0"/>
              <w:overflowPunct w:val="0"/>
              <w:autoSpaceDE w:val="0"/>
              <w:autoSpaceDN w:val="0"/>
              <w:spacing w:line="320" w:lineRule="exact"/>
              <w:rPr>
                <w:rFonts w:cs="微软雅黑"/>
                <w:bCs/>
                <w:sz w:val="21"/>
                <w:szCs w:val="21"/>
                <w:lang w:bidi="ar-SA"/>
              </w:rPr>
            </w:pPr>
            <w:r>
              <w:rPr>
                <w:rFonts w:hint="eastAsia" w:cs="微软雅黑"/>
                <w:bCs/>
                <w:sz w:val="21"/>
                <w:szCs w:val="21"/>
                <w:lang w:bidi="ar-SA"/>
              </w:rPr>
              <w:t>政府强制采购节能产品品目清单情况</w:t>
            </w:r>
          </w:p>
        </w:tc>
        <w:tc>
          <w:tcPr>
            <w:tcW w:w="1559" w:type="dxa"/>
            <w:noWrap w:val="0"/>
            <w:vAlign w:val="center"/>
          </w:tcPr>
          <w:p>
            <w:pPr>
              <w:jc w:val="center"/>
              <w:rPr>
                <w:sz w:val="21"/>
                <w:szCs w:val="21"/>
              </w:rPr>
            </w:pPr>
          </w:p>
        </w:tc>
        <w:tc>
          <w:tcPr>
            <w:tcW w:w="1560" w:type="dxa"/>
            <w:noWrap w:val="0"/>
            <w:vAlign w:val="center"/>
          </w:tcPr>
          <w:p>
            <w:pPr>
              <w:snapToGrid w:val="0"/>
              <w:spacing w:line="400" w:lineRule="exact"/>
              <w:rPr>
                <w:rFonts w:hint="eastAsia" w:ascii="宋体" w:cs="微软雅黑"/>
                <w:sz w:val="21"/>
                <w:szCs w:val="21"/>
                <w:lang w:bidi="ar-SA"/>
              </w:rPr>
            </w:pPr>
          </w:p>
        </w:tc>
        <w:tc>
          <w:tcPr>
            <w:tcW w:w="2018" w:type="dxa"/>
            <w:noWrap w:val="0"/>
            <w:vAlign w:val="center"/>
          </w:tcPr>
          <w:p>
            <w:pPr>
              <w:snapToGrid w:val="0"/>
              <w:spacing w:line="400" w:lineRule="exact"/>
              <w:rPr>
                <w:rFonts w:hint="eastAsia" w:ascii="宋体" w:cs="微软雅黑"/>
                <w:sz w:val="21"/>
                <w:szCs w:val="21"/>
                <w:lang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cs="微软雅黑"/>
                <w:sz w:val="21"/>
                <w:szCs w:val="21"/>
                <w:lang w:bidi="ar-SA"/>
              </w:rPr>
            </w:pPr>
            <w:r>
              <w:rPr>
                <w:rFonts w:hint="eastAsia" w:ascii="宋体" w:cs="微软雅黑"/>
                <w:sz w:val="21"/>
                <w:szCs w:val="21"/>
                <w:lang w:bidi="ar-SA"/>
              </w:rPr>
              <w:t>17</w:t>
            </w:r>
          </w:p>
        </w:tc>
        <w:tc>
          <w:tcPr>
            <w:tcW w:w="3751" w:type="dxa"/>
            <w:noWrap w:val="0"/>
            <w:vAlign w:val="center"/>
          </w:tcPr>
          <w:p>
            <w:pPr>
              <w:pStyle w:val="11"/>
              <w:kinsoku w:val="0"/>
              <w:overflowPunct w:val="0"/>
              <w:autoSpaceDE w:val="0"/>
              <w:autoSpaceDN w:val="0"/>
              <w:spacing w:line="320" w:lineRule="exact"/>
              <w:rPr>
                <w:rFonts w:cs="微软雅黑"/>
                <w:bCs/>
                <w:sz w:val="21"/>
                <w:szCs w:val="21"/>
                <w:lang w:bidi="ar-SA"/>
              </w:rPr>
            </w:pPr>
            <w:r>
              <w:rPr>
                <w:rFonts w:hint="eastAsia" w:cs="微软雅黑"/>
                <w:bCs/>
                <w:sz w:val="21"/>
                <w:szCs w:val="21"/>
                <w:lang w:bidi="ar-SA"/>
              </w:rPr>
              <w:t>优先采购节能产品政府采购品目清单情况</w:t>
            </w:r>
          </w:p>
        </w:tc>
        <w:tc>
          <w:tcPr>
            <w:tcW w:w="1559" w:type="dxa"/>
            <w:noWrap w:val="0"/>
            <w:vAlign w:val="center"/>
          </w:tcPr>
          <w:p>
            <w:pPr>
              <w:jc w:val="center"/>
              <w:rPr>
                <w:sz w:val="21"/>
                <w:szCs w:val="21"/>
              </w:rPr>
            </w:pPr>
          </w:p>
        </w:tc>
        <w:tc>
          <w:tcPr>
            <w:tcW w:w="1560" w:type="dxa"/>
            <w:noWrap w:val="0"/>
            <w:vAlign w:val="center"/>
          </w:tcPr>
          <w:p>
            <w:pPr>
              <w:snapToGrid w:val="0"/>
              <w:spacing w:line="400" w:lineRule="exact"/>
              <w:rPr>
                <w:rFonts w:hint="eastAsia" w:ascii="宋体" w:cs="微软雅黑"/>
                <w:sz w:val="21"/>
                <w:szCs w:val="21"/>
                <w:lang w:bidi="ar-SA"/>
              </w:rPr>
            </w:pPr>
          </w:p>
        </w:tc>
        <w:tc>
          <w:tcPr>
            <w:tcW w:w="2018" w:type="dxa"/>
            <w:noWrap w:val="0"/>
            <w:vAlign w:val="center"/>
          </w:tcPr>
          <w:p>
            <w:pPr>
              <w:snapToGrid w:val="0"/>
              <w:spacing w:line="400" w:lineRule="exact"/>
              <w:rPr>
                <w:rFonts w:hint="eastAsia" w:ascii="宋体" w:cs="微软雅黑"/>
                <w:sz w:val="21"/>
                <w:szCs w:val="21"/>
                <w:lang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cs="微软雅黑"/>
                <w:sz w:val="21"/>
                <w:szCs w:val="21"/>
                <w:lang w:bidi="ar-SA"/>
              </w:rPr>
            </w:pPr>
            <w:r>
              <w:rPr>
                <w:rFonts w:hint="eastAsia" w:ascii="宋体" w:cs="微软雅黑"/>
                <w:sz w:val="21"/>
                <w:szCs w:val="21"/>
                <w:lang w:bidi="ar-SA"/>
              </w:rPr>
              <w:t>18</w:t>
            </w:r>
          </w:p>
        </w:tc>
        <w:tc>
          <w:tcPr>
            <w:tcW w:w="3751" w:type="dxa"/>
            <w:noWrap w:val="0"/>
            <w:vAlign w:val="center"/>
          </w:tcPr>
          <w:p>
            <w:pPr>
              <w:pStyle w:val="11"/>
              <w:kinsoku w:val="0"/>
              <w:overflowPunct w:val="0"/>
              <w:autoSpaceDE w:val="0"/>
              <w:autoSpaceDN w:val="0"/>
              <w:spacing w:line="320" w:lineRule="exact"/>
              <w:rPr>
                <w:rFonts w:cs="微软雅黑"/>
                <w:bCs/>
                <w:sz w:val="21"/>
                <w:szCs w:val="21"/>
                <w:lang w:bidi="ar-SA"/>
              </w:rPr>
            </w:pPr>
            <w:r>
              <w:rPr>
                <w:rFonts w:hint="eastAsia" w:ascii="宋体"/>
                <w:sz w:val="21"/>
                <w:szCs w:val="21"/>
                <w:lang w:val="en-GB" w:eastAsia="en-GB"/>
              </w:rPr>
              <w:t>优先采购环境标志产品政府采购品目清单情况</w:t>
            </w:r>
          </w:p>
        </w:tc>
        <w:tc>
          <w:tcPr>
            <w:tcW w:w="1559" w:type="dxa"/>
            <w:noWrap w:val="0"/>
            <w:vAlign w:val="center"/>
          </w:tcPr>
          <w:p>
            <w:pPr>
              <w:jc w:val="center"/>
              <w:rPr>
                <w:sz w:val="21"/>
                <w:szCs w:val="21"/>
              </w:rPr>
            </w:pPr>
          </w:p>
        </w:tc>
        <w:tc>
          <w:tcPr>
            <w:tcW w:w="1560" w:type="dxa"/>
            <w:noWrap w:val="0"/>
            <w:vAlign w:val="center"/>
          </w:tcPr>
          <w:p>
            <w:pPr>
              <w:snapToGrid w:val="0"/>
              <w:spacing w:line="400" w:lineRule="exact"/>
              <w:rPr>
                <w:rFonts w:hint="eastAsia" w:ascii="宋体" w:cs="微软雅黑"/>
                <w:sz w:val="21"/>
                <w:szCs w:val="21"/>
                <w:lang w:bidi="ar-SA"/>
              </w:rPr>
            </w:pPr>
          </w:p>
        </w:tc>
        <w:tc>
          <w:tcPr>
            <w:tcW w:w="2018" w:type="dxa"/>
            <w:noWrap w:val="0"/>
            <w:vAlign w:val="center"/>
          </w:tcPr>
          <w:p>
            <w:pPr>
              <w:snapToGrid w:val="0"/>
              <w:spacing w:line="400" w:lineRule="exact"/>
              <w:rPr>
                <w:rFonts w:hint="eastAsia" w:ascii="宋体" w:cs="微软雅黑"/>
                <w:sz w:val="21"/>
                <w:szCs w:val="21"/>
                <w:lang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cs="微软雅黑"/>
                <w:sz w:val="21"/>
                <w:szCs w:val="21"/>
                <w:lang w:bidi="ar-SA"/>
              </w:rPr>
            </w:pPr>
            <w:r>
              <w:rPr>
                <w:rFonts w:hint="eastAsia" w:ascii="宋体" w:cs="微软雅黑"/>
                <w:sz w:val="21"/>
                <w:szCs w:val="21"/>
                <w:lang w:bidi="ar-SA"/>
              </w:rPr>
              <w:t>19</w:t>
            </w:r>
          </w:p>
        </w:tc>
        <w:tc>
          <w:tcPr>
            <w:tcW w:w="3751" w:type="dxa"/>
            <w:noWrap w:val="0"/>
            <w:vAlign w:val="center"/>
          </w:tcPr>
          <w:p>
            <w:pPr>
              <w:pStyle w:val="11"/>
              <w:kinsoku w:val="0"/>
              <w:overflowPunct w:val="0"/>
              <w:autoSpaceDE w:val="0"/>
              <w:autoSpaceDN w:val="0"/>
              <w:spacing w:line="320" w:lineRule="exact"/>
              <w:rPr>
                <w:rFonts w:cs="微软雅黑"/>
                <w:bCs/>
                <w:sz w:val="21"/>
                <w:szCs w:val="21"/>
                <w:lang w:bidi="ar-SA"/>
              </w:rPr>
            </w:pPr>
            <w:r>
              <w:rPr>
                <w:rFonts w:hint="eastAsia" w:cs="微软雅黑"/>
                <w:bCs/>
                <w:sz w:val="21"/>
                <w:szCs w:val="21"/>
                <w:lang w:bidi="ar-SA"/>
              </w:rPr>
              <w:t>中小企业声明函</w:t>
            </w:r>
          </w:p>
        </w:tc>
        <w:tc>
          <w:tcPr>
            <w:tcW w:w="1559" w:type="dxa"/>
            <w:noWrap w:val="0"/>
            <w:vAlign w:val="center"/>
          </w:tcPr>
          <w:p>
            <w:pPr>
              <w:jc w:val="center"/>
              <w:rPr>
                <w:sz w:val="21"/>
                <w:szCs w:val="21"/>
              </w:rPr>
            </w:pPr>
          </w:p>
        </w:tc>
        <w:tc>
          <w:tcPr>
            <w:tcW w:w="1560" w:type="dxa"/>
            <w:noWrap w:val="0"/>
            <w:vAlign w:val="center"/>
          </w:tcPr>
          <w:p>
            <w:pPr>
              <w:snapToGrid w:val="0"/>
              <w:spacing w:line="400" w:lineRule="exact"/>
              <w:rPr>
                <w:rFonts w:hint="eastAsia" w:ascii="宋体" w:cs="微软雅黑"/>
                <w:sz w:val="21"/>
                <w:szCs w:val="21"/>
                <w:lang w:bidi="ar-SA"/>
              </w:rPr>
            </w:pPr>
          </w:p>
        </w:tc>
        <w:tc>
          <w:tcPr>
            <w:tcW w:w="2018" w:type="dxa"/>
            <w:noWrap w:val="0"/>
            <w:vAlign w:val="center"/>
          </w:tcPr>
          <w:p>
            <w:pPr>
              <w:snapToGrid w:val="0"/>
              <w:spacing w:line="400" w:lineRule="exact"/>
              <w:rPr>
                <w:rFonts w:hint="eastAsia" w:ascii="宋体" w:cs="微软雅黑"/>
                <w:sz w:val="21"/>
                <w:szCs w:val="21"/>
                <w:lang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cs="微软雅黑"/>
                <w:sz w:val="21"/>
                <w:szCs w:val="21"/>
                <w:lang w:bidi="ar-SA"/>
              </w:rPr>
            </w:pPr>
            <w:r>
              <w:rPr>
                <w:rFonts w:hint="eastAsia" w:ascii="宋体" w:cs="微软雅黑"/>
                <w:sz w:val="21"/>
                <w:szCs w:val="21"/>
                <w:lang w:bidi="ar-SA"/>
              </w:rPr>
              <w:t>20</w:t>
            </w:r>
          </w:p>
        </w:tc>
        <w:tc>
          <w:tcPr>
            <w:tcW w:w="3751" w:type="dxa"/>
            <w:noWrap w:val="0"/>
            <w:vAlign w:val="center"/>
          </w:tcPr>
          <w:p>
            <w:pPr>
              <w:pStyle w:val="11"/>
              <w:kinsoku w:val="0"/>
              <w:overflowPunct w:val="0"/>
              <w:autoSpaceDE w:val="0"/>
              <w:autoSpaceDN w:val="0"/>
              <w:spacing w:line="320" w:lineRule="exact"/>
              <w:rPr>
                <w:rFonts w:cs="微软雅黑"/>
                <w:bCs/>
                <w:sz w:val="21"/>
                <w:szCs w:val="21"/>
                <w:lang w:bidi="ar-SA"/>
              </w:rPr>
            </w:pPr>
            <w:r>
              <w:rPr>
                <w:rFonts w:hint="eastAsia" w:ascii="宋体" w:cs="仿宋_GB2312"/>
                <w:sz w:val="21"/>
                <w:szCs w:val="21"/>
                <w:lang w:val="zh-CN" w:eastAsia="zh-CN" w:bidi="ar-SA"/>
              </w:rPr>
              <w:t>残疾人福利性单位声明函</w:t>
            </w:r>
          </w:p>
        </w:tc>
        <w:tc>
          <w:tcPr>
            <w:tcW w:w="1559" w:type="dxa"/>
            <w:noWrap w:val="0"/>
            <w:vAlign w:val="center"/>
          </w:tcPr>
          <w:p>
            <w:pPr>
              <w:jc w:val="center"/>
              <w:rPr>
                <w:sz w:val="21"/>
                <w:szCs w:val="21"/>
              </w:rPr>
            </w:pPr>
          </w:p>
        </w:tc>
        <w:tc>
          <w:tcPr>
            <w:tcW w:w="1560" w:type="dxa"/>
            <w:noWrap w:val="0"/>
            <w:vAlign w:val="center"/>
          </w:tcPr>
          <w:p>
            <w:pPr>
              <w:snapToGrid w:val="0"/>
              <w:spacing w:line="400" w:lineRule="exact"/>
              <w:rPr>
                <w:rFonts w:hint="eastAsia" w:ascii="宋体" w:cs="微软雅黑"/>
                <w:sz w:val="21"/>
                <w:szCs w:val="21"/>
                <w:lang w:bidi="ar-SA"/>
              </w:rPr>
            </w:pPr>
          </w:p>
        </w:tc>
        <w:tc>
          <w:tcPr>
            <w:tcW w:w="2018" w:type="dxa"/>
            <w:noWrap w:val="0"/>
            <w:vAlign w:val="center"/>
          </w:tcPr>
          <w:p>
            <w:pPr>
              <w:snapToGrid w:val="0"/>
              <w:spacing w:line="400" w:lineRule="exact"/>
              <w:rPr>
                <w:rFonts w:hint="eastAsia" w:ascii="宋体" w:cs="微软雅黑"/>
                <w:sz w:val="21"/>
                <w:szCs w:val="21"/>
                <w:lang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cs="微软雅黑"/>
                <w:sz w:val="21"/>
                <w:szCs w:val="21"/>
                <w:lang w:bidi="ar-SA"/>
              </w:rPr>
            </w:pPr>
            <w:r>
              <w:rPr>
                <w:rFonts w:hint="eastAsia" w:ascii="宋体" w:cs="微软雅黑"/>
                <w:sz w:val="21"/>
                <w:szCs w:val="21"/>
                <w:lang w:bidi="ar-SA"/>
              </w:rPr>
              <w:t>21</w:t>
            </w:r>
          </w:p>
        </w:tc>
        <w:tc>
          <w:tcPr>
            <w:tcW w:w="3751" w:type="dxa"/>
            <w:noWrap w:val="0"/>
            <w:vAlign w:val="center"/>
          </w:tcPr>
          <w:p>
            <w:pPr>
              <w:pStyle w:val="11"/>
              <w:kinsoku w:val="0"/>
              <w:overflowPunct w:val="0"/>
              <w:autoSpaceDE w:val="0"/>
              <w:autoSpaceDN w:val="0"/>
              <w:spacing w:line="320" w:lineRule="exact"/>
              <w:rPr>
                <w:rFonts w:cs="微软雅黑"/>
                <w:bCs/>
                <w:sz w:val="21"/>
                <w:szCs w:val="21"/>
                <w:lang w:bidi="ar-SA"/>
              </w:rPr>
            </w:pPr>
            <w:r>
              <w:rPr>
                <w:rFonts w:hint="eastAsia" w:cs="微软雅黑"/>
                <w:bCs/>
                <w:sz w:val="21"/>
                <w:szCs w:val="21"/>
                <w:lang w:bidi="ar-SA"/>
              </w:rPr>
              <w:t>监狱企业证明文件</w:t>
            </w:r>
          </w:p>
        </w:tc>
        <w:tc>
          <w:tcPr>
            <w:tcW w:w="1559" w:type="dxa"/>
            <w:noWrap w:val="0"/>
            <w:vAlign w:val="center"/>
          </w:tcPr>
          <w:p>
            <w:pPr>
              <w:jc w:val="center"/>
              <w:rPr>
                <w:sz w:val="21"/>
                <w:szCs w:val="21"/>
              </w:rPr>
            </w:pPr>
          </w:p>
        </w:tc>
        <w:tc>
          <w:tcPr>
            <w:tcW w:w="1560" w:type="dxa"/>
            <w:noWrap w:val="0"/>
            <w:vAlign w:val="center"/>
          </w:tcPr>
          <w:p>
            <w:pPr>
              <w:snapToGrid w:val="0"/>
              <w:spacing w:line="400" w:lineRule="exact"/>
              <w:rPr>
                <w:rFonts w:hint="eastAsia" w:ascii="宋体" w:cs="微软雅黑"/>
                <w:sz w:val="21"/>
                <w:szCs w:val="21"/>
                <w:lang w:bidi="ar-SA"/>
              </w:rPr>
            </w:pPr>
          </w:p>
        </w:tc>
        <w:tc>
          <w:tcPr>
            <w:tcW w:w="2018" w:type="dxa"/>
            <w:noWrap w:val="0"/>
            <w:vAlign w:val="center"/>
          </w:tcPr>
          <w:p>
            <w:pPr>
              <w:snapToGrid w:val="0"/>
              <w:spacing w:line="400" w:lineRule="exact"/>
              <w:rPr>
                <w:rFonts w:hint="eastAsia" w:ascii="宋体" w:cs="微软雅黑"/>
                <w:sz w:val="21"/>
                <w:szCs w:val="21"/>
                <w:lang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noWrap w:val="0"/>
            <w:vAlign w:val="center"/>
          </w:tcPr>
          <w:p>
            <w:pPr>
              <w:adjustRightInd w:val="0"/>
              <w:snapToGrid w:val="0"/>
              <w:spacing w:line="400" w:lineRule="exact"/>
              <w:jc w:val="center"/>
              <w:textAlignment w:val="baseline"/>
              <w:rPr>
                <w:rFonts w:hint="eastAsia" w:ascii="宋体" w:cs="微软雅黑"/>
                <w:sz w:val="21"/>
                <w:szCs w:val="21"/>
                <w:lang w:bidi="ar-SA"/>
              </w:rPr>
            </w:pPr>
            <w:r>
              <w:rPr>
                <w:rFonts w:hint="eastAsia" w:ascii="宋体" w:cs="微软雅黑"/>
                <w:sz w:val="21"/>
                <w:szCs w:val="21"/>
                <w:lang w:bidi="ar-SA"/>
              </w:rPr>
              <w:t>22</w:t>
            </w:r>
          </w:p>
        </w:tc>
        <w:tc>
          <w:tcPr>
            <w:tcW w:w="3751" w:type="dxa"/>
            <w:noWrap w:val="0"/>
            <w:vAlign w:val="center"/>
          </w:tcPr>
          <w:p>
            <w:pPr>
              <w:pStyle w:val="11"/>
              <w:kinsoku w:val="0"/>
              <w:overflowPunct w:val="0"/>
              <w:autoSpaceDE w:val="0"/>
              <w:autoSpaceDN w:val="0"/>
              <w:spacing w:line="320" w:lineRule="exact"/>
              <w:rPr>
                <w:rFonts w:hint="eastAsia" w:ascii="宋体" w:cs="宋体"/>
                <w:bCs/>
                <w:sz w:val="21"/>
                <w:szCs w:val="21"/>
                <w:lang w:val="zh-CN" w:eastAsia="zh-CN" w:bidi="ar-SA"/>
              </w:rPr>
            </w:pPr>
            <w:r>
              <w:rPr>
                <w:rFonts w:hint="eastAsia" w:ascii="宋体" w:cs="宋体"/>
                <w:bCs/>
                <w:sz w:val="21"/>
                <w:szCs w:val="21"/>
                <w:lang w:val="zh-CN" w:eastAsia="zh-CN" w:bidi="ar-SA"/>
              </w:rPr>
              <w:t>网络关键设备和</w:t>
            </w:r>
            <w:bookmarkStart w:id="32" w:name="突出显示"/>
            <w:bookmarkStart w:id="33" w:name="突出显示"/>
            <w:r>
              <w:rPr>
                <w:rFonts w:hint="eastAsia" w:ascii="宋体" w:cs="宋体"/>
                <w:bCs/>
                <w:sz w:val="21"/>
                <w:szCs w:val="21"/>
                <w:lang w:val="zh-CN" w:eastAsia="zh-CN" w:bidi="ar-SA"/>
              </w:rPr>
              <w:t>网络安全</w:t>
            </w:r>
            <w:bookmarkEnd w:id="32"/>
            <w:bookmarkEnd w:id="33"/>
            <w:r>
              <w:rPr>
                <w:rFonts w:hint="eastAsia" w:ascii="宋体" w:cs="宋体"/>
                <w:bCs/>
                <w:sz w:val="21"/>
                <w:szCs w:val="21"/>
                <w:lang w:val="zh-CN" w:eastAsia="zh-CN" w:bidi="ar-SA"/>
              </w:rPr>
              <w:t>专用产品（下列资料任意一项）：</w:t>
            </w:r>
          </w:p>
          <w:p>
            <w:pPr>
              <w:pStyle w:val="11"/>
              <w:kinsoku w:val="0"/>
              <w:overflowPunct w:val="0"/>
              <w:autoSpaceDE w:val="0"/>
              <w:autoSpaceDN w:val="0"/>
              <w:spacing w:line="320" w:lineRule="exact"/>
              <w:rPr>
                <w:rFonts w:hint="eastAsia" w:ascii="宋体" w:cs="宋体"/>
                <w:bCs/>
                <w:sz w:val="21"/>
                <w:szCs w:val="21"/>
                <w:lang w:val="zh-CN" w:eastAsia="zh-CN" w:bidi="ar-SA"/>
              </w:rPr>
            </w:pPr>
            <w:r>
              <w:rPr>
                <w:rFonts w:hint="eastAsia" w:ascii="宋体" w:cs="宋体"/>
                <w:bCs/>
                <w:sz w:val="21"/>
                <w:szCs w:val="21"/>
                <w:lang w:val="zh-CN" w:eastAsia="zh-CN" w:bidi="ar-SA"/>
              </w:rPr>
              <w:fldChar w:fldCharType="begin"/>
            </w:r>
            <w:r>
              <w:rPr>
                <w:rFonts w:hint="eastAsia" w:ascii="宋体" w:cs="宋体"/>
                <w:bCs/>
                <w:sz w:val="21"/>
                <w:szCs w:val="21"/>
                <w:lang w:val="zh-CN" w:eastAsia="zh-CN" w:bidi="ar-SA"/>
              </w:rPr>
              <w:instrText xml:space="preserve"> = 1 \* GB3 </w:instrText>
            </w:r>
            <w:r>
              <w:rPr>
                <w:rFonts w:hint="eastAsia" w:ascii="宋体" w:cs="宋体"/>
                <w:bCs/>
                <w:sz w:val="21"/>
                <w:szCs w:val="21"/>
                <w:lang w:val="zh-CN" w:eastAsia="zh-CN" w:bidi="ar-SA"/>
              </w:rPr>
              <w:fldChar w:fldCharType="separate"/>
            </w:r>
            <w:r>
              <w:rPr>
                <w:rFonts w:hint="eastAsia" w:ascii="宋体" w:cs="宋体"/>
                <w:bCs/>
                <w:sz w:val="21"/>
                <w:szCs w:val="21"/>
                <w:lang w:val="zh-CN" w:eastAsia="zh-CN" w:bidi="ar-SA"/>
              </w:rPr>
              <w:t>①</w:t>
            </w:r>
            <w:r>
              <w:rPr>
                <w:rFonts w:hint="eastAsia" w:ascii="宋体" w:cs="宋体"/>
                <w:bCs/>
                <w:sz w:val="21"/>
                <w:szCs w:val="21"/>
                <w:lang w:val="zh-CN" w:eastAsia="zh-CN" w:bidi="ar-SA"/>
              </w:rPr>
              <w:fldChar w:fldCharType="end"/>
            </w:r>
            <w:r>
              <w:rPr>
                <w:rFonts w:hint="eastAsia" w:ascii="宋体" w:cs="宋体"/>
                <w:bCs/>
                <w:sz w:val="21"/>
                <w:szCs w:val="21"/>
                <w:lang w:val="zh-CN" w:eastAsia="zh-CN" w:bidi="ar-SA"/>
              </w:rPr>
              <w:t>网络关键设备和网络安全专用产品安全认证证书；</w:t>
            </w:r>
          </w:p>
          <w:p>
            <w:pPr>
              <w:pStyle w:val="11"/>
              <w:kinsoku w:val="0"/>
              <w:overflowPunct w:val="0"/>
              <w:autoSpaceDE w:val="0"/>
              <w:autoSpaceDN w:val="0"/>
              <w:spacing w:line="320" w:lineRule="exact"/>
              <w:rPr>
                <w:rFonts w:hint="eastAsia" w:ascii="宋体" w:cs="宋体"/>
                <w:bCs/>
                <w:sz w:val="21"/>
                <w:szCs w:val="21"/>
                <w:lang w:val="zh-CN" w:eastAsia="zh-CN" w:bidi="ar-SA"/>
              </w:rPr>
            </w:pPr>
            <w:r>
              <w:rPr>
                <w:rFonts w:hint="eastAsia" w:ascii="宋体" w:cs="宋体"/>
                <w:bCs/>
                <w:sz w:val="21"/>
                <w:szCs w:val="21"/>
                <w:lang w:val="zh-CN" w:eastAsia="zh-CN" w:bidi="ar-SA"/>
              </w:rPr>
              <w:fldChar w:fldCharType="begin"/>
            </w:r>
            <w:r>
              <w:rPr>
                <w:rFonts w:hint="eastAsia" w:ascii="宋体" w:cs="宋体"/>
                <w:bCs/>
                <w:sz w:val="21"/>
                <w:szCs w:val="21"/>
                <w:lang w:val="zh-CN" w:eastAsia="zh-CN" w:bidi="ar-SA"/>
              </w:rPr>
              <w:instrText xml:space="preserve"> = 2 \* GB3 </w:instrText>
            </w:r>
            <w:r>
              <w:rPr>
                <w:rFonts w:hint="eastAsia" w:ascii="宋体" w:cs="宋体"/>
                <w:bCs/>
                <w:sz w:val="21"/>
                <w:szCs w:val="21"/>
                <w:lang w:val="zh-CN" w:eastAsia="zh-CN" w:bidi="ar-SA"/>
              </w:rPr>
              <w:fldChar w:fldCharType="separate"/>
            </w:r>
            <w:r>
              <w:rPr>
                <w:rFonts w:hint="eastAsia" w:ascii="宋体" w:cs="宋体"/>
                <w:bCs/>
                <w:sz w:val="21"/>
                <w:szCs w:val="21"/>
                <w:lang w:val="zh-CN" w:eastAsia="zh-CN" w:bidi="ar-SA"/>
              </w:rPr>
              <w:t>②</w:t>
            </w:r>
            <w:r>
              <w:rPr>
                <w:rFonts w:hint="eastAsia" w:ascii="宋体" w:cs="宋体"/>
                <w:bCs/>
                <w:sz w:val="21"/>
                <w:szCs w:val="21"/>
                <w:lang w:val="zh-CN" w:eastAsia="zh-CN" w:bidi="ar-SA"/>
              </w:rPr>
              <w:fldChar w:fldCharType="end"/>
            </w:r>
            <w:r>
              <w:rPr>
                <w:rFonts w:hint="eastAsia" w:ascii="宋体" w:cs="宋体"/>
                <w:bCs/>
                <w:sz w:val="21"/>
                <w:szCs w:val="21"/>
                <w:lang w:val="zh-CN" w:eastAsia="zh-CN" w:bidi="ar-SA"/>
              </w:rPr>
              <w:t>网络关键设备安全检测证书、网络安全专用产品安全检测证书；</w:t>
            </w:r>
          </w:p>
          <w:p>
            <w:pPr>
              <w:pStyle w:val="11"/>
              <w:kinsoku w:val="0"/>
              <w:overflowPunct w:val="0"/>
              <w:autoSpaceDE w:val="0"/>
              <w:autoSpaceDN w:val="0"/>
              <w:spacing w:line="320" w:lineRule="exact"/>
              <w:rPr>
                <w:rFonts w:hint="eastAsia" w:ascii="宋体" w:cs="宋体"/>
                <w:bCs/>
                <w:sz w:val="21"/>
                <w:szCs w:val="21"/>
                <w:lang w:val="zh-CN" w:eastAsia="zh-CN" w:bidi="ar-SA"/>
              </w:rPr>
            </w:pPr>
            <w:r>
              <w:rPr>
                <w:rFonts w:hint="eastAsia" w:ascii="宋体" w:cs="宋体"/>
                <w:bCs/>
                <w:sz w:val="21"/>
                <w:szCs w:val="21"/>
                <w:lang w:val="zh-CN" w:eastAsia="zh-CN" w:bidi="ar-SA"/>
              </w:rPr>
              <w:fldChar w:fldCharType="begin"/>
            </w:r>
            <w:r>
              <w:rPr>
                <w:rFonts w:hint="eastAsia" w:ascii="宋体" w:cs="宋体"/>
                <w:bCs/>
                <w:sz w:val="21"/>
                <w:szCs w:val="21"/>
                <w:lang w:val="zh-CN" w:eastAsia="zh-CN" w:bidi="ar-SA"/>
              </w:rPr>
              <w:instrText xml:space="preserve"> = 3 \* GB3 </w:instrText>
            </w:r>
            <w:r>
              <w:rPr>
                <w:rFonts w:hint="eastAsia" w:ascii="宋体" w:cs="宋体"/>
                <w:bCs/>
                <w:sz w:val="21"/>
                <w:szCs w:val="21"/>
                <w:lang w:val="zh-CN" w:eastAsia="zh-CN" w:bidi="ar-SA"/>
              </w:rPr>
              <w:fldChar w:fldCharType="separate"/>
            </w:r>
            <w:r>
              <w:rPr>
                <w:rFonts w:hint="eastAsia" w:ascii="宋体" w:cs="宋体"/>
                <w:bCs/>
                <w:sz w:val="21"/>
                <w:szCs w:val="21"/>
                <w:lang w:val="zh-CN" w:eastAsia="zh-CN" w:bidi="ar-SA"/>
              </w:rPr>
              <w:t>③</w:t>
            </w:r>
            <w:r>
              <w:rPr>
                <w:rFonts w:hint="eastAsia" w:ascii="宋体" w:cs="宋体"/>
                <w:bCs/>
                <w:sz w:val="21"/>
                <w:szCs w:val="21"/>
                <w:lang w:val="zh-CN" w:eastAsia="zh-CN" w:bidi="ar-SA"/>
              </w:rPr>
              <w:fldChar w:fldCharType="end"/>
            </w:r>
            <w:r>
              <w:rPr>
                <w:rFonts w:hint="eastAsia" w:ascii="宋体" w:cs="宋体"/>
                <w:bCs/>
                <w:sz w:val="21"/>
                <w:szCs w:val="21"/>
                <w:lang w:val="zh-CN" w:eastAsia="zh-CN" w:bidi="ar-SA"/>
              </w:rPr>
              <w:t>计算机信息系统安全专用产品销售许可证；</w:t>
            </w:r>
          </w:p>
          <w:p>
            <w:pPr>
              <w:pStyle w:val="11"/>
              <w:kinsoku w:val="0"/>
              <w:overflowPunct w:val="0"/>
              <w:autoSpaceDE w:val="0"/>
              <w:autoSpaceDN w:val="0"/>
              <w:spacing w:line="320" w:lineRule="exact"/>
              <w:rPr>
                <w:rFonts w:hint="eastAsia" w:ascii="宋体" w:cs="宋体"/>
                <w:bCs/>
                <w:sz w:val="21"/>
                <w:szCs w:val="21"/>
                <w:lang w:val="zh-CN" w:eastAsia="zh-CN" w:bidi="ar-SA"/>
              </w:rPr>
            </w:pPr>
            <w:r>
              <w:rPr>
                <w:rFonts w:hint="eastAsia" w:ascii="宋体" w:cs="宋体"/>
                <w:bCs/>
                <w:sz w:val="21"/>
                <w:szCs w:val="21"/>
                <w:lang w:val="zh-CN" w:eastAsia="zh-CN" w:bidi="ar-SA"/>
              </w:rPr>
              <w:fldChar w:fldCharType="begin"/>
            </w:r>
            <w:r>
              <w:rPr>
                <w:rFonts w:hint="eastAsia" w:ascii="宋体" w:cs="宋体"/>
                <w:bCs/>
                <w:sz w:val="21"/>
                <w:szCs w:val="21"/>
                <w:lang w:val="zh-CN" w:eastAsia="zh-CN" w:bidi="ar-SA"/>
              </w:rPr>
              <w:instrText xml:space="preserve"> = 4 \* GB3 </w:instrText>
            </w:r>
            <w:r>
              <w:rPr>
                <w:rFonts w:hint="eastAsia" w:ascii="宋体" w:cs="宋体"/>
                <w:bCs/>
                <w:sz w:val="21"/>
                <w:szCs w:val="21"/>
                <w:lang w:val="zh-CN" w:eastAsia="zh-CN" w:bidi="ar-SA"/>
              </w:rPr>
              <w:fldChar w:fldCharType="separate"/>
            </w:r>
            <w:r>
              <w:rPr>
                <w:rFonts w:hint="eastAsia" w:ascii="宋体" w:cs="宋体"/>
                <w:bCs/>
                <w:sz w:val="21"/>
                <w:szCs w:val="21"/>
                <w:lang w:val="zh-CN" w:eastAsia="zh-CN" w:bidi="ar-SA"/>
              </w:rPr>
              <w:t>④</w:t>
            </w:r>
            <w:r>
              <w:rPr>
                <w:rFonts w:hint="eastAsia" w:ascii="宋体" w:cs="宋体"/>
                <w:bCs/>
                <w:sz w:val="21"/>
                <w:szCs w:val="21"/>
                <w:lang w:val="zh-CN" w:eastAsia="zh-CN" w:bidi="ar-SA"/>
              </w:rPr>
              <w:fldChar w:fldCharType="end"/>
            </w:r>
            <w:r>
              <w:rPr>
                <w:rFonts w:hint="eastAsia" w:ascii="宋体" w:cs="宋体"/>
                <w:bCs/>
                <w:sz w:val="21"/>
                <w:szCs w:val="21"/>
                <w:lang w:val="zh-CN" w:eastAsia="zh-CN" w:bidi="ar-SA"/>
              </w:rPr>
              <w:t>中国网信网或工业和信息化部网站或公安部网站或国家认证认可监督管理委员会网站公布的认证、检测结果（提供公布安全认证、安全检测结果页面网址和安全认证、检测结果截图）。</w:t>
            </w:r>
          </w:p>
        </w:tc>
        <w:tc>
          <w:tcPr>
            <w:tcW w:w="1559" w:type="dxa"/>
            <w:noWrap w:val="0"/>
            <w:vAlign w:val="center"/>
          </w:tcPr>
          <w:p>
            <w:pPr>
              <w:pStyle w:val="11"/>
              <w:rPr>
                <w:sz w:val="21"/>
                <w:szCs w:val="21"/>
              </w:rPr>
            </w:pPr>
          </w:p>
        </w:tc>
        <w:tc>
          <w:tcPr>
            <w:tcW w:w="1560" w:type="dxa"/>
            <w:noWrap w:val="0"/>
            <w:vAlign w:val="center"/>
          </w:tcPr>
          <w:p>
            <w:pPr>
              <w:snapToGrid w:val="0"/>
              <w:spacing w:line="400" w:lineRule="exact"/>
              <w:rPr>
                <w:rFonts w:hint="eastAsia" w:ascii="宋体" w:cs="微软雅黑"/>
                <w:sz w:val="21"/>
                <w:szCs w:val="21"/>
                <w:lang w:bidi="ar-SA"/>
              </w:rPr>
            </w:pPr>
          </w:p>
        </w:tc>
        <w:tc>
          <w:tcPr>
            <w:tcW w:w="2018" w:type="dxa"/>
            <w:noWrap w:val="0"/>
            <w:vAlign w:val="center"/>
          </w:tcPr>
          <w:p>
            <w:pPr>
              <w:snapToGrid w:val="0"/>
              <w:spacing w:line="400" w:lineRule="exact"/>
              <w:rPr>
                <w:rFonts w:hint="eastAsia" w:ascii="宋体" w:cs="微软雅黑"/>
                <w:sz w:val="21"/>
                <w:szCs w:val="21"/>
                <w:lang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noWrap w:val="0"/>
            <w:vAlign w:val="center"/>
          </w:tcPr>
          <w:p>
            <w:pPr>
              <w:adjustRightInd w:val="0"/>
              <w:snapToGrid w:val="0"/>
              <w:spacing w:line="400" w:lineRule="exact"/>
              <w:jc w:val="center"/>
              <w:textAlignment w:val="baseline"/>
              <w:rPr>
                <w:rFonts w:hint="eastAsia" w:ascii="宋体" w:cs="微软雅黑"/>
                <w:sz w:val="21"/>
                <w:szCs w:val="21"/>
                <w:lang w:bidi="ar-SA"/>
              </w:rPr>
            </w:pPr>
            <w:r>
              <w:rPr>
                <w:rFonts w:hint="eastAsia" w:ascii="宋体" w:cs="微软雅黑"/>
                <w:sz w:val="21"/>
                <w:szCs w:val="21"/>
                <w:lang w:bidi="ar-SA"/>
              </w:rPr>
              <w:t>23</w:t>
            </w:r>
          </w:p>
        </w:tc>
        <w:tc>
          <w:tcPr>
            <w:tcW w:w="3751" w:type="dxa"/>
            <w:tcBorders>
              <w:bottom w:val="single" w:color="auto" w:sz="4" w:space="0"/>
            </w:tcBorders>
            <w:noWrap w:val="0"/>
            <w:vAlign w:val="center"/>
          </w:tcPr>
          <w:p>
            <w:pPr>
              <w:pStyle w:val="11"/>
              <w:kinsoku w:val="0"/>
              <w:overflowPunct w:val="0"/>
              <w:autoSpaceDE w:val="0"/>
              <w:autoSpaceDN w:val="0"/>
              <w:spacing w:line="320" w:lineRule="exact"/>
              <w:rPr>
                <w:rFonts w:cs="微软雅黑"/>
                <w:bCs/>
                <w:sz w:val="21"/>
                <w:szCs w:val="21"/>
                <w:lang w:bidi="ar-SA"/>
              </w:rPr>
            </w:pPr>
            <w:r>
              <w:rPr>
                <w:rFonts w:hint="eastAsia" w:cs="微软雅黑"/>
                <w:bCs/>
                <w:sz w:val="21"/>
                <w:szCs w:val="21"/>
                <w:lang w:bidi="ar-SA"/>
              </w:rPr>
              <w:t>其它资料</w:t>
            </w:r>
          </w:p>
        </w:tc>
        <w:tc>
          <w:tcPr>
            <w:tcW w:w="1559" w:type="dxa"/>
            <w:noWrap w:val="0"/>
            <w:vAlign w:val="center"/>
          </w:tcPr>
          <w:p>
            <w:pPr>
              <w:pStyle w:val="11"/>
              <w:rPr>
                <w:sz w:val="21"/>
                <w:szCs w:val="21"/>
              </w:rPr>
            </w:pPr>
          </w:p>
        </w:tc>
        <w:tc>
          <w:tcPr>
            <w:tcW w:w="1560" w:type="dxa"/>
            <w:noWrap w:val="0"/>
            <w:vAlign w:val="center"/>
          </w:tcPr>
          <w:p>
            <w:pPr>
              <w:snapToGrid w:val="0"/>
              <w:spacing w:line="400" w:lineRule="exact"/>
              <w:rPr>
                <w:rFonts w:hint="eastAsia" w:ascii="宋体" w:cs="微软雅黑"/>
                <w:sz w:val="21"/>
                <w:szCs w:val="21"/>
                <w:lang w:bidi="ar-SA"/>
              </w:rPr>
            </w:pPr>
          </w:p>
        </w:tc>
        <w:tc>
          <w:tcPr>
            <w:tcW w:w="2018" w:type="dxa"/>
            <w:noWrap w:val="0"/>
            <w:vAlign w:val="center"/>
          </w:tcPr>
          <w:p>
            <w:pPr>
              <w:snapToGrid w:val="0"/>
              <w:spacing w:line="400" w:lineRule="exact"/>
              <w:rPr>
                <w:rFonts w:hint="eastAsia" w:ascii="宋体" w:cs="微软雅黑"/>
                <w:sz w:val="21"/>
                <w:szCs w:val="21"/>
                <w:lang w:bidi="ar-SA"/>
              </w:rPr>
            </w:pPr>
          </w:p>
        </w:tc>
      </w:tr>
    </w:tbl>
    <w:p>
      <w:pPr>
        <w:pStyle w:val="24"/>
        <w:tabs>
          <w:tab w:val="left" w:pos="660"/>
        </w:tabs>
        <w:adjustRightInd w:val="0"/>
        <w:snapToGrid w:val="0"/>
        <w:spacing w:before="0" w:line="400" w:lineRule="exact"/>
        <w:rPr>
          <w:rFonts w:hint="eastAsia" w:ascii="等线 Light" w:hAnsi="等线 Light" w:eastAsia="等线 Light"/>
          <w:b w:val="0"/>
          <w:snapToGrid w:val="0"/>
          <w:color w:val="auto"/>
          <w:sz w:val="24"/>
          <w:szCs w:val="24"/>
        </w:rPr>
      </w:pPr>
    </w:p>
    <w:p>
      <w:pPr>
        <w:tabs>
          <w:tab w:val="left" w:pos="1260"/>
        </w:tabs>
        <w:autoSpaceDE w:val="0"/>
        <w:autoSpaceDN w:val="0"/>
        <w:adjustRightInd w:val="0"/>
        <w:spacing w:line="360" w:lineRule="auto"/>
        <w:ind w:left="424" w:leftChars="202"/>
        <w:contextualSpacing/>
        <w:rPr>
          <w:rFonts w:hint="eastAsia" w:ascii="楷体" w:hAnsi="楷体" w:eastAsia="楷体"/>
          <w:sz w:val="24"/>
          <w:szCs w:val="24"/>
        </w:rPr>
      </w:pPr>
    </w:p>
    <w:p>
      <w:pPr>
        <w:pStyle w:val="11"/>
        <w:spacing w:line="360" w:lineRule="auto"/>
        <w:jc w:val="center"/>
        <w:rPr>
          <w:rFonts w:hint="eastAsia" w:ascii="等线 Light" w:hAnsi="等线 Light" w:eastAsia="等线 Light"/>
          <w:snapToGrid w:val="0"/>
        </w:rPr>
      </w:pPr>
      <w:r>
        <w:rPr>
          <w:snapToGrid w:val="0"/>
        </w:rPr>
        <w:br w:type="page"/>
      </w:r>
      <w:r>
        <w:rPr>
          <w:rFonts w:hint="eastAsia"/>
          <w:b/>
          <w:bCs/>
          <w:snapToGrid w:val="0"/>
        </w:rPr>
        <w:t>二、开标一览表</w:t>
      </w:r>
    </w:p>
    <w:p>
      <w:pPr>
        <w:pStyle w:val="11"/>
        <w:spacing w:line="360" w:lineRule="auto"/>
        <w:jc w:val="center"/>
        <w:rPr>
          <w:rFonts w:hint="eastAsia" w:ascii="等线 Light" w:hAnsi="等线 Light" w:eastAsia="等线 Light"/>
          <w:snapToGrid w:val="0"/>
        </w:rPr>
      </w:pPr>
    </w:p>
    <w:p>
      <w:pPr>
        <w:spacing w:before="50" w:after="162" w:afterLines="50" w:line="360" w:lineRule="auto"/>
        <w:contextualSpacing/>
        <w:jc w:val="left"/>
        <w:rPr>
          <w:rFonts w:ascii="等线" w:hAnsi="等线"/>
          <w:sz w:val="24"/>
          <w:szCs w:val="24"/>
        </w:rPr>
      </w:pPr>
      <w:r>
        <w:rPr>
          <w:rFonts w:hint="eastAsia" w:ascii="等线" w:hAnsi="等线"/>
          <w:sz w:val="24"/>
          <w:szCs w:val="24"/>
        </w:rPr>
        <w:t>项目编号：</w:t>
      </w:r>
    </w:p>
    <w:p>
      <w:pPr>
        <w:spacing w:line="360" w:lineRule="auto"/>
        <w:contextualSpacing/>
        <w:rPr>
          <w:rFonts w:ascii="等线" w:hAnsi="等线"/>
          <w:sz w:val="24"/>
          <w:szCs w:val="24"/>
        </w:rPr>
      </w:pPr>
      <w:r>
        <w:rPr>
          <w:rFonts w:hint="eastAsia" w:ascii="等线" w:hAnsi="等线"/>
          <w:sz w:val="24"/>
          <w:szCs w:val="24"/>
        </w:rPr>
        <w:t xml:space="preserve">项目名称：                                                  </w:t>
      </w:r>
      <w:r>
        <w:rPr>
          <w:rFonts w:hint="eastAsia" w:ascii="等线" w:hAnsi="等线" w:cs="Arial"/>
          <w:sz w:val="24"/>
          <w:szCs w:val="24"/>
          <w:lang w:bidi="ar-SA"/>
        </w:rPr>
        <w:t>单位：元（人民币）</w:t>
      </w:r>
    </w:p>
    <w:tbl>
      <w:tblPr>
        <w:tblStyle w:val="16"/>
        <w:tblW w:w="9396" w:type="dxa"/>
        <w:jc w:val="center"/>
        <w:tblLayout w:type="fixed"/>
        <w:tblCellMar>
          <w:top w:w="0" w:type="dxa"/>
          <w:left w:w="108" w:type="dxa"/>
          <w:bottom w:w="0" w:type="dxa"/>
          <w:right w:w="108" w:type="dxa"/>
        </w:tblCellMar>
      </w:tblPr>
      <w:tblGrid>
        <w:gridCol w:w="1198"/>
        <w:gridCol w:w="2552"/>
        <w:gridCol w:w="2851"/>
        <w:gridCol w:w="1773"/>
        <w:gridCol w:w="1022"/>
      </w:tblGrid>
      <w:tr>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等线" w:hAnsi="等线" w:cs="宋体"/>
                <w:b/>
                <w:sz w:val="24"/>
                <w:szCs w:val="24"/>
                <w:lang w:val="zh-CN" w:eastAsia="zh-CN" w:bidi="ar-SA"/>
              </w:rPr>
            </w:pPr>
            <w:r>
              <w:rPr>
                <w:rFonts w:hint="eastAsia" w:ascii="等线" w:hAnsi="等线" w:cs="宋体"/>
                <w:b/>
                <w:sz w:val="24"/>
                <w:szCs w:val="24"/>
                <w:lang w:val="zh-CN" w:eastAsia="zh-CN" w:bidi="ar-SA"/>
              </w:rPr>
              <w:t>标段</w:t>
            </w:r>
          </w:p>
        </w:tc>
        <w:tc>
          <w:tcPr>
            <w:tcW w:w="2552"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等线" w:hAnsi="等线" w:cs="宋体"/>
                <w:b/>
                <w:sz w:val="24"/>
                <w:szCs w:val="24"/>
                <w:lang w:val="zh-CN" w:eastAsia="zh-CN" w:bidi="ar-SA"/>
              </w:rPr>
            </w:pPr>
            <w:r>
              <w:rPr>
                <w:rFonts w:hint="eastAsia" w:ascii="等线" w:hAnsi="等线" w:cs="宋体"/>
                <w:b/>
                <w:sz w:val="24"/>
                <w:szCs w:val="24"/>
                <w:lang w:val="zh-CN" w:eastAsia="zh-CN" w:bidi="ar-SA"/>
              </w:rPr>
              <w:t>项目名称</w:t>
            </w:r>
          </w:p>
        </w:tc>
        <w:tc>
          <w:tcPr>
            <w:tcW w:w="2851"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等线" w:hAnsi="等线" w:cs="宋体"/>
                <w:b/>
                <w:sz w:val="24"/>
                <w:szCs w:val="24"/>
                <w:lang w:val="zh-CN" w:eastAsia="zh-CN" w:bidi="ar-SA"/>
              </w:rPr>
            </w:pPr>
            <w:r>
              <w:rPr>
                <w:rFonts w:hint="eastAsia" w:ascii="等线" w:hAnsi="等线" w:cs="宋体"/>
                <w:b/>
                <w:sz w:val="24"/>
                <w:szCs w:val="24"/>
                <w:lang w:val="zh-CN" w:eastAsia="zh-CN" w:bidi="ar-SA"/>
              </w:rPr>
              <w:t xml:space="preserve">  投标报价</w:t>
            </w:r>
          </w:p>
        </w:tc>
        <w:tc>
          <w:tcPr>
            <w:tcW w:w="1773"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等线" w:hAnsi="等线" w:cs="宋体"/>
                <w:b/>
                <w:sz w:val="24"/>
                <w:szCs w:val="24"/>
                <w:lang w:val="zh-CN" w:eastAsia="zh-CN" w:bidi="ar-SA"/>
              </w:rPr>
            </w:pPr>
            <w:r>
              <w:rPr>
                <w:rFonts w:hint="eastAsia" w:ascii="等线" w:hAnsi="等线" w:cs="宋体"/>
                <w:b/>
                <w:sz w:val="24"/>
                <w:szCs w:val="24"/>
                <w:lang w:val="zh-CN" w:eastAsia="zh-CN" w:bidi="ar-SA"/>
              </w:rPr>
              <w:t>交付时间</w:t>
            </w:r>
          </w:p>
        </w:tc>
        <w:tc>
          <w:tcPr>
            <w:tcW w:w="1022"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等线" w:hAnsi="等线" w:cs="宋体"/>
                <w:b/>
                <w:sz w:val="24"/>
                <w:szCs w:val="24"/>
                <w:lang w:val="zh-CN" w:eastAsia="zh-CN" w:bidi="ar-SA"/>
              </w:rPr>
            </w:pPr>
            <w:r>
              <w:rPr>
                <w:rFonts w:hint="eastAsia" w:ascii="等线" w:hAnsi="等线" w:cs="宋体"/>
                <w:b/>
                <w:sz w:val="24"/>
                <w:szCs w:val="24"/>
                <w:lang w:val="zh-CN" w:eastAsia="zh-CN" w:bidi="ar-SA"/>
              </w:rPr>
              <w:t>备注</w:t>
            </w:r>
          </w:p>
        </w:tc>
      </w:tr>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ind w:firstLine="240"/>
              <w:rPr>
                <w:rFonts w:ascii="等线" w:hAnsi="等线"/>
                <w:sz w:val="24"/>
                <w:szCs w:val="24"/>
              </w:rPr>
            </w:pPr>
          </w:p>
        </w:tc>
        <w:tc>
          <w:tcPr>
            <w:tcW w:w="25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等线" w:hAnsi="等线"/>
                <w:sz w:val="24"/>
                <w:szCs w:val="24"/>
              </w:rPr>
            </w:pPr>
          </w:p>
        </w:tc>
        <w:tc>
          <w:tcPr>
            <w:tcW w:w="2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等线" w:hAnsi="等线" w:cs="宋体"/>
                <w:sz w:val="24"/>
                <w:szCs w:val="24"/>
                <w:lang w:val="zh-CN" w:eastAsia="zh-CN" w:bidi="ar-SA"/>
              </w:rPr>
            </w:pPr>
            <w:r>
              <w:rPr>
                <w:rFonts w:hint="eastAsia" w:ascii="等线" w:hAnsi="等线" w:cs="宋体"/>
                <w:sz w:val="24"/>
                <w:szCs w:val="24"/>
                <w:lang w:val="zh-CN" w:eastAsia="zh-CN" w:bidi="ar-SA"/>
              </w:rPr>
              <w:t>大写：　</w:t>
            </w:r>
          </w:p>
          <w:p>
            <w:pPr>
              <w:autoSpaceDE w:val="0"/>
              <w:autoSpaceDN w:val="0"/>
              <w:adjustRightInd w:val="0"/>
              <w:spacing w:line="480" w:lineRule="exact"/>
              <w:rPr>
                <w:rFonts w:ascii="等线" w:hAnsi="等线" w:cs="宋体"/>
                <w:sz w:val="24"/>
                <w:szCs w:val="24"/>
                <w:lang w:val="zh-CN" w:eastAsia="zh-CN" w:bidi="ar-SA"/>
              </w:rPr>
            </w:pPr>
            <w:r>
              <w:rPr>
                <w:rFonts w:hint="eastAsia" w:ascii="等线" w:hAnsi="等线" w:cs="宋体"/>
                <w:sz w:val="24"/>
                <w:szCs w:val="24"/>
                <w:lang w:val="zh-CN" w:eastAsia="zh-CN" w:bidi="ar-SA"/>
              </w:rPr>
              <w:t>小写：</w:t>
            </w:r>
          </w:p>
        </w:tc>
        <w:tc>
          <w:tcPr>
            <w:tcW w:w="177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等线" w:hAnsi="等线" w:cs="宋体"/>
                <w:sz w:val="24"/>
                <w:szCs w:val="24"/>
                <w:lang w:val="zh-CN" w:eastAsia="zh-CN" w:bidi="ar-SA"/>
              </w:rPr>
            </w:pPr>
          </w:p>
        </w:tc>
        <w:tc>
          <w:tcPr>
            <w:tcW w:w="102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等线" w:hAnsi="等线" w:cs="宋体"/>
                <w:sz w:val="24"/>
                <w:szCs w:val="24"/>
                <w:lang w:val="zh-CN" w:eastAsia="zh-CN" w:bidi="ar-SA"/>
              </w:rPr>
            </w:pPr>
          </w:p>
        </w:tc>
      </w:tr>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ind w:firstLine="240"/>
              <w:rPr>
                <w:rFonts w:ascii="等线" w:hAnsi="等线"/>
                <w:sz w:val="24"/>
                <w:szCs w:val="24"/>
              </w:rPr>
            </w:pPr>
            <w:r>
              <w:rPr>
                <w:rFonts w:hint="eastAsia" w:ascii="等线" w:hAnsi="等线"/>
                <w:sz w:val="24"/>
                <w:szCs w:val="24"/>
              </w:rPr>
              <w:t>...</w:t>
            </w:r>
          </w:p>
        </w:tc>
        <w:tc>
          <w:tcPr>
            <w:tcW w:w="25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等线" w:hAnsi="等线"/>
                <w:sz w:val="24"/>
                <w:szCs w:val="24"/>
              </w:rPr>
            </w:pPr>
          </w:p>
        </w:tc>
        <w:tc>
          <w:tcPr>
            <w:tcW w:w="2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等线" w:hAnsi="等线" w:cs="宋体"/>
                <w:sz w:val="24"/>
                <w:szCs w:val="24"/>
                <w:lang w:val="zh-CN" w:eastAsia="zh-CN" w:bidi="ar-SA"/>
              </w:rPr>
            </w:pPr>
          </w:p>
        </w:tc>
        <w:tc>
          <w:tcPr>
            <w:tcW w:w="177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等线" w:hAnsi="等线" w:cs="宋体"/>
                <w:sz w:val="24"/>
                <w:szCs w:val="24"/>
                <w:lang w:val="zh-CN" w:eastAsia="zh-CN" w:bidi="ar-SA"/>
              </w:rPr>
            </w:pPr>
          </w:p>
        </w:tc>
        <w:tc>
          <w:tcPr>
            <w:tcW w:w="102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等线" w:hAnsi="等线" w:cs="宋体"/>
                <w:sz w:val="24"/>
                <w:szCs w:val="24"/>
                <w:lang w:val="zh-CN" w:eastAsia="zh-CN" w:bidi="ar-SA"/>
              </w:rPr>
            </w:pPr>
          </w:p>
        </w:tc>
      </w:tr>
    </w:tbl>
    <w:p>
      <w:pPr>
        <w:autoSpaceDE w:val="0"/>
        <w:autoSpaceDN w:val="0"/>
        <w:adjustRightInd w:val="0"/>
        <w:spacing w:line="480" w:lineRule="auto"/>
        <w:rPr>
          <w:rFonts w:ascii="等线" w:hAnsi="等线" w:cs="宋体"/>
          <w:sz w:val="24"/>
          <w:szCs w:val="24"/>
          <w:lang w:val="zh-CN" w:eastAsia="zh-CN" w:bidi="ar-SA"/>
        </w:rPr>
      </w:pPr>
    </w:p>
    <w:p>
      <w:pPr>
        <w:autoSpaceDE w:val="0"/>
        <w:autoSpaceDN w:val="0"/>
        <w:adjustRightInd w:val="0"/>
        <w:spacing w:line="480" w:lineRule="auto"/>
        <w:rPr>
          <w:rFonts w:ascii="等线" w:hAnsi="等线" w:cs="宋体"/>
          <w:sz w:val="24"/>
          <w:szCs w:val="24"/>
          <w:lang w:val="zh-CN" w:eastAsia="zh-CN" w:bidi="ar-SA"/>
        </w:rPr>
      </w:pPr>
    </w:p>
    <w:p>
      <w:pPr>
        <w:autoSpaceDE w:val="0"/>
        <w:autoSpaceDN w:val="0"/>
        <w:adjustRightInd w:val="0"/>
        <w:spacing w:line="480" w:lineRule="auto"/>
        <w:rPr>
          <w:rFonts w:ascii="等线" w:hAnsi="等线" w:cs="宋体"/>
          <w:sz w:val="24"/>
          <w:szCs w:val="24"/>
          <w:lang w:val="zh-CN" w:eastAsia="zh-CN" w:bidi="ar-SA"/>
        </w:rPr>
      </w:pPr>
      <w:r>
        <w:rPr>
          <w:rFonts w:hint="eastAsia" w:ascii="等线" w:hAnsi="等线" w:cs="宋体"/>
          <w:sz w:val="24"/>
          <w:szCs w:val="24"/>
          <w:lang w:val="zh-CN" w:eastAsia="zh-CN" w:bidi="ar-SA"/>
        </w:rPr>
        <w:t>投标人名称：</w:t>
      </w:r>
      <w:r>
        <w:rPr>
          <w:rFonts w:hint="eastAsia" w:ascii="等线" w:hAnsi="等线" w:cs="宋体"/>
          <w:sz w:val="24"/>
          <w:szCs w:val="24"/>
          <w:u w:val="single"/>
          <w:lang w:val="zh-CN" w:eastAsia="zh-CN" w:bidi="ar-SA"/>
        </w:rPr>
        <w:t xml:space="preserve">     （全称）   </w:t>
      </w:r>
      <w:r>
        <w:rPr>
          <w:rFonts w:hint="eastAsia" w:ascii="等线" w:hAnsi="等线" w:cs="宋体"/>
          <w:sz w:val="24"/>
          <w:szCs w:val="24"/>
          <w:lang w:val="zh-CN" w:eastAsia="zh-CN" w:bidi="ar-SA"/>
        </w:rPr>
        <w:t>（公章）</w:t>
      </w:r>
    </w:p>
    <w:p>
      <w:pPr>
        <w:autoSpaceDE w:val="0"/>
        <w:autoSpaceDN w:val="0"/>
        <w:adjustRightInd w:val="0"/>
        <w:spacing w:line="480" w:lineRule="auto"/>
        <w:rPr>
          <w:rFonts w:ascii="等线" w:hAnsi="等线" w:cs="宋体"/>
          <w:sz w:val="24"/>
          <w:szCs w:val="24"/>
          <w:lang w:val="zh-CN" w:eastAsia="zh-CN" w:bidi="ar-SA"/>
        </w:rPr>
      </w:pPr>
      <w:r>
        <w:rPr>
          <w:rFonts w:hint="eastAsia" w:ascii="等线" w:hAnsi="等线" w:cs="宋体"/>
          <w:sz w:val="24"/>
          <w:szCs w:val="24"/>
          <w:lang w:val="zh-CN" w:eastAsia="zh-CN" w:bidi="ar-SA"/>
        </w:rPr>
        <w:t>投标人法定代表人（单位负责人）或授权代表签字：</w:t>
      </w:r>
    </w:p>
    <w:p>
      <w:pPr>
        <w:autoSpaceDE w:val="0"/>
        <w:autoSpaceDN w:val="0"/>
        <w:adjustRightInd w:val="0"/>
        <w:spacing w:line="480" w:lineRule="auto"/>
        <w:rPr>
          <w:rFonts w:hint="eastAsia" w:ascii="等线" w:hAnsi="等线" w:cs="宋体"/>
          <w:sz w:val="24"/>
          <w:szCs w:val="24"/>
          <w:lang w:val="zh-CN" w:eastAsia="zh-CN" w:bidi="ar-SA"/>
        </w:rPr>
      </w:pPr>
      <w:r>
        <w:rPr>
          <w:rFonts w:hint="eastAsia" w:ascii="等线" w:hAnsi="等线" w:cs="宋体"/>
          <w:sz w:val="24"/>
          <w:szCs w:val="24"/>
          <w:lang w:val="zh-CN" w:eastAsia="zh-CN" w:bidi="ar-SA"/>
        </w:rPr>
        <w:t xml:space="preserve">日期： </w:t>
      </w:r>
      <w:r>
        <w:rPr>
          <w:rFonts w:ascii="等线" w:hAnsi="等线" w:cs="宋体"/>
          <w:sz w:val="24"/>
          <w:szCs w:val="24"/>
          <w:lang w:val="zh-CN" w:eastAsia="zh-CN" w:bidi="ar-SA"/>
        </w:rPr>
        <w:t xml:space="preserve"> </w:t>
      </w:r>
      <w:r>
        <w:rPr>
          <w:rFonts w:hint="eastAsia" w:ascii="等线" w:hAnsi="等线" w:cs="宋体"/>
          <w:sz w:val="24"/>
          <w:szCs w:val="24"/>
          <w:lang w:val="zh-CN" w:eastAsia="zh-CN" w:bidi="ar-SA"/>
        </w:rPr>
        <w:t xml:space="preserve">年 </w:t>
      </w:r>
      <w:r>
        <w:rPr>
          <w:rFonts w:ascii="等线" w:hAnsi="等线" w:cs="宋体"/>
          <w:sz w:val="24"/>
          <w:szCs w:val="24"/>
          <w:lang w:val="zh-CN" w:eastAsia="zh-CN" w:bidi="ar-SA"/>
        </w:rPr>
        <w:t xml:space="preserve"> </w:t>
      </w:r>
      <w:r>
        <w:rPr>
          <w:rFonts w:hint="eastAsia" w:ascii="等线" w:hAnsi="等线" w:cs="宋体"/>
          <w:sz w:val="24"/>
          <w:szCs w:val="24"/>
          <w:lang w:val="zh-CN" w:eastAsia="zh-CN" w:bidi="ar-SA"/>
        </w:rPr>
        <w:t xml:space="preserve">月 </w:t>
      </w:r>
      <w:r>
        <w:rPr>
          <w:rFonts w:ascii="等线" w:hAnsi="等线" w:cs="宋体"/>
          <w:sz w:val="24"/>
          <w:szCs w:val="24"/>
          <w:lang w:val="zh-CN" w:eastAsia="zh-CN" w:bidi="ar-SA"/>
        </w:rPr>
        <w:t xml:space="preserve"> </w:t>
      </w:r>
      <w:r>
        <w:rPr>
          <w:rFonts w:hint="eastAsia" w:ascii="等线" w:hAnsi="等线" w:cs="宋体"/>
          <w:sz w:val="24"/>
          <w:szCs w:val="24"/>
          <w:lang w:val="zh-CN" w:eastAsia="zh-CN" w:bidi="ar-SA"/>
        </w:rPr>
        <w:t>日</w:t>
      </w:r>
    </w:p>
    <w:p>
      <w:pPr>
        <w:autoSpaceDE w:val="0"/>
        <w:autoSpaceDN w:val="0"/>
        <w:adjustRightInd w:val="0"/>
        <w:spacing w:line="480" w:lineRule="auto"/>
        <w:rPr>
          <w:rFonts w:hint="eastAsia" w:ascii="等线" w:hAnsi="等线" w:cs="宋体"/>
          <w:sz w:val="24"/>
          <w:szCs w:val="24"/>
          <w:lang w:val="zh-CN" w:eastAsia="zh-CN" w:bidi="ar-SA"/>
        </w:rPr>
      </w:pPr>
    </w:p>
    <w:p>
      <w:pPr>
        <w:autoSpaceDE w:val="0"/>
        <w:autoSpaceDN w:val="0"/>
        <w:adjustRightInd w:val="0"/>
        <w:spacing w:line="480" w:lineRule="auto"/>
        <w:rPr>
          <w:rFonts w:hint="eastAsia" w:ascii="等线" w:hAnsi="等线" w:cs="宋体"/>
          <w:sz w:val="24"/>
          <w:szCs w:val="24"/>
          <w:lang w:val="zh-CN" w:eastAsia="zh-CN" w:bidi="ar-SA"/>
        </w:rPr>
      </w:pPr>
      <w:r>
        <w:rPr>
          <w:rFonts w:hint="eastAsia" w:ascii="等线" w:hAnsi="等线" w:cs="宋体"/>
          <w:sz w:val="24"/>
          <w:szCs w:val="24"/>
          <w:lang w:val="zh-CN" w:eastAsia="zh-CN" w:bidi="ar-SA"/>
        </w:rPr>
        <w:t>注：1、交付日期指完成该项目的最终时间（日历天）。</w:t>
      </w:r>
    </w:p>
    <w:p>
      <w:pPr>
        <w:autoSpaceDE w:val="0"/>
        <w:autoSpaceDN w:val="0"/>
        <w:adjustRightInd w:val="0"/>
        <w:spacing w:line="480" w:lineRule="auto"/>
        <w:ind w:firstLine="480" w:firstLineChars="200"/>
        <w:rPr>
          <w:rFonts w:hint="eastAsia" w:ascii="等线" w:hAnsi="等线" w:cs="宋体"/>
          <w:sz w:val="24"/>
          <w:szCs w:val="24"/>
          <w:lang w:val="zh-CN" w:eastAsia="zh-CN" w:bidi="ar-SA"/>
        </w:rPr>
      </w:pPr>
      <w:r>
        <w:rPr>
          <w:rFonts w:hint="eastAsia" w:ascii="等线" w:hAnsi="等线" w:cs="宋体"/>
          <w:sz w:val="24"/>
          <w:szCs w:val="24"/>
          <w:lang w:val="zh-CN" w:eastAsia="zh-CN" w:bidi="ar-SA"/>
        </w:rPr>
        <w:t>2、如招标公告明确项目交付日期以年为单位，本表应填写完成该项目的年限。</w:t>
      </w:r>
    </w:p>
    <w:p>
      <w:pPr>
        <w:pStyle w:val="11"/>
        <w:spacing w:line="360" w:lineRule="auto"/>
        <w:jc w:val="center"/>
        <w:rPr>
          <w:snapToGrid w:val="0"/>
        </w:rPr>
      </w:pPr>
    </w:p>
    <w:p>
      <w:pPr>
        <w:autoSpaceDE w:val="0"/>
        <w:autoSpaceDN w:val="0"/>
        <w:adjustRightInd w:val="0"/>
        <w:spacing w:line="480" w:lineRule="auto"/>
        <w:rPr>
          <w:rFonts w:hint="eastAsia" w:ascii="宋体" w:cs="宋体"/>
          <w:sz w:val="24"/>
          <w:szCs w:val="24"/>
          <w:u w:val="single"/>
          <w:lang w:bidi="ar-SA"/>
        </w:rPr>
      </w:pPr>
      <w:r>
        <w:rPr>
          <w:sz w:val="24"/>
          <w:szCs w:val="24"/>
        </w:rPr>
        <w:t> </w:t>
      </w:r>
    </w:p>
    <w:p>
      <w:pPr>
        <w:adjustRightInd w:val="0"/>
        <w:snapToGrid w:val="0"/>
        <w:spacing w:line="360" w:lineRule="auto"/>
        <w:rPr>
          <w:rFonts w:hint="eastAsia" w:ascii="宋体" w:cs="宋体"/>
          <w:sz w:val="24"/>
          <w:szCs w:val="24"/>
          <w:u w:val="single"/>
          <w:lang w:bidi="ar-SA"/>
        </w:rPr>
      </w:pPr>
    </w:p>
    <w:p>
      <w:pPr>
        <w:rPr>
          <w:rFonts w:hint="eastAsia" w:ascii="宋体" w:cs="黑体"/>
          <w:b/>
          <w:bCs/>
          <w:sz w:val="24"/>
          <w:szCs w:val="24"/>
          <w:lang w:val="zh-CN" w:eastAsia="zh-CN" w:bidi="ar-SA"/>
        </w:rPr>
      </w:pPr>
      <w:r>
        <w:rPr>
          <w:rFonts w:hint="eastAsia" w:ascii="等线" w:hAnsi="等线" w:cs="宋体"/>
          <w:sz w:val="24"/>
          <w:szCs w:val="24"/>
          <w:u w:val="single"/>
          <w:lang w:val="zh-CN" w:eastAsia="zh-CN" w:bidi="ar-SA"/>
        </w:rPr>
        <w:br w:type="page"/>
      </w:r>
      <w:bookmarkStart w:id="34" w:name="_Hlk51678110"/>
    </w:p>
    <w:p>
      <w:pPr>
        <w:autoSpaceDE w:val="0"/>
        <w:autoSpaceDN w:val="0"/>
        <w:adjustRightInd w:val="0"/>
        <w:spacing w:line="360" w:lineRule="auto"/>
        <w:jc w:val="center"/>
        <w:rPr>
          <w:rFonts w:hint="eastAsia" w:ascii="宋体" w:cs="黑体"/>
          <w:b/>
          <w:bCs/>
          <w:sz w:val="24"/>
          <w:szCs w:val="24"/>
          <w:lang w:val="zh-CN" w:eastAsia="zh-CN" w:bidi="ar-SA"/>
        </w:rPr>
      </w:pPr>
      <w:r>
        <w:rPr>
          <w:rFonts w:hint="eastAsia" w:ascii="宋体" w:cs="黑体"/>
          <w:b/>
          <w:bCs/>
          <w:sz w:val="24"/>
          <w:szCs w:val="24"/>
          <w:lang w:val="zh-CN" w:eastAsia="zh-CN" w:bidi="ar-SA"/>
        </w:rPr>
        <w:t>三、资格审查证明材料</w:t>
      </w:r>
    </w:p>
    <w:p>
      <w:pPr>
        <w:autoSpaceDE w:val="0"/>
        <w:autoSpaceDN w:val="0"/>
        <w:spacing w:line="480" w:lineRule="auto"/>
        <w:jc w:val="center"/>
        <w:rPr>
          <w:rFonts w:hint="eastAsia" w:ascii="宋体"/>
          <w:b/>
          <w:sz w:val="24"/>
          <w:szCs w:val="24"/>
        </w:rPr>
      </w:pPr>
      <w:r>
        <w:rPr>
          <w:rFonts w:hint="eastAsia" w:ascii="宋体"/>
          <w:b/>
          <w:sz w:val="24"/>
          <w:szCs w:val="24"/>
        </w:rPr>
        <w:t>3.1 投 标 函</w:t>
      </w:r>
    </w:p>
    <w:p>
      <w:pPr>
        <w:autoSpaceDE w:val="0"/>
        <w:autoSpaceDN w:val="0"/>
        <w:adjustRightInd w:val="0"/>
        <w:spacing w:line="480" w:lineRule="auto"/>
        <w:rPr>
          <w:rFonts w:hint="eastAsia" w:ascii="宋体"/>
          <w:b/>
          <w:snapToGrid w:val="0"/>
          <w:kern w:val="0"/>
          <w:sz w:val="24"/>
          <w:szCs w:val="24"/>
        </w:rPr>
      </w:pPr>
      <w:r>
        <w:rPr>
          <w:sz w:val="24"/>
          <w:szCs w:val="24"/>
        </w:rPr>
        <w:t>致：</w:t>
      </w:r>
      <w:r>
        <w:rPr>
          <w:rFonts w:hint="eastAsia" w:ascii="宋体"/>
          <w:b/>
          <w:snapToGrid w:val="0"/>
          <w:kern w:val="0"/>
          <w:sz w:val="24"/>
          <w:szCs w:val="24"/>
        </w:rPr>
        <w:t>（招标人）</w:t>
      </w:r>
    </w:p>
    <w:p>
      <w:pPr>
        <w:adjustRightInd w:val="0"/>
        <w:spacing w:line="360" w:lineRule="auto"/>
        <w:ind w:firstLine="480" w:firstLineChars="200"/>
        <w:contextualSpacing/>
        <w:outlineLvl w:val="0"/>
        <w:rPr>
          <w:rFonts w:hint="eastAsia" w:ascii="宋体"/>
          <w:snapToGrid w:val="0"/>
          <w:kern w:val="0"/>
          <w:sz w:val="24"/>
          <w:szCs w:val="24"/>
        </w:rPr>
      </w:pPr>
      <w:r>
        <w:rPr>
          <w:rFonts w:hint="eastAsia" w:ascii="宋体"/>
          <w:snapToGrid w:val="0"/>
          <w:kern w:val="0"/>
          <w:sz w:val="24"/>
          <w:szCs w:val="24"/>
        </w:rPr>
        <w:t>根据贵方</w:t>
      </w:r>
      <w:r>
        <w:rPr>
          <w:rFonts w:hint="eastAsia" w:ascii="宋体"/>
          <w:snapToGrid w:val="0"/>
          <w:kern w:val="0"/>
          <w:sz w:val="24"/>
          <w:szCs w:val="24"/>
          <w:u w:val="single"/>
        </w:rPr>
        <w:t>（项目名称、项目编号）</w:t>
      </w:r>
      <w:r>
        <w:rPr>
          <w:rFonts w:hint="eastAsia" w:ascii="宋体"/>
          <w:snapToGrid w:val="0"/>
          <w:kern w:val="0"/>
          <w:sz w:val="24"/>
          <w:szCs w:val="24"/>
        </w:rPr>
        <w:t>招标的招标公告及投标邀请，</w:t>
      </w:r>
      <w:r>
        <w:rPr>
          <w:rFonts w:hint="eastAsia" w:ascii="宋体"/>
          <w:snapToGrid w:val="0"/>
          <w:kern w:val="0"/>
          <w:sz w:val="24"/>
          <w:szCs w:val="24"/>
          <w:u w:val="single"/>
        </w:rPr>
        <w:t>（姓名和职务）</w:t>
      </w:r>
      <w:r>
        <w:rPr>
          <w:rFonts w:hint="eastAsia" w:ascii="宋体"/>
          <w:snapToGrid w:val="0"/>
          <w:kern w:val="0"/>
          <w:sz w:val="24"/>
          <w:szCs w:val="24"/>
        </w:rPr>
        <w:t>被正式授权并代表投标人</w:t>
      </w:r>
      <w:r>
        <w:rPr>
          <w:rFonts w:hint="eastAsia" w:ascii="宋体"/>
          <w:snapToGrid w:val="0"/>
          <w:kern w:val="0"/>
          <w:sz w:val="24"/>
          <w:szCs w:val="24"/>
          <w:u w:val="single"/>
        </w:rPr>
        <w:t>（投标人名称、地址）</w:t>
      </w:r>
      <w:r>
        <w:rPr>
          <w:rFonts w:hint="eastAsia" w:ascii="宋体"/>
          <w:snapToGrid w:val="0"/>
          <w:kern w:val="0"/>
          <w:sz w:val="24"/>
          <w:szCs w:val="24"/>
        </w:rPr>
        <w:t>提交。</w:t>
      </w:r>
    </w:p>
    <w:p>
      <w:pPr>
        <w:pStyle w:val="11"/>
        <w:adjustRightInd w:val="0"/>
        <w:spacing w:line="360" w:lineRule="auto"/>
        <w:ind w:firstLine="480" w:firstLineChars="200"/>
        <w:contextualSpacing/>
        <w:rPr>
          <w:rFonts w:hint="eastAsia" w:ascii="宋体"/>
          <w:snapToGrid w:val="0"/>
        </w:rPr>
      </w:pPr>
      <w:r>
        <w:rPr>
          <w:rFonts w:hint="eastAsia" w:ascii="宋体"/>
          <w:snapToGrid w:val="0"/>
        </w:rPr>
        <w:t>我方确认收到贵方提供的</w:t>
      </w:r>
      <w:r>
        <w:rPr>
          <w:rFonts w:hint="eastAsia" w:ascii="宋体"/>
          <w:snapToGrid w:val="0"/>
          <w:u w:val="single"/>
        </w:rPr>
        <w:t>（项目名称、项目编号）</w:t>
      </w:r>
      <w:r>
        <w:rPr>
          <w:rFonts w:hint="eastAsia" w:ascii="宋体"/>
          <w:snapToGrid w:val="0"/>
        </w:rPr>
        <w:t>招标文件的全部内容。</w:t>
      </w:r>
    </w:p>
    <w:p>
      <w:pPr>
        <w:pStyle w:val="11"/>
        <w:adjustRightInd w:val="0"/>
        <w:spacing w:line="360" w:lineRule="auto"/>
        <w:ind w:firstLine="480" w:firstLineChars="200"/>
        <w:contextualSpacing/>
        <w:rPr>
          <w:rFonts w:hint="eastAsia" w:ascii="宋体"/>
          <w:snapToGrid w:val="0"/>
        </w:rPr>
      </w:pPr>
      <w:r>
        <w:rPr>
          <w:rFonts w:hint="eastAsia" w:ascii="宋体"/>
          <w:snapToGrid w:val="0"/>
        </w:rPr>
        <w:t>我方在参与投标前已详细研究了《招标文件》的所有内容，包括澄清、修改文件（如果有）和所有已提供的参考资料以及有关附件，我方完全明白并认为此招标文件没有倾向性，也不存在排斥潜在</w:t>
      </w:r>
      <w:r>
        <w:rPr>
          <w:rFonts w:hint="eastAsia" w:ascii="宋体"/>
          <w:snapToGrid w:val="0"/>
          <w:lang w:eastAsia="zh-CN"/>
        </w:rPr>
        <w:t>投标</w:t>
      </w:r>
      <w:r>
        <w:rPr>
          <w:rFonts w:hint="eastAsia" w:ascii="宋体"/>
          <w:snapToGrid w:val="0"/>
        </w:rPr>
        <w:t>人的内容，我方同意招标文件的相关条款和</w:t>
      </w:r>
      <w:r>
        <w:rPr>
          <w:rFonts w:hint="eastAsia" w:ascii="宋体"/>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80" w:firstLineChars="200"/>
        <w:contextualSpacing/>
        <w:rPr>
          <w:rFonts w:hint="eastAsia" w:ascii="宋体" w:cs="Courier New"/>
          <w:sz w:val="24"/>
          <w:szCs w:val="24"/>
          <w:lang w:bidi="ar-SA"/>
        </w:rPr>
      </w:pPr>
      <w:r>
        <w:rPr>
          <w:rFonts w:hint="eastAsia" w:ascii="宋体" w:cs="Courier New"/>
          <w:sz w:val="24"/>
          <w:szCs w:val="24"/>
          <w:lang w:bidi="ar-SA"/>
        </w:rPr>
        <w:t>我方已完全明白招标文件的所有条款要求，并申明如下：</w:t>
      </w:r>
    </w:p>
    <w:p>
      <w:pPr>
        <w:adjustRightInd w:val="0"/>
        <w:spacing w:line="360" w:lineRule="auto"/>
        <w:ind w:firstLine="480" w:firstLineChars="200"/>
        <w:contextualSpacing/>
        <w:rPr>
          <w:rFonts w:hint="eastAsia" w:ascii="宋体" w:cs="Courier New"/>
          <w:sz w:val="24"/>
          <w:szCs w:val="24"/>
          <w:lang w:bidi="ar-SA"/>
        </w:rPr>
      </w:pPr>
      <w:r>
        <w:rPr>
          <w:rFonts w:hint="eastAsia" w:ascii="宋体" w:cs="Courier New"/>
          <w:sz w:val="24"/>
          <w:szCs w:val="24"/>
          <w:lang w:bidi="ar-SA"/>
        </w:rPr>
        <w:t>一、按招标文件提供的全部货物与相关服务的投标总价详见《开标一览表》。</w:t>
      </w:r>
    </w:p>
    <w:p>
      <w:pPr>
        <w:adjustRightInd w:val="0"/>
        <w:spacing w:line="360" w:lineRule="auto"/>
        <w:ind w:firstLine="480" w:firstLineChars="200"/>
        <w:contextualSpacing/>
        <w:rPr>
          <w:rFonts w:hint="eastAsia" w:ascii="宋体" w:cs="Courier New"/>
          <w:sz w:val="24"/>
          <w:szCs w:val="24"/>
          <w:lang w:bidi="ar-SA"/>
        </w:rPr>
      </w:pPr>
      <w:r>
        <w:rPr>
          <w:rFonts w:hint="eastAsia" w:ascii="宋体" w:cs="Courier New"/>
          <w:sz w:val="24"/>
          <w:szCs w:val="24"/>
          <w:lang w:bidi="ar-SA"/>
        </w:rPr>
        <w:t>二、</w:t>
      </w:r>
      <w:r>
        <w:rPr>
          <w:rFonts w:hint="eastAsia" w:ascii="宋体"/>
          <w:sz w:val="24"/>
          <w:szCs w:val="24"/>
        </w:rPr>
        <w:t>我方同意在本项目招标文件中规定的开标日起</w:t>
      </w:r>
      <w:r>
        <w:rPr>
          <w:rFonts w:hint="eastAsia" w:ascii="宋体"/>
          <w:sz w:val="24"/>
          <w:szCs w:val="24"/>
          <w:u w:val="single"/>
        </w:rPr>
        <w:t>60</w:t>
      </w:r>
      <w:r>
        <w:rPr>
          <w:rFonts w:hint="eastAsia" w:ascii="宋体"/>
          <w:sz w:val="24"/>
          <w:szCs w:val="24"/>
        </w:rPr>
        <w:t>天内遵守本投标文件中的承诺且在此期限期满之前均具有约束力。我方同意并遵守本招标文件“投标人须知”中第十四条第三款关于延长投标有效期的规定。</w:t>
      </w:r>
      <w:r>
        <w:rPr>
          <w:rFonts w:hint="eastAsia" w:ascii="宋体" w:cs="Courier New"/>
          <w:sz w:val="24"/>
          <w:szCs w:val="24"/>
          <w:lang w:bidi="ar-SA"/>
        </w:rPr>
        <w:t>如中标，有效期将延至供货终止日为止。在此提交的资格证明文件均至投标截止日有效，如有在投标有效期内失效的，我方承诺在中标后补齐一切手续，保证所有资格证明文件能在签订招标合同时直至采购合同终止日有效。</w:t>
      </w:r>
    </w:p>
    <w:p>
      <w:pPr>
        <w:adjustRightInd w:val="0"/>
        <w:spacing w:line="360" w:lineRule="auto"/>
        <w:ind w:firstLine="480" w:firstLineChars="200"/>
        <w:contextualSpacing/>
        <w:rPr>
          <w:rFonts w:cs="Courier New"/>
          <w:sz w:val="24"/>
          <w:szCs w:val="24"/>
          <w:lang w:bidi="ar-SA"/>
        </w:rPr>
      </w:pPr>
      <w:r>
        <w:rPr>
          <w:rFonts w:hint="eastAsia" w:cs="Courier New"/>
          <w:sz w:val="24"/>
          <w:szCs w:val="24"/>
          <w:lang w:bidi="ar-SA"/>
        </w:rPr>
        <w:t>三、我方明白并同意，在规定的开标日之后，投标有效期之内撤销投标的，则我方承担违背投标承诺的责任追究。</w:t>
      </w:r>
    </w:p>
    <w:p>
      <w:pPr>
        <w:adjustRightInd w:val="0"/>
        <w:spacing w:line="360" w:lineRule="auto"/>
        <w:ind w:firstLine="480" w:firstLineChars="200"/>
        <w:contextualSpacing/>
        <w:rPr>
          <w:rFonts w:cs="Courier New"/>
          <w:sz w:val="24"/>
          <w:szCs w:val="24"/>
          <w:lang w:bidi="ar-SA"/>
        </w:rPr>
      </w:pPr>
      <w:r>
        <w:rPr>
          <w:rFonts w:hint="eastAsia" w:cs="Courier New"/>
          <w:sz w:val="24"/>
          <w:szCs w:val="24"/>
          <w:lang w:bidi="ar-SA"/>
        </w:rPr>
        <w:t>四、我方同意按照贵方可能提出的要求而提供与投标有关的任何</w:t>
      </w:r>
      <w:r>
        <w:rPr>
          <w:rFonts w:hint="eastAsia" w:cs="Courier New"/>
          <w:sz w:val="24"/>
          <w:szCs w:val="24"/>
          <w:lang w:eastAsia="zh-CN" w:bidi="ar-SA"/>
        </w:rPr>
        <w:t>其他数据</w:t>
      </w:r>
      <w:r>
        <w:rPr>
          <w:rFonts w:hint="eastAsia" w:cs="Courier New"/>
          <w:sz w:val="24"/>
          <w:szCs w:val="24"/>
          <w:lang w:bidi="ar-SA"/>
        </w:rPr>
        <w:t>、信息或资料。</w:t>
      </w:r>
    </w:p>
    <w:p>
      <w:pPr>
        <w:adjustRightInd w:val="0"/>
        <w:spacing w:line="360" w:lineRule="auto"/>
        <w:ind w:firstLine="480" w:firstLineChars="200"/>
        <w:contextualSpacing/>
        <w:rPr>
          <w:rFonts w:cs="Courier New"/>
          <w:sz w:val="24"/>
          <w:szCs w:val="24"/>
          <w:lang w:bidi="ar-SA"/>
        </w:rPr>
      </w:pPr>
      <w:r>
        <w:rPr>
          <w:rFonts w:hint="eastAsia" w:cs="Courier New"/>
          <w:sz w:val="24"/>
          <w:szCs w:val="24"/>
          <w:lang w:bidi="ar-SA"/>
        </w:rPr>
        <w:t>五、我方理解贵方不一定接受最低投标价或任何贵方可能收到的投标。</w:t>
      </w:r>
    </w:p>
    <w:p>
      <w:pPr>
        <w:adjustRightInd w:val="0"/>
        <w:spacing w:line="360" w:lineRule="auto"/>
        <w:ind w:firstLine="480" w:firstLineChars="200"/>
        <w:contextualSpacing/>
        <w:rPr>
          <w:rFonts w:cs="Courier New"/>
          <w:sz w:val="24"/>
          <w:szCs w:val="24"/>
          <w:lang w:bidi="ar-SA"/>
        </w:rPr>
      </w:pPr>
      <w:r>
        <w:rPr>
          <w:rFonts w:hint="eastAsia" w:cs="Courier New"/>
          <w:sz w:val="24"/>
          <w:szCs w:val="24"/>
          <w:lang w:bidi="ar-SA"/>
        </w:rPr>
        <w:t>六、我方如果中标，将保证履行招标文件及其澄清、修改文件（如果有）中的全部责任和义务，按质、按量、按期完成《项目需求》及《合同书》中的全部任务。</w:t>
      </w:r>
    </w:p>
    <w:p>
      <w:pPr>
        <w:adjustRightInd w:val="0"/>
        <w:spacing w:line="360" w:lineRule="auto"/>
        <w:ind w:firstLine="480" w:firstLineChars="200"/>
        <w:contextualSpacing/>
        <w:rPr>
          <w:sz w:val="24"/>
          <w:szCs w:val="24"/>
        </w:rPr>
      </w:pPr>
      <w:r>
        <w:rPr>
          <w:rFonts w:hint="eastAsia" w:cs="Courier New"/>
          <w:sz w:val="24"/>
          <w:szCs w:val="24"/>
          <w:lang w:bidi="ar-SA"/>
        </w:rPr>
        <w:t>七、我方在此保证所提交的所有文件和全部说明是真实的和正确的。</w:t>
      </w:r>
    </w:p>
    <w:p>
      <w:pPr>
        <w:pStyle w:val="11"/>
        <w:adjustRightInd w:val="0"/>
        <w:spacing w:line="360" w:lineRule="auto"/>
        <w:ind w:firstLine="480" w:firstLineChars="200"/>
        <w:contextualSpacing/>
        <w:rPr>
          <w:rFonts w:hint="eastAsia" w:ascii="宋体"/>
        </w:rPr>
      </w:pPr>
      <w:r>
        <w:rPr>
          <w:rFonts w:hint="eastAsia" w:ascii="宋体"/>
        </w:rPr>
        <w:t xml:space="preserve">八、我方投标报价已包含应向知识产权所有权人支付的所有相关税费，并保证采购人在中国使用我方提供的货物时，如有第三方提出侵犯其知识产权主张的，责任由我方承担。 </w:t>
      </w:r>
    </w:p>
    <w:p>
      <w:pPr>
        <w:pStyle w:val="11"/>
        <w:adjustRightInd w:val="0"/>
        <w:spacing w:line="360" w:lineRule="auto"/>
        <w:ind w:firstLine="480" w:firstLineChars="200"/>
        <w:contextualSpacing/>
        <w:rPr>
          <w:rFonts w:hint="eastAsia" w:ascii="宋体" w:cs="Arial"/>
          <w:lang w:bidi="ar-SA"/>
        </w:rPr>
      </w:pPr>
      <w:r>
        <w:rPr>
          <w:rFonts w:hint="eastAsia" w:ascii="宋体" w:cs="Arial"/>
          <w:lang w:bidi="ar-SA"/>
        </w:rPr>
        <w:t>九、我方具备《</w:t>
      </w:r>
      <w:r>
        <w:rPr>
          <w:rFonts w:hint="eastAsia" w:ascii="宋体" w:cs="Arial"/>
          <w:lang w:eastAsia="zh-CN" w:bidi="ar-SA"/>
        </w:rPr>
        <w:t>中华人民共和国政府采购法</w:t>
      </w:r>
      <w:r>
        <w:rPr>
          <w:rFonts w:hint="eastAsia" w:ascii="宋体" w:cs="Arial"/>
          <w:lang w:bidi="ar-SA"/>
        </w:rPr>
        <w:t>》第二十二条规定的条件；承诺如下：</w:t>
      </w:r>
    </w:p>
    <w:p>
      <w:pPr>
        <w:pStyle w:val="11"/>
        <w:adjustRightInd w:val="0"/>
        <w:spacing w:line="360" w:lineRule="auto"/>
        <w:ind w:firstLine="480" w:firstLineChars="200"/>
        <w:contextualSpacing/>
        <w:rPr>
          <w:rFonts w:hint="eastAsia" w:ascii="宋体" w:cs="Arial"/>
          <w:lang w:bidi="ar-SA"/>
        </w:rPr>
      </w:pPr>
      <w:r>
        <w:rPr>
          <w:rFonts w:hint="eastAsia" w:ascii="宋体" w:cs="Arial"/>
          <w:lang w:bidi="ar-SA"/>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99" w:firstLineChars="208"/>
        <w:contextualSpacing/>
        <w:rPr>
          <w:rFonts w:hint="eastAsia" w:ascii="宋体" w:cs="Arial"/>
          <w:sz w:val="24"/>
          <w:szCs w:val="24"/>
          <w:lang w:bidi="ar-SA"/>
        </w:rPr>
      </w:pPr>
      <w:r>
        <w:rPr>
          <w:rFonts w:hint="eastAsia" w:ascii="宋体" w:cs="Arial"/>
          <w:sz w:val="24"/>
          <w:szCs w:val="24"/>
          <w:lang w:bidi="ar-SA"/>
        </w:rPr>
        <w:t>2. 我方已依法缴纳了各项税费及社会保险费用，如有需要，可随时向采购人提供近三个月内的相关缴费证明，以便核查。</w:t>
      </w:r>
    </w:p>
    <w:p>
      <w:pPr>
        <w:adjustRightInd w:val="0"/>
        <w:spacing w:line="360" w:lineRule="auto"/>
        <w:ind w:firstLine="499" w:firstLineChars="208"/>
        <w:contextualSpacing/>
        <w:rPr>
          <w:rFonts w:hint="eastAsia" w:ascii="宋体" w:cs="Arial"/>
          <w:sz w:val="24"/>
          <w:szCs w:val="24"/>
          <w:lang w:bidi="ar-SA"/>
        </w:rPr>
      </w:pPr>
      <w:r>
        <w:rPr>
          <w:rFonts w:hint="eastAsia" w:ascii="宋体" w:cs="Arial"/>
          <w:sz w:val="24"/>
          <w:szCs w:val="24"/>
          <w:lang w:bidi="ar-SA"/>
        </w:rPr>
        <w:t>3. 我方已依法建立健全的财务会计制度，如有需要，可随时向采购人提供相关证明材料，以便核查。</w:t>
      </w:r>
    </w:p>
    <w:p>
      <w:pPr>
        <w:adjustRightInd w:val="0"/>
        <w:spacing w:line="360" w:lineRule="auto"/>
        <w:ind w:firstLine="499" w:firstLineChars="208"/>
        <w:contextualSpacing/>
        <w:rPr>
          <w:rFonts w:hint="eastAsia" w:ascii="宋体" w:cs="Arial"/>
          <w:sz w:val="24"/>
          <w:szCs w:val="24"/>
          <w:lang w:bidi="ar-SA"/>
        </w:rPr>
      </w:pPr>
      <w:r>
        <w:rPr>
          <w:rFonts w:hint="eastAsia" w:ascii="宋体" w:cs="Arial"/>
          <w:sz w:val="24"/>
          <w:szCs w:val="24"/>
          <w:lang w:bidi="ar-SA"/>
        </w:rPr>
        <w:t>4. 参加政府采购活动前三年内，在经营活动中没有重大违法记录。</w:t>
      </w:r>
    </w:p>
    <w:p>
      <w:pPr>
        <w:adjustRightInd w:val="0"/>
        <w:spacing w:line="360" w:lineRule="auto"/>
        <w:ind w:firstLine="499" w:firstLineChars="208"/>
        <w:contextualSpacing/>
        <w:rPr>
          <w:rFonts w:hint="eastAsia" w:ascii="宋体" w:cs="Arial"/>
          <w:sz w:val="24"/>
          <w:szCs w:val="24"/>
          <w:lang w:bidi="ar-SA"/>
        </w:rPr>
      </w:pPr>
      <w:r>
        <w:rPr>
          <w:rFonts w:hint="eastAsia" w:ascii="宋体" w:cs="Arial"/>
          <w:sz w:val="24"/>
          <w:szCs w:val="24"/>
          <w:lang w:bidi="ar-SA"/>
        </w:rPr>
        <w:t>5. 符合法律、行政法规规定的其他条件。</w:t>
      </w:r>
    </w:p>
    <w:p>
      <w:pPr>
        <w:adjustRightInd w:val="0"/>
        <w:spacing w:line="360" w:lineRule="auto"/>
        <w:ind w:firstLine="499" w:firstLineChars="208"/>
        <w:contextualSpacing/>
        <w:rPr>
          <w:rFonts w:hint="eastAsia" w:ascii="宋体" w:cs="Arial"/>
          <w:sz w:val="24"/>
          <w:szCs w:val="24"/>
          <w:lang w:bidi="ar-SA"/>
        </w:rPr>
      </w:pPr>
      <w:r>
        <w:rPr>
          <w:rFonts w:hint="eastAsia" w:ascii="宋体" w:cs="宋体"/>
          <w:sz w:val="24"/>
          <w:szCs w:val="24"/>
          <w:lang w:bidi="ar-SA"/>
        </w:rPr>
        <w:t>以上内容如有虚假或与事实不符的，评审委员会可将</w:t>
      </w:r>
      <w:r>
        <w:rPr>
          <w:rFonts w:hint="eastAsia" w:ascii="宋体" w:cs="Arial"/>
          <w:sz w:val="24"/>
          <w:szCs w:val="24"/>
          <w:lang w:bidi="ar-SA"/>
        </w:rPr>
        <w:t>我方</w:t>
      </w:r>
      <w:r>
        <w:rPr>
          <w:rFonts w:hint="eastAsia" w:ascii="宋体" w:cs="Arial"/>
          <w:sz w:val="24"/>
          <w:szCs w:val="24"/>
          <w:lang w:eastAsia="zh-CN" w:bidi="ar-SA"/>
        </w:rPr>
        <w:t>作</w:t>
      </w:r>
      <w:r>
        <w:rPr>
          <w:rFonts w:hint="eastAsia" w:ascii="宋体" w:cs="Arial"/>
          <w:sz w:val="24"/>
          <w:szCs w:val="24"/>
          <w:lang w:bidi="ar-SA"/>
        </w:rPr>
        <w:t>无效投标处理，我方愿意承担相应的法律责任。</w:t>
      </w:r>
    </w:p>
    <w:p>
      <w:pPr>
        <w:pStyle w:val="11"/>
        <w:adjustRightInd w:val="0"/>
        <w:spacing w:line="360" w:lineRule="auto"/>
        <w:ind w:firstLine="480" w:firstLineChars="200"/>
        <w:contextualSpacing/>
        <w:rPr>
          <w:rFonts w:hint="eastAsia" w:ascii="宋体"/>
        </w:rPr>
      </w:pPr>
      <w:r>
        <w:rPr>
          <w:rFonts w:hint="eastAsia" w:ascii="宋体"/>
        </w:rPr>
        <w:t>十、我方具备履行合同所必需的设备和专业技术能力。</w:t>
      </w:r>
    </w:p>
    <w:p>
      <w:pPr>
        <w:pStyle w:val="11"/>
        <w:adjustRightInd w:val="0"/>
        <w:spacing w:line="360" w:lineRule="auto"/>
        <w:ind w:firstLine="480" w:firstLineChars="200"/>
        <w:contextualSpacing/>
        <w:rPr>
          <w:rFonts w:hint="eastAsia" w:ascii="宋体"/>
        </w:rPr>
      </w:pPr>
      <w:r>
        <w:rPr>
          <w:rFonts w:hint="eastAsia" w:ascii="宋体"/>
          <w:snapToGrid w:val="0"/>
        </w:rPr>
        <w:t>十一、</w:t>
      </w:r>
      <w:r>
        <w:rPr>
          <w:rFonts w:hint="eastAsia" w:ascii="宋体"/>
        </w:rPr>
        <w:t>我方对在本函及投标文件中所作的所有承诺承担法律责任。</w:t>
      </w:r>
    </w:p>
    <w:p>
      <w:pPr>
        <w:pStyle w:val="11"/>
        <w:adjustRightInd w:val="0"/>
        <w:snapToGrid w:val="0"/>
        <w:spacing w:line="360" w:lineRule="auto"/>
        <w:rPr>
          <w:rFonts w:hint="eastAsia" w:ascii="宋体"/>
        </w:rPr>
      </w:pPr>
    </w:p>
    <w:p>
      <w:pPr>
        <w:pStyle w:val="11"/>
        <w:adjustRightInd w:val="0"/>
        <w:snapToGrid w:val="0"/>
        <w:spacing w:line="360" w:lineRule="auto"/>
        <w:rPr>
          <w:rFonts w:hint="eastAsia" w:ascii="宋体"/>
        </w:rPr>
      </w:pPr>
    </w:p>
    <w:p>
      <w:pPr>
        <w:pStyle w:val="11"/>
        <w:adjustRightInd w:val="0"/>
        <w:snapToGrid w:val="0"/>
        <w:spacing w:line="360" w:lineRule="auto"/>
        <w:rPr>
          <w:rFonts w:hint="eastAsia" w:ascii="宋体"/>
        </w:rPr>
      </w:pPr>
      <w:r>
        <w:rPr>
          <w:rFonts w:hint="eastAsia" w:ascii="宋体"/>
        </w:rPr>
        <w:t>所有与本招标有关的一切正式往来请寄：</w:t>
      </w:r>
    </w:p>
    <w:p>
      <w:pPr>
        <w:adjustRightInd w:val="0"/>
        <w:snapToGrid w:val="0"/>
        <w:spacing w:line="360" w:lineRule="auto"/>
        <w:ind w:firstLine="480" w:firstLineChars="200"/>
        <w:rPr>
          <w:rFonts w:hint="eastAsia" w:ascii="宋体" w:cs="宋体"/>
          <w:sz w:val="24"/>
          <w:szCs w:val="24"/>
          <w:lang w:bidi="ar-SA"/>
        </w:rPr>
      </w:pPr>
      <w:r>
        <w:rPr>
          <w:rFonts w:hint="eastAsia" w:ascii="宋体" w:cs="宋体"/>
          <w:sz w:val="24"/>
          <w:szCs w:val="24"/>
          <w:lang w:bidi="ar-SA"/>
        </w:rPr>
        <w:t>地    址：           邮政编码：</w:t>
      </w:r>
    </w:p>
    <w:p>
      <w:pPr>
        <w:adjustRightInd w:val="0"/>
        <w:snapToGrid w:val="0"/>
        <w:spacing w:line="360" w:lineRule="auto"/>
        <w:ind w:firstLine="480" w:firstLineChars="200"/>
        <w:rPr>
          <w:rFonts w:hint="eastAsia" w:ascii="宋体" w:cs="宋体"/>
          <w:sz w:val="24"/>
          <w:szCs w:val="24"/>
          <w:lang w:bidi="ar-SA"/>
        </w:rPr>
      </w:pPr>
      <w:r>
        <w:rPr>
          <w:rFonts w:hint="eastAsia" w:ascii="宋体" w:cs="宋体"/>
          <w:sz w:val="24"/>
          <w:szCs w:val="24"/>
          <w:lang w:bidi="ar-SA"/>
        </w:rPr>
        <w:t>电    话：           传    真：</w:t>
      </w:r>
    </w:p>
    <w:p>
      <w:pPr>
        <w:adjustRightInd w:val="0"/>
        <w:snapToGrid w:val="0"/>
        <w:spacing w:line="360" w:lineRule="auto"/>
        <w:ind w:firstLine="480" w:firstLineChars="200"/>
        <w:rPr>
          <w:rFonts w:hint="eastAsia" w:ascii="宋体" w:cs="宋体"/>
          <w:sz w:val="24"/>
          <w:szCs w:val="24"/>
          <w:u w:val="single"/>
          <w:lang w:bidi="ar-SA"/>
        </w:rPr>
      </w:pPr>
      <w:r>
        <w:rPr>
          <w:rFonts w:hint="eastAsia" w:ascii="宋体" w:cs="宋体"/>
          <w:sz w:val="24"/>
          <w:szCs w:val="24"/>
          <w:lang w:bidi="ar-SA"/>
        </w:rPr>
        <w:t>投标人代表姓名：     职    务：</w:t>
      </w:r>
    </w:p>
    <w:p>
      <w:pPr>
        <w:adjustRightInd w:val="0"/>
        <w:snapToGrid w:val="0"/>
        <w:spacing w:line="360" w:lineRule="auto"/>
        <w:ind w:firstLine="4800" w:firstLineChars="2000"/>
        <w:rPr>
          <w:rFonts w:hint="eastAsia" w:ascii="宋体" w:cs="宋体"/>
          <w:sz w:val="24"/>
          <w:szCs w:val="24"/>
          <w:lang w:bidi="ar-SA"/>
        </w:rPr>
      </w:pPr>
      <w:r>
        <w:rPr>
          <w:rFonts w:hint="eastAsia" w:ascii="宋体" w:cs="宋体"/>
          <w:sz w:val="24"/>
          <w:szCs w:val="24"/>
          <w:lang w:bidi="ar-SA"/>
        </w:rPr>
        <w:t>投标人名称（并加盖公章）：</w:t>
      </w:r>
    </w:p>
    <w:p>
      <w:pPr>
        <w:adjustRightInd w:val="0"/>
        <w:snapToGrid w:val="0"/>
        <w:spacing w:line="360" w:lineRule="auto"/>
        <w:ind w:firstLine="3600" w:firstLineChars="1500"/>
        <w:rPr>
          <w:rFonts w:hint="eastAsia" w:ascii="宋体" w:cs="宋体"/>
          <w:sz w:val="24"/>
          <w:szCs w:val="24"/>
          <w:lang w:bidi="ar-SA"/>
        </w:rPr>
      </w:pPr>
      <w:r>
        <w:rPr>
          <w:rFonts w:hint="eastAsia" w:ascii="等线" w:hAnsi="等线" w:cs="宋体"/>
          <w:sz w:val="24"/>
          <w:szCs w:val="24"/>
          <w:lang w:val="zh-CN" w:eastAsia="zh-CN" w:bidi="ar-SA"/>
        </w:rPr>
        <w:t>法定代表人（单位负责人）或授权代表：</w:t>
      </w:r>
      <w:r>
        <w:rPr>
          <w:rFonts w:hint="eastAsia" w:ascii="等线" w:hAnsi="等线" w:cs="宋体"/>
          <w:sz w:val="24"/>
          <w:szCs w:val="24"/>
          <w:lang w:bidi="ar-SA"/>
        </w:rPr>
        <w:t xml:space="preserve">  </w:t>
      </w:r>
      <w:r>
        <w:rPr>
          <w:rFonts w:hint="eastAsia" w:ascii="等线" w:hAnsi="等线" w:cs="宋体"/>
          <w:sz w:val="24"/>
          <w:szCs w:val="24"/>
          <w:lang w:val="zh-CN" w:eastAsia="zh-CN" w:bidi="ar-SA"/>
        </w:rPr>
        <w:t>（签字</w:t>
      </w:r>
      <w:r>
        <w:rPr>
          <w:rFonts w:hint="eastAsia" w:ascii="等线" w:hAnsi="等线" w:cs="宋体"/>
          <w:sz w:val="24"/>
          <w:szCs w:val="24"/>
          <w:lang w:bidi="ar-SA"/>
        </w:rPr>
        <w:t>并盖章</w:t>
      </w:r>
      <w:r>
        <w:rPr>
          <w:rFonts w:hint="eastAsia" w:ascii="等线" w:hAnsi="等线" w:cs="宋体"/>
          <w:sz w:val="24"/>
          <w:szCs w:val="24"/>
          <w:lang w:val="zh-CN" w:eastAsia="zh-CN" w:bidi="ar-SA"/>
        </w:rPr>
        <w:t>）</w:t>
      </w:r>
    </w:p>
    <w:p>
      <w:pPr>
        <w:adjustRightInd w:val="0"/>
        <w:snapToGrid w:val="0"/>
        <w:spacing w:line="360" w:lineRule="auto"/>
        <w:ind w:firstLine="4800" w:firstLineChars="2000"/>
        <w:rPr>
          <w:rFonts w:hint="eastAsia" w:ascii="宋体" w:cs="宋体"/>
          <w:sz w:val="24"/>
          <w:szCs w:val="24"/>
          <w:lang w:bidi="ar-SA"/>
        </w:rPr>
      </w:pPr>
      <w:r>
        <w:rPr>
          <w:rFonts w:hint="eastAsia" w:ascii="宋体" w:cs="宋体"/>
          <w:sz w:val="24"/>
          <w:szCs w:val="24"/>
          <w:lang w:bidi="ar-SA"/>
        </w:rPr>
        <w:t>日期：  年  月   日</w:t>
      </w:r>
    </w:p>
    <w:p>
      <w:pPr>
        <w:rPr>
          <w:sz w:val="24"/>
          <w:szCs w:val="24"/>
        </w:rPr>
      </w:pPr>
    </w:p>
    <w:p>
      <w:pPr>
        <w:spacing w:line="480" w:lineRule="exact"/>
        <w:jc w:val="center"/>
        <w:rPr>
          <w:rFonts w:hint="eastAsia" w:ascii="宋体"/>
          <w:b/>
          <w:bCs/>
          <w:sz w:val="24"/>
          <w:szCs w:val="24"/>
        </w:rPr>
      </w:pPr>
      <w:r>
        <w:rPr>
          <w:rFonts w:hint="eastAsia" w:ascii="宋体"/>
          <w:b/>
          <w:bCs/>
          <w:sz w:val="24"/>
          <w:szCs w:val="24"/>
        </w:rPr>
        <w:br w:type="page"/>
      </w:r>
      <w:r>
        <w:rPr>
          <w:rFonts w:hint="eastAsia" w:ascii="宋体"/>
          <w:b/>
          <w:bCs/>
          <w:sz w:val="24"/>
          <w:szCs w:val="24"/>
        </w:rPr>
        <w:t>3.2 法定代表人（单位负责人）资格证明书</w:t>
      </w:r>
    </w:p>
    <w:p>
      <w:pPr>
        <w:autoSpaceDE w:val="0"/>
        <w:autoSpaceDN w:val="0"/>
        <w:adjustRightInd w:val="0"/>
        <w:spacing w:line="480" w:lineRule="auto"/>
        <w:ind w:firstLine="616" w:firstLineChars="257"/>
        <w:rPr>
          <w:rFonts w:hint="eastAsia" w:ascii="宋体"/>
          <w:sz w:val="24"/>
          <w:szCs w:val="24"/>
        </w:rPr>
      </w:pPr>
    </w:p>
    <w:p>
      <w:pPr>
        <w:pStyle w:val="25"/>
        <w:spacing w:line="480" w:lineRule="auto"/>
        <w:ind w:firstLine="540" w:firstLineChars="225"/>
        <w:jc w:val="left"/>
        <w:rPr>
          <w:u w:val="single"/>
        </w:rPr>
      </w:pPr>
      <w:r>
        <w:t>单</w:t>
      </w:r>
      <w:r>
        <w:rPr>
          <w:rFonts w:hint="eastAsia"/>
        </w:rPr>
        <w:t>位名</w:t>
      </w:r>
      <w:r>
        <w:t>称</w:t>
      </w:r>
      <w:r>
        <w:rPr>
          <w:rFonts w:hint="eastAsia"/>
        </w:rPr>
        <w:t xml:space="preserve">： </w:t>
      </w:r>
      <w:r>
        <w:t xml:space="preserve"> </w:t>
      </w:r>
      <w:r>
        <w:rPr>
          <w:u w:val="single"/>
        </w:rPr>
        <w:t xml:space="preserve">                         </w:t>
      </w:r>
    </w:p>
    <w:p>
      <w:pPr>
        <w:pStyle w:val="25"/>
        <w:spacing w:line="480" w:lineRule="auto"/>
        <w:ind w:firstLine="540" w:firstLineChars="225"/>
        <w:jc w:val="left"/>
        <w:rPr>
          <w:u w:val="single"/>
        </w:rPr>
      </w:pPr>
      <w:r>
        <w:rPr>
          <w:rFonts w:hint="eastAsia"/>
        </w:rPr>
        <w:t xml:space="preserve">地址： </w:t>
      </w:r>
      <w:r>
        <w:rPr>
          <w:u w:val="single"/>
        </w:rPr>
        <w:t xml:space="preserve">                          </w:t>
      </w:r>
    </w:p>
    <w:p>
      <w:pPr>
        <w:pStyle w:val="25"/>
        <w:spacing w:line="480" w:lineRule="auto"/>
        <w:ind w:firstLine="540" w:firstLineChars="225"/>
        <w:jc w:val="left"/>
        <w:rPr>
          <w:u w:val="single"/>
        </w:rPr>
      </w:pPr>
      <w:r>
        <w:rPr>
          <w:rFonts w:hint="eastAsia"/>
        </w:rPr>
        <w:t>姓名：</w:t>
      </w:r>
      <w:r>
        <w:rPr>
          <w:rFonts w:hint="eastAsia"/>
          <w:u w:val="single"/>
        </w:rPr>
        <w:t xml:space="preserve">      </w:t>
      </w:r>
      <w:r>
        <w:rPr>
          <w:rFonts w:hint="eastAsia"/>
        </w:rPr>
        <w:t xml:space="preserve"> 性</w:t>
      </w:r>
      <w:r>
        <w:t>别</w:t>
      </w:r>
      <w:r>
        <w:rPr>
          <w:rFonts w:hint="eastAsia"/>
        </w:rPr>
        <w:t>：</w:t>
      </w:r>
      <w:r>
        <w:rPr>
          <w:u w:val="single"/>
        </w:rPr>
        <w:t xml:space="preserve">      </w:t>
      </w:r>
      <w:r>
        <w:rPr>
          <w:rFonts w:hint="eastAsia"/>
        </w:rPr>
        <w:t xml:space="preserve">  年</w:t>
      </w:r>
      <w:r>
        <w:t>龄</w:t>
      </w:r>
      <w:r>
        <w:rPr>
          <w:rFonts w:hint="eastAsia"/>
        </w:rPr>
        <w:t>：</w:t>
      </w:r>
      <w:r>
        <w:rPr>
          <w:u w:val="single"/>
        </w:rPr>
        <w:t xml:space="preserve">            </w:t>
      </w:r>
      <w:r>
        <w:t>职务</w:t>
      </w:r>
      <w:r>
        <w:rPr>
          <w:rFonts w:hint="eastAsia"/>
        </w:rPr>
        <w:t>：</w:t>
      </w:r>
      <w:r>
        <w:rPr>
          <w:rFonts w:hint="eastAsia"/>
          <w:u w:val="single"/>
        </w:rPr>
        <w:t xml:space="preserve">        </w:t>
      </w:r>
    </w:p>
    <w:p>
      <w:pPr>
        <w:pStyle w:val="25"/>
        <w:spacing w:line="480" w:lineRule="auto"/>
        <w:ind w:firstLine="540" w:firstLineChars="225"/>
        <w:jc w:val="left"/>
      </w:pPr>
      <w:r>
        <w:rPr>
          <w:rFonts w:hint="eastAsia"/>
        </w:rPr>
        <w:t>本人系</w:t>
      </w:r>
      <w:r>
        <w:rPr>
          <w:rFonts w:hint="eastAsia"/>
          <w:u w:val="single"/>
        </w:rPr>
        <w:t xml:space="preserve">  </w:t>
      </w:r>
      <w:r>
        <w:rPr>
          <w:rFonts w:hint="eastAsia"/>
          <w:i/>
          <w:snapToGrid w:val="0"/>
          <w:u w:val="single"/>
        </w:rPr>
        <w:t>投标人名</w:t>
      </w:r>
      <w:r>
        <w:rPr>
          <w:i/>
          <w:snapToGrid w:val="0"/>
          <w:u w:val="single"/>
        </w:rPr>
        <w:t>称</w:t>
      </w:r>
      <w:r>
        <w:rPr>
          <w:rFonts w:hint="eastAsia"/>
          <w:i/>
          <w:snapToGrid w:val="0"/>
          <w:u w:val="single"/>
        </w:rPr>
        <w:t xml:space="preserve">  </w:t>
      </w:r>
      <w:r>
        <w:rPr>
          <w:rFonts w:hint="eastAsia"/>
        </w:rPr>
        <w:t>的法定代表人（单位负责人）。就</w:t>
      </w:r>
      <w:r>
        <w:t>参</w:t>
      </w:r>
      <w:r>
        <w:rPr>
          <w:rFonts w:hint="eastAsia"/>
        </w:rPr>
        <w:t>加贵方项目编号</w:t>
      </w:r>
      <w:r>
        <w:t>为</w:t>
      </w:r>
      <w:r>
        <w:rPr>
          <w:rFonts w:hint="eastAsia"/>
          <w:u w:val="single"/>
        </w:rPr>
        <w:t xml:space="preserve">  </w:t>
      </w:r>
      <w:r>
        <w:rPr>
          <w:i/>
          <w:u w:val="single"/>
        </w:rPr>
        <w:t>项目编号</w:t>
      </w:r>
      <w:r>
        <w:rPr>
          <w:rFonts w:hint="eastAsia"/>
          <w:i/>
          <w:u w:val="single"/>
        </w:rPr>
        <w:t xml:space="preserve"> </w:t>
      </w:r>
      <w:r>
        <w:rPr>
          <w:rFonts w:hint="eastAsia"/>
          <w:u w:val="single"/>
        </w:rPr>
        <w:t xml:space="preserve">  </w:t>
      </w:r>
      <w:r>
        <w:rPr>
          <w:rFonts w:hint="eastAsia"/>
        </w:rPr>
        <w:t>的</w:t>
      </w:r>
      <w:r>
        <w:rPr>
          <w:rFonts w:hint="eastAsia"/>
          <w:u w:val="single"/>
        </w:rPr>
        <w:t xml:space="preserve">  </w:t>
      </w:r>
      <w:r>
        <w:rPr>
          <w:i/>
          <w:u w:val="single"/>
        </w:rPr>
        <w:t>项目</w:t>
      </w:r>
      <w:r>
        <w:rPr>
          <w:rFonts w:hint="eastAsia"/>
          <w:i/>
          <w:u w:val="single"/>
        </w:rPr>
        <w:t>名</w:t>
      </w:r>
      <w:r>
        <w:rPr>
          <w:i/>
          <w:u w:val="single"/>
        </w:rPr>
        <w:t>称</w:t>
      </w:r>
      <w:r>
        <w:rPr>
          <w:rFonts w:hint="eastAsia"/>
          <w:i/>
          <w:u w:val="single"/>
        </w:rPr>
        <w:t xml:space="preserve"> </w:t>
      </w:r>
      <w:r>
        <w:rPr>
          <w:rFonts w:hint="eastAsia"/>
          <w:u w:val="single"/>
        </w:rPr>
        <w:t xml:space="preserve">   </w:t>
      </w:r>
      <w:r>
        <w:rPr>
          <w:rFonts w:hint="eastAsia"/>
        </w:rPr>
        <w:t>公开招标</w:t>
      </w:r>
      <w:r>
        <w:t>项目</w:t>
      </w:r>
      <w:r>
        <w:rPr>
          <w:rFonts w:hint="eastAsia"/>
        </w:rPr>
        <w:t>的投标</w:t>
      </w:r>
      <w:r>
        <w:t>报价</w:t>
      </w:r>
      <w:r>
        <w:rPr>
          <w:rFonts w:hint="eastAsia"/>
        </w:rPr>
        <w:t>，</w:t>
      </w:r>
      <w:r>
        <w:t>签</w:t>
      </w:r>
      <w:r>
        <w:rPr>
          <w:rFonts w:hint="eastAsia"/>
        </w:rPr>
        <w:t>署上</w:t>
      </w:r>
      <w:r>
        <w:t>述项目</w:t>
      </w:r>
      <w:r>
        <w:rPr>
          <w:rFonts w:hint="eastAsia"/>
        </w:rPr>
        <w:t>的投标文件及合同的</w:t>
      </w:r>
      <w:r>
        <w:t>执</w:t>
      </w:r>
      <w:r>
        <w:rPr>
          <w:rFonts w:hint="eastAsia"/>
        </w:rPr>
        <w:t>行、完成、服</w:t>
      </w:r>
      <w:r>
        <w:t>务</w:t>
      </w:r>
      <w:r>
        <w:rPr>
          <w:rFonts w:hint="eastAsia"/>
        </w:rPr>
        <w:t>和保修，</w:t>
      </w:r>
      <w:r>
        <w:t>签</w:t>
      </w:r>
      <w:r>
        <w:rPr>
          <w:rFonts w:hint="eastAsia"/>
        </w:rPr>
        <w:t>署合同和</w:t>
      </w:r>
      <w:r>
        <w:t>处</w:t>
      </w:r>
      <w:r>
        <w:rPr>
          <w:rFonts w:hint="eastAsia"/>
        </w:rPr>
        <w:t>理与之有</w:t>
      </w:r>
      <w:r>
        <w:t>关的</w:t>
      </w:r>
      <w:r>
        <w:rPr>
          <w:rFonts w:hint="eastAsia"/>
        </w:rPr>
        <w:t>一切事</w:t>
      </w:r>
      <w:r>
        <w:t>务</w:t>
      </w:r>
      <w:r>
        <w:rPr>
          <w:rFonts w:hint="eastAsia"/>
        </w:rPr>
        <w:t>。</w:t>
      </w:r>
    </w:p>
    <w:p>
      <w:pPr>
        <w:pStyle w:val="25"/>
        <w:spacing w:line="480" w:lineRule="auto"/>
        <w:ind w:firstLine="540" w:firstLineChars="225"/>
        <w:jc w:val="left"/>
      </w:pPr>
      <w:r>
        <w:rPr>
          <w:rFonts w:hint="eastAsia"/>
        </w:rPr>
        <w:t>特此</w:t>
      </w:r>
      <w:r>
        <w:t>证</w:t>
      </w:r>
      <w:r>
        <w:rPr>
          <w:rFonts w:hint="eastAsia"/>
        </w:rPr>
        <w:t>明。</w:t>
      </w:r>
    </w:p>
    <w:p>
      <w:pPr>
        <w:pStyle w:val="25"/>
        <w:spacing w:line="480" w:lineRule="auto"/>
        <w:ind w:firstLine="540" w:firstLineChars="225"/>
        <w:jc w:val="left"/>
      </w:pPr>
    </w:p>
    <w:p>
      <w:pPr>
        <w:pStyle w:val="25"/>
        <w:spacing w:line="480" w:lineRule="auto"/>
        <w:ind w:firstLine="540" w:firstLineChars="225"/>
        <w:jc w:val="left"/>
      </w:pPr>
    </w:p>
    <w:p>
      <w:pPr>
        <w:pStyle w:val="25"/>
        <w:spacing w:line="480" w:lineRule="auto"/>
        <w:ind w:left="-538" w:leftChars="-256" w:firstLine="616" w:firstLineChars="257"/>
        <w:jc w:val="center"/>
        <w:rPr>
          <w:bCs/>
        </w:rPr>
      </w:pPr>
      <w:r>
        <w:rPr>
          <w:rFonts w:hint="eastAsia"/>
          <w:bCs/>
        </w:rPr>
        <w:t>【此</w:t>
      </w:r>
      <w:r>
        <w:rPr>
          <w:bCs/>
        </w:rPr>
        <w:t>处请</w:t>
      </w:r>
      <w:r>
        <w:rPr>
          <w:rFonts w:hint="eastAsia"/>
          <w:bCs/>
        </w:rPr>
        <w:t>粘</w:t>
      </w:r>
      <w:r>
        <w:rPr>
          <w:bCs/>
        </w:rPr>
        <w:t>贴</w:t>
      </w:r>
      <w:r>
        <w:rPr>
          <w:rFonts w:hint="eastAsia"/>
          <w:bCs/>
        </w:rPr>
        <w:t>法定代表人（单位负责人）身份</w:t>
      </w:r>
      <w:r>
        <w:rPr>
          <w:bCs/>
        </w:rPr>
        <w:t>证复</w:t>
      </w:r>
      <w:r>
        <w:rPr>
          <w:rFonts w:hint="eastAsia"/>
          <w:bCs/>
        </w:rPr>
        <w:t>印件，需清晰反映身份证有效期限】</w:t>
      </w:r>
    </w:p>
    <w:p>
      <w:pPr>
        <w:pStyle w:val="25"/>
        <w:spacing w:line="480" w:lineRule="auto"/>
        <w:ind w:left="-538" w:leftChars="-256" w:firstLine="616" w:firstLineChars="257"/>
        <w:jc w:val="center"/>
        <w:rPr>
          <w:bCs/>
        </w:rPr>
      </w:pPr>
    </w:p>
    <w:p>
      <w:pPr>
        <w:autoSpaceDE w:val="0"/>
        <w:autoSpaceDN w:val="0"/>
        <w:adjustRightInd w:val="0"/>
        <w:spacing w:line="360" w:lineRule="auto"/>
        <w:ind w:right="-11"/>
        <w:rPr>
          <w:rFonts w:hint="eastAsia" w:ascii="宋体" w:cs="宋体"/>
          <w:sz w:val="24"/>
          <w:szCs w:val="24"/>
          <w:lang w:val="zh-CN" w:eastAsia="zh-CN" w:bidi="ar-SA"/>
        </w:rPr>
      </w:pPr>
    </w:p>
    <w:p>
      <w:pPr>
        <w:autoSpaceDE w:val="0"/>
        <w:autoSpaceDN w:val="0"/>
        <w:adjustRightInd w:val="0"/>
        <w:spacing w:line="360" w:lineRule="auto"/>
        <w:ind w:right="-11"/>
        <w:rPr>
          <w:rFonts w:hint="eastAsia" w:ascii="宋体" w:cs="宋体"/>
          <w:sz w:val="24"/>
          <w:szCs w:val="24"/>
          <w:lang w:val="zh-CN" w:eastAsia="zh-CN" w:bidi="ar-SA"/>
        </w:rPr>
      </w:pPr>
    </w:p>
    <w:p>
      <w:pPr>
        <w:autoSpaceDE w:val="0"/>
        <w:autoSpaceDN w:val="0"/>
        <w:adjustRightInd w:val="0"/>
        <w:spacing w:line="360" w:lineRule="auto"/>
        <w:ind w:right="-11"/>
        <w:rPr>
          <w:rFonts w:hint="eastAsia" w:ascii="宋体" w:cs="宋体"/>
          <w:sz w:val="24"/>
          <w:szCs w:val="24"/>
          <w:lang w:val="zh-CN" w:eastAsia="zh-CN" w:bidi="ar-SA"/>
        </w:rPr>
      </w:pPr>
    </w:p>
    <w:p>
      <w:pPr>
        <w:spacing w:line="480" w:lineRule="auto"/>
        <w:ind w:firstLine="4500" w:firstLineChars="1875"/>
        <w:rPr>
          <w:rFonts w:hint="eastAsia" w:ascii="宋体" w:cs="Arial"/>
          <w:sz w:val="24"/>
          <w:szCs w:val="24"/>
          <w:u w:val="single"/>
          <w:lang w:bidi="ar-SA"/>
        </w:rPr>
      </w:pPr>
      <w:r>
        <w:rPr>
          <w:rFonts w:hint="eastAsia" w:ascii="宋体" w:cs="Arial"/>
          <w:sz w:val="24"/>
          <w:szCs w:val="24"/>
          <w:lang w:bidi="ar-SA"/>
        </w:rPr>
        <w:t>投标人名称（并加盖公章）：</w:t>
      </w:r>
    </w:p>
    <w:p>
      <w:pPr>
        <w:pStyle w:val="26"/>
        <w:spacing w:before="60" w:line="480" w:lineRule="auto"/>
        <w:ind w:firstLine="4500" w:firstLineChars="1875"/>
        <w:rPr>
          <w:rFonts w:hint="eastAsia" w:ascii="宋体" w:cs="Arial"/>
          <w:lang w:bidi="ar-SA"/>
        </w:rPr>
      </w:pPr>
      <w:r>
        <w:rPr>
          <w:rFonts w:hint="eastAsia" w:ascii="宋体" w:cs="Arial"/>
          <w:lang w:bidi="ar-SA"/>
        </w:rPr>
        <w:t>签署日期：   年   月  日</w:t>
      </w:r>
    </w:p>
    <w:p>
      <w:pPr>
        <w:pStyle w:val="27"/>
        <w:spacing w:line="480" w:lineRule="auto"/>
        <w:rPr>
          <w:rFonts w:hint="eastAsia" w:ascii="宋体" w:cs="Arial"/>
          <w:lang w:bidi="ar-SA"/>
        </w:rPr>
      </w:pPr>
    </w:p>
    <w:p>
      <w:pPr>
        <w:rPr>
          <w:sz w:val="24"/>
          <w:szCs w:val="24"/>
        </w:rPr>
      </w:pPr>
    </w:p>
    <w:p>
      <w:pPr>
        <w:spacing w:line="320" w:lineRule="exact"/>
        <w:ind w:firstLine="480" w:firstLineChars="200"/>
        <w:rPr>
          <w:rFonts w:hint="eastAsia" w:ascii="宋体"/>
          <w:bCs/>
          <w:kern w:val="12"/>
          <w:sz w:val="24"/>
          <w:szCs w:val="24"/>
        </w:rPr>
      </w:pPr>
      <w:r>
        <w:rPr>
          <w:rFonts w:hint="eastAsia" w:ascii="宋体"/>
          <w:bCs/>
          <w:kern w:val="12"/>
          <w:sz w:val="24"/>
          <w:szCs w:val="24"/>
        </w:rPr>
        <w:t>说明：法定代表人（单位负责人）参加本招标项目投标的，仅</w:t>
      </w:r>
      <w:r>
        <w:rPr>
          <w:rFonts w:hint="eastAsia" w:ascii="宋体"/>
          <w:bCs/>
          <w:kern w:val="12"/>
          <w:sz w:val="24"/>
          <w:szCs w:val="24"/>
          <w:lang w:eastAsia="zh-CN"/>
        </w:rPr>
        <w:t>需</w:t>
      </w:r>
      <w:r>
        <w:rPr>
          <w:rFonts w:hint="eastAsia" w:ascii="宋体"/>
          <w:bCs/>
          <w:kern w:val="12"/>
          <w:sz w:val="24"/>
          <w:szCs w:val="24"/>
        </w:rPr>
        <w:t>出具此证明书。</w:t>
      </w:r>
    </w:p>
    <w:p>
      <w:pPr>
        <w:spacing w:line="480" w:lineRule="exact"/>
        <w:jc w:val="center"/>
        <w:rPr>
          <w:rFonts w:hint="eastAsia" w:ascii="宋体"/>
          <w:b/>
          <w:bCs/>
          <w:sz w:val="24"/>
          <w:szCs w:val="24"/>
        </w:rPr>
      </w:pPr>
    </w:p>
    <w:p>
      <w:pPr>
        <w:spacing w:line="480" w:lineRule="exact"/>
        <w:jc w:val="center"/>
        <w:rPr>
          <w:rFonts w:hint="eastAsia" w:ascii="宋体"/>
          <w:b/>
          <w:bCs/>
          <w:sz w:val="24"/>
          <w:szCs w:val="24"/>
        </w:rPr>
      </w:pPr>
      <w:r>
        <w:rPr>
          <w:rFonts w:hint="eastAsia" w:ascii="宋体"/>
          <w:b/>
          <w:bCs/>
          <w:sz w:val="24"/>
          <w:szCs w:val="24"/>
        </w:rPr>
        <w:br w:type="page"/>
      </w:r>
      <w:r>
        <w:rPr>
          <w:rFonts w:hint="eastAsia" w:ascii="宋体"/>
          <w:b/>
          <w:bCs/>
          <w:sz w:val="24"/>
          <w:szCs w:val="24"/>
        </w:rPr>
        <w:t>3.3 法定代表人（单位负责人）授权书</w:t>
      </w:r>
    </w:p>
    <w:p>
      <w:pPr>
        <w:spacing w:line="480" w:lineRule="exact"/>
        <w:jc w:val="center"/>
        <w:rPr>
          <w:rFonts w:hint="eastAsia" w:ascii="宋体"/>
          <w:b/>
          <w:bCs/>
          <w:sz w:val="24"/>
          <w:szCs w:val="24"/>
        </w:rPr>
      </w:pPr>
    </w:p>
    <w:p>
      <w:pPr>
        <w:adjustRightInd w:val="0"/>
        <w:spacing w:line="360" w:lineRule="auto"/>
        <w:ind w:firstLine="499" w:firstLineChars="208"/>
        <w:contextualSpacing/>
        <w:rPr>
          <w:rFonts w:hint="eastAsia" w:ascii="宋体" w:cs="Arial"/>
          <w:sz w:val="24"/>
          <w:szCs w:val="24"/>
          <w:lang w:bidi="ar-SA"/>
        </w:rPr>
      </w:pPr>
      <w:r>
        <w:rPr>
          <w:rFonts w:hint="eastAsia" w:ascii="宋体"/>
          <w:sz w:val="24"/>
          <w:szCs w:val="24"/>
        </w:rPr>
        <w:t xml:space="preserve"> </w:t>
      </w:r>
      <w:r>
        <w:rPr>
          <w:rFonts w:hint="eastAsia" w:ascii="宋体" w:cs="Arial"/>
          <w:sz w:val="24"/>
          <w:szCs w:val="24"/>
          <w:lang w:bidi="ar-SA"/>
        </w:rPr>
        <w:t>本人</w:t>
      </w:r>
      <w:r>
        <w:rPr>
          <w:rFonts w:hint="eastAsia" w:ascii="宋体" w:cs="Arial"/>
          <w:sz w:val="24"/>
          <w:szCs w:val="24"/>
          <w:u w:val="single"/>
          <w:lang w:bidi="ar-SA"/>
        </w:rPr>
        <w:t xml:space="preserve">　 </w:t>
      </w:r>
      <w:r>
        <w:rPr>
          <w:rFonts w:hint="eastAsia" w:ascii="宋体"/>
          <w:i/>
          <w:snapToGrid w:val="0"/>
          <w:sz w:val="24"/>
          <w:szCs w:val="24"/>
          <w:u w:val="single"/>
        </w:rPr>
        <w:t>法人姓名</w:t>
      </w:r>
      <w:r>
        <w:rPr>
          <w:rFonts w:hint="eastAsia" w:ascii="宋体" w:cs="Arial"/>
          <w:sz w:val="24"/>
          <w:szCs w:val="24"/>
          <w:u w:val="single"/>
          <w:lang w:bidi="ar-SA"/>
        </w:rPr>
        <w:t xml:space="preserve">  </w:t>
      </w:r>
      <w:r>
        <w:rPr>
          <w:rFonts w:hint="eastAsia" w:ascii="宋体" w:cs="Arial"/>
          <w:sz w:val="24"/>
          <w:szCs w:val="24"/>
          <w:lang w:bidi="ar-SA"/>
        </w:rPr>
        <w:t>系</w:t>
      </w:r>
      <w:r>
        <w:rPr>
          <w:rFonts w:hint="eastAsia" w:ascii="宋体" w:cs="Arial"/>
          <w:sz w:val="24"/>
          <w:szCs w:val="24"/>
          <w:u w:val="single"/>
          <w:lang w:bidi="ar-SA"/>
        </w:rPr>
        <w:t>　</w:t>
      </w:r>
      <w:r>
        <w:rPr>
          <w:rFonts w:hint="eastAsia" w:ascii="宋体"/>
          <w:i/>
          <w:snapToGrid w:val="0"/>
          <w:sz w:val="24"/>
          <w:szCs w:val="24"/>
          <w:u w:val="single"/>
        </w:rPr>
        <w:t xml:space="preserve">投标人名称  </w:t>
      </w:r>
      <w:r>
        <w:rPr>
          <w:rFonts w:hint="eastAsia" w:ascii="宋体" w:cs="Arial"/>
          <w:sz w:val="24"/>
          <w:szCs w:val="24"/>
          <w:u w:val="single"/>
          <w:lang w:bidi="ar-SA"/>
        </w:rPr>
        <w:t xml:space="preserve"> </w:t>
      </w:r>
      <w:r>
        <w:rPr>
          <w:rFonts w:hint="eastAsia" w:ascii="宋体" w:cs="Arial"/>
          <w:sz w:val="24"/>
          <w:szCs w:val="24"/>
          <w:lang w:bidi="ar-SA"/>
        </w:rPr>
        <w:t>的法定代表人（单位负责人），现委托</w:t>
      </w:r>
      <w:r>
        <w:rPr>
          <w:rFonts w:hint="eastAsia" w:ascii="宋体" w:cs="Arial"/>
          <w:sz w:val="24"/>
          <w:szCs w:val="24"/>
          <w:u w:val="single"/>
          <w:lang w:bidi="ar-SA"/>
        </w:rPr>
        <w:t xml:space="preserve">　 </w:t>
      </w:r>
      <w:r>
        <w:rPr>
          <w:rFonts w:hint="eastAsia" w:ascii="宋体"/>
          <w:i/>
          <w:snapToGrid w:val="0"/>
          <w:sz w:val="24"/>
          <w:szCs w:val="24"/>
          <w:u w:val="single"/>
        </w:rPr>
        <w:t>姓名，职务</w:t>
      </w:r>
      <w:r>
        <w:rPr>
          <w:rFonts w:hint="eastAsia" w:ascii="宋体" w:cs="Arial"/>
          <w:sz w:val="24"/>
          <w:szCs w:val="24"/>
          <w:u w:val="single"/>
          <w:lang w:bidi="ar-SA"/>
        </w:rPr>
        <w:t xml:space="preserve">    </w:t>
      </w:r>
      <w:r>
        <w:rPr>
          <w:rFonts w:hint="eastAsia" w:ascii="宋体" w:cs="Arial"/>
          <w:sz w:val="24"/>
          <w:szCs w:val="24"/>
          <w:lang w:bidi="ar-SA"/>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99" w:firstLineChars="208"/>
        <w:contextualSpacing/>
        <w:rPr>
          <w:rFonts w:hint="eastAsia" w:ascii="宋体" w:cs="Arial"/>
          <w:sz w:val="24"/>
          <w:szCs w:val="24"/>
          <w:lang w:bidi="ar-SA"/>
        </w:rPr>
      </w:pPr>
      <w:r>
        <w:rPr>
          <w:rFonts w:hint="eastAsia" w:ascii="宋体" w:cs="Arial"/>
          <w:sz w:val="24"/>
          <w:szCs w:val="24"/>
          <w:lang w:bidi="ar-SA"/>
        </w:rPr>
        <w:t>我方对被授权人的签名事项负全部责任。</w:t>
      </w:r>
    </w:p>
    <w:p>
      <w:pPr>
        <w:adjustRightInd w:val="0"/>
        <w:spacing w:line="360" w:lineRule="auto"/>
        <w:ind w:firstLine="499" w:firstLineChars="208"/>
        <w:contextualSpacing/>
        <w:rPr>
          <w:rFonts w:hint="eastAsia" w:ascii="宋体" w:cs="Arial"/>
          <w:sz w:val="24"/>
          <w:szCs w:val="24"/>
          <w:lang w:bidi="ar-SA"/>
        </w:rPr>
      </w:pPr>
      <w:r>
        <w:rPr>
          <w:rFonts w:hint="eastAsia" w:ascii="宋体" w:cs="Arial"/>
          <w:sz w:val="24"/>
          <w:szCs w:val="24"/>
          <w:lang w:bidi="ar-SA"/>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pPr>
        <w:adjustRightInd w:val="0"/>
        <w:spacing w:line="360" w:lineRule="auto"/>
        <w:ind w:firstLine="499" w:firstLineChars="208"/>
        <w:contextualSpacing/>
        <w:rPr>
          <w:rFonts w:hint="eastAsia" w:ascii="宋体" w:cs="Arial"/>
          <w:sz w:val="24"/>
          <w:szCs w:val="24"/>
          <w:lang w:bidi="ar-SA"/>
        </w:rPr>
      </w:pPr>
      <w:r>
        <w:rPr>
          <w:rFonts w:hint="eastAsia" w:ascii="宋体" w:cs="Arial"/>
          <w:sz w:val="24"/>
          <w:szCs w:val="24"/>
          <w:lang w:bidi="ar-SA"/>
        </w:rPr>
        <w:t>被授权人无转委托权，特此委托。</w:t>
      </w:r>
    </w:p>
    <w:p>
      <w:pPr>
        <w:spacing w:line="480" w:lineRule="auto"/>
        <w:ind w:firstLine="480" w:firstLineChars="200"/>
        <w:rPr>
          <w:rFonts w:hint="eastAsia" w:ascii="宋体"/>
          <w:sz w:val="24"/>
          <w:szCs w:val="24"/>
        </w:rPr>
      </w:pPr>
      <w:r>
        <w:rPr>
          <w:rFonts w:hint="eastAsia" w:ascii="宋体"/>
          <w:sz w:val="24"/>
          <w:szCs w:val="24"/>
        </w:rPr>
        <w:t xml:space="preserve">投标人名称： </w:t>
      </w:r>
      <w:r>
        <w:rPr>
          <w:rFonts w:hint="eastAsia" w:ascii="宋体"/>
          <w:sz w:val="24"/>
          <w:szCs w:val="24"/>
          <w:u w:val="single"/>
        </w:rPr>
        <w:t xml:space="preserve">       （全称）       </w:t>
      </w:r>
      <w:r>
        <w:rPr>
          <w:rFonts w:hint="eastAsia" w:ascii="宋体"/>
          <w:sz w:val="24"/>
          <w:szCs w:val="24"/>
        </w:rPr>
        <w:t xml:space="preserve"> （盖单位公章）</w:t>
      </w:r>
    </w:p>
    <w:p>
      <w:pPr>
        <w:spacing w:line="480" w:lineRule="auto"/>
        <w:ind w:firstLine="480" w:firstLineChars="200"/>
        <w:rPr>
          <w:rFonts w:hint="eastAsia" w:ascii="宋体" w:cs="Arial"/>
          <w:sz w:val="24"/>
          <w:szCs w:val="24"/>
          <w:lang w:bidi="ar-SA"/>
        </w:rPr>
      </w:pPr>
      <w:r>
        <w:rPr>
          <w:rFonts w:hint="eastAsia" w:ascii="宋体" w:cs="Arial"/>
          <w:sz w:val="24"/>
          <w:szCs w:val="24"/>
          <w:lang w:bidi="ar-SA"/>
        </w:rPr>
        <w:t>法定代表人（单位负责人）：</w:t>
      </w:r>
      <w:r>
        <w:rPr>
          <w:rFonts w:hint="eastAsia" w:ascii="宋体" w:cs="Arial"/>
          <w:sz w:val="24"/>
          <w:szCs w:val="24"/>
          <w:u w:val="single"/>
          <w:lang w:bidi="ar-SA"/>
        </w:rPr>
        <w:t xml:space="preserve">              </w:t>
      </w:r>
      <w:r>
        <w:rPr>
          <w:rFonts w:hint="eastAsia" w:ascii="宋体" w:cs="Arial"/>
          <w:sz w:val="24"/>
          <w:szCs w:val="24"/>
          <w:lang w:bidi="ar-SA"/>
        </w:rPr>
        <w:t>（签字或加盖名章）</w:t>
      </w:r>
    </w:p>
    <w:p>
      <w:pPr>
        <w:spacing w:line="480" w:lineRule="auto"/>
        <w:ind w:firstLine="480" w:firstLineChars="200"/>
        <w:rPr>
          <w:rFonts w:hint="eastAsia" w:ascii="宋体"/>
          <w:sz w:val="24"/>
          <w:szCs w:val="24"/>
        </w:rPr>
      </w:pPr>
      <w:r>
        <w:rPr>
          <w:rFonts w:hint="eastAsia" w:ascii="宋体" w:cs="Arial"/>
          <w:sz w:val="24"/>
          <w:szCs w:val="24"/>
          <w:lang w:bidi="ar-SA"/>
        </w:rPr>
        <w:t>法定代表人（单位负责人）</w:t>
      </w:r>
      <w:r>
        <w:rPr>
          <w:rFonts w:hint="eastAsia" w:ascii="宋体"/>
          <w:sz w:val="24"/>
          <w:szCs w:val="24"/>
        </w:rPr>
        <w:t xml:space="preserve">授权代表： </w:t>
      </w:r>
      <w:r>
        <w:rPr>
          <w:rFonts w:hint="eastAsia" w:ascii="宋体"/>
          <w:sz w:val="24"/>
          <w:szCs w:val="24"/>
          <w:u w:val="single"/>
        </w:rPr>
        <w:t xml:space="preserve">         </w:t>
      </w:r>
      <w:r>
        <w:rPr>
          <w:rFonts w:hint="eastAsia" w:ascii="宋体"/>
          <w:sz w:val="24"/>
          <w:szCs w:val="24"/>
        </w:rPr>
        <w:t xml:space="preserve"> （签字或加盖名章）</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noWrap w:val="0"/>
            <w:vAlign w:val="center"/>
          </w:tcPr>
          <w:p>
            <w:pPr>
              <w:jc w:val="center"/>
              <w:rPr>
                <w:rFonts w:hint="eastAsia" w:ascii="宋体"/>
                <w:sz w:val="24"/>
                <w:szCs w:val="24"/>
              </w:rPr>
            </w:pPr>
            <w:r>
              <w:rPr>
                <w:rFonts w:hint="eastAsia" w:ascii="宋体"/>
                <w:sz w:val="24"/>
                <w:szCs w:val="24"/>
              </w:rPr>
              <w:t>法定代表人（单位负责人）身份证（正面）</w:t>
            </w:r>
          </w:p>
        </w:tc>
        <w:tc>
          <w:tcPr>
            <w:tcW w:w="4485" w:type="dxa"/>
            <w:gridSpan w:val="2"/>
            <w:noWrap w:val="0"/>
            <w:vAlign w:val="center"/>
          </w:tcPr>
          <w:p>
            <w:pPr>
              <w:jc w:val="center"/>
              <w:rPr>
                <w:rFonts w:hint="eastAsia" w:ascii="宋体"/>
                <w:sz w:val="24"/>
                <w:szCs w:val="24"/>
              </w:rPr>
            </w:pPr>
            <w:r>
              <w:rPr>
                <w:rFonts w:hint="eastAsia" w:ascii="宋体"/>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noWrap w:val="0"/>
            <w:vAlign w:val="center"/>
          </w:tcPr>
          <w:p>
            <w:pPr>
              <w:jc w:val="center"/>
              <w:rPr>
                <w:rFonts w:hint="eastAsia" w:ascii="宋体"/>
                <w:sz w:val="24"/>
                <w:szCs w:val="24"/>
              </w:rPr>
            </w:pPr>
            <w:r>
              <w:rPr>
                <w:rFonts w:hint="eastAsia" w:ascii="宋体"/>
                <w:sz w:val="24"/>
                <w:szCs w:val="24"/>
              </w:rPr>
              <w:t>法定代表人（单位负责人）授权代表身份证</w:t>
            </w:r>
          </w:p>
          <w:p>
            <w:pPr>
              <w:jc w:val="center"/>
              <w:rPr>
                <w:rFonts w:hint="eastAsia" w:ascii="宋体"/>
                <w:sz w:val="24"/>
                <w:szCs w:val="24"/>
              </w:rPr>
            </w:pPr>
            <w:r>
              <w:rPr>
                <w:rFonts w:hint="eastAsia" w:ascii="宋体"/>
                <w:sz w:val="24"/>
                <w:szCs w:val="24"/>
              </w:rPr>
              <w:t>（正面）</w:t>
            </w:r>
          </w:p>
        </w:tc>
        <w:tc>
          <w:tcPr>
            <w:tcW w:w="4492" w:type="dxa"/>
            <w:gridSpan w:val="2"/>
            <w:noWrap w:val="0"/>
            <w:vAlign w:val="center"/>
          </w:tcPr>
          <w:p>
            <w:pPr>
              <w:jc w:val="center"/>
              <w:rPr>
                <w:rFonts w:hint="eastAsia" w:ascii="宋体"/>
                <w:sz w:val="24"/>
                <w:szCs w:val="24"/>
              </w:rPr>
            </w:pPr>
            <w:r>
              <w:rPr>
                <w:rFonts w:hint="eastAsia" w:ascii="宋体"/>
                <w:sz w:val="24"/>
                <w:szCs w:val="24"/>
              </w:rPr>
              <w:t>法定代表人（单位负责人）授权代表身份证</w:t>
            </w:r>
          </w:p>
          <w:p>
            <w:pPr>
              <w:jc w:val="center"/>
              <w:rPr>
                <w:rFonts w:hint="eastAsia" w:ascii="宋体"/>
                <w:sz w:val="24"/>
                <w:szCs w:val="24"/>
              </w:rPr>
            </w:pPr>
            <w:r>
              <w:rPr>
                <w:rFonts w:hint="eastAsia" w:ascii="宋体"/>
                <w:sz w:val="24"/>
                <w:szCs w:val="24"/>
              </w:rPr>
              <w:t>（反面）</w:t>
            </w:r>
          </w:p>
        </w:tc>
      </w:tr>
    </w:tbl>
    <w:p>
      <w:pPr>
        <w:spacing w:line="320" w:lineRule="exact"/>
        <w:ind w:left="2" w:firstLine="357" w:firstLineChars="149"/>
        <w:rPr>
          <w:rFonts w:hint="eastAsia" w:ascii="宋体" w:cs="Courier New"/>
          <w:sz w:val="24"/>
          <w:szCs w:val="24"/>
          <w:lang w:bidi="ar-SA"/>
        </w:rPr>
      </w:pPr>
    </w:p>
    <w:bookmarkEnd w:id="34"/>
    <w:p>
      <w:pPr>
        <w:widowControl/>
        <w:spacing w:before="100" w:beforeAutospacing="1" w:after="100" w:afterAutospacing="1" w:line="360" w:lineRule="auto"/>
        <w:rPr>
          <w:rFonts w:hint="eastAsia" w:ascii="宋体"/>
          <w:b/>
          <w:bCs/>
          <w:sz w:val="24"/>
          <w:szCs w:val="24"/>
        </w:rPr>
      </w:pPr>
    </w:p>
    <w:p>
      <w:pPr>
        <w:widowControl/>
        <w:spacing w:before="100" w:beforeAutospacing="1" w:after="100" w:afterAutospacing="1" w:line="360" w:lineRule="auto"/>
        <w:jc w:val="center"/>
        <w:rPr>
          <w:rFonts w:hint="eastAsia" w:ascii="宋体"/>
          <w:b/>
          <w:bCs/>
          <w:sz w:val="24"/>
          <w:szCs w:val="24"/>
        </w:rPr>
      </w:pPr>
      <w:r>
        <w:rPr>
          <w:rFonts w:hint="eastAsia" w:ascii="宋体"/>
          <w:b/>
          <w:bCs/>
          <w:sz w:val="24"/>
          <w:szCs w:val="24"/>
        </w:rPr>
        <w:t>3.4 投标承诺函</w:t>
      </w:r>
    </w:p>
    <w:p>
      <w:pPr>
        <w:autoSpaceDE w:val="0"/>
        <w:autoSpaceDN w:val="0"/>
        <w:snapToGrid w:val="0"/>
        <w:spacing w:line="360" w:lineRule="auto"/>
        <w:jc w:val="center"/>
        <w:rPr>
          <w:rFonts w:hint="eastAsia" w:ascii="宋体"/>
          <w:b/>
          <w:bCs/>
          <w:sz w:val="24"/>
          <w:szCs w:val="24"/>
        </w:rPr>
      </w:pPr>
    </w:p>
    <w:p>
      <w:pPr>
        <w:spacing w:before="162" w:beforeLines="50" w:after="162" w:afterLines="50" w:line="360" w:lineRule="auto"/>
        <w:contextualSpacing/>
        <w:rPr>
          <w:rFonts w:hint="eastAsia" w:ascii="宋体" w:cs="宋体"/>
          <w:sz w:val="24"/>
          <w:szCs w:val="24"/>
          <w:lang w:val="zh-CN" w:eastAsia="zh-CN" w:bidi="ar-SA"/>
        </w:rPr>
      </w:pPr>
      <w:r>
        <w:rPr>
          <w:rFonts w:hint="eastAsia" w:ascii="宋体" w:cs="仿宋_GB2312"/>
          <w:sz w:val="24"/>
          <w:szCs w:val="24"/>
          <w:lang w:bidi="ar-SA"/>
        </w:rPr>
        <w:t>致：</w:t>
      </w:r>
      <w:r>
        <w:rPr>
          <w:rFonts w:hint="eastAsia" w:ascii="宋体" w:cs="仿宋_GB2312"/>
          <w:sz w:val="24"/>
          <w:szCs w:val="24"/>
          <w:u w:val="single"/>
          <w:lang w:bidi="ar-SA"/>
        </w:rPr>
        <w:t>招标人</w:t>
      </w:r>
    </w:p>
    <w:p>
      <w:pPr>
        <w:spacing w:before="162" w:beforeLines="50" w:after="162" w:afterLines="50" w:line="360" w:lineRule="auto"/>
        <w:ind w:firstLine="480" w:firstLineChars="200"/>
        <w:contextualSpacing/>
        <w:rPr>
          <w:rFonts w:hint="eastAsia" w:ascii="宋体" w:cs="宋体"/>
          <w:sz w:val="24"/>
          <w:szCs w:val="24"/>
          <w:lang w:val="zh-CN" w:eastAsia="zh-CN" w:bidi="ar-SA"/>
        </w:rPr>
      </w:pPr>
      <w:r>
        <w:rPr>
          <w:rFonts w:hint="eastAsia" w:ascii="宋体" w:cs="宋体"/>
          <w:sz w:val="24"/>
          <w:szCs w:val="24"/>
          <w:lang w:val="zh-CN" w:eastAsia="zh-CN" w:bidi="ar-SA"/>
        </w:rPr>
        <w:t>经研究，我方自愿参与贵方____年____月____日________</w:t>
      </w:r>
      <w:r>
        <w:rPr>
          <w:rFonts w:hint="eastAsia" w:ascii="宋体" w:cs="宋体"/>
          <w:i/>
          <w:sz w:val="24"/>
          <w:szCs w:val="24"/>
          <w:u w:val="single"/>
          <w:lang w:val="zh-CN" w:eastAsia="zh-CN" w:bidi="ar-SA"/>
        </w:rPr>
        <w:t>（项目编号、项目名称）</w:t>
      </w:r>
      <w:r>
        <w:rPr>
          <w:rFonts w:hint="eastAsia" w:ascii="宋体" w:cs="宋体"/>
          <w:sz w:val="24"/>
          <w:szCs w:val="24"/>
          <w:lang w:val="zh-CN" w:eastAsia="zh-CN" w:bidi="ar-SA"/>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162" w:beforeLines="50" w:after="162" w:afterLines="50" w:line="360" w:lineRule="auto"/>
        <w:ind w:firstLine="480" w:firstLineChars="200"/>
        <w:contextualSpacing/>
        <w:rPr>
          <w:rFonts w:hint="eastAsia" w:ascii="宋体" w:cs="宋体"/>
          <w:sz w:val="24"/>
          <w:szCs w:val="24"/>
          <w:lang w:val="zh-CN" w:eastAsia="zh-CN" w:bidi="ar-SA"/>
        </w:rPr>
      </w:pPr>
      <w:r>
        <w:rPr>
          <w:rFonts w:hint="eastAsia" w:ascii="宋体" w:cs="宋体"/>
          <w:sz w:val="24"/>
          <w:szCs w:val="24"/>
          <w:lang w:val="zh-CN" w:eastAsia="zh-CN" w:bidi="ar-SA"/>
        </w:rPr>
        <w:t>一、在投标有效期内撤销投标文件；</w:t>
      </w:r>
    </w:p>
    <w:p>
      <w:pPr>
        <w:spacing w:before="162" w:beforeLines="50" w:after="162" w:afterLines="50" w:line="360" w:lineRule="auto"/>
        <w:ind w:firstLine="480" w:firstLineChars="200"/>
        <w:contextualSpacing/>
        <w:rPr>
          <w:rFonts w:hint="eastAsia" w:ascii="宋体" w:cs="宋体"/>
          <w:sz w:val="24"/>
          <w:szCs w:val="24"/>
          <w:lang w:val="zh-CN" w:eastAsia="zh-CN" w:bidi="ar-SA"/>
        </w:rPr>
      </w:pPr>
      <w:r>
        <w:rPr>
          <w:rFonts w:hint="eastAsia" w:ascii="宋体" w:cs="宋体"/>
          <w:sz w:val="24"/>
          <w:szCs w:val="24"/>
          <w:lang w:val="zh-CN" w:eastAsia="zh-CN" w:bidi="ar-SA"/>
        </w:rPr>
        <w:t>二、在投标文件中提供虚假材料；</w:t>
      </w:r>
    </w:p>
    <w:p>
      <w:pPr>
        <w:spacing w:before="162" w:beforeLines="50" w:after="162" w:afterLines="50" w:line="360" w:lineRule="auto"/>
        <w:ind w:firstLine="480" w:firstLineChars="200"/>
        <w:contextualSpacing/>
        <w:rPr>
          <w:rFonts w:hint="eastAsia" w:ascii="宋体" w:cs="宋体"/>
          <w:sz w:val="24"/>
          <w:szCs w:val="24"/>
          <w:lang w:val="zh-CN" w:eastAsia="zh-CN" w:bidi="ar-SA"/>
        </w:rPr>
      </w:pPr>
      <w:r>
        <w:rPr>
          <w:rFonts w:hint="eastAsia" w:ascii="宋体" w:cs="宋体"/>
          <w:sz w:val="24"/>
          <w:szCs w:val="24"/>
          <w:lang w:val="zh-CN" w:eastAsia="zh-CN" w:bidi="ar-SA"/>
        </w:rPr>
        <w:t>三、除因不可抗力或招标文件认可的情形以外，中标后不与招标人签订合同；</w:t>
      </w:r>
    </w:p>
    <w:p>
      <w:pPr>
        <w:spacing w:before="162" w:beforeLines="50" w:after="162" w:afterLines="50" w:line="360" w:lineRule="auto"/>
        <w:ind w:firstLine="480" w:firstLineChars="200"/>
        <w:contextualSpacing/>
        <w:rPr>
          <w:rFonts w:hint="eastAsia" w:ascii="宋体" w:cs="宋体"/>
          <w:sz w:val="24"/>
          <w:szCs w:val="24"/>
          <w:lang w:val="zh-CN" w:eastAsia="zh-CN" w:bidi="ar-SA"/>
        </w:rPr>
      </w:pPr>
      <w:r>
        <w:rPr>
          <w:rFonts w:hint="eastAsia" w:ascii="宋体" w:cs="宋体"/>
          <w:sz w:val="24"/>
          <w:szCs w:val="24"/>
          <w:lang w:val="zh-CN" w:eastAsia="zh-CN" w:bidi="ar-SA"/>
        </w:rPr>
        <w:t>四、与招标人、其他投标人或者招标代理机构恶意串通；</w:t>
      </w:r>
    </w:p>
    <w:p>
      <w:pPr>
        <w:spacing w:before="162" w:beforeLines="50" w:after="162" w:afterLines="50" w:line="360" w:lineRule="auto"/>
        <w:ind w:firstLine="480" w:firstLineChars="200"/>
        <w:contextualSpacing/>
        <w:rPr>
          <w:rFonts w:hint="eastAsia" w:ascii="宋体" w:cs="宋体"/>
          <w:sz w:val="24"/>
          <w:szCs w:val="24"/>
          <w:lang w:val="zh-CN" w:eastAsia="zh-CN" w:bidi="ar-SA"/>
        </w:rPr>
      </w:pPr>
      <w:r>
        <w:rPr>
          <w:rFonts w:hint="eastAsia" w:ascii="宋体" w:cs="宋体"/>
          <w:sz w:val="24"/>
          <w:szCs w:val="24"/>
          <w:lang w:val="zh-CN" w:eastAsia="zh-CN" w:bidi="ar-SA"/>
        </w:rPr>
        <w:t>五、法律法规及本招标文件规定的其他严重违法行为。</w:t>
      </w:r>
    </w:p>
    <w:p>
      <w:pPr>
        <w:rPr>
          <w:sz w:val="24"/>
          <w:szCs w:val="24"/>
          <w:u w:val="single"/>
        </w:rPr>
      </w:pPr>
    </w:p>
    <w:p>
      <w:pPr>
        <w:rPr>
          <w:sz w:val="24"/>
          <w:szCs w:val="24"/>
          <w:u w:val="single"/>
        </w:rPr>
      </w:pPr>
    </w:p>
    <w:p>
      <w:pPr>
        <w:spacing w:line="480" w:lineRule="auto"/>
        <w:ind w:firstLine="4980" w:firstLineChars="2075"/>
        <w:rPr>
          <w:rFonts w:hint="eastAsia" w:ascii="宋体" w:cs="Arial"/>
          <w:sz w:val="24"/>
          <w:szCs w:val="24"/>
          <w:lang w:bidi="ar-SA"/>
        </w:rPr>
      </w:pPr>
      <w:r>
        <w:rPr>
          <w:rFonts w:hint="eastAsia" w:ascii="宋体" w:cs="Arial"/>
          <w:sz w:val="24"/>
          <w:szCs w:val="24"/>
          <w:lang w:bidi="ar-SA"/>
        </w:rPr>
        <w:t>投标人名称（并加盖公章）：　　　　　　　　　</w:t>
      </w:r>
    </w:p>
    <w:p>
      <w:pPr>
        <w:spacing w:line="480" w:lineRule="auto"/>
        <w:ind w:firstLine="4980" w:firstLineChars="2075"/>
        <w:rPr>
          <w:rFonts w:hint="eastAsia" w:ascii="宋体" w:cs="Arial"/>
          <w:sz w:val="24"/>
          <w:szCs w:val="24"/>
          <w:lang w:bidi="ar-SA"/>
        </w:rPr>
      </w:pPr>
      <w:r>
        <w:rPr>
          <w:rFonts w:hint="eastAsia" w:ascii="宋体" w:cs="Arial"/>
          <w:sz w:val="24"/>
          <w:szCs w:val="24"/>
          <w:lang w:bidi="ar-SA"/>
        </w:rPr>
        <w:t>日　  期：      年    月    日</w:t>
      </w:r>
    </w:p>
    <w:p>
      <w:pPr>
        <w:autoSpaceDE w:val="0"/>
        <w:autoSpaceDN w:val="0"/>
        <w:adjustRightInd w:val="0"/>
        <w:spacing w:line="360" w:lineRule="auto"/>
        <w:jc w:val="center"/>
        <w:outlineLvl w:val="0"/>
        <w:rPr>
          <w:b/>
          <w:snapToGrid w:val="0"/>
          <w:kern w:val="0"/>
          <w:sz w:val="24"/>
          <w:szCs w:val="24"/>
        </w:rPr>
      </w:pPr>
    </w:p>
    <w:p>
      <w:pPr>
        <w:autoSpaceDE w:val="0"/>
        <w:autoSpaceDN w:val="0"/>
        <w:adjustRightInd w:val="0"/>
        <w:spacing w:line="360" w:lineRule="auto"/>
        <w:jc w:val="center"/>
        <w:rPr>
          <w:rFonts w:hint="eastAsia" w:ascii="宋体" w:cs="宋体"/>
          <w:sz w:val="24"/>
          <w:szCs w:val="24"/>
          <w:lang w:val="zh-CN" w:eastAsia="zh-CN" w:bidi="ar-SA"/>
        </w:rPr>
      </w:pPr>
    </w:p>
    <w:p>
      <w:pPr>
        <w:autoSpaceDE w:val="0"/>
        <w:autoSpaceDN w:val="0"/>
        <w:adjustRightInd w:val="0"/>
        <w:spacing w:line="360" w:lineRule="auto"/>
        <w:jc w:val="center"/>
        <w:rPr>
          <w:rFonts w:hint="eastAsia" w:ascii="宋体" w:cs="宋体"/>
          <w:sz w:val="24"/>
          <w:szCs w:val="24"/>
          <w:lang w:val="zh-CN" w:eastAsia="zh-CN" w:bidi="ar-SA"/>
        </w:rPr>
      </w:pPr>
    </w:p>
    <w:p>
      <w:pPr>
        <w:autoSpaceDE w:val="0"/>
        <w:autoSpaceDN w:val="0"/>
        <w:adjustRightInd w:val="0"/>
        <w:spacing w:line="360" w:lineRule="auto"/>
        <w:jc w:val="center"/>
        <w:rPr>
          <w:rFonts w:hint="eastAsia" w:ascii="宋体" w:cs="宋体"/>
          <w:sz w:val="24"/>
          <w:szCs w:val="24"/>
          <w:lang w:val="zh-CN" w:eastAsia="zh-CN" w:bidi="ar-SA"/>
        </w:rPr>
      </w:pPr>
    </w:p>
    <w:p>
      <w:pPr>
        <w:autoSpaceDE w:val="0"/>
        <w:autoSpaceDN w:val="0"/>
        <w:adjustRightInd w:val="0"/>
        <w:spacing w:line="360" w:lineRule="auto"/>
        <w:jc w:val="center"/>
        <w:rPr>
          <w:rFonts w:hint="eastAsia" w:ascii="宋体" w:cs="宋体"/>
          <w:sz w:val="24"/>
          <w:szCs w:val="24"/>
          <w:lang w:val="zh-CN" w:eastAsia="zh-CN" w:bidi="ar-SA"/>
        </w:rPr>
      </w:pPr>
    </w:p>
    <w:p>
      <w:pPr>
        <w:autoSpaceDE w:val="0"/>
        <w:autoSpaceDN w:val="0"/>
        <w:adjustRightInd w:val="0"/>
        <w:spacing w:line="360" w:lineRule="auto"/>
        <w:jc w:val="center"/>
        <w:rPr>
          <w:rFonts w:hint="eastAsia" w:ascii="宋体" w:cs="宋体"/>
          <w:sz w:val="24"/>
          <w:szCs w:val="24"/>
          <w:lang w:val="zh-CN" w:eastAsia="zh-CN" w:bidi="ar-SA"/>
        </w:rPr>
      </w:pPr>
    </w:p>
    <w:p>
      <w:pPr>
        <w:autoSpaceDE w:val="0"/>
        <w:autoSpaceDN w:val="0"/>
        <w:adjustRightInd w:val="0"/>
        <w:spacing w:line="360" w:lineRule="auto"/>
        <w:ind w:right="-11"/>
        <w:rPr>
          <w:rFonts w:hint="eastAsia" w:ascii="宋体" w:cs="宋体"/>
          <w:sz w:val="24"/>
          <w:szCs w:val="24"/>
          <w:lang w:val="zh-CN" w:eastAsia="zh-CN" w:bidi="ar-SA"/>
        </w:rPr>
      </w:pPr>
    </w:p>
    <w:p>
      <w:pPr>
        <w:autoSpaceDE w:val="0"/>
        <w:autoSpaceDN w:val="0"/>
        <w:adjustRightInd w:val="0"/>
        <w:spacing w:line="360" w:lineRule="auto"/>
        <w:jc w:val="center"/>
        <w:rPr>
          <w:rFonts w:hint="eastAsia" w:ascii="宋体" w:cs="宋体"/>
          <w:sz w:val="24"/>
          <w:szCs w:val="24"/>
          <w:lang w:val="zh-CN" w:eastAsia="zh-CN" w:bidi="ar-SA"/>
        </w:rPr>
      </w:pPr>
    </w:p>
    <w:p>
      <w:pPr>
        <w:autoSpaceDE w:val="0"/>
        <w:autoSpaceDN w:val="0"/>
        <w:adjustRightInd w:val="0"/>
        <w:spacing w:line="360" w:lineRule="auto"/>
        <w:jc w:val="center"/>
        <w:rPr>
          <w:rFonts w:hint="eastAsia" w:ascii="宋体" w:cs="宋体"/>
          <w:sz w:val="24"/>
          <w:szCs w:val="24"/>
          <w:lang w:val="zh-CN" w:eastAsia="zh-CN" w:bidi="ar-SA"/>
        </w:rPr>
      </w:pPr>
    </w:p>
    <w:p>
      <w:pPr>
        <w:jc w:val="center"/>
        <w:rPr>
          <w:rFonts w:hint="eastAsia" w:ascii="方正小标宋简体" w:hAnsi="方正小标宋简体" w:eastAsia="方正小标宋简体" w:cs="方正小标宋简体"/>
          <w:sz w:val="24"/>
          <w:szCs w:val="24"/>
          <w:lang w:bidi="ar-SA"/>
        </w:rPr>
      </w:pPr>
      <w:r>
        <w:rPr>
          <w:rFonts w:hint="eastAsia" w:ascii="宋体"/>
          <w:b/>
          <w:bCs/>
          <w:sz w:val="24"/>
          <w:szCs w:val="24"/>
        </w:rPr>
        <w:br w:type="page"/>
      </w:r>
      <w:r>
        <w:rPr>
          <w:rFonts w:hint="eastAsia" w:ascii="宋体"/>
          <w:b/>
          <w:bCs/>
          <w:sz w:val="24"/>
          <w:szCs w:val="24"/>
        </w:rPr>
        <w:t>3.5</w:t>
      </w:r>
      <w:r>
        <w:rPr>
          <w:rFonts w:hint="eastAsia" w:ascii="宋体" w:cs="方正小标宋简体"/>
          <w:b/>
          <w:sz w:val="24"/>
          <w:szCs w:val="24"/>
          <w:lang w:bidi="ar-SA"/>
        </w:rPr>
        <w:t>长葛市政府采购供应商信用承诺函</w:t>
      </w:r>
    </w:p>
    <w:p>
      <w:pPr>
        <w:rPr>
          <w:rFonts w:hint="eastAsia" w:ascii="仿宋_GB2312" w:hAnsi="仿宋_GB2312" w:eastAsia="仿宋_GB2312" w:cs="仿宋_GB2312"/>
          <w:sz w:val="24"/>
          <w:szCs w:val="24"/>
          <w:lang w:bidi="ar-SA"/>
        </w:rPr>
      </w:pPr>
    </w:p>
    <w:p>
      <w:pPr>
        <w:spacing w:line="600" w:lineRule="exact"/>
        <w:rPr>
          <w:rFonts w:hint="eastAsia" w:ascii="宋体" w:cs="仿宋_GB2312"/>
          <w:sz w:val="24"/>
          <w:szCs w:val="24"/>
          <w:lang w:bidi="ar-SA"/>
        </w:rPr>
      </w:pPr>
      <w:r>
        <w:rPr>
          <w:rFonts w:hint="eastAsia" w:ascii="宋体" w:cs="仿宋_GB2312"/>
          <w:sz w:val="24"/>
          <w:szCs w:val="24"/>
          <w:lang w:bidi="ar-SA"/>
        </w:rPr>
        <w:t>致</w:t>
      </w:r>
      <w:r>
        <w:rPr>
          <w:rFonts w:hint="eastAsia" w:ascii="宋体" w:cs="仿宋_GB2312"/>
          <w:sz w:val="24"/>
          <w:szCs w:val="24"/>
          <w:u w:val="single"/>
          <w:lang w:bidi="ar-SA"/>
        </w:rPr>
        <w:t>（采购人或采购代理机构）</w:t>
      </w:r>
      <w:r>
        <w:rPr>
          <w:rFonts w:hint="eastAsia" w:ascii="宋体" w:cs="仿宋_GB2312"/>
          <w:sz w:val="24"/>
          <w:szCs w:val="24"/>
          <w:lang w:bidi="ar-SA"/>
        </w:rPr>
        <w:t>：</w:t>
      </w:r>
    </w:p>
    <w:p>
      <w:pPr>
        <w:spacing w:line="600" w:lineRule="exact"/>
        <w:ind w:firstLine="436" w:firstLineChars="200"/>
        <w:rPr>
          <w:rFonts w:hint="eastAsia" w:ascii="宋体" w:cs="仿宋_GB2312"/>
          <w:spacing w:val="-11"/>
          <w:sz w:val="24"/>
          <w:szCs w:val="24"/>
          <w:u w:val="single"/>
          <w:lang w:bidi="ar-SA"/>
        </w:rPr>
      </w:pPr>
      <w:r>
        <w:rPr>
          <w:rFonts w:hint="eastAsia" w:ascii="宋体" w:cs="仿宋_GB2312"/>
          <w:spacing w:val="-11"/>
          <w:sz w:val="24"/>
          <w:szCs w:val="24"/>
          <w:lang w:bidi="ar-SA"/>
        </w:rPr>
        <w:t>单位名称（自然人姓名）:</w:t>
      </w:r>
      <w:r>
        <w:rPr>
          <w:rFonts w:hint="eastAsia" w:ascii="宋体" w:cs="仿宋_GB2312"/>
          <w:spacing w:val="-11"/>
          <w:sz w:val="24"/>
          <w:szCs w:val="24"/>
          <w:u w:val="single"/>
          <w:lang w:bidi="ar-SA"/>
        </w:rPr>
        <w:t xml:space="preserve">                             </w:t>
      </w:r>
    </w:p>
    <w:p>
      <w:pPr>
        <w:spacing w:line="600" w:lineRule="exact"/>
        <w:ind w:firstLine="436" w:firstLineChars="200"/>
        <w:rPr>
          <w:rFonts w:hint="eastAsia" w:ascii="宋体" w:cs="仿宋_GB2312"/>
          <w:spacing w:val="-11"/>
          <w:sz w:val="24"/>
          <w:szCs w:val="24"/>
          <w:u w:val="single"/>
          <w:lang w:bidi="ar-SA"/>
        </w:rPr>
      </w:pPr>
      <w:r>
        <w:rPr>
          <w:rFonts w:hint="eastAsia" w:ascii="宋体" w:cs="仿宋_GB2312"/>
          <w:spacing w:val="-11"/>
          <w:sz w:val="24"/>
          <w:szCs w:val="24"/>
          <w:lang w:bidi="ar-SA"/>
        </w:rPr>
        <w:t>统一社会信用代码（身份证号码）:</w:t>
      </w:r>
      <w:r>
        <w:rPr>
          <w:rFonts w:hint="eastAsia" w:ascii="宋体" w:cs="仿宋_GB2312"/>
          <w:spacing w:val="-11"/>
          <w:sz w:val="24"/>
          <w:szCs w:val="24"/>
          <w:u w:val="single"/>
          <w:lang w:bidi="ar-SA"/>
        </w:rPr>
        <w:t xml:space="preserve">                     </w:t>
      </w:r>
    </w:p>
    <w:p>
      <w:pPr>
        <w:spacing w:line="600" w:lineRule="exact"/>
        <w:ind w:firstLine="436" w:firstLineChars="200"/>
        <w:rPr>
          <w:rFonts w:hint="eastAsia" w:ascii="宋体" w:cs="仿宋_GB2312"/>
          <w:spacing w:val="-11"/>
          <w:sz w:val="24"/>
          <w:szCs w:val="24"/>
          <w:u w:val="single"/>
          <w:lang w:bidi="ar-SA"/>
        </w:rPr>
      </w:pPr>
      <w:r>
        <w:rPr>
          <w:rFonts w:hint="eastAsia" w:ascii="宋体" w:cs="仿宋_GB2312"/>
          <w:spacing w:val="-11"/>
          <w:sz w:val="24"/>
          <w:szCs w:val="24"/>
          <w:lang w:bidi="ar-SA"/>
        </w:rPr>
        <w:t>法定代表人（负责人）:</w:t>
      </w:r>
      <w:r>
        <w:rPr>
          <w:rFonts w:hint="eastAsia" w:ascii="宋体" w:cs="仿宋_GB2312"/>
          <w:spacing w:val="-11"/>
          <w:sz w:val="24"/>
          <w:szCs w:val="24"/>
          <w:u w:val="single"/>
          <w:lang w:bidi="ar-SA"/>
        </w:rPr>
        <w:t xml:space="preserve">                               </w:t>
      </w:r>
    </w:p>
    <w:p>
      <w:pPr>
        <w:spacing w:line="600" w:lineRule="exact"/>
        <w:ind w:firstLine="436" w:firstLineChars="200"/>
        <w:rPr>
          <w:rFonts w:hint="eastAsia" w:ascii="宋体" w:cs="仿宋_GB2312"/>
          <w:spacing w:val="-11"/>
          <w:sz w:val="24"/>
          <w:szCs w:val="24"/>
          <w:u w:val="single"/>
          <w:lang w:bidi="ar-SA"/>
        </w:rPr>
      </w:pPr>
      <w:r>
        <w:rPr>
          <w:rFonts w:hint="eastAsia" w:ascii="宋体" w:cs="仿宋_GB2312"/>
          <w:spacing w:val="-11"/>
          <w:sz w:val="24"/>
          <w:szCs w:val="24"/>
          <w:lang w:bidi="ar-SA"/>
        </w:rPr>
        <w:t>联系地址和电话：</w:t>
      </w:r>
      <w:r>
        <w:rPr>
          <w:rFonts w:hint="eastAsia" w:ascii="宋体" w:cs="仿宋_GB2312"/>
          <w:spacing w:val="-11"/>
          <w:sz w:val="24"/>
          <w:szCs w:val="24"/>
          <w:u w:val="single"/>
          <w:lang w:bidi="ar-SA"/>
        </w:rPr>
        <w:t xml:space="preserve">                                    </w:t>
      </w:r>
    </w:p>
    <w:p>
      <w:pPr>
        <w:spacing w:line="600" w:lineRule="exact"/>
        <w:ind w:firstLine="436" w:firstLineChars="200"/>
        <w:rPr>
          <w:rFonts w:hint="eastAsia" w:ascii="宋体" w:cs="仿宋_GB2312"/>
          <w:spacing w:val="-11"/>
          <w:sz w:val="24"/>
          <w:szCs w:val="24"/>
          <w:lang w:bidi="ar-SA"/>
        </w:rPr>
      </w:pPr>
      <w:r>
        <w:rPr>
          <w:rFonts w:hint="eastAsia" w:ascii="宋体" w:cs="仿宋_GB2312"/>
          <w:spacing w:val="-11"/>
          <w:sz w:val="24"/>
          <w:szCs w:val="24"/>
          <w:lang w:bidi="ar-SA"/>
        </w:rPr>
        <w:t>为维护公平、公正、公开的政府采购市场秩序，树立诚实守信的政府采购投标人形象，我单位（本人）自愿作出以下承诺：</w:t>
      </w:r>
    </w:p>
    <w:p>
      <w:pPr>
        <w:spacing w:line="600" w:lineRule="exact"/>
        <w:ind w:firstLine="436" w:firstLineChars="200"/>
        <w:rPr>
          <w:rFonts w:hint="eastAsia" w:ascii="宋体" w:cs="仿宋_GB2312"/>
          <w:spacing w:val="-11"/>
          <w:sz w:val="24"/>
          <w:szCs w:val="24"/>
          <w:lang w:bidi="ar-SA"/>
        </w:rPr>
      </w:pPr>
      <w:r>
        <w:rPr>
          <w:rFonts w:hint="eastAsia" w:ascii="宋体" w:cs="仿宋_GB2312"/>
          <w:spacing w:val="-11"/>
          <w:sz w:val="24"/>
          <w:szCs w:val="24"/>
          <w:lang w:bidi="ar-SA"/>
        </w:rPr>
        <w:t>一、我单位（本人）自愿参加本次政府采购活动，严格遵守《</w:t>
      </w:r>
      <w:r>
        <w:rPr>
          <w:rFonts w:hint="eastAsia" w:ascii="宋体" w:cs="仿宋_GB2312"/>
          <w:spacing w:val="-11"/>
          <w:sz w:val="24"/>
          <w:szCs w:val="24"/>
          <w:lang w:eastAsia="zh-CN" w:bidi="ar-SA"/>
        </w:rPr>
        <w:t>中华人民共和国政府采购法</w:t>
      </w:r>
      <w:r>
        <w:rPr>
          <w:rFonts w:hint="eastAsia" w:ascii="宋体" w:cs="仿宋_GB2312"/>
          <w:spacing w:val="-11"/>
          <w:sz w:val="24"/>
          <w:szCs w:val="24"/>
          <w:lang w:bidi="ar-SA"/>
        </w:rPr>
        <w:t>》及相关法律法规，依法诚信经营，无条件遵守本次政府采购活动的各项规定，我单位（本人）郑重承诺，我单位（本人）符合《</w:t>
      </w:r>
      <w:r>
        <w:rPr>
          <w:rFonts w:hint="eastAsia" w:ascii="宋体" w:cs="仿宋_GB2312"/>
          <w:spacing w:val="-11"/>
          <w:sz w:val="24"/>
          <w:szCs w:val="24"/>
          <w:lang w:eastAsia="zh-CN" w:bidi="ar-SA"/>
        </w:rPr>
        <w:t>中华人民共和国政府采购法</w:t>
      </w:r>
      <w:r>
        <w:rPr>
          <w:rFonts w:hint="eastAsia" w:ascii="宋体" w:cs="仿宋_GB2312"/>
          <w:spacing w:val="-11"/>
          <w:sz w:val="24"/>
          <w:szCs w:val="24"/>
          <w:lang w:bidi="ar-SA"/>
        </w:rPr>
        <w:t>》第二十二条规定和招标文件、本承诺书的条件：</w:t>
      </w:r>
    </w:p>
    <w:p>
      <w:pPr>
        <w:spacing w:line="600" w:lineRule="exact"/>
        <w:ind w:firstLine="436" w:firstLineChars="200"/>
        <w:rPr>
          <w:rFonts w:hint="eastAsia" w:ascii="宋体" w:cs="仿宋_GB2312"/>
          <w:spacing w:val="-11"/>
          <w:sz w:val="24"/>
          <w:szCs w:val="24"/>
          <w:lang w:bidi="ar-SA"/>
        </w:rPr>
      </w:pPr>
      <w:r>
        <w:rPr>
          <w:rFonts w:hint="eastAsia" w:ascii="宋体" w:cs="仿宋_GB2312"/>
          <w:spacing w:val="-11"/>
          <w:sz w:val="24"/>
          <w:szCs w:val="24"/>
          <w:lang w:bidi="ar-SA"/>
        </w:rPr>
        <w:t>（一）具有独立承担民事责任的能力；</w:t>
      </w:r>
    </w:p>
    <w:p>
      <w:pPr>
        <w:spacing w:line="600" w:lineRule="exact"/>
        <w:ind w:firstLine="436" w:firstLineChars="200"/>
        <w:rPr>
          <w:rFonts w:hint="eastAsia" w:ascii="宋体" w:cs="仿宋_GB2312"/>
          <w:spacing w:val="-11"/>
          <w:sz w:val="24"/>
          <w:szCs w:val="24"/>
          <w:lang w:bidi="ar-SA"/>
        </w:rPr>
      </w:pPr>
      <w:r>
        <w:rPr>
          <w:rFonts w:hint="eastAsia" w:ascii="宋体" w:cs="仿宋_GB2312"/>
          <w:spacing w:val="-11"/>
          <w:sz w:val="24"/>
          <w:szCs w:val="24"/>
          <w:lang w:bidi="ar-SA"/>
        </w:rPr>
        <w:t>（二）具有良好的商业信誉和健全的财务会计制度；</w:t>
      </w:r>
    </w:p>
    <w:p>
      <w:pPr>
        <w:spacing w:line="600" w:lineRule="exact"/>
        <w:ind w:firstLine="436" w:firstLineChars="200"/>
        <w:rPr>
          <w:rFonts w:hint="eastAsia" w:ascii="宋体" w:cs="仿宋_GB2312"/>
          <w:spacing w:val="-11"/>
          <w:sz w:val="24"/>
          <w:szCs w:val="24"/>
          <w:lang w:bidi="ar-SA"/>
        </w:rPr>
      </w:pPr>
      <w:r>
        <w:rPr>
          <w:rFonts w:hint="eastAsia" w:ascii="宋体" w:cs="仿宋_GB2312"/>
          <w:spacing w:val="-11"/>
          <w:sz w:val="24"/>
          <w:szCs w:val="24"/>
          <w:lang w:bidi="ar-SA"/>
        </w:rPr>
        <w:t>（三）具有履行合同所必需的设备和专业技术能力；</w:t>
      </w:r>
    </w:p>
    <w:p>
      <w:pPr>
        <w:spacing w:line="600" w:lineRule="exact"/>
        <w:ind w:firstLine="436" w:firstLineChars="200"/>
        <w:rPr>
          <w:rFonts w:hint="eastAsia" w:ascii="宋体" w:cs="仿宋_GB2312"/>
          <w:spacing w:val="-11"/>
          <w:sz w:val="24"/>
          <w:szCs w:val="24"/>
          <w:lang w:bidi="ar-SA"/>
        </w:rPr>
      </w:pPr>
      <w:r>
        <w:rPr>
          <w:rFonts w:hint="eastAsia" w:ascii="宋体" w:cs="仿宋_GB2312"/>
          <w:spacing w:val="-11"/>
          <w:sz w:val="24"/>
          <w:szCs w:val="24"/>
          <w:lang w:bidi="ar-SA"/>
        </w:rPr>
        <w:t>（四）有依法缴纳税收和社会保障资金的良好记录；</w:t>
      </w:r>
    </w:p>
    <w:p>
      <w:pPr>
        <w:spacing w:line="600" w:lineRule="exact"/>
        <w:ind w:firstLine="436" w:firstLineChars="200"/>
        <w:rPr>
          <w:rFonts w:hint="eastAsia" w:ascii="宋体" w:cs="仿宋_GB2312"/>
          <w:spacing w:val="-11"/>
          <w:sz w:val="24"/>
          <w:szCs w:val="24"/>
          <w:lang w:bidi="ar-SA"/>
        </w:rPr>
      </w:pPr>
      <w:r>
        <w:rPr>
          <w:rFonts w:hint="eastAsia" w:ascii="宋体" w:cs="仿宋_GB2312"/>
          <w:spacing w:val="-11"/>
          <w:sz w:val="24"/>
          <w:szCs w:val="24"/>
          <w:lang w:bidi="ar-SA"/>
        </w:rPr>
        <w:t>（五）参加政府采购活动前三年内，在经营活动中没有重大违法记录；</w:t>
      </w:r>
    </w:p>
    <w:p>
      <w:pPr>
        <w:spacing w:line="600" w:lineRule="exact"/>
        <w:ind w:firstLine="436" w:firstLineChars="200"/>
        <w:rPr>
          <w:rFonts w:hint="eastAsia" w:ascii="宋体" w:cs="仿宋_GB2312"/>
          <w:spacing w:val="-11"/>
          <w:sz w:val="24"/>
          <w:szCs w:val="24"/>
          <w:lang w:bidi="ar-SA"/>
        </w:rPr>
      </w:pPr>
      <w:r>
        <w:rPr>
          <w:rFonts w:hint="eastAsia" w:ascii="宋体" w:cs="仿宋_GB2312"/>
          <w:spacing w:val="-11"/>
          <w:sz w:val="24"/>
          <w:szCs w:val="24"/>
          <w:lang w:bidi="ar-SA"/>
        </w:rPr>
        <w:t>（六）未被列入失信被执行人、重大税收违法案件当事人名单、政府采购严重违法失信行为记录名单、严重违法失信社会组织；</w:t>
      </w:r>
    </w:p>
    <w:p>
      <w:pPr>
        <w:spacing w:line="600" w:lineRule="exact"/>
        <w:ind w:firstLine="436" w:firstLineChars="200"/>
        <w:rPr>
          <w:rFonts w:hint="eastAsia" w:ascii="宋体" w:cs="仿宋_GB2312"/>
          <w:spacing w:val="-11"/>
          <w:sz w:val="24"/>
          <w:szCs w:val="24"/>
          <w:lang w:bidi="ar-SA"/>
        </w:rPr>
      </w:pPr>
      <w:r>
        <w:rPr>
          <w:rFonts w:hint="eastAsia" w:ascii="宋体" w:cs="仿宋_GB2312"/>
          <w:spacing w:val="-11"/>
          <w:sz w:val="24"/>
          <w:szCs w:val="24"/>
          <w:lang w:bidi="ar-SA"/>
        </w:rPr>
        <w:t>（七）与参加本项目投标的其他供应商之间，单位负责人不为同一人并且不存在直接控股、管理关系；</w:t>
      </w:r>
    </w:p>
    <w:p>
      <w:pPr>
        <w:spacing w:line="600" w:lineRule="exact"/>
        <w:ind w:firstLine="436" w:firstLineChars="200"/>
        <w:rPr>
          <w:rFonts w:hint="eastAsia" w:ascii="宋体" w:cs="仿宋_GB2312"/>
          <w:spacing w:val="-11"/>
          <w:sz w:val="24"/>
          <w:szCs w:val="24"/>
          <w:lang w:bidi="ar-SA"/>
        </w:rPr>
      </w:pPr>
      <w:r>
        <w:rPr>
          <w:rFonts w:hint="eastAsia" w:ascii="宋体" w:cs="仿宋_GB2312"/>
          <w:spacing w:val="-11"/>
          <w:sz w:val="24"/>
          <w:szCs w:val="24"/>
          <w:lang w:bidi="ar-SA"/>
        </w:rPr>
        <w:t>（八）未为本项目提供整体设计、规范编制或者项目管理、监理、检测等服务；</w:t>
      </w:r>
    </w:p>
    <w:p>
      <w:pPr>
        <w:spacing w:line="600" w:lineRule="exact"/>
        <w:ind w:firstLine="436" w:firstLineChars="200"/>
        <w:rPr>
          <w:rFonts w:hint="eastAsia" w:ascii="宋体" w:cs="仿宋_GB2312"/>
          <w:spacing w:val="-11"/>
          <w:sz w:val="24"/>
          <w:szCs w:val="24"/>
          <w:lang w:bidi="ar-SA"/>
        </w:rPr>
      </w:pPr>
      <w:r>
        <w:rPr>
          <w:rFonts w:hint="eastAsia" w:ascii="宋体" w:cs="仿宋_GB2312"/>
          <w:spacing w:val="-11"/>
          <w:sz w:val="24"/>
          <w:szCs w:val="24"/>
          <w:lang w:bidi="ar-SA"/>
        </w:rPr>
        <w:t>（九）符合法律、行政法规规定的其他条件。</w:t>
      </w:r>
    </w:p>
    <w:p>
      <w:pPr>
        <w:spacing w:line="600" w:lineRule="exact"/>
        <w:ind w:firstLine="436" w:firstLineChars="200"/>
        <w:rPr>
          <w:rFonts w:hint="eastAsia" w:ascii="宋体" w:cs="仿宋_GB2312"/>
          <w:spacing w:val="-11"/>
          <w:sz w:val="24"/>
          <w:szCs w:val="24"/>
          <w:lang w:bidi="ar-SA"/>
        </w:rPr>
      </w:pPr>
      <w:r>
        <w:rPr>
          <w:rFonts w:hint="eastAsia" w:ascii="宋体" w:cs="仿宋_GB2312"/>
          <w:spacing w:val="-11"/>
          <w:sz w:val="24"/>
          <w:szCs w:val="24"/>
          <w:lang w:bidi="ar-SA"/>
        </w:rPr>
        <w:t>二、我单位（本人）保证上述承诺事项的真实性。如有弄虚作假或其他违法违规行为，自愿按照规定将违背承诺行为作为失信行为记录到社会信用信息平台，并视同为“提供虚假材料谋取中标、成交”按照《</w:t>
      </w:r>
      <w:r>
        <w:rPr>
          <w:rFonts w:hint="eastAsia" w:ascii="宋体" w:cs="仿宋_GB2312"/>
          <w:spacing w:val="-11"/>
          <w:sz w:val="24"/>
          <w:szCs w:val="24"/>
          <w:lang w:eastAsia="zh-CN" w:bidi="ar-SA"/>
        </w:rPr>
        <w:t>中华人民共和国政府采购法</w:t>
      </w:r>
      <w:r>
        <w:rPr>
          <w:rFonts w:hint="eastAsia" w:ascii="宋体" w:cs="仿宋_GB2312"/>
          <w:spacing w:val="-11"/>
          <w:sz w:val="24"/>
          <w:szCs w:val="24"/>
          <w:lang w:bidi="ar-SA"/>
        </w:rPr>
        <w:t>》第七十七、七十九条规定，处以招标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36" w:firstLineChars="200"/>
        <w:rPr>
          <w:rFonts w:hint="eastAsia" w:ascii="宋体" w:cs="仿宋_GB2312"/>
          <w:spacing w:val="-11"/>
          <w:sz w:val="24"/>
          <w:szCs w:val="24"/>
          <w:lang w:bidi="ar-SA"/>
        </w:rPr>
      </w:pPr>
      <w:r>
        <w:rPr>
          <w:rFonts w:hint="eastAsia" w:ascii="宋体" w:cs="仿宋_GB2312"/>
          <w:spacing w:val="-11"/>
          <w:sz w:val="24"/>
          <w:szCs w:val="24"/>
          <w:lang w:bidi="ar-SA"/>
        </w:rPr>
        <w:t>投标人（电子章）:</w:t>
      </w:r>
    </w:p>
    <w:p>
      <w:pPr>
        <w:spacing w:line="600" w:lineRule="exact"/>
        <w:ind w:firstLine="436" w:firstLineChars="200"/>
        <w:rPr>
          <w:rFonts w:hint="eastAsia" w:ascii="宋体" w:cs="仿宋_GB2312"/>
          <w:spacing w:val="-11"/>
          <w:sz w:val="24"/>
          <w:szCs w:val="24"/>
          <w:lang w:bidi="ar-SA"/>
        </w:rPr>
      </w:pPr>
      <w:r>
        <w:rPr>
          <w:rFonts w:hint="eastAsia" w:ascii="宋体" w:cs="仿宋_GB2312"/>
          <w:spacing w:val="-11"/>
          <w:sz w:val="24"/>
          <w:szCs w:val="24"/>
          <w:lang w:bidi="ar-SA"/>
        </w:rPr>
        <w:t>法定代表人、负责人、本人</w:t>
      </w:r>
      <w:r>
        <w:rPr>
          <w:rFonts w:hint="eastAsia" w:ascii="宋体" w:cs="仿宋_GB2312"/>
          <w:spacing w:val="-11"/>
          <w:sz w:val="24"/>
          <w:szCs w:val="24"/>
          <w:lang w:eastAsia="zh-CN" w:bidi="ar-SA"/>
        </w:rPr>
        <w:t>或</w:t>
      </w:r>
      <w:r>
        <w:rPr>
          <w:rFonts w:hint="eastAsia" w:ascii="宋体" w:cs="仿宋_GB2312"/>
          <w:spacing w:val="-11"/>
          <w:sz w:val="24"/>
          <w:szCs w:val="24"/>
          <w:lang w:bidi="ar-SA"/>
        </w:rPr>
        <w:t>授权代表（签字或电子印章）:</w:t>
      </w:r>
    </w:p>
    <w:p>
      <w:pPr>
        <w:spacing w:line="600" w:lineRule="exact"/>
        <w:ind w:firstLine="436" w:firstLineChars="200"/>
        <w:rPr>
          <w:rFonts w:hint="eastAsia" w:ascii="宋体" w:cs="仿宋_GB2312"/>
          <w:spacing w:val="-11"/>
          <w:sz w:val="24"/>
          <w:szCs w:val="24"/>
          <w:lang w:bidi="ar-SA"/>
        </w:rPr>
      </w:pPr>
      <w:r>
        <w:rPr>
          <w:rFonts w:hint="eastAsia" w:ascii="宋体" w:cs="仿宋_GB2312"/>
          <w:spacing w:val="-11"/>
          <w:sz w:val="24"/>
          <w:szCs w:val="24"/>
          <w:lang w:bidi="ar-SA"/>
        </w:rPr>
        <w:t>日期：    年   月  日</w:t>
      </w:r>
    </w:p>
    <w:p>
      <w:pPr>
        <w:rPr>
          <w:rFonts w:hint="eastAsia" w:ascii="仿宋_GB2312" w:hAnsi="仿宋_GB2312" w:eastAsia="仿宋_GB2312" w:cs="仿宋_GB2312"/>
          <w:sz w:val="24"/>
          <w:szCs w:val="24"/>
          <w:lang w:bidi="ar-SA"/>
        </w:rPr>
      </w:pPr>
    </w:p>
    <w:p>
      <w:pPr>
        <w:rPr>
          <w:rFonts w:hint="eastAsia" w:ascii="华文仿宋" w:hAnsi="华文仿宋" w:eastAsia="华文仿宋" w:cs="华文仿宋"/>
          <w:sz w:val="24"/>
          <w:szCs w:val="24"/>
          <w:lang w:bidi="ar-SA"/>
        </w:rPr>
      </w:pPr>
    </w:p>
    <w:p>
      <w:pPr>
        <w:rPr>
          <w:rFonts w:hint="eastAsia" w:ascii="宋体" w:cs="华文仿宋"/>
          <w:b/>
          <w:sz w:val="24"/>
          <w:szCs w:val="24"/>
          <w:lang w:bidi="ar-SA"/>
        </w:rPr>
      </w:pPr>
      <w:r>
        <w:rPr>
          <w:rFonts w:hint="eastAsia" w:ascii="宋体" w:cs="华文仿宋"/>
          <w:b/>
          <w:sz w:val="24"/>
          <w:szCs w:val="24"/>
          <w:lang w:bidi="ar-SA"/>
        </w:rPr>
        <w:t>注：1.投标人须在投标文件中按此模板提供承诺函，未提供视为未实质性响应招标文件要求，按无效投标处理。</w:t>
      </w:r>
    </w:p>
    <w:p>
      <w:pPr>
        <w:rPr>
          <w:rFonts w:hint="eastAsia" w:ascii="宋体" w:cs="华文仿宋"/>
          <w:b/>
          <w:sz w:val="24"/>
          <w:szCs w:val="24"/>
          <w:lang w:bidi="ar-SA"/>
        </w:rPr>
      </w:pPr>
      <w:r>
        <w:rPr>
          <w:rFonts w:hint="eastAsia" w:ascii="宋体" w:cs="华文仿宋"/>
          <w:b/>
          <w:sz w:val="24"/>
          <w:szCs w:val="24"/>
          <w:lang w:bidi="ar-SA"/>
        </w:rPr>
        <w:t>2.投标人的法定代表人或者授权代表的签字或盖章应真实、有效，如由授权代表签字或盖章的，应提供“法定代表人授权书”。</w:t>
      </w:r>
    </w:p>
    <w:p>
      <w:pPr>
        <w:spacing w:line="360" w:lineRule="auto"/>
        <w:jc w:val="center"/>
        <w:rPr>
          <w:rFonts w:hint="eastAsia" w:ascii="仿宋" w:hAnsi="仿宋" w:eastAsia="仿宋"/>
          <w:sz w:val="24"/>
          <w:szCs w:val="24"/>
        </w:rPr>
      </w:pPr>
    </w:p>
    <w:p>
      <w:pPr>
        <w:rPr>
          <w:rFonts w:hint="eastAsia" w:ascii="仿宋" w:hAnsi="仿宋" w:eastAsia="仿宋"/>
          <w:sz w:val="24"/>
          <w:szCs w:val="24"/>
        </w:rPr>
      </w:pPr>
    </w:p>
    <w:p>
      <w:pPr>
        <w:rPr>
          <w:rFonts w:hint="eastAsia" w:ascii="仿宋" w:hAnsi="仿宋" w:eastAsia="仿宋"/>
          <w:sz w:val="24"/>
          <w:szCs w:val="24"/>
        </w:rPr>
      </w:pPr>
    </w:p>
    <w:p>
      <w:pPr>
        <w:rPr>
          <w:rFonts w:hint="eastAsia" w:ascii="仿宋" w:hAnsi="仿宋" w:eastAsia="仿宋"/>
          <w:sz w:val="24"/>
          <w:szCs w:val="24"/>
        </w:rPr>
      </w:pPr>
    </w:p>
    <w:p>
      <w:pPr>
        <w:pStyle w:val="7"/>
        <w:rPr>
          <w:rFonts w:hint="eastAsia" w:ascii="宋体" w:cs="宋体"/>
          <w:sz w:val="24"/>
          <w:szCs w:val="24"/>
          <w:lang w:val="zh-CN" w:eastAsia="zh-CN" w:bidi="ar-SA"/>
        </w:rPr>
      </w:pPr>
    </w:p>
    <w:p>
      <w:pPr>
        <w:pStyle w:val="7"/>
        <w:rPr>
          <w:rFonts w:hint="eastAsia" w:ascii="宋体" w:cs="宋体"/>
          <w:sz w:val="24"/>
          <w:szCs w:val="24"/>
          <w:lang w:val="zh-CN" w:eastAsia="zh-CN" w:bidi="ar-SA"/>
        </w:rPr>
      </w:pPr>
    </w:p>
    <w:p>
      <w:pPr>
        <w:pStyle w:val="7"/>
        <w:rPr>
          <w:rFonts w:hint="eastAsia" w:ascii="宋体" w:cs="宋体"/>
          <w:sz w:val="24"/>
          <w:szCs w:val="24"/>
          <w:lang w:val="zh-CN" w:eastAsia="zh-CN" w:bidi="ar-SA"/>
        </w:rPr>
      </w:pPr>
    </w:p>
    <w:p>
      <w:pPr>
        <w:spacing w:line="360" w:lineRule="auto"/>
        <w:rPr>
          <w:rFonts w:hint="eastAsia" w:ascii="宋体"/>
          <w:b/>
          <w:bCs/>
          <w:sz w:val="24"/>
          <w:szCs w:val="24"/>
        </w:rPr>
      </w:pPr>
    </w:p>
    <w:p>
      <w:pPr>
        <w:spacing w:line="360" w:lineRule="auto"/>
        <w:jc w:val="center"/>
        <w:rPr>
          <w:rFonts w:hint="eastAsia" w:ascii="宋体"/>
          <w:b/>
          <w:bCs/>
          <w:sz w:val="24"/>
          <w:szCs w:val="24"/>
        </w:rPr>
      </w:pPr>
      <w:r>
        <w:rPr>
          <w:rFonts w:hint="eastAsia" w:ascii="宋体"/>
          <w:b/>
          <w:bCs/>
          <w:sz w:val="24"/>
          <w:szCs w:val="24"/>
        </w:rPr>
        <w:br w:type="page"/>
      </w:r>
    </w:p>
    <w:p>
      <w:pPr>
        <w:spacing w:line="360" w:lineRule="auto"/>
        <w:jc w:val="center"/>
        <w:rPr>
          <w:rFonts w:hint="eastAsia" w:ascii="宋体"/>
          <w:b/>
          <w:bCs/>
          <w:sz w:val="24"/>
          <w:szCs w:val="24"/>
        </w:rPr>
      </w:pPr>
      <w:r>
        <w:rPr>
          <w:rFonts w:hint="eastAsia" w:ascii="宋体"/>
          <w:b/>
          <w:bCs/>
          <w:sz w:val="24"/>
          <w:szCs w:val="24"/>
        </w:rPr>
        <w:t>3.6投标人提供与参加本项目投标的其他投标人之间，单位负责人不为同一人并且不存在直接控股、管理关系承诺函</w:t>
      </w:r>
    </w:p>
    <w:p>
      <w:pPr>
        <w:spacing w:line="360" w:lineRule="auto"/>
        <w:jc w:val="center"/>
        <w:rPr>
          <w:rFonts w:hint="eastAsia" w:ascii="宋体"/>
          <w:bCs/>
          <w:sz w:val="24"/>
          <w:szCs w:val="24"/>
        </w:rPr>
      </w:pPr>
      <w:r>
        <w:rPr>
          <w:rFonts w:hint="eastAsia" w:ascii="宋体"/>
          <w:bCs/>
          <w:sz w:val="24"/>
          <w:szCs w:val="24"/>
        </w:rPr>
        <w:t>（承诺函格式自拟）</w:t>
      </w:r>
    </w:p>
    <w:p>
      <w:pPr>
        <w:autoSpaceDE w:val="0"/>
        <w:autoSpaceDN w:val="0"/>
        <w:adjustRightInd w:val="0"/>
        <w:spacing w:line="360" w:lineRule="auto"/>
        <w:jc w:val="center"/>
        <w:outlineLvl w:val="0"/>
        <w:rPr>
          <w:rFonts w:hint="eastAsia" w:ascii="宋体"/>
          <w:b/>
          <w:bCs/>
          <w:sz w:val="24"/>
          <w:szCs w:val="24"/>
        </w:rPr>
      </w:pPr>
    </w:p>
    <w:p>
      <w:pPr>
        <w:widowControl/>
        <w:jc w:val="left"/>
        <w:rPr>
          <w:rFonts w:hint="eastAsia" w:ascii="宋体"/>
          <w:b/>
          <w:bCs/>
          <w:sz w:val="24"/>
          <w:szCs w:val="24"/>
        </w:rPr>
      </w:pPr>
      <w:r>
        <w:rPr>
          <w:rFonts w:hint="eastAsia" w:ascii="宋体"/>
          <w:b/>
          <w:bCs/>
          <w:sz w:val="24"/>
          <w:szCs w:val="24"/>
        </w:rPr>
        <w:br w:type="page"/>
      </w:r>
    </w:p>
    <w:p>
      <w:pPr>
        <w:spacing w:line="360" w:lineRule="auto"/>
        <w:jc w:val="center"/>
        <w:rPr>
          <w:rFonts w:hint="eastAsia" w:ascii="宋体"/>
          <w:b/>
          <w:bCs/>
          <w:sz w:val="24"/>
          <w:szCs w:val="24"/>
        </w:rPr>
      </w:pPr>
      <w:r>
        <w:rPr>
          <w:rFonts w:hint="eastAsia" w:ascii="宋体"/>
          <w:b/>
          <w:bCs/>
          <w:sz w:val="24"/>
          <w:szCs w:val="24"/>
        </w:rPr>
        <w:t>3.7投标人提供未为本项目提供整体设计、规范编制或者项目管理、监理、检测等服务承诺函</w:t>
      </w:r>
    </w:p>
    <w:p>
      <w:pPr>
        <w:spacing w:line="360" w:lineRule="auto"/>
        <w:jc w:val="center"/>
        <w:rPr>
          <w:rFonts w:hint="eastAsia" w:ascii="宋体"/>
          <w:bCs/>
          <w:sz w:val="24"/>
          <w:szCs w:val="24"/>
        </w:rPr>
      </w:pPr>
      <w:r>
        <w:rPr>
          <w:rFonts w:hint="eastAsia" w:ascii="宋体"/>
          <w:bCs/>
          <w:sz w:val="24"/>
          <w:szCs w:val="24"/>
        </w:rPr>
        <w:t>（承诺函格式自拟）</w:t>
      </w:r>
    </w:p>
    <w:p>
      <w:pPr>
        <w:spacing w:line="360" w:lineRule="auto"/>
        <w:jc w:val="center"/>
        <w:rPr>
          <w:rFonts w:hint="eastAsia" w:ascii="宋体"/>
          <w:bCs/>
          <w:sz w:val="24"/>
          <w:szCs w:val="24"/>
        </w:rPr>
      </w:pPr>
    </w:p>
    <w:p>
      <w:pPr>
        <w:spacing w:line="360" w:lineRule="auto"/>
        <w:jc w:val="center"/>
        <w:rPr>
          <w:rFonts w:hint="eastAsia" w:ascii="宋体"/>
          <w:bCs/>
          <w:sz w:val="24"/>
          <w:szCs w:val="24"/>
        </w:rPr>
      </w:pPr>
    </w:p>
    <w:p>
      <w:pPr>
        <w:spacing w:line="360" w:lineRule="auto"/>
        <w:jc w:val="center"/>
        <w:rPr>
          <w:rFonts w:hint="eastAsia" w:ascii="宋体"/>
          <w:bCs/>
          <w:sz w:val="24"/>
          <w:szCs w:val="24"/>
        </w:rPr>
      </w:pPr>
    </w:p>
    <w:p>
      <w:pPr>
        <w:spacing w:line="360" w:lineRule="auto"/>
        <w:jc w:val="center"/>
        <w:rPr>
          <w:rFonts w:hint="eastAsia" w:ascii="宋体"/>
          <w:bCs/>
          <w:sz w:val="24"/>
          <w:szCs w:val="24"/>
        </w:rPr>
      </w:pPr>
    </w:p>
    <w:p>
      <w:pPr>
        <w:spacing w:line="360" w:lineRule="auto"/>
        <w:jc w:val="center"/>
        <w:rPr>
          <w:rFonts w:hint="eastAsia" w:ascii="宋体"/>
          <w:bCs/>
          <w:sz w:val="24"/>
          <w:szCs w:val="24"/>
        </w:rPr>
      </w:pPr>
    </w:p>
    <w:p>
      <w:pPr>
        <w:spacing w:line="360" w:lineRule="auto"/>
        <w:jc w:val="center"/>
        <w:rPr>
          <w:rFonts w:hint="eastAsia" w:ascii="宋体"/>
          <w:bCs/>
          <w:sz w:val="24"/>
          <w:szCs w:val="24"/>
        </w:rPr>
      </w:pPr>
    </w:p>
    <w:p>
      <w:pPr>
        <w:spacing w:line="360" w:lineRule="auto"/>
        <w:jc w:val="center"/>
        <w:rPr>
          <w:rFonts w:hint="eastAsia" w:ascii="宋体"/>
          <w:bCs/>
          <w:sz w:val="24"/>
          <w:szCs w:val="24"/>
        </w:rPr>
      </w:pPr>
    </w:p>
    <w:p>
      <w:pPr>
        <w:spacing w:line="360" w:lineRule="auto"/>
        <w:jc w:val="center"/>
        <w:rPr>
          <w:rFonts w:hint="eastAsia" w:ascii="宋体"/>
          <w:bCs/>
          <w:sz w:val="24"/>
          <w:szCs w:val="24"/>
        </w:rPr>
      </w:pPr>
    </w:p>
    <w:p>
      <w:pPr>
        <w:spacing w:line="360" w:lineRule="auto"/>
        <w:jc w:val="center"/>
        <w:rPr>
          <w:rFonts w:hint="eastAsia" w:ascii="宋体"/>
          <w:bCs/>
          <w:sz w:val="24"/>
          <w:szCs w:val="24"/>
        </w:rPr>
      </w:pPr>
    </w:p>
    <w:p>
      <w:pPr>
        <w:spacing w:line="360" w:lineRule="auto"/>
        <w:jc w:val="center"/>
        <w:rPr>
          <w:rFonts w:hint="eastAsia" w:ascii="宋体"/>
          <w:bCs/>
          <w:sz w:val="24"/>
          <w:szCs w:val="24"/>
        </w:rPr>
      </w:pPr>
    </w:p>
    <w:p>
      <w:pPr>
        <w:spacing w:line="360" w:lineRule="auto"/>
        <w:jc w:val="center"/>
        <w:rPr>
          <w:rFonts w:hint="eastAsia" w:ascii="宋体"/>
          <w:bCs/>
          <w:sz w:val="24"/>
          <w:szCs w:val="24"/>
        </w:rPr>
      </w:pPr>
    </w:p>
    <w:p>
      <w:pPr>
        <w:spacing w:line="360" w:lineRule="auto"/>
        <w:jc w:val="center"/>
        <w:rPr>
          <w:rFonts w:hint="eastAsia" w:ascii="宋体"/>
          <w:bCs/>
          <w:sz w:val="24"/>
          <w:szCs w:val="24"/>
        </w:rPr>
      </w:pPr>
    </w:p>
    <w:p>
      <w:pPr>
        <w:spacing w:line="360" w:lineRule="auto"/>
        <w:jc w:val="center"/>
        <w:rPr>
          <w:rFonts w:hint="eastAsia" w:ascii="宋体"/>
          <w:bCs/>
          <w:sz w:val="24"/>
          <w:szCs w:val="24"/>
        </w:rPr>
      </w:pPr>
    </w:p>
    <w:p>
      <w:pPr>
        <w:spacing w:line="360" w:lineRule="auto"/>
        <w:jc w:val="center"/>
        <w:rPr>
          <w:rFonts w:hint="eastAsia" w:ascii="宋体"/>
          <w:bCs/>
          <w:sz w:val="24"/>
          <w:szCs w:val="24"/>
        </w:rPr>
      </w:pPr>
    </w:p>
    <w:p>
      <w:pPr>
        <w:spacing w:line="360" w:lineRule="auto"/>
        <w:jc w:val="center"/>
        <w:rPr>
          <w:rFonts w:hint="eastAsia" w:ascii="宋体"/>
          <w:bCs/>
          <w:sz w:val="24"/>
          <w:szCs w:val="24"/>
        </w:rPr>
      </w:pPr>
    </w:p>
    <w:p>
      <w:pPr>
        <w:spacing w:line="360" w:lineRule="auto"/>
        <w:jc w:val="center"/>
        <w:rPr>
          <w:rFonts w:hint="eastAsia" w:ascii="宋体"/>
          <w:bCs/>
          <w:sz w:val="24"/>
          <w:szCs w:val="24"/>
        </w:rPr>
      </w:pPr>
    </w:p>
    <w:p>
      <w:pPr>
        <w:spacing w:line="360" w:lineRule="auto"/>
        <w:jc w:val="center"/>
        <w:rPr>
          <w:rFonts w:hint="eastAsia" w:ascii="宋体"/>
          <w:bCs/>
          <w:sz w:val="24"/>
          <w:szCs w:val="24"/>
        </w:rPr>
      </w:pPr>
    </w:p>
    <w:p>
      <w:pPr>
        <w:spacing w:line="360" w:lineRule="auto"/>
        <w:jc w:val="center"/>
        <w:rPr>
          <w:rFonts w:hint="eastAsia" w:ascii="宋体"/>
          <w:bCs/>
          <w:sz w:val="24"/>
          <w:szCs w:val="24"/>
        </w:rPr>
      </w:pPr>
    </w:p>
    <w:p>
      <w:pPr>
        <w:spacing w:line="360" w:lineRule="auto"/>
        <w:jc w:val="center"/>
        <w:rPr>
          <w:rFonts w:hint="eastAsia" w:ascii="宋体"/>
          <w:bCs/>
          <w:sz w:val="24"/>
          <w:szCs w:val="24"/>
        </w:rPr>
      </w:pPr>
    </w:p>
    <w:p>
      <w:pPr>
        <w:spacing w:line="360" w:lineRule="auto"/>
        <w:jc w:val="center"/>
        <w:rPr>
          <w:rFonts w:hint="eastAsia" w:ascii="宋体"/>
          <w:bCs/>
          <w:sz w:val="24"/>
          <w:szCs w:val="24"/>
        </w:rPr>
      </w:pPr>
    </w:p>
    <w:p>
      <w:pPr>
        <w:spacing w:line="360" w:lineRule="auto"/>
        <w:jc w:val="center"/>
        <w:rPr>
          <w:rFonts w:hint="eastAsia" w:ascii="宋体"/>
          <w:bCs/>
          <w:sz w:val="24"/>
          <w:szCs w:val="24"/>
        </w:rPr>
      </w:pPr>
    </w:p>
    <w:p>
      <w:pPr>
        <w:spacing w:line="360" w:lineRule="auto"/>
        <w:jc w:val="center"/>
        <w:rPr>
          <w:rFonts w:hint="eastAsia" w:ascii="宋体"/>
          <w:bCs/>
          <w:sz w:val="24"/>
          <w:szCs w:val="24"/>
        </w:rPr>
      </w:pP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outlineLvl w:val="0"/>
        <w:rPr>
          <w:rFonts w:hint="eastAsia" w:ascii="宋体"/>
          <w:b/>
          <w:bCs/>
          <w:sz w:val="24"/>
          <w:szCs w:val="24"/>
        </w:rPr>
      </w:pPr>
    </w:p>
    <w:p>
      <w:pPr>
        <w:widowControl/>
        <w:jc w:val="center"/>
        <w:rPr>
          <w:rFonts w:hint="eastAsia" w:ascii="宋体"/>
          <w:b/>
          <w:bCs/>
          <w:sz w:val="24"/>
          <w:szCs w:val="24"/>
        </w:rPr>
      </w:pPr>
    </w:p>
    <w:p>
      <w:pPr>
        <w:widowControl/>
        <w:spacing w:before="100" w:beforeAutospacing="1" w:after="100" w:afterAutospacing="1" w:line="360" w:lineRule="auto"/>
        <w:jc w:val="center"/>
        <w:rPr>
          <w:rFonts w:hint="eastAsia" w:ascii="宋体" w:cs="宋体"/>
          <w:b/>
          <w:bCs/>
          <w:sz w:val="24"/>
          <w:szCs w:val="24"/>
          <w:lang w:bidi="ar-SA"/>
        </w:rPr>
      </w:pPr>
      <w:r>
        <w:rPr>
          <w:rFonts w:hint="eastAsia" w:ascii="宋体" w:cs="宋体"/>
          <w:b/>
          <w:bCs/>
          <w:sz w:val="24"/>
          <w:szCs w:val="24"/>
          <w:lang w:bidi="ar-SA"/>
        </w:rPr>
        <w:t>3.8没有重大违法记录的声明</w:t>
      </w:r>
    </w:p>
    <w:p>
      <w:pPr>
        <w:spacing w:before="162" w:beforeLines="50" w:after="162" w:afterLines="50"/>
        <w:jc w:val="center"/>
        <w:rPr>
          <w:rFonts w:hint="eastAsia" w:ascii="宋体" w:cs="宋体"/>
          <w:kern w:val="0"/>
          <w:sz w:val="24"/>
          <w:szCs w:val="24"/>
          <w:lang w:bidi="ar-SA"/>
        </w:rPr>
      </w:pPr>
      <w:r>
        <w:rPr>
          <w:rFonts w:hint="eastAsia" w:ascii="宋体" w:cs="宋体"/>
          <w:kern w:val="0"/>
          <w:sz w:val="24"/>
          <w:szCs w:val="24"/>
          <w:lang w:bidi="ar-SA"/>
        </w:rPr>
        <w:t>声　   明</w:t>
      </w:r>
    </w:p>
    <w:p>
      <w:pPr>
        <w:spacing w:before="162" w:beforeLines="50" w:after="162" w:afterLines="50" w:line="360" w:lineRule="auto"/>
        <w:ind w:firstLine="480" w:firstLineChars="200"/>
        <w:rPr>
          <w:rFonts w:hint="eastAsia" w:ascii="宋体" w:cs="宋体"/>
          <w:sz w:val="24"/>
          <w:szCs w:val="24"/>
          <w:lang w:val="zh-CN" w:eastAsia="zh-CN" w:bidi="ar-SA"/>
        </w:rPr>
      </w:pPr>
      <w:r>
        <w:rPr>
          <w:rFonts w:hint="eastAsia" w:ascii="宋体" w:cs="宋体"/>
          <w:sz w:val="24"/>
          <w:szCs w:val="24"/>
          <w:lang w:val="zh-CN" w:eastAsia="zh-CN" w:bidi="ar-SA"/>
        </w:rPr>
        <w:t>本公司参加本次政府采购活动前三年内，在经营活动中没有重大违法记录。（重大违法记录，是指因违法经营受到刑事处罚或者责令停产停业、吊销许可证或者执照、较大数额罚款等行政处罚。）</w:t>
      </w:r>
    </w:p>
    <w:p>
      <w:pPr>
        <w:spacing w:before="162" w:beforeLines="50" w:after="162" w:afterLines="50" w:line="360" w:lineRule="auto"/>
        <w:ind w:firstLine="480" w:firstLineChars="200"/>
        <w:rPr>
          <w:rFonts w:hint="eastAsia" w:ascii="宋体" w:cs="宋体"/>
          <w:sz w:val="24"/>
          <w:szCs w:val="24"/>
          <w:lang w:val="zh-CN" w:eastAsia="zh-CN" w:bidi="ar-SA"/>
        </w:rPr>
      </w:pPr>
      <w:r>
        <w:rPr>
          <w:rFonts w:hint="eastAsia" w:ascii="宋体" w:cs="宋体"/>
          <w:sz w:val="24"/>
          <w:szCs w:val="24"/>
          <w:lang w:val="zh-CN" w:eastAsia="zh-CN" w:bidi="ar-SA"/>
        </w:rPr>
        <w:t>特此声明。</w:t>
      </w:r>
    </w:p>
    <w:p>
      <w:pPr>
        <w:spacing w:before="162" w:beforeLines="50" w:after="162" w:afterLines="50" w:line="360" w:lineRule="auto"/>
        <w:ind w:firstLine="480" w:firstLineChars="200"/>
        <w:rPr>
          <w:rFonts w:hint="eastAsia" w:ascii="宋体" w:cs="宋体"/>
          <w:sz w:val="24"/>
          <w:szCs w:val="24"/>
          <w:lang w:val="zh-CN" w:eastAsia="zh-CN" w:bidi="ar-SA"/>
        </w:rPr>
      </w:pPr>
      <w:r>
        <w:rPr>
          <w:rFonts w:hint="eastAsia" w:ascii="宋体" w:cs="宋体"/>
          <w:sz w:val="24"/>
          <w:szCs w:val="24"/>
          <w:lang w:val="zh-CN" w:eastAsia="zh-CN" w:bidi="ar-SA"/>
        </w:rPr>
        <w:t>本公司对上述声明的真实性负责。如有虚假，将依法承担相应责任。</w:t>
      </w:r>
    </w:p>
    <w:p>
      <w:pPr>
        <w:spacing w:before="162" w:beforeLines="50" w:after="162" w:afterLines="50" w:line="360" w:lineRule="auto"/>
        <w:ind w:firstLine="559" w:firstLineChars="233"/>
        <w:rPr>
          <w:rFonts w:hint="eastAsia" w:ascii="宋体" w:cs="宋体"/>
          <w:sz w:val="24"/>
          <w:szCs w:val="24"/>
          <w:lang w:val="zh-CN" w:eastAsia="zh-CN" w:bidi="ar-SA"/>
        </w:rPr>
      </w:pPr>
    </w:p>
    <w:p>
      <w:pPr>
        <w:spacing w:before="162" w:beforeLines="50" w:after="162" w:afterLines="50" w:line="360" w:lineRule="auto"/>
        <w:ind w:right="420" w:firstLine="720" w:firstLineChars="300"/>
        <w:rPr>
          <w:rFonts w:hint="eastAsia" w:ascii="宋体" w:cs="宋体"/>
          <w:sz w:val="24"/>
          <w:szCs w:val="24"/>
          <w:lang w:val="zh-CN" w:eastAsia="zh-CN" w:bidi="ar-SA"/>
        </w:rPr>
      </w:pPr>
      <w:r>
        <w:rPr>
          <w:rFonts w:hint="eastAsia" w:ascii="宋体" w:cs="宋体"/>
          <w:sz w:val="24"/>
          <w:szCs w:val="24"/>
          <w:lang w:val="zh-CN" w:eastAsia="zh-CN" w:bidi="ar-SA"/>
        </w:rPr>
        <w:t>单位名称（盖章）：</w:t>
      </w:r>
    </w:p>
    <w:p>
      <w:pPr>
        <w:spacing w:before="162" w:beforeLines="50" w:after="162" w:afterLines="50" w:line="360" w:lineRule="auto"/>
        <w:ind w:right="420" w:firstLine="720" w:firstLineChars="300"/>
        <w:rPr>
          <w:rFonts w:hint="eastAsia" w:ascii="宋体" w:cs="宋体"/>
          <w:sz w:val="24"/>
          <w:szCs w:val="24"/>
          <w:lang w:val="zh-CN" w:eastAsia="zh-CN" w:bidi="ar-SA"/>
        </w:rPr>
      </w:pPr>
      <w:r>
        <w:rPr>
          <w:rFonts w:hint="eastAsia" w:ascii="宋体" w:cs="宋体"/>
          <w:sz w:val="24"/>
          <w:szCs w:val="24"/>
          <w:lang w:val="zh-CN" w:eastAsia="zh-CN" w:bidi="ar-SA"/>
        </w:rPr>
        <w:t xml:space="preserve">日    期： </w:t>
      </w:r>
      <w:r>
        <w:rPr>
          <w:rFonts w:hint="eastAsia" w:ascii="宋体" w:cs="宋体"/>
          <w:sz w:val="24"/>
          <w:szCs w:val="24"/>
          <w:lang w:bidi="ar-SA"/>
        </w:rPr>
        <w:t xml:space="preserve"> </w:t>
      </w:r>
      <w:r>
        <w:rPr>
          <w:rFonts w:hint="eastAsia" w:ascii="宋体" w:cs="宋体"/>
          <w:sz w:val="24"/>
          <w:szCs w:val="24"/>
          <w:lang w:val="zh-CN" w:eastAsia="zh-CN" w:bidi="ar-SA"/>
        </w:rPr>
        <w:t xml:space="preserve"> </w:t>
      </w:r>
      <w:r>
        <w:rPr>
          <w:rFonts w:hint="eastAsia" w:ascii="宋体" w:cs="宋体"/>
          <w:sz w:val="24"/>
          <w:szCs w:val="24"/>
          <w:lang w:bidi="ar-SA"/>
        </w:rPr>
        <w:t>年    月    日</w:t>
      </w:r>
    </w:p>
    <w:p>
      <w:pPr>
        <w:widowControl/>
        <w:jc w:val="center"/>
        <w:rPr>
          <w:rFonts w:hint="eastAsia" w:ascii="宋体"/>
          <w:b/>
          <w:bCs/>
          <w:sz w:val="24"/>
          <w:szCs w:val="24"/>
        </w:rPr>
      </w:pPr>
    </w:p>
    <w:p>
      <w:pPr>
        <w:widowControl/>
        <w:jc w:val="center"/>
        <w:rPr>
          <w:rFonts w:hint="eastAsia" w:ascii="宋体"/>
          <w:b/>
          <w:bCs/>
          <w:sz w:val="24"/>
          <w:szCs w:val="24"/>
        </w:rPr>
      </w:pPr>
    </w:p>
    <w:p>
      <w:pPr>
        <w:widowControl/>
        <w:jc w:val="center"/>
        <w:rPr>
          <w:rFonts w:hint="eastAsia" w:ascii="宋体"/>
          <w:b/>
          <w:bCs/>
          <w:sz w:val="24"/>
          <w:szCs w:val="24"/>
        </w:rPr>
      </w:pPr>
    </w:p>
    <w:p>
      <w:pPr>
        <w:widowControl/>
        <w:jc w:val="center"/>
        <w:rPr>
          <w:rFonts w:hint="eastAsia" w:ascii="宋体"/>
          <w:b/>
          <w:bCs/>
          <w:sz w:val="24"/>
          <w:szCs w:val="24"/>
        </w:rPr>
      </w:pPr>
    </w:p>
    <w:p>
      <w:pPr>
        <w:widowControl/>
        <w:jc w:val="center"/>
        <w:rPr>
          <w:rFonts w:hint="eastAsia" w:ascii="宋体"/>
          <w:b/>
          <w:bCs/>
          <w:sz w:val="24"/>
          <w:szCs w:val="24"/>
        </w:rPr>
      </w:pPr>
    </w:p>
    <w:p>
      <w:pPr>
        <w:widowControl/>
        <w:jc w:val="center"/>
        <w:rPr>
          <w:rFonts w:hint="eastAsia" w:ascii="宋体"/>
          <w:b/>
          <w:bCs/>
          <w:sz w:val="24"/>
          <w:szCs w:val="24"/>
        </w:rPr>
      </w:pPr>
    </w:p>
    <w:p>
      <w:pPr>
        <w:widowControl/>
        <w:jc w:val="center"/>
        <w:rPr>
          <w:rFonts w:hint="eastAsia" w:ascii="宋体"/>
          <w:b/>
          <w:bCs/>
          <w:sz w:val="24"/>
          <w:szCs w:val="24"/>
        </w:rPr>
      </w:pPr>
    </w:p>
    <w:p>
      <w:pPr>
        <w:widowControl/>
        <w:jc w:val="center"/>
        <w:rPr>
          <w:rFonts w:hint="eastAsia" w:ascii="宋体"/>
          <w:b/>
          <w:bCs/>
          <w:sz w:val="24"/>
          <w:szCs w:val="24"/>
        </w:rPr>
      </w:pPr>
    </w:p>
    <w:p>
      <w:pPr>
        <w:widowControl/>
        <w:jc w:val="center"/>
        <w:rPr>
          <w:rFonts w:hint="eastAsia" w:ascii="宋体"/>
          <w:b/>
          <w:bCs/>
          <w:sz w:val="24"/>
          <w:szCs w:val="24"/>
        </w:rPr>
      </w:pPr>
    </w:p>
    <w:p>
      <w:pPr>
        <w:widowControl/>
        <w:jc w:val="center"/>
        <w:rPr>
          <w:rFonts w:hint="eastAsia" w:ascii="宋体"/>
          <w:b/>
          <w:bCs/>
          <w:sz w:val="24"/>
          <w:szCs w:val="24"/>
        </w:rPr>
      </w:pPr>
    </w:p>
    <w:p>
      <w:pPr>
        <w:widowControl/>
        <w:jc w:val="center"/>
        <w:rPr>
          <w:rFonts w:hint="eastAsia" w:ascii="宋体"/>
          <w:b/>
          <w:bCs/>
          <w:sz w:val="24"/>
          <w:szCs w:val="24"/>
        </w:rPr>
      </w:pPr>
    </w:p>
    <w:p>
      <w:pPr>
        <w:widowControl/>
        <w:jc w:val="center"/>
        <w:rPr>
          <w:rFonts w:hint="eastAsia" w:ascii="宋体"/>
          <w:b/>
          <w:bCs/>
          <w:sz w:val="24"/>
          <w:szCs w:val="24"/>
        </w:rPr>
      </w:pPr>
    </w:p>
    <w:p>
      <w:pPr>
        <w:widowControl/>
        <w:jc w:val="center"/>
        <w:rPr>
          <w:rFonts w:hint="eastAsia" w:ascii="宋体"/>
          <w:b/>
          <w:bCs/>
          <w:sz w:val="24"/>
          <w:szCs w:val="24"/>
        </w:rPr>
      </w:pPr>
    </w:p>
    <w:p>
      <w:pPr>
        <w:widowControl/>
        <w:jc w:val="center"/>
        <w:rPr>
          <w:rFonts w:hint="eastAsia" w:ascii="宋体"/>
          <w:b/>
          <w:bCs/>
          <w:sz w:val="24"/>
          <w:szCs w:val="24"/>
        </w:rPr>
      </w:pPr>
    </w:p>
    <w:p>
      <w:pPr>
        <w:widowControl/>
        <w:jc w:val="center"/>
        <w:rPr>
          <w:rFonts w:hint="eastAsia" w:ascii="宋体"/>
          <w:b/>
          <w:bCs/>
          <w:sz w:val="24"/>
          <w:szCs w:val="24"/>
        </w:rPr>
      </w:pPr>
    </w:p>
    <w:p>
      <w:pPr>
        <w:widowControl/>
        <w:jc w:val="center"/>
        <w:rPr>
          <w:rFonts w:hint="eastAsia" w:ascii="宋体"/>
          <w:b/>
          <w:bCs/>
          <w:sz w:val="24"/>
          <w:szCs w:val="24"/>
        </w:rPr>
      </w:pPr>
    </w:p>
    <w:p>
      <w:pPr>
        <w:widowControl/>
        <w:jc w:val="center"/>
        <w:rPr>
          <w:rFonts w:hint="eastAsia" w:ascii="宋体"/>
          <w:b/>
          <w:bCs/>
          <w:sz w:val="24"/>
          <w:szCs w:val="24"/>
        </w:rPr>
      </w:pPr>
    </w:p>
    <w:p>
      <w:pPr>
        <w:widowControl/>
        <w:jc w:val="center"/>
        <w:rPr>
          <w:rFonts w:hint="eastAsia" w:ascii="宋体"/>
          <w:b/>
          <w:bCs/>
          <w:sz w:val="24"/>
          <w:szCs w:val="24"/>
        </w:rPr>
      </w:pPr>
    </w:p>
    <w:p>
      <w:pPr>
        <w:widowControl/>
        <w:jc w:val="center"/>
        <w:rPr>
          <w:rFonts w:hint="eastAsia" w:ascii="宋体"/>
          <w:b/>
          <w:bCs/>
          <w:sz w:val="24"/>
          <w:szCs w:val="24"/>
        </w:rPr>
      </w:pPr>
    </w:p>
    <w:p>
      <w:pPr>
        <w:widowControl/>
        <w:jc w:val="center"/>
        <w:rPr>
          <w:rFonts w:hint="eastAsia" w:ascii="宋体"/>
          <w:b/>
          <w:bCs/>
          <w:sz w:val="24"/>
          <w:szCs w:val="24"/>
        </w:rPr>
      </w:pPr>
    </w:p>
    <w:p>
      <w:pPr>
        <w:widowControl/>
        <w:jc w:val="center"/>
        <w:rPr>
          <w:rFonts w:hint="eastAsia" w:ascii="宋体"/>
          <w:b/>
          <w:bCs/>
          <w:sz w:val="24"/>
          <w:szCs w:val="24"/>
        </w:rPr>
      </w:pPr>
    </w:p>
    <w:p>
      <w:pPr>
        <w:widowControl/>
        <w:jc w:val="center"/>
        <w:rPr>
          <w:rFonts w:hint="eastAsia" w:ascii="宋体"/>
          <w:b/>
          <w:bCs/>
          <w:sz w:val="24"/>
          <w:szCs w:val="24"/>
        </w:rPr>
      </w:pPr>
    </w:p>
    <w:p>
      <w:pPr>
        <w:widowControl/>
        <w:rPr>
          <w:rFonts w:hint="eastAsia" w:ascii="宋体"/>
          <w:b/>
          <w:bCs/>
          <w:sz w:val="24"/>
          <w:szCs w:val="24"/>
        </w:rPr>
      </w:pPr>
    </w:p>
    <w:p>
      <w:pPr>
        <w:pStyle w:val="3"/>
        <w:spacing w:line="460" w:lineRule="exact"/>
        <w:ind w:left="720" w:firstLine="138"/>
        <w:jc w:val="center"/>
        <w:rPr>
          <w:rFonts w:hint="eastAsia" w:ascii="宋体" w:cs="Calibri"/>
          <w:bCs/>
          <w:sz w:val="24"/>
          <w:lang w:bidi="ar-SA"/>
        </w:rPr>
      </w:pPr>
      <w:r>
        <w:rPr>
          <w:rFonts w:hint="eastAsia" w:ascii="宋体" w:cs="Calibri"/>
          <w:bCs/>
          <w:sz w:val="24"/>
          <w:lang w:bidi="ar-SA"/>
        </w:rPr>
        <w:t>3.9联合体协议书（如有）</w:t>
      </w:r>
    </w:p>
    <w:p>
      <w:pPr>
        <w:topLinePunct/>
        <w:spacing w:line="460" w:lineRule="exact"/>
        <w:ind w:left="210" w:leftChars="100" w:firstLine="240" w:firstLineChars="100"/>
        <w:contextualSpacing/>
        <w:rPr>
          <w:rFonts w:cs="宋体"/>
          <w:sz w:val="24"/>
          <w:szCs w:val="24"/>
          <w:lang w:bidi="ar-SA"/>
        </w:rPr>
      </w:pPr>
      <w:r>
        <w:rPr>
          <w:rFonts w:hint="eastAsia" w:cs="宋体"/>
          <w:sz w:val="24"/>
          <w:szCs w:val="24"/>
          <w:lang w:bidi="ar-SA"/>
        </w:rPr>
        <w:t>（所有成员单位名称）自愿组成（联合体名称）联合体，共同参加（项目名称）投标。现就联合体投标事宜订立如下协议。</w:t>
      </w:r>
    </w:p>
    <w:p>
      <w:pPr>
        <w:topLinePunct/>
        <w:spacing w:line="460" w:lineRule="exact"/>
        <w:ind w:firstLine="480" w:firstLineChars="200"/>
        <w:contextualSpacing/>
        <w:rPr>
          <w:rFonts w:cs="宋体"/>
          <w:sz w:val="24"/>
          <w:szCs w:val="24"/>
          <w:lang w:bidi="ar-SA"/>
        </w:rPr>
      </w:pPr>
      <w:r>
        <w:rPr>
          <w:rFonts w:hint="eastAsia" w:cs="宋体"/>
          <w:sz w:val="24"/>
          <w:szCs w:val="24"/>
          <w:lang w:bidi="ar-SA"/>
        </w:rPr>
        <w:t>1、（某成员单位名称）为（联合体名称）牵头人。</w:t>
      </w:r>
    </w:p>
    <w:p>
      <w:pPr>
        <w:topLinePunct/>
        <w:spacing w:line="460" w:lineRule="exact"/>
        <w:ind w:firstLine="480" w:firstLineChars="200"/>
        <w:contextualSpacing/>
        <w:rPr>
          <w:rFonts w:cs="宋体"/>
          <w:sz w:val="24"/>
          <w:szCs w:val="24"/>
          <w:lang w:bidi="ar-SA"/>
        </w:rPr>
      </w:pPr>
      <w:r>
        <w:rPr>
          <w:rFonts w:hint="eastAsia" w:cs="宋体"/>
          <w:sz w:val="24"/>
          <w:szCs w:val="24"/>
          <w:lang w:bidi="ar-SA"/>
        </w:rPr>
        <w:t>2、联合体牵头人合法代表联合体各成员负责本招标项目投标文件编制和合同谈判活动，牵头人法定代表人或其授权的委托代理人负责签署本次投标文件相关资料，并代表联合体提交和接收相关的资料、信息及指示，并处理与之有关的一切事务，负责合同实施阶段的主办、组织和协调工作。</w:t>
      </w:r>
    </w:p>
    <w:p>
      <w:pPr>
        <w:topLinePunct/>
        <w:spacing w:line="460" w:lineRule="exact"/>
        <w:ind w:firstLine="480" w:firstLineChars="200"/>
        <w:contextualSpacing/>
        <w:rPr>
          <w:rFonts w:cs="宋体"/>
          <w:sz w:val="24"/>
          <w:szCs w:val="24"/>
          <w:lang w:bidi="ar-SA"/>
        </w:rPr>
      </w:pPr>
      <w:r>
        <w:rPr>
          <w:rFonts w:hint="eastAsia" w:cs="宋体"/>
          <w:sz w:val="24"/>
          <w:szCs w:val="24"/>
          <w:lang w:bidi="ar-SA"/>
        </w:rPr>
        <w:t>3、联合体将严格按照招标文件的各项要求，递交投标文件，履行合同，并对招标人承担连带责任。</w:t>
      </w:r>
    </w:p>
    <w:p>
      <w:pPr>
        <w:topLinePunct/>
        <w:spacing w:line="460" w:lineRule="exact"/>
        <w:ind w:firstLine="480" w:firstLineChars="200"/>
        <w:contextualSpacing/>
        <w:rPr>
          <w:rFonts w:cs="宋体"/>
          <w:sz w:val="24"/>
          <w:szCs w:val="24"/>
          <w:lang w:bidi="ar-SA"/>
        </w:rPr>
      </w:pPr>
      <w:r>
        <w:rPr>
          <w:rFonts w:hint="eastAsia" w:cs="宋体"/>
          <w:sz w:val="24"/>
          <w:szCs w:val="24"/>
          <w:lang w:bidi="ar-SA"/>
        </w:rPr>
        <w:t>4、联合体各成员单位内部的职责分工如下：  。</w:t>
      </w:r>
    </w:p>
    <w:p>
      <w:pPr>
        <w:topLinePunct/>
        <w:spacing w:line="460" w:lineRule="exact"/>
        <w:ind w:firstLine="480" w:firstLineChars="200"/>
        <w:contextualSpacing/>
        <w:rPr>
          <w:rFonts w:cs="宋体"/>
          <w:sz w:val="24"/>
          <w:szCs w:val="24"/>
          <w:lang w:bidi="ar-SA"/>
        </w:rPr>
      </w:pPr>
      <w:r>
        <w:rPr>
          <w:rFonts w:hint="eastAsia" w:cs="宋体"/>
          <w:sz w:val="24"/>
          <w:szCs w:val="24"/>
          <w:lang w:bidi="ar-SA"/>
        </w:rPr>
        <w:t>5、本协议书自签署之日起生效，合同履行完毕后自动失效。</w:t>
      </w:r>
    </w:p>
    <w:p>
      <w:pPr>
        <w:topLinePunct/>
        <w:spacing w:line="460" w:lineRule="exact"/>
        <w:ind w:firstLine="480" w:firstLineChars="200"/>
        <w:contextualSpacing/>
        <w:rPr>
          <w:rFonts w:cs="宋体"/>
          <w:sz w:val="24"/>
          <w:szCs w:val="24"/>
          <w:lang w:bidi="ar-SA"/>
        </w:rPr>
      </w:pPr>
      <w:r>
        <w:rPr>
          <w:rFonts w:hint="eastAsia" w:cs="宋体"/>
          <w:sz w:val="24"/>
          <w:szCs w:val="24"/>
          <w:lang w:bidi="ar-SA"/>
        </w:rPr>
        <w:t>6、本协议书一式份，联合体成员和招标人各执一份。</w:t>
      </w:r>
    </w:p>
    <w:p>
      <w:pPr>
        <w:topLinePunct/>
        <w:spacing w:line="460" w:lineRule="exact"/>
        <w:contextualSpacing/>
        <w:rPr>
          <w:rFonts w:cs="宋体"/>
          <w:sz w:val="24"/>
          <w:szCs w:val="24"/>
          <w:lang w:bidi="ar-SA"/>
        </w:rPr>
      </w:pPr>
    </w:p>
    <w:p>
      <w:pPr>
        <w:topLinePunct/>
        <w:spacing w:line="460" w:lineRule="exact"/>
        <w:ind w:firstLine="480" w:firstLineChars="200"/>
        <w:contextualSpacing/>
        <w:rPr>
          <w:rFonts w:cs="宋体"/>
          <w:sz w:val="24"/>
          <w:szCs w:val="24"/>
          <w:lang w:bidi="ar-SA"/>
        </w:rPr>
      </w:pPr>
      <w:r>
        <w:rPr>
          <w:rFonts w:hint="eastAsia" w:cs="宋体"/>
          <w:sz w:val="24"/>
          <w:szCs w:val="24"/>
          <w:lang w:bidi="ar-SA"/>
        </w:rPr>
        <w:t>注：本协议书由委托代理人签字的，应附法定代表人签字的授权委托书。</w:t>
      </w:r>
    </w:p>
    <w:p>
      <w:pPr>
        <w:topLinePunct/>
        <w:spacing w:line="460" w:lineRule="exact"/>
        <w:contextualSpacing/>
        <w:rPr>
          <w:rFonts w:cs="宋体"/>
          <w:sz w:val="24"/>
          <w:szCs w:val="24"/>
          <w:lang w:bidi="ar-SA"/>
        </w:rPr>
      </w:pPr>
    </w:p>
    <w:p>
      <w:pPr>
        <w:topLinePunct/>
        <w:spacing w:line="460" w:lineRule="exact"/>
        <w:contextualSpacing/>
        <w:rPr>
          <w:rFonts w:cs="宋体"/>
          <w:sz w:val="24"/>
          <w:szCs w:val="24"/>
          <w:lang w:bidi="ar-SA"/>
        </w:rPr>
      </w:pPr>
      <w:r>
        <w:rPr>
          <w:rFonts w:hint="eastAsia" w:cs="宋体"/>
          <w:sz w:val="24"/>
          <w:szCs w:val="24"/>
          <w:lang w:bidi="ar-SA"/>
        </w:rPr>
        <w:t>牵头人名称：（盖单位章）</w:t>
      </w:r>
    </w:p>
    <w:p>
      <w:pPr>
        <w:topLinePunct/>
        <w:spacing w:line="460" w:lineRule="exact"/>
        <w:contextualSpacing/>
        <w:rPr>
          <w:rFonts w:cs="宋体"/>
          <w:sz w:val="24"/>
          <w:szCs w:val="24"/>
          <w:lang w:bidi="ar-SA"/>
        </w:rPr>
      </w:pPr>
      <w:r>
        <w:rPr>
          <w:rFonts w:hint="eastAsia" w:cs="宋体"/>
          <w:sz w:val="24"/>
          <w:szCs w:val="24"/>
          <w:lang w:bidi="ar-SA"/>
        </w:rPr>
        <w:t>法定代表人或其委托代理人：（签字或盖章）</w:t>
      </w:r>
    </w:p>
    <w:p>
      <w:pPr>
        <w:topLinePunct/>
        <w:spacing w:line="460" w:lineRule="exact"/>
        <w:contextualSpacing/>
        <w:rPr>
          <w:rFonts w:cs="宋体"/>
          <w:sz w:val="24"/>
          <w:szCs w:val="24"/>
          <w:lang w:bidi="ar-SA"/>
        </w:rPr>
      </w:pPr>
    </w:p>
    <w:p>
      <w:pPr>
        <w:topLinePunct/>
        <w:spacing w:line="460" w:lineRule="exact"/>
        <w:contextualSpacing/>
        <w:rPr>
          <w:rFonts w:cs="宋体"/>
          <w:sz w:val="24"/>
          <w:szCs w:val="24"/>
          <w:lang w:bidi="ar-SA"/>
        </w:rPr>
      </w:pPr>
      <w:r>
        <w:rPr>
          <w:rFonts w:hint="eastAsia" w:cs="宋体"/>
          <w:sz w:val="24"/>
          <w:szCs w:val="24"/>
          <w:lang w:bidi="ar-SA"/>
        </w:rPr>
        <w:t>成员一名称：（盖单位章）</w:t>
      </w:r>
    </w:p>
    <w:p>
      <w:pPr>
        <w:topLinePunct/>
        <w:spacing w:line="460" w:lineRule="exact"/>
        <w:contextualSpacing/>
        <w:rPr>
          <w:rFonts w:cs="宋体"/>
          <w:sz w:val="24"/>
          <w:szCs w:val="24"/>
          <w:lang w:bidi="ar-SA"/>
        </w:rPr>
      </w:pPr>
      <w:r>
        <w:rPr>
          <w:rFonts w:hint="eastAsia" w:cs="宋体"/>
          <w:sz w:val="24"/>
          <w:szCs w:val="24"/>
          <w:lang w:bidi="ar-SA"/>
        </w:rPr>
        <w:t>法定代表人或其委托代理人：（签字或盖章）</w:t>
      </w:r>
    </w:p>
    <w:p>
      <w:pPr>
        <w:topLinePunct/>
        <w:spacing w:line="460" w:lineRule="exact"/>
        <w:contextualSpacing/>
        <w:rPr>
          <w:rFonts w:cs="宋体"/>
          <w:sz w:val="24"/>
          <w:szCs w:val="24"/>
          <w:lang w:bidi="ar-SA"/>
        </w:rPr>
      </w:pPr>
    </w:p>
    <w:p>
      <w:pPr>
        <w:topLinePunct/>
        <w:spacing w:line="460" w:lineRule="exact"/>
        <w:contextualSpacing/>
        <w:rPr>
          <w:rFonts w:cs="宋体"/>
          <w:sz w:val="24"/>
          <w:szCs w:val="24"/>
          <w:lang w:bidi="ar-SA"/>
        </w:rPr>
      </w:pPr>
    </w:p>
    <w:p>
      <w:pPr>
        <w:topLinePunct/>
        <w:spacing w:line="460" w:lineRule="exact"/>
        <w:contextualSpacing/>
        <w:rPr>
          <w:rFonts w:cs="宋体"/>
          <w:sz w:val="24"/>
          <w:szCs w:val="24"/>
          <w:lang w:bidi="ar-SA"/>
        </w:rPr>
      </w:pPr>
    </w:p>
    <w:p>
      <w:pPr>
        <w:widowControl/>
        <w:jc w:val="center"/>
        <w:rPr>
          <w:b/>
          <w:sz w:val="24"/>
          <w:szCs w:val="24"/>
        </w:rPr>
      </w:pPr>
      <w:r>
        <w:rPr>
          <w:rFonts w:hint="eastAsia" w:cs="宋体"/>
          <w:sz w:val="24"/>
          <w:szCs w:val="24"/>
          <w:lang w:bidi="ar-SA"/>
        </w:rPr>
        <w:t xml:space="preserve">                                      年    月     日</w:t>
      </w:r>
    </w:p>
    <w:p>
      <w:pPr>
        <w:widowControl/>
        <w:jc w:val="center"/>
        <w:rPr>
          <w:rFonts w:hint="eastAsia" w:ascii="宋体"/>
          <w:b/>
          <w:bCs/>
          <w:sz w:val="24"/>
          <w:szCs w:val="24"/>
        </w:rPr>
      </w:pPr>
    </w:p>
    <w:p>
      <w:pPr>
        <w:widowControl/>
        <w:jc w:val="center"/>
        <w:rPr>
          <w:rFonts w:hint="eastAsia" w:ascii="宋体"/>
          <w:b/>
          <w:bCs/>
          <w:sz w:val="24"/>
          <w:szCs w:val="24"/>
        </w:rPr>
      </w:pPr>
    </w:p>
    <w:p>
      <w:pPr>
        <w:widowControl/>
        <w:jc w:val="center"/>
        <w:rPr>
          <w:rFonts w:hint="eastAsia" w:ascii="宋体"/>
          <w:b/>
          <w:bCs/>
          <w:sz w:val="24"/>
          <w:szCs w:val="24"/>
        </w:rPr>
      </w:pPr>
    </w:p>
    <w:p>
      <w:pPr>
        <w:widowControl/>
        <w:jc w:val="center"/>
        <w:rPr>
          <w:rFonts w:hint="eastAsia" w:ascii="宋体"/>
          <w:b/>
          <w:bCs/>
          <w:sz w:val="24"/>
          <w:szCs w:val="24"/>
        </w:rPr>
      </w:pPr>
    </w:p>
    <w:p>
      <w:pPr>
        <w:widowControl/>
        <w:jc w:val="center"/>
        <w:rPr>
          <w:rFonts w:hint="eastAsia" w:ascii="宋体"/>
          <w:b/>
          <w:bCs/>
          <w:sz w:val="24"/>
          <w:szCs w:val="24"/>
        </w:rPr>
      </w:pPr>
    </w:p>
    <w:p>
      <w:pPr>
        <w:widowControl/>
        <w:jc w:val="center"/>
        <w:rPr>
          <w:rFonts w:hint="eastAsia" w:ascii="宋体"/>
          <w:b/>
          <w:bCs/>
          <w:sz w:val="24"/>
          <w:szCs w:val="24"/>
        </w:rPr>
      </w:pPr>
    </w:p>
    <w:p>
      <w:pPr>
        <w:widowControl/>
        <w:jc w:val="center"/>
        <w:rPr>
          <w:rFonts w:hint="eastAsia" w:ascii="宋体"/>
          <w:b/>
          <w:bCs/>
          <w:sz w:val="24"/>
          <w:szCs w:val="24"/>
        </w:rPr>
      </w:pPr>
    </w:p>
    <w:p>
      <w:pPr>
        <w:widowControl/>
        <w:jc w:val="center"/>
        <w:rPr>
          <w:rFonts w:hint="eastAsia" w:ascii="宋体"/>
          <w:b/>
          <w:bCs/>
          <w:sz w:val="24"/>
          <w:szCs w:val="24"/>
        </w:rPr>
      </w:pPr>
    </w:p>
    <w:p>
      <w:pPr>
        <w:widowControl/>
        <w:jc w:val="center"/>
        <w:rPr>
          <w:rFonts w:hint="eastAsia" w:ascii="宋体"/>
          <w:b/>
          <w:bCs/>
          <w:sz w:val="24"/>
          <w:szCs w:val="24"/>
        </w:rPr>
      </w:pPr>
    </w:p>
    <w:p>
      <w:pPr>
        <w:widowControl/>
        <w:jc w:val="center"/>
        <w:rPr>
          <w:rFonts w:hint="eastAsia" w:ascii="宋体"/>
          <w:b/>
          <w:bCs/>
          <w:sz w:val="24"/>
          <w:szCs w:val="24"/>
        </w:rPr>
      </w:pPr>
    </w:p>
    <w:p>
      <w:pPr>
        <w:widowControl/>
        <w:jc w:val="center"/>
        <w:rPr>
          <w:rFonts w:hint="eastAsia" w:ascii="宋体"/>
          <w:b/>
          <w:bCs/>
          <w:sz w:val="24"/>
          <w:szCs w:val="24"/>
        </w:rPr>
      </w:pPr>
    </w:p>
    <w:p>
      <w:pPr>
        <w:widowControl/>
        <w:rPr>
          <w:rFonts w:hint="eastAsia" w:ascii="宋体"/>
          <w:b/>
          <w:bCs/>
          <w:sz w:val="24"/>
          <w:szCs w:val="24"/>
        </w:rPr>
      </w:pPr>
    </w:p>
    <w:p>
      <w:pPr>
        <w:widowControl/>
        <w:jc w:val="center"/>
        <w:rPr>
          <w:rFonts w:hint="eastAsia" w:ascii="宋体"/>
          <w:b/>
          <w:bCs/>
          <w:sz w:val="24"/>
          <w:szCs w:val="24"/>
        </w:rPr>
      </w:pPr>
    </w:p>
    <w:p>
      <w:pPr>
        <w:widowControl/>
        <w:jc w:val="center"/>
        <w:rPr>
          <w:rFonts w:hint="eastAsia" w:ascii="宋体"/>
          <w:b/>
          <w:bCs/>
          <w:sz w:val="24"/>
          <w:szCs w:val="24"/>
        </w:rPr>
      </w:pPr>
      <w:r>
        <w:rPr>
          <w:rFonts w:hint="eastAsia" w:ascii="宋体"/>
          <w:b/>
          <w:bCs/>
          <w:sz w:val="24"/>
          <w:szCs w:val="24"/>
        </w:rPr>
        <w:t>3.10其他资格证书或材料</w:t>
      </w:r>
    </w:p>
    <w:p>
      <w:pPr>
        <w:autoSpaceDE w:val="0"/>
        <w:autoSpaceDN w:val="0"/>
        <w:adjustRightInd w:val="0"/>
        <w:spacing w:line="360" w:lineRule="auto"/>
        <w:jc w:val="center"/>
        <w:outlineLvl w:val="0"/>
        <w:rPr>
          <w:b/>
          <w:snapToGrid w:val="0"/>
          <w:kern w:val="0"/>
          <w:sz w:val="24"/>
          <w:szCs w:val="24"/>
        </w:rPr>
      </w:pPr>
    </w:p>
    <w:p>
      <w:pPr>
        <w:autoSpaceDE w:val="0"/>
        <w:autoSpaceDN w:val="0"/>
        <w:adjustRightInd w:val="0"/>
        <w:spacing w:line="360" w:lineRule="auto"/>
        <w:jc w:val="center"/>
        <w:outlineLvl w:val="0"/>
        <w:rPr>
          <w:b/>
          <w:snapToGrid w:val="0"/>
          <w:kern w:val="0"/>
          <w:sz w:val="24"/>
          <w:szCs w:val="24"/>
        </w:rPr>
      </w:pPr>
    </w:p>
    <w:p>
      <w:pPr>
        <w:autoSpaceDE w:val="0"/>
        <w:autoSpaceDN w:val="0"/>
        <w:adjustRightInd w:val="0"/>
        <w:spacing w:line="360" w:lineRule="auto"/>
        <w:jc w:val="center"/>
        <w:outlineLvl w:val="0"/>
        <w:rPr>
          <w:b/>
          <w:snapToGrid w:val="0"/>
          <w:kern w:val="0"/>
          <w:sz w:val="24"/>
          <w:szCs w:val="24"/>
        </w:rPr>
      </w:pPr>
    </w:p>
    <w:p>
      <w:pPr>
        <w:autoSpaceDE w:val="0"/>
        <w:autoSpaceDN w:val="0"/>
        <w:adjustRightInd w:val="0"/>
        <w:spacing w:line="360" w:lineRule="auto"/>
        <w:jc w:val="center"/>
        <w:outlineLvl w:val="0"/>
        <w:rPr>
          <w:b/>
          <w:snapToGrid w:val="0"/>
          <w:kern w:val="0"/>
          <w:sz w:val="24"/>
          <w:szCs w:val="24"/>
        </w:rPr>
      </w:pPr>
    </w:p>
    <w:p>
      <w:pPr>
        <w:autoSpaceDE w:val="0"/>
        <w:autoSpaceDN w:val="0"/>
        <w:adjustRightInd w:val="0"/>
        <w:spacing w:line="360" w:lineRule="auto"/>
        <w:jc w:val="center"/>
        <w:rPr>
          <w:rFonts w:hint="eastAsia" w:ascii="宋体" w:cs="黑体"/>
          <w:b/>
          <w:bCs/>
          <w:sz w:val="24"/>
          <w:szCs w:val="24"/>
          <w:lang w:val="zh-CN" w:eastAsia="zh-CN" w:bidi="ar-SA"/>
        </w:rPr>
      </w:pPr>
    </w:p>
    <w:p>
      <w:pPr>
        <w:autoSpaceDE w:val="0"/>
        <w:autoSpaceDN w:val="0"/>
        <w:adjustRightInd w:val="0"/>
        <w:spacing w:line="360" w:lineRule="auto"/>
        <w:jc w:val="center"/>
        <w:rPr>
          <w:rFonts w:hint="eastAsia" w:ascii="宋体" w:cs="黑体"/>
          <w:b/>
          <w:bCs/>
          <w:sz w:val="24"/>
          <w:szCs w:val="24"/>
          <w:lang w:val="zh-CN" w:eastAsia="zh-CN" w:bidi="ar-SA"/>
        </w:rPr>
      </w:pPr>
    </w:p>
    <w:p>
      <w:pPr>
        <w:autoSpaceDE w:val="0"/>
        <w:autoSpaceDN w:val="0"/>
        <w:adjustRightInd w:val="0"/>
        <w:spacing w:line="360" w:lineRule="auto"/>
        <w:jc w:val="center"/>
        <w:rPr>
          <w:rFonts w:hint="eastAsia" w:ascii="宋体" w:cs="黑体"/>
          <w:b/>
          <w:bCs/>
          <w:sz w:val="24"/>
          <w:szCs w:val="24"/>
          <w:lang w:val="zh-CN" w:eastAsia="zh-CN" w:bidi="ar-SA"/>
        </w:rPr>
      </w:pPr>
    </w:p>
    <w:p>
      <w:pPr>
        <w:autoSpaceDE w:val="0"/>
        <w:autoSpaceDN w:val="0"/>
        <w:adjustRightInd w:val="0"/>
        <w:spacing w:line="360" w:lineRule="auto"/>
        <w:jc w:val="center"/>
        <w:rPr>
          <w:rFonts w:hint="eastAsia" w:ascii="宋体" w:cs="黑体"/>
          <w:b/>
          <w:bCs/>
          <w:sz w:val="24"/>
          <w:szCs w:val="24"/>
          <w:lang w:val="zh-CN" w:eastAsia="zh-CN" w:bidi="ar-SA"/>
        </w:rPr>
      </w:pPr>
    </w:p>
    <w:p>
      <w:pPr>
        <w:autoSpaceDE w:val="0"/>
        <w:autoSpaceDN w:val="0"/>
        <w:adjustRightInd w:val="0"/>
        <w:spacing w:line="360" w:lineRule="auto"/>
        <w:jc w:val="center"/>
        <w:rPr>
          <w:rFonts w:hint="eastAsia" w:ascii="宋体" w:cs="黑体"/>
          <w:b/>
          <w:bCs/>
          <w:sz w:val="24"/>
          <w:szCs w:val="24"/>
          <w:lang w:val="zh-CN" w:eastAsia="zh-CN" w:bidi="ar-SA"/>
        </w:rPr>
      </w:pPr>
    </w:p>
    <w:p>
      <w:pPr>
        <w:autoSpaceDE w:val="0"/>
        <w:autoSpaceDN w:val="0"/>
        <w:adjustRightInd w:val="0"/>
        <w:spacing w:line="360" w:lineRule="auto"/>
        <w:jc w:val="center"/>
        <w:rPr>
          <w:rFonts w:hint="eastAsia" w:ascii="宋体" w:cs="黑体"/>
          <w:b/>
          <w:bCs/>
          <w:sz w:val="24"/>
          <w:szCs w:val="24"/>
          <w:lang w:val="zh-CN" w:eastAsia="zh-CN" w:bidi="ar-SA"/>
        </w:rPr>
      </w:pPr>
    </w:p>
    <w:p>
      <w:pPr>
        <w:autoSpaceDE w:val="0"/>
        <w:autoSpaceDN w:val="0"/>
        <w:adjustRightInd w:val="0"/>
        <w:spacing w:line="360" w:lineRule="auto"/>
        <w:jc w:val="center"/>
        <w:rPr>
          <w:rFonts w:hint="eastAsia" w:ascii="宋体" w:cs="黑体"/>
          <w:b/>
          <w:bCs/>
          <w:sz w:val="24"/>
          <w:szCs w:val="24"/>
          <w:lang w:val="zh-CN" w:eastAsia="zh-CN" w:bidi="ar-SA"/>
        </w:rPr>
      </w:pPr>
    </w:p>
    <w:p>
      <w:pPr>
        <w:autoSpaceDE w:val="0"/>
        <w:autoSpaceDN w:val="0"/>
        <w:adjustRightInd w:val="0"/>
        <w:spacing w:line="360" w:lineRule="auto"/>
        <w:jc w:val="center"/>
        <w:rPr>
          <w:rFonts w:hint="eastAsia" w:ascii="宋体" w:cs="黑体"/>
          <w:b/>
          <w:bCs/>
          <w:sz w:val="24"/>
          <w:szCs w:val="24"/>
          <w:lang w:val="zh-CN" w:eastAsia="zh-CN" w:bidi="ar-SA"/>
        </w:rPr>
      </w:pPr>
    </w:p>
    <w:p>
      <w:pPr>
        <w:autoSpaceDE w:val="0"/>
        <w:autoSpaceDN w:val="0"/>
        <w:adjustRightInd w:val="0"/>
        <w:spacing w:line="360" w:lineRule="auto"/>
        <w:jc w:val="center"/>
        <w:rPr>
          <w:rFonts w:hint="eastAsia" w:ascii="宋体" w:cs="黑体"/>
          <w:b/>
          <w:bCs/>
          <w:sz w:val="24"/>
          <w:szCs w:val="24"/>
          <w:lang w:val="zh-CN" w:eastAsia="zh-CN" w:bidi="ar-SA"/>
        </w:rPr>
      </w:pPr>
    </w:p>
    <w:p>
      <w:pPr>
        <w:autoSpaceDE w:val="0"/>
        <w:autoSpaceDN w:val="0"/>
        <w:adjustRightInd w:val="0"/>
        <w:spacing w:line="360" w:lineRule="auto"/>
        <w:jc w:val="center"/>
        <w:rPr>
          <w:rFonts w:hint="eastAsia" w:ascii="宋体" w:cs="黑体"/>
          <w:b/>
          <w:bCs/>
          <w:sz w:val="24"/>
          <w:szCs w:val="24"/>
          <w:lang w:val="zh-CN" w:eastAsia="zh-CN" w:bidi="ar-SA"/>
        </w:rPr>
      </w:pPr>
    </w:p>
    <w:p>
      <w:pPr>
        <w:autoSpaceDE w:val="0"/>
        <w:autoSpaceDN w:val="0"/>
        <w:adjustRightInd w:val="0"/>
        <w:spacing w:line="360" w:lineRule="auto"/>
        <w:jc w:val="center"/>
        <w:rPr>
          <w:rFonts w:hint="eastAsia" w:ascii="宋体" w:cs="黑体"/>
          <w:b/>
          <w:bCs/>
          <w:sz w:val="24"/>
          <w:szCs w:val="24"/>
          <w:lang w:val="zh-CN" w:eastAsia="zh-CN" w:bidi="ar-SA"/>
        </w:rPr>
      </w:pPr>
    </w:p>
    <w:p>
      <w:pPr>
        <w:autoSpaceDE w:val="0"/>
        <w:autoSpaceDN w:val="0"/>
        <w:adjustRightInd w:val="0"/>
        <w:spacing w:line="360" w:lineRule="auto"/>
        <w:jc w:val="center"/>
        <w:rPr>
          <w:rFonts w:hint="eastAsia" w:ascii="宋体" w:cs="黑体"/>
          <w:b/>
          <w:bCs/>
          <w:sz w:val="24"/>
          <w:szCs w:val="24"/>
          <w:lang w:val="zh-CN" w:eastAsia="zh-CN" w:bidi="ar-SA"/>
        </w:rPr>
      </w:pPr>
    </w:p>
    <w:p>
      <w:pPr>
        <w:autoSpaceDE w:val="0"/>
        <w:autoSpaceDN w:val="0"/>
        <w:adjustRightInd w:val="0"/>
        <w:spacing w:line="360" w:lineRule="auto"/>
        <w:jc w:val="center"/>
        <w:rPr>
          <w:rFonts w:hint="eastAsia" w:ascii="宋体" w:cs="黑体"/>
          <w:b/>
          <w:bCs/>
          <w:sz w:val="24"/>
          <w:szCs w:val="24"/>
          <w:lang w:val="zh-CN" w:eastAsia="zh-CN" w:bidi="ar-SA"/>
        </w:rPr>
      </w:pPr>
    </w:p>
    <w:p>
      <w:pPr>
        <w:autoSpaceDE w:val="0"/>
        <w:autoSpaceDN w:val="0"/>
        <w:adjustRightInd w:val="0"/>
        <w:spacing w:line="360" w:lineRule="auto"/>
        <w:jc w:val="center"/>
        <w:rPr>
          <w:rFonts w:hint="eastAsia" w:ascii="宋体" w:cs="黑体"/>
          <w:b/>
          <w:bCs/>
          <w:sz w:val="24"/>
          <w:szCs w:val="24"/>
          <w:lang w:val="zh-CN" w:eastAsia="zh-CN" w:bidi="ar-SA"/>
        </w:rPr>
      </w:pPr>
    </w:p>
    <w:p>
      <w:pPr>
        <w:autoSpaceDE w:val="0"/>
        <w:autoSpaceDN w:val="0"/>
        <w:adjustRightInd w:val="0"/>
        <w:spacing w:line="360" w:lineRule="auto"/>
        <w:jc w:val="center"/>
        <w:rPr>
          <w:rFonts w:hint="eastAsia" w:ascii="宋体" w:cs="黑体"/>
          <w:b/>
          <w:bCs/>
          <w:sz w:val="24"/>
          <w:szCs w:val="24"/>
          <w:lang w:val="zh-CN" w:eastAsia="zh-CN" w:bidi="ar-SA"/>
        </w:rPr>
      </w:pPr>
      <w:r>
        <w:rPr>
          <w:rFonts w:hint="eastAsia" w:ascii="宋体" w:cs="黑体"/>
          <w:b/>
          <w:bCs/>
          <w:sz w:val="24"/>
          <w:szCs w:val="24"/>
          <w:lang w:val="zh-CN" w:eastAsia="zh-CN" w:bidi="ar-SA"/>
        </w:rPr>
        <w:br w:type="page"/>
      </w:r>
      <w:r>
        <w:rPr>
          <w:rFonts w:hint="eastAsia" w:ascii="宋体" w:cs="黑体"/>
          <w:b/>
          <w:bCs/>
          <w:sz w:val="24"/>
          <w:szCs w:val="24"/>
          <w:lang w:val="zh-CN" w:eastAsia="zh-CN" w:bidi="ar-SA"/>
        </w:rPr>
        <w:t>四、符合性审查证明材料</w:t>
      </w:r>
    </w:p>
    <w:p>
      <w:pPr>
        <w:autoSpaceDE w:val="0"/>
        <w:autoSpaceDN w:val="0"/>
        <w:adjustRightInd w:val="0"/>
        <w:spacing w:line="360" w:lineRule="auto"/>
        <w:jc w:val="center"/>
        <w:outlineLvl w:val="0"/>
        <w:rPr>
          <w:rFonts w:hint="eastAsia" w:ascii="宋体"/>
          <w:b/>
          <w:bCs/>
          <w:sz w:val="24"/>
          <w:szCs w:val="24"/>
        </w:rPr>
      </w:pPr>
      <w:r>
        <w:rPr>
          <w:rFonts w:hint="eastAsia" w:ascii="宋体"/>
          <w:b/>
          <w:bCs/>
          <w:sz w:val="24"/>
          <w:szCs w:val="24"/>
        </w:rPr>
        <w:t>4.1 投标分项报价表</w:t>
      </w:r>
    </w:p>
    <w:p>
      <w:pPr>
        <w:autoSpaceDE w:val="0"/>
        <w:autoSpaceDN w:val="0"/>
        <w:adjustRightInd w:val="0"/>
        <w:spacing w:line="480" w:lineRule="auto"/>
        <w:jc w:val="center"/>
        <w:rPr>
          <w:rFonts w:hint="eastAsia" w:ascii="宋体"/>
          <w:b/>
          <w:bCs/>
          <w:sz w:val="24"/>
          <w:szCs w:val="24"/>
        </w:rPr>
      </w:pPr>
      <w:r>
        <w:rPr>
          <w:rFonts w:hint="eastAsia" w:ascii="宋体" w:cs="宋体"/>
          <w:sz w:val="24"/>
          <w:szCs w:val="24"/>
          <w:lang w:val="zh-CN" w:eastAsia="zh-CN" w:bidi="ar-SA"/>
        </w:rPr>
        <w:t>（格式自拟）</w:t>
      </w:r>
    </w:p>
    <w:p>
      <w:pPr>
        <w:autoSpaceDE w:val="0"/>
        <w:autoSpaceDN w:val="0"/>
        <w:adjustRightInd w:val="0"/>
        <w:spacing w:line="480" w:lineRule="auto"/>
        <w:rPr>
          <w:rFonts w:hint="eastAsia" w:ascii="宋体" w:cs="宋体"/>
          <w:sz w:val="24"/>
          <w:szCs w:val="24"/>
          <w:lang w:val="zh-CN" w:eastAsia="zh-CN" w:bidi="ar-SA"/>
        </w:rPr>
      </w:pPr>
    </w:p>
    <w:p>
      <w:pPr>
        <w:autoSpaceDE w:val="0"/>
        <w:autoSpaceDN w:val="0"/>
        <w:adjustRightInd w:val="0"/>
        <w:spacing w:line="480" w:lineRule="auto"/>
        <w:rPr>
          <w:rFonts w:hint="eastAsia" w:ascii="宋体" w:cs="宋体"/>
          <w:sz w:val="24"/>
          <w:szCs w:val="24"/>
          <w:lang w:val="zh-CN" w:eastAsia="zh-CN" w:bidi="ar-SA"/>
        </w:rPr>
      </w:pP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jc w:val="center"/>
        <w:outlineLvl w:val="0"/>
        <w:rPr>
          <w:rFonts w:hint="eastAsia" w:ascii="宋体"/>
          <w:b/>
          <w:bCs/>
          <w:sz w:val="24"/>
          <w:szCs w:val="24"/>
        </w:rPr>
      </w:pPr>
      <w:r>
        <w:rPr>
          <w:rFonts w:hint="eastAsia" w:ascii="宋体"/>
          <w:b/>
          <w:bCs/>
          <w:sz w:val="24"/>
          <w:szCs w:val="24"/>
        </w:rPr>
        <w:br w:type="page"/>
      </w:r>
      <w:r>
        <w:rPr>
          <w:rFonts w:hint="eastAsia" w:ascii="宋体"/>
          <w:b/>
          <w:bCs/>
          <w:sz w:val="24"/>
          <w:szCs w:val="24"/>
        </w:rPr>
        <w:t>4.</w:t>
      </w:r>
      <w:r>
        <w:rPr>
          <w:rFonts w:hint="eastAsia" w:ascii="宋体"/>
          <w:b/>
          <w:bCs/>
          <w:sz w:val="24"/>
          <w:szCs w:val="24"/>
          <w:lang w:val="en-US" w:eastAsia="zh-CN"/>
        </w:rPr>
        <w:t>2</w:t>
      </w:r>
      <w:r>
        <w:rPr>
          <w:rFonts w:hint="eastAsia" w:ascii="宋体"/>
          <w:b/>
          <w:bCs/>
          <w:sz w:val="24"/>
          <w:szCs w:val="24"/>
        </w:rPr>
        <w:t xml:space="preserve"> 技术方案（实施方案）</w:t>
      </w:r>
    </w:p>
    <w:p>
      <w:pPr>
        <w:snapToGrid w:val="0"/>
        <w:spacing w:line="360" w:lineRule="auto"/>
        <w:jc w:val="center"/>
        <w:rPr>
          <w:b/>
          <w:snapToGrid w:val="0"/>
          <w:kern w:val="0"/>
          <w:sz w:val="24"/>
          <w:szCs w:val="24"/>
        </w:rPr>
      </w:pPr>
    </w:p>
    <w:p>
      <w:pPr>
        <w:snapToGrid w:val="0"/>
        <w:spacing w:line="360" w:lineRule="auto"/>
        <w:jc w:val="center"/>
        <w:rPr>
          <w:b/>
          <w:snapToGrid w:val="0"/>
          <w:kern w:val="0"/>
          <w:sz w:val="24"/>
          <w:szCs w:val="24"/>
        </w:rPr>
      </w:pPr>
    </w:p>
    <w:p>
      <w:pPr>
        <w:autoSpaceDE w:val="0"/>
        <w:autoSpaceDN w:val="0"/>
        <w:adjustRightInd w:val="0"/>
        <w:spacing w:line="360" w:lineRule="auto"/>
        <w:jc w:val="center"/>
        <w:rPr>
          <w:rFonts w:hint="eastAsia" w:ascii="宋体" w:cs="宋体"/>
          <w:sz w:val="24"/>
          <w:szCs w:val="24"/>
          <w:lang w:val="zh-CN" w:eastAsia="zh-CN" w:bidi="ar-SA"/>
        </w:rPr>
      </w:pPr>
      <w:r>
        <w:rPr>
          <w:rFonts w:hint="eastAsia" w:ascii="宋体" w:cs="宋体"/>
          <w:sz w:val="24"/>
          <w:szCs w:val="24"/>
          <w:lang w:val="zh-CN" w:eastAsia="zh-CN" w:bidi="ar-SA"/>
        </w:rPr>
        <w:t>（投标人根据招标文件要求自行编制）</w:t>
      </w:r>
    </w:p>
    <w:p>
      <w:pPr>
        <w:snapToGrid w:val="0"/>
        <w:spacing w:line="360" w:lineRule="auto"/>
        <w:jc w:val="center"/>
        <w:rPr>
          <w:b/>
          <w:snapToGrid w:val="0"/>
          <w:kern w:val="0"/>
          <w:sz w:val="24"/>
          <w:szCs w:val="24"/>
        </w:rPr>
      </w:pPr>
    </w:p>
    <w:p>
      <w:pPr>
        <w:snapToGrid w:val="0"/>
        <w:spacing w:line="360" w:lineRule="auto"/>
        <w:jc w:val="center"/>
        <w:rPr>
          <w:b/>
          <w:snapToGrid w:val="0"/>
          <w:kern w:val="0"/>
          <w:sz w:val="24"/>
          <w:szCs w:val="24"/>
        </w:rPr>
      </w:pPr>
    </w:p>
    <w:p>
      <w:pPr>
        <w:snapToGrid w:val="0"/>
        <w:spacing w:line="360" w:lineRule="auto"/>
        <w:jc w:val="center"/>
        <w:rPr>
          <w:b/>
          <w:snapToGrid w:val="0"/>
          <w:kern w:val="0"/>
          <w:sz w:val="24"/>
          <w:szCs w:val="24"/>
        </w:rPr>
      </w:pPr>
    </w:p>
    <w:p>
      <w:pPr>
        <w:snapToGrid w:val="0"/>
        <w:spacing w:line="360" w:lineRule="auto"/>
        <w:jc w:val="center"/>
        <w:rPr>
          <w:b/>
          <w:snapToGrid w:val="0"/>
          <w:kern w:val="0"/>
          <w:sz w:val="24"/>
          <w:szCs w:val="24"/>
        </w:rPr>
      </w:pPr>
    </w:p>
    <w:p>
      <w:pPr>
        <w:snapToGrid w:val="0"/>
        <w:spacing w:line="360" w:lineRule="auto"/>
        <w:jc w:val="center"/>
        <w:rPr>
          <w:b/>
          <w:snapToGrid w:val="0"/>
          <w:kern w:val="0"/>
          <w:sz w:val="24"/>
          <w:szCs w:val="24"/>
        </w:rPr>
      </w:pPr>
    </w:p>
    <w:p>
      <w:pPr>
        <w:snapToGrid w:val="0"/>
        <w:spacing w:line="360" w:lineRule="auto"/>
        <w:jc w:val="center"/>
        <w:rPr>
          <w:b/>
          <w:snapToGrid w:val="0"/>
          <w:kern w:val="0"/>
          <w:sz w:val="24"/>
          <w:szCs w:val="24"/>
        </w:rPr>
      </w:pPr>
    </w:p>
    <w:p>
      <w:pPr>
        <w:snapToGrid w:val="0"/>
        <w:spacing w:line="360" w:lineRule="auto"/>
        <w:jc w:val="center"/>
        <w:rPr>
          <w:b/>
          <w:snapToGrid w:val="0"/>
          <w:kern w:val="0"/>
          <w:sz w:val="24"/>
          <w:szCs w:val="24"/>
        </w:rPr>
      </w:pPr>
    </w:p>
    <w:p>
      <w:pPr>
        <w:snapToGrid w:val="0"/>
        <w:spacing w:line="360" w:lineRule="auto"/>
        <w:jc w:val="center"/>
        <w:rPr>
          <w:b/>
          <w:snapToGrid w:val="0"/>
          <w:kern w:val="0"/>
          <w:sz w:val="24"/>
          <w:szCs w:val="24"/>
        </w:rPr>
      </w:pPr>
    </w:p>
    <w:p>
      <w:pPr>
        <w:snapToGrid w:val="0"/>
        <w:spacing w:line="360" w:lineRule="auto"/>
        <w:jc w:val="center"/>
        <w:rPr>
          <w:b/>
          <w:snapToGrid w:val="0"/>
          <w:kern w:val="0"/>
          <w:sz w:val="24"/>
          <w:szCs w:val="24"/>
        </w:rPr>
      </w:pPr>
    </w:p>
    <w:p>
      <w:pPr>
        <w:snapToGrid w:val="0"/>
        <w:spacing w:line="360" w:lineRule="auto"/>
        <w:jc w:val="center"/>
        <w:rPr>
          <w:b/>
          <w:snapToGrid w:val="0"/>
          <w:kern w:val="0"/>
          <w:sz w:val="24"/>
          <w:szCs w:val="24"/>
        </w:rPr>
      </w:pPr>
    </w:p>
    <w:p>
      <w:pPr>
        <w:snapToGrid w:val="0"/>
        <w:spacing w:line="360" w:lineRule="auto"/>
        <w:jc w:val="center"/>
        <w:rPr>
          <w:b/>
          <w:snapToGrid w:val="0"/>
          <w:kern w:val="0"/>
          <w:sz w:val="24"/>
          <w:szCs w:val="24"/>
        </w:rPr>
      </w:pPr>
    </w:p>
    <w:p>
      <w:pPr>
        <w:snapToGrid w:val="0"/>
        <w:spacing w:line="360" w:lineRule="auto"/>
        <w:jc w:val="center"/>
        <w:rPr>
          <w:b/>
          <w:snapToGrid w:val="0"/>
          <w:kern w:val="0"/>
          <w:sz w:val="24"/>
          <w:szCs w:val="24"/>
        </w:rPr>
      </w:pPr>
    </w:p>
    <w:p>
      <w:pPr>
        <w:snapToGrid w:val="0"/>
        <w:spacing w:line="360" w:lineRule="auto"/>
        <w:jc w:val="center"/>
        <w:rPr>
          <w:b/>
          <w:snapToGrid w:val="0"/>
          <w:kern w:val="0"/>
          <w:sz w:val="24"/>
          <w:szCs w:val="24"/>
        </w:rPr>
      </w:pPr>
    </w:p>
    <w:p>
      <w:pPr>
        <w:snapToGrid w:val="0"/>
        <w:spacing w:line="360" w:lineRule="auto"/>
        <w:jc w:val="center"/>
        <w:rPr>
          <w:b/>
          <w:snapToGrid w:val="0"/>
          <w:kern w:val="0"/>
          <w:sz w:val="24"/>
          <w:szCs w:val="24"/>
        </w:rPr>
      </w:pPr>
    </w:p>
    <w:p>
      <w:pPr>
        <w:snapToGrid w:val="0"/>
        <w:spacing w:line="360" w:lineRule="auto"/>
        <w:jc w:val="center"/>
        <w:rPr>
          <w:rFonts w:hint="eastAsia" w:ascii="宋体"/>
          <w:b/>
          <w:bCs/>
          <w:sz w:val="24"/>
          <w:szCs w:val="24"/>
        </w:rPr>
      </w:pPr>
      <w:r>
        <w:rPr>
          <w:b/>
          <w:snapToGrid w:val="0"/>
          <w:kern w:val="0"/>
          <w:sz w:val="24"/>
          <w:szCs w:val="24"/>
        </w:rPr>
        <w:br w:type="page"/>
      </w:r>
      <w:r>
        <w:rPr>
          <w:rFonts w:hint="eastAsia" w:ascii="宋体"/>
          <w:b/>
          <w:bCs/>
          <w:sz w:val="24"/>
          <w:szCs w:val="24"/>
        </w:rPr>
        <w:t>4.4 业绩情况表</w:t>
      </w:r>
    </w:p>
    <w:p>
      <w:pPr>
        <w:autoSpaceDE w:val="0"/>
        <w:autoSpaceDN w:val="0"/>
        <w:adjustRightInd w:val="0"/>
        <w:spacing w:line="360" w:lineRule="auto"/>
        <w:jc w:val="center"/>
        <w:outlineLvl w:val="0"/>
        <w:rPr>
          <w:rFonts w:hint="eastAsia" w:ascii="宋体"/>
          <w:b/>
          <w:bCs/>
          <w:sz w:val="24"/>
          <w:szCs w:val="24"/>
        </w:rPr>
      </w:pPr>
    </w:p>
    <w:p>
      <w:pPr>
        <w:spacing w:before="50" w:after="162" w:afterLines="50" w:line="360" w:lineRule="auto"/>
        <w:contextualSpacing/>
        <w:jc w:val="left"/>
        <w:rPr>
          <w:rFonts w:hint="eastAsia" w:ascii="宋体"/>
          <w:sz w:val="24"/>
          <w:szCs w:val="24"/>
        </w:rPr>
      </w:pPr>
      <w:r>
        <w:rPr>
          <w:rFonts w:hint="eastAsia" w:ascii="宋体"/>
          <w:sz w:val="24"/>
          <w:szCs w:val="24"/>
        </w:rPr>
        <w:t>项目编号：</w:t>
      </w:r>
    </w:p>
    <w:p>
      <w:pPr>
        <w:snapToGrid w:val="0"/>
        <w:spacing w:line="360" w:lineRule="auto"/>
        <w:rPr>
          <w:rFonts w:hint="eastAsia" w:ascii="宋体"/>
          <w:sz w:val="24"/>
          <w:szCs w:val="24"/>
        </w:rPr>
      </w:pPr>
      <w:r>
        <w:rPr>
          <w:rFonts w:hint="eastAsia" w:ascii="宋体"/>
          <w:sz w:val="24"/>
          <w:szCs w:val="24"/>
        </w:rPr>
        <w:t xml:space="preserve">项目名称：   </w:t>
      </w:r>
    </w:p>
    <w:p>
      <w:pPr>
        <w:snapToGrid w:val="0"/>
        <w:spacing w:line="360" w:lineRule="auto"/>
        <w:rPr>
          <w:b/>
          <w:snapToGrid w:val="0"/>
          <w:kern w:val="0"/>
          <w:sz w:val="24"/>
          <w:szCs w:val="24"/>
        </w:rPr>
      </w:pPr>
    </w:p>
    <w:tbl>
      <w:tblPr>
        <w:tblStyle w:val="1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noWrap w:val="0"/>
            <w:vAlign w:val="center"/>
          </w:tcPr>
          <w:p>
            <w:pPr>
              <w:pStyle w:val="5"/>
              <w:jc w:val="center"/>
              <w:rPr>
                <w:rFonts w:hint="eastAsia" w:ascii="宋体" w:hAnsi="宋体" w:eastAsia="宋体" w:cs="Times New Roman"/>
                <w:b/>
                <w:bCs/>
                <w:sz w:val="24"/>
                <w:szCs w:val="24"/>
                <w:lang w:bidi="ar-SA"/>
              </w:rPr>
            </w:pPr>
            <w:r>
              <w:rPr>
                <w:rFonts w:hint="eastAsia" w:ascii="宋体" w:hAnsi="宋体" w:eastAsia="宋体" w:cs="宋体"/>
                <w:b/>
                <w:bCs/>
                <w:sz w:val="24"/>
                <w:szCs w:val="24"/>
                <w:lang w:bidi="ar-SA"/>
              </w:rPr>
              <w:t>序号</w:t>
            </w:r>
          </w:p>
        </w:tc>
        <w:tc>
          <w:tcPr>
            <w:tcW w:w="1808" w:type="dxa"/>
            <w:shd w:val="clear" w:color="auto" w:fill="F3F3F3"/>
            <w:noWrap w:val="0"/>
            <w:vAlign w:val="center"/>
          </w:tcPr>
          <w:p>
            <w:pPr>
              <w:pStyle w:val="5"/>
              <w:jc w:val="center"/>
              <w:rPr>
                <w:rFonts w:hint="eastAsia" w:ascii="宋体" w:hAnsi="宋体" w:eastAsia="宋体" w:cs="Times New Roman"/>
                <w:b/>
                <w:bCs/>
                <w:sz w:val="24"/>
                <w:szCs w:val="24"/>
                <w:lang w:bidi="ar-SA"/>
              </w:rPr>
            </w:pPr>
            <w:r>
              <w:rPr>
                <w:rFonts w:hint="eastAsia" w:ascii="宋体" w:hAnsi="宋体" w:eastAsia="宋体" w:cs="宋体"/>
                <w:b/>
                <w:bCs/>
                <w:sz w:val="24"/>
                <w:szCs w:val="24"/>
                <w:lang w:bidi="ar-SA"/>
              </w:rPr>
              <w:t>客户单位名称</w:t>
            </w:r>
          </w:p>
        </w:tc>
        <w:tc>
          <w:tcPr>
            <w:tcW w:w="3579" w:type="dxa"/>
            <w:shd w:val="clear" w:color="auto" w:fill="F3F3F3"/>
            <w:noWrap w:val="0"/>
            <w:vAlign w:val="center"/>
          </w:tcPr>
          <w:p>
            <w:pPr>
              <w:pStyle w:val="5"/>
              <w:jc w:val="center"/>
              <w:rPr>
                <w:rFonts w:hint="eastAsia" w:ascii="宋体" w:hAnsi="宋体" w:eastAsia="宋体" w:cs="Times New Roman"/>
                <w:b/>
                <w:bCs/>
                <w:sz w:val="24"/>
                <w:szCs w:val="24"/>
                <w:lang w:bidi="ar-SA"/>
              </w:rPr>
            </w:pPr>
            <w:r>
              <w:rPr>
                <w:rFonts w:hint="eastAsia" w:ascii="宋体" w:hAnsi="宋体" w:eastAsia="宋体" w:cs="宋体"/>
                <w:b/>
                <w:bCs/>
                <w:sz w:val="24"/>
                <w:szCs w:val="24"/>
                <w:lang w:bidi="ar-SA"/>
              </w:rPr>
              <w:t>项目名称及主要内容</w:t>
            </w:r>
          </w:p>
        </w:tc>
        <w:tc>
          <w:tcPr>
            <w:tcW w:w="1440" w:type="dxa"/>
            <w:shd w:val="clear" w:color="auto" w:fill="F3F3F3"/>
            <w:noWrap w:val="0"/>
            <w:vAlign w:val="center"/>
          </w:tcPr>
          <w:p>
            <w:pPr>
              <w:pStyle w:val="5"/>
              <w:jc w:val="center"/>
              <w:rPr>
                <w:rFonts w:hint="eastAsia" w:ascii="宋体" w:hAnsi="宋体" w:eastAsia="宋体" w:cs="宋体"/>
                <w:b/>
                <w:bCs/>
                <w:sz w:val="24"/>
                <w:szCs w:val="24"/>
                <w:lang w:bidi="ar-SA"/>
              </w:rPr>
            </w:pPr>
            <w:r>
              <w:rPr>
                <w:rFonts w:hint="eastAsia" w:ascii="宋体" w:hAnsi="宋体" w:eastAsia="宋体" w:cs="宋体"/>
                <w:b/>
                <w:bCs/>
                <w:sz w:val="24"/>
                <w:szCs w:val="24"/>
                <w:lang w:bidi="ar-SA"/>
              </w:rPr>
              <w:t>合同金额</w:t>
            </w:r>
          </w:p>
          <w:p>
            <w:pPr>
              <w:pStyle w:val="5"/>
              <w:jc w:val="center"/>
              <w:rPr>
                <w:rFonts w:hint="eastAsia" w:ascii="宋体" w:hAnsi="宋体" w:eastAsia="宋体" w:cs="Times New Roman"/>
                <w:b/>
                <w:bCs/>
                <w:sz w:val="24"/>
                <w:szCs w:val="24"/>
                <w:lang w:bidi="ar-SA"/>
              </w:rPr>
            </w:pPr>
            <w:r>
              <w:rPr>
                <w:rFonts w:hint="eastAsia" w:ascii="宋体" w:hAnsi="宋体" w:eastAsia="宋体" w:cs="宋体"/>
                <w:b/>
                <w:bCs/>
                <w:sz w:val="24"/>
                <w:szCs w:val="24"/>
                <w:lang w:bidi="ar-SA"/>
              </w:rPr>
              <w:t>（万元）</w:t>
            </w:r>
          </w:p>
        </w:tc>
        <w:tc>
          <w:tcPr>
            <w:tcW w:w="1706" w:type="dxa"/>
            <w:shd w:val="clear" w:color="auto" w:fill="F3F3F3"/>
            <w:noWrap w:val="0"/>
            <w:vAlign w:val="center"/>
          </w:tcPr>
          <w:p>
            <w:pPr>
              <w:pStyle w:val="5"/>
              <w:jc w:val="center"/>
              <w:rPr>
                <w:rFonts w:hint="eastAsia" w:ascii="宋体" w:hAnsi="宋体" w:eastAsia="宋体" w:cs="Times New Roman"/>
                <w:b/>
                <w:bCs/>
                <w:sz w:val="24"/>
                <w:szCs w:val="24"/>
                <w:lang w:bidi="ar-SA"/>
              </w:rPr>
            </w:pPr>
            <w:r>
              <w:rPr>
                <w:rFonts w:hint="eastAsia" w:ascii="宋体" w:hAnsi="宋体" w:eastAsia="宋体" w:cs="宋体"/>
                <w:b/>
                <w:bCs/>
                <w:sz w:val="24"/>
                <w:szCs w:val="24"/>
                <w:lang w:bidi="ar-SA"/>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5"/>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1</w:t>
            </w:r>
          </w:p>
        </w:tc>
        <w:tc>
          <w:tcPr>
            <w:tcW w:w="1808" w:type="dxa"/>
            <w:noWrap w:val="0"/>
            <w:vAlign w:val="center"/>
          </w:tcPr>
          <w:p>
            <w:pPr>
              <w:pStyle w:val="5"/>
              <w:spacing w:line="360" w:lineRule="auto"/>
              <w:rPr>
                <w:rFonts w:hint="eastAsia" w:ascii="宋体" w:hAnsi="宋体" w:eastAsia="宋体" w:cs="Times New Roman"/>
                <w:sz w:val="24"/>
                <w:szCs w:val="24"/>
                <w:lang w:bidi="ar-SA"/>
              </w:rPr>
            </w:pPr>
          </w:p>
        </w:tc>
        <w:tc>
          <w:tcPr>
            <w:tcW w:w="3579" w:type="dxa"/>
            <w:noWrap w:val="0"/>
            <w:vAlign w:val="center"/>
          </w:tcPr>
          <w:p>
            <w:pPr>
              <w:pStyle w:val="5"/>
              <w:spacing w:line="360" w:lineRule="auto"/>
              <w:rPr>
                <w:rFonts w:hint="eastAsia" w:ascii="宋体" w:hAnsi="宋体" w:eastAsia="宋体" w:cs="Times New Roman"/>
                <w:sz w:val="24"/>
                <w:szCs w:val="24"/>
                <w:lang w:bidi="ar-SA"/>
              </w:rPr>
            </w:pPr>
          </w:p>
        </w:tc>
        <w:tc>
          <w:tcPr>
            <w:tcW w:w="1440" w:type="dxa"/>
            <w:noWrap w:val="0"/>
            <w:vAlign w:val="center"/>
          </w:tcPr>
          <w:p>
            <w:pPr>
              <w:pStyle w:val="5"/>
              <w:spacing w:line="360" w:lineRule="auto"/>
              <w:rPr>
                <w:rFonts w:hint="eastAsia" w:ascii="宋体" w:hAnsi="宋体" w:eastAsia="宋体" w:cs="Times New Roman"/>
                <w:sz w:val="24"/>
                <w:szCs w:val="24"/>
                <w:lang w:bidi="ar-SA"/>
              </w:rPr>
            </w:pPr>
          </w:p>
        </w:tc>
        <w:tc>
          <w:tcPr>
            <w:tcW w:w="1706" w:type="dxa"/>
            <w:noWrap w:val="0"/>
            <w:vAlign w:val="center"/>
          </w:tcPr>
          <w:p>
            <w:pPr>
              <w:pStyle w:val="5"/>
              <w:spacing w:line="360" w:lineRule="auto"/>
              <w:rPr>
                <w:rFonts w:hint="eastAsia" w:ascii="宋体" w:hAnsi="宋体" w:eastAsia="宋体"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5"/>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2</w:t>
            </w:r>
          </w:p>
        </w:tc>
        <w:tc>
          <w:tcPr>
            <w:tcW w:w="1808" w:type="dxa"/>
            <w:noWrap w:val="0"/>
            <w:vAlign w:val="center"/>
          </w:tcPr>
          <w:p>
            <w:pPr>
              <w:pStyle w:val="5"/>
              <w:spacing w:line="360" w:lineRule="auto"/>
              <w:rPr>
                <w:rFonts w:hint="eastAsia" w:ascii="宋体" w:hAnsi="宋体" w:eastAsia="宋体" w:cs="Times New Roman"/>
                <w:sz w:val="24"/>
                <w:szCs w:val="24"/>
                <w:lang w:bidi="ar-SA"/>
              </w:rPr>
            </w:pPr>
          </w:p>
        </w:tc>
        <w:tc>
          <w:tcPr>
            <w:tcW w:w="3579" w:type="dxa"/>
            <w:noWrap w:val="0"/>
            <w:vAlign w:val="center"/>
          </w:tcPr>
          <w:p>
            <w:pPr>
              <w:pStyle w:val="5"/>
              <w:spacing w:line="360" w:lineRule="auto"/>
              <w:rPr>
                <w:rFonts w:hint="eastAsia" w:ascii="宋体" w:hAnsi="宋体" w:eastAsia="宋体" w:cs="Times New Roman"/>
                <w:sz w:val="24"/>
                <w:szCs w:val="24"/>
                <w:lang w:bidi="ar-SA"/>
              </w:rPr>
            </w:pPr>
          </w:p>
        </w:tc>
        <w:tc>
          <w:tcPr>
            <w:tcW w:w="1440" w:type="dxa"/>
            <w:noWrap w:val="0"/>
            <w:vAlign w:val="center"/>
          </w:tcPr>
          <w:p>
            <w:pPr>
              <w:pStyle w:val="5"/>
              <w:spacing w:line="360" w:lineRule="auto"/>
              <w:rPr>
                <w:rFonts w:hint="eastAsia" w:ascii="宋体" w:hAnsi="宋体" w:eastAsia="宋体" w:cs="Times New Roman"/>
                <w:sz w:val="24"/>
                <w:szCs w:val="24"/>
                <w:lang w:bidi="ar-SA"/>
              </w:rPr>
            </w:pPr>
          </w:p>
        </w:tc>
        <w:tc>
          <w:tcPr>
            <w:tcW w:w="1706" w:type="dxa"/>
            <w:noWrap w:val="0"/>
            <w:vAlign w:val="center"/>
          </w:tcPr>
          <w:p>
            <w:pPr>
              <w:pStyle w:val="5"/>
              <w:spacing w:line="360" w:lineRule="auto"/>
              <w:rPr>
                <w:rFonts w:hint="eastAsia" w:ascii="宋体" w:hAnsi="宋体" w:eastAsia="宋体"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5"/>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3</w:t>
            </w:r>
          </w:p>
        </w:tc>
        <w:tc>
          <w:tcPr>
            <w:tcW w:w="1808" w:type="dxa"/>
            <w:noWrap w:val="0"/>
            <w:vAlign w:val="center"/>
          </w:tcPr>
          <w:p>
            <w:pPr>
              <w:pStyle w:val="5"/>
              <w:spacing w:line="360" w:lineRule="auto"/>
              <w:rPr>
                <w:rFonts w:hint="eastAsia" w:ascii="宋体" w:hAnsi="宋体" w:eastAsia="宋体" w:cs="Times New Roman"/>
                <w:sz w:val="24"/>
                <w:szCs w:val="24"/>
                <w:lang w:bidi="ar-SA"/>
              </w:rPr>
            </w:pPr>
          </w:p>
        </w:tc>
        <w:tc>
          <w:tcPr>
            <w:tcW w:w="3579" w:type="dxa"/>
            <w:noWrap w:val="0"/>
            <w:vAlign w:val="center"/>
          </w:tcPr>
          <w:p>
            <w:pPr>
              <w:pStyle w:val="5"/>
              <w:spacing w:line="360" w:lineRule="auto"/>
              <w:rPr>
                <w:rFonts w:hint="eastAsia" w:ascii="宋体" w:hAnsi="宋体" w:eastAsia="宋体" w:cs="Times New Roman"/>
                <w:sz w:val="24"/>
                <w:szCs w:val="24"/>
                <w:lang w:bidi="ar-SA"/>
              </w:rPr>
            </w:pPr>
          </w:p>
        </w:tc>
        <w:tc>
          <w:tcPr>
            <w:tcW w:w="1440" w:type="dxa"/>
            <w:noWrap w:val="0"/>
            <w:vAlign w:val="center"/>
          </w:tcPr>
          <w:p>
            <w:pPr>
              <w:pStyle w:val="5"/>
              <w:spacing w:line="360" w:lineRule="auto"/>
              <w:rPr>
                <w:rFonts w:hint="eastAsia" w:ascii="宋体" w:hAnsi="宋体" w:eastAsia="宋体" w:cs="Times New Roman"/>
                <w:sz w:val="24"/>
                <w:szCs w:val="24"/>
                <w:lang w:bidi="ar-SA"/>
              </w:rPr>
            </w:pPr>
          </w:p>
        </w:tc>
        <w:tc>
          <w:tcPr>
            <w:tcW w:w="1706" w:type="dxa"/>
            <w:noWrap w:val="0"/>
            <w:vAlign w:val="center"/>
          </w:tcPr>
          <w:p>
            <w:pPr>
              <w:pStyle w:val="5"/>
              <w:spacing w:line="360" w:lineRule="auto"/>
              <w:rPr>
                <w:rFonts w:hint="eastAsia" w:ascii="宋体" w:hAnsi="宋体" w:eastAsia="宋体"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5"/>
              <w:spacing w:line="360" w:lineRule="auto"/>
              <w:jc w:val="center"/>
              <w:rPr>
                <w:rFonts w:hint="eastAsia" w:ascii="宋体" w:hAnsi="宋体" w:eastAsia="宋体" w:cs="宋体"/>
                <w:sz w:val="24"/>
                <w:szCs w:val="24"/>
                <w:lang w:bidi="ar-SA"/>
              </w:rPr>
            </w:pPr>
            <w:r>
              <w:rPr>
                <w:rFonts w:hint="eastAsia" w:ascii="宋体" w:hAnsi="宋体" w:eastAsia="宋体" w:cs="宋体"/>
                <w:sz w:val="24"/>
                <w:szCs w:val="24"/>
                <w:lang w:bidi="ar-SA"/>
              </w:rPr>
              <w:t>4</w:t>
            </w:r>
          </w:p>
        </w:tc>
        <w:tc>
          <w:tcPr>
            <w:tcW w:w="1808" w:type="dxa"/>
            <w:noWrap w:val="0"/>
            <w:vAlign w:val="center"/>
          </w:tcPr>
          <w:p>
            <w:pPr>
              <w:rPr>
                <w:rFonts w:hint="eastAsia" w:ascii="宋体"/>
                <w:sz w:val="24"/>
                <w:szCs w:val="24"/>
              </w:rPr>
            </w:pPr>
          </w:p>
        </w:tc>
        <w:tc>
          <w:tcPr>
            <w:tcW w:w="3579" w:type="dxa"/>
            <w:noWrap w:val="0"/>
            <w:vAlign w:val="center"/>
          </w:tcPr>
          <w:p>
            <w:pPr>
              <w:rPr>
                <w:rFonts w:hint="eastAsia" w:ascii="宋体"/>
                <w:sz w:val="24"/>
                <w:szCs w:val="24"/>
              </w:rPr>
            </w:pPr>
          </w:p>
        </w:tc>
        <w:tc>
          <w:tcPr>
            <w:tcW w:w="1440" w:type="dxa"/>
            <w:noWrap w:val="0"/>
            <w:vAlign w:val="center"/>
          </w:tcPr>
          <w:p>
            <w:pPr>
              <w:rPr>
                <w:rFonts w:hint="eastAsia" w:ascii="宋体"/>
                <w:sz w:val="24"/>
                <w:szCs w:val="24"/>
              </w:rPr>
            </w:pPr>
          </w:p>
        </w:tc>
        <w:tc>
          <w:tcPr>
            <w:tcW w:w="1706" w:type="dxa"/>
            <w:noWrap w:val="0"/>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5"/>
              <w:spacing w:line="360" w:lineRule="auto"/>
              <w:jc w:val="center"/>
              <w:rPr>
                <w:rFonts w:hint="eastAsia" w:ascii="宋体" w:hAnsi="宋体" w:eastAsia="宋体" w:cs="Times New Roman"/>
                <w:sz w:val="24"/>
                <w:szCs w:val="24"/>
                <w:lang w:bidi="ar-SA"/>
              </w:rPr>
            </w:pPr>
            <w:r>
              <w:rPr>
                <w:rFonts w:hint="eastAsia" w:ascii="宋体" w:hAnsi="宋体" w:eastAsia="宋体" w:cs="宋体"/>
                <w:sz w:val="24"/>
                <w:szCs w:val="24"/>
                <w:lang w:bidi="ar-SA"/>
              </w:rPr>
              <w:t>……</w:t>
            </w:r>
          </w:p>
        </w:tc>
        <w:tc>
          <w:tcPr>
            <w:tcW w:w="1808" w:type="dxa"/>
            <w:noWrap w:val="0"/>
            <w:vAlign w:val="center"/>
          </w:tcPr>
          <w:p>
            <w:pPr>
              <w:rPr>
                <w:rFonts w:hint="eastAsia" w:ascii="宋体"/>
                <w:sz w:val="24"/>
                <w:szCs w:val="24"/>
              </w:rPr>
            </w:pPr>
          </w:p>
        </w:tc>
        <w:tc>
          <w:tcPr>
            <w:tcW w:w="3579" w:type="dxa"/>
            <w:noWrap w:val="0"/>
            <w:vAlign w:val="center"/>
          </w:tcPr>
          <w:p>
            <w:pPr>
              <w:rPr>
                <w:rFonts w:hint="eastAsia" w:ascii="宋体"/>
                <w:sz w:val="24"/>
                <w:szCs w:val="24"/>
              </w:rPr>
            </w:pPr>
          </w:p>
        </w:tc>
        <w:tc>
          <w:tcPr>
            <w:tcW w:w="1440" w:type="dxa"/>
            <w:noWrap w:val="0"/>
            <w:vAlign w:val="center"/>
          </w:tcPr>
          <w:p>
            <w:pPr>
              <w:rPr>
                <w:rFonts w:hint="eastAsia" w:ascii="宋体"/>
                <w:sz w:val="24"/>
                <w:szCs w:val="24"/>
              </w:rPr>
            </w:pPr>
          </w:p>
        </w:tc>
        <w:tc>
          <w:tcPr>
            <w:tcW w:w="1706" w:type="dxa"/>
            <w:noWrap w:val="0"/>
            <w:vAlign w:val="center"/>
          </w:tcPr>
          <w:p>
            <w:pPr>
              <w:rPr>
                <w:rFonts w:hint="eastAsia" w:ascii="宋体"/>
                <w:sz w:val="24"/>
                <w:szCs w:val="24"/>
              </w:rPr>
            </w:pPr>
          </w:p>
        </w:tc>
      </w:tr>
    </w:tbl>
    <w:p>
      <w:pPr>
        <w:autoSpaceDE w:val="0"/>
        <w:autoSpaceDN w:val="0"/>
        <w:adjustRightInd w:val="0"/>
        <w:spacing w:line="480" w:lineRule="auto"/>
        <w:rPr>
          <w:rFonts w:hint="eastAsia" w:ascii="宋体" w:cs="宋体"/>
          <w:sz w:val="24"/>
          <w:szCs w:val="24"/>
          <w:lang w:val="zh-CN" w:eastAsia="zh-CN" w:bidi="ar-SA"/>
        </w:rPr>
      </w:pPr>
    </w:p>
    <w:p>
      <w:pPr>
        <w:autoSpaceDE w:val="0"/>
        <w:autoSpaceDN w:val="0"/>
        <w:adjustRightInd w:val="0"/>
        <w:spacing w:line="480" w:lineRule="auto"/>
        <w:rPr>
          <w:rFonts w:hint="eastAsia" w:ascii="宋体" w:cs="宋体"/>
          <w:sz w:val="24"/>
          <w:szCs w:val="24"/>
          <w:lang w:val="zh-CN" w:eastAsia="zh-CN" w:bidi="ar-SA"/>
        </w:rPr>
      </w:pPr>
      <w:r>
        <w:rPr>
          <w:rFonts w:hint="eastAsia" w:ascii="宋体" w:cs="宋体"/>
          <w:sz w:val="24"/>
          <w:szCs w:val="24"/>
          <w:lang w:val="zh-CN" w:eastAsia="zh-CN" w:bidi="ar-SA"/>
        </w:rPr>
        <w:t>投标人（并加盖公章）：</w:t>
      </w:r>
    </w:p>
    <w:p>
      <w:pPr>
        <w:autoSpaceDE w:val="0"/>
        <w:autoSpaceDN w:val="0"/>
        <w:adjustRightInd w:val="0"/>
        <w:spacing w:line="480" w:lineRule="auto"/>
        <w:rPr>
          <w:rFonts w:hint="eastAsia" w:ascii="宋体" w:cs="宋体"/>
          <w:sz w:val="24"/>
          <w:szCs w:val="24"/>
          <w:lang w:val="zh-CN" w:eastAsia="zh-CN" w:bidi="ar-SA"/>
        </w:rPr>
      </w:pPr>
    </w:p>
    <w:p>
      <w:pPr>
        <w:autoSpaceDE w:val="0"/>
        <w:autoSpaceDN w:val="0"/>
        <w:adjustRightInd w:val="0"/>
        <w:spacing w:line="480" w:lineRule="auto"/>
        <w:rPr>
          <w:rFonts w:hint="eastAsia" w:ascii="宋体" w:cs="宋体"/>
          <w:sz w:val="24"/>
          <w:szCs w:val="24"/>
          <w:lang w:val="zh-CN" w:eastAsia="zh-CN" w:bidi="ar-SA"/>
        </w:rPr>
      </w:pP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jc w:val="center"/>
        <w:outlineLvl w:val="0"/>
        <w:rPr>
          <w:rFonts w:hint="eastAsia" w:ascii="宋体"/>
          <w:b/>
          <w:bCs/>
          <w:sz w:val="24"/>
          <w:szCs w:val="24"/>
        </w:rPr>
      </w:pPr>
      <w:r>
        <w:rPr>
          <w:rFonts w:hint="eastAsia" w:ascii="宋体"/>
          <w:b/>
          <w:bCs/>
          <w:sz w:val="24"/>
          <w:szCs w:val="24"/>
        </w:rPr>
        <w:br w:type="page"/>
      </w:r>
      <w:r>
        <w:rPr>
          <w:rFonts w:hint="eastAsia" w:ascii="宋体"/>
          <w:b/>
          <w:bCs/>
          <w:sz w:val="24"/>
          <w:szCs w:val="24"/>
        </w:rPr>
        <w:t>4.5 售后服务方案</w:t>
      </w: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jc w:val="center"/>
        <w:rPr>
          <w:rFonts w:hint="eastAsia" w:ascii="宋体" w:cs="宋体"/>
          <w:sz w:val="24"/>
          <w:szCs w:val="24"/>
          <w:lang w:val="zh-CN" w:eastAsia="zh-CN" w:bidi="ar-SA"/>
        </w:rPr>
      </w:pPr>
      <w:r>
        <w:rPr>
          <w:rFonts w:hint="eastAsia" w:ascii="宋体" w:cs="宋体"/>
          <w:sz w:val="24"/>
          <w:szCs w:val="24"/>
          <w:lang w:val="zh-CN" w:eastAsia="zh-CN" w:bidi="ar-SA"/>
        </w:rPr>
        <w:t>（投标人根据招标文件要求自行编制）</w:t>
      </w: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jc w:val="center"/>
        <w:outlineLvl w:val="0"/>
        <w:rPr>
          <w:rFonts w:hint="eastAsia" w:ascii="宋体"/>
          <w:b/>
          <w:bCs/>
          <w:sz w:val="24"/>
          <w:szCs w:val="24"/>
        </w:rPr>
      </w:pPr>
      <w:r>
        <w:rPr>
          <w:rFonts w:hint="eastAsia" w:ascii="宋体"/>
          <w:b/>
          <w:bCs/>
          <w:sz w:val="24"/>
          <w:szCs w:val="24"/>
        </w:rPr>
        <w:br w:type="page"/>
      </w:r>
      <w:r>
        <w:rPr>
          <w:rFonts w:hint="eastAsia" w:ascii="宋体"/>
          <w:b/>
          <w:bCs/>
          <w:sz w:val="24"/>
          <w:szCs w:val="24"/>
        </w:rPr>
        <w:t>4.6“节能产品政府采购品目清单”强制节能产品情况（如有）</w:t>
      </w:r>
    </w:p>
    <w:p>
      <w:pPr>
        <w:autoSpaceDE w:val="0"/>
        <w:autoSpaceDN w:val="0"/>
        <w:adjustRightInd w:val="0"/>
        <w:spacing w:line="360" w:lineRule="auto"/>
        <w:jc w:val="center"/>
        <w:outlineLvl w:val="0"/>
        <w:rPr>
          <w:rFonts w:hint="eastAsia" w:ascii="宋体"/>
          <w:b/>
          <w:bCs/>
          <w:sz w:val="24"/>
          <w:szCs w:val="24"/>
        </w:rPr>
      </w:pPr>
    </w:p>
    <w:p>
      <w:pPr>
        <w:spacing w:before="50" w:after="162" w:afterLines="50" w:line="360" w:lineRule="auto"/>
        <w:contextualSpacing/>
        <w:jc w:val="left"/>
        <w:rPr>
          <w:rFonts w:hint="eastAsia" w:ascii="宋体"/>
          <w:sz w:val="24"/>
          <w:szCs w:val="24"/>
        </w:rPr>
      </w:pPr>
      <w:r>
        <w:rPr>
          <w:rFonts w:hint="eastAsia" w:ascii="宋体"/>
          <w:sz w:val="24"/>
          <w:szCs w:val="24"/>
        </w:rPr>
        <w:t>项目编号：</w:t>
      </w:r>
    </w:p>
    <w:p>
      <w:pPr>
        <w:tabs>
          <w:tab w:val="left" w:pos="1800"/>
          <w:tab w:val="left" w:pos="5580"/>
        </w:tabs>
        <w:spacing w:line="360" w:lineRule="auto"/>
        <w:rPr>
          <w:rFonts w:hint="eastAsia" w:ascii="宋体"/>
          <w:sz w:val="24"/>
          <w:szCs w:val="24"/>
        </w:rPr>
      </w:pPr>
      <w:r>
        <w:rPr>
          <w:rFonts w:hint="eastAsia" w:ascii="宋体"/>
          <w:sz w:val="24"/>
          <w:szCs w:val="24"/>
        </w:rPr>
        <w:t>项目名称：</w:t>
      </w:r>
    </w:p>
    <w:p>
      <w:pPr>
        <w:tabs>
          <w:tab w:val="left" w:pos="1800"/>
          <w:tab w:val="left" w:pos="5580"/>
        </w:tabs>
        <w:spacing w:line="360" w:lineRule="auto"/>
        <w:rPr>
          <w:rFonts w:hint="eastAsia" w:ascii="宋体"/>
          <w:sz w:val="24"/>
          <w:szCs w:val="24"/>
        </w:rPr>
      </w:pPr>
    </w:p>
    <w:tbl>
      <w:tblPr>
        <w:tblStyle w:val="1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1498"/>
        <w:gridCol w:w="1654"/>
        <w:gridCol w:w="1352"/>
        <w:gridCol w:w="1797"/>
        <w:gridCol w:w="174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72" w:type="dxa"/>
            <w:shd w:val="clear" w:color="auto" w:fill="F2F2F2"/>
            <w:noWrap w:val="0"/>
            <w:vAlign w:val="center"/>
          </w:tcPr>
          <w:p>
            <w:pPr>
              <w:pStyle w:val="5"/>
              <w:jc w:val="center"/>
              <w:rPr>
                <w:rFonts w:hint="eastAsia" w:ascii="宋体" w:hAnsi="宋体" w:eastAsia="宋体" w:cs="宋体"/>
                <w:b/>
                <w:bCs/>
                <w:sz w:val="24"/>
                <w:szCs w:val="24"/>
                <w:lang w:bidi="ar-SA"/>
              </w:rPr>
            </w:pPr>
            <w:r>
              <w:rPr>
                <w:rFonts w:hint="eastAsia" w:ascii="宋体" w:hAnsi="宋体" w:eastAsia="宋体" w:cs="宋体"/>
                <w:b/>
                <w:bCs/>
                <w:sz w:val="24"/>
                <w:szCs w:val="24"/>
                <w:lang w:bidi="ar-SA"/>
              </w:rPr>
              <w:t>序号</w:t>
            </w:r>
          </w:p>
        </w:tc>
        <w:tc>
          <w:tcPr>
            <w:tcW w:w="1498" w:type="dxa"/>
            <w:shd w:val="clear" w:color="auto" w:fill="F2F2F2"/>
            <w:noWrap w:val="0"/>
            <w:vAlign w:val="center"/>
          </w:tcPr>
          <w:p>
            <w:pPr>
              <w:pStyle w:val="5"/>
              <w:jc w:val="center"/>
              <w:rPr>
                <w:rFonts w:hint="eastAsia" w:ascii="宋体" w:hAnsi="宋体" w:eastAsia="宋体" w:cs="宋体"/>
                <w:b/>
                <w:bCs/>
                <w:sz w:val="24"/>
                <w:szCs w:val="24"/>
                <w:lang w:bidi="ar-SA"/>
              </w:rPr>
            </w:pPr>
            <w:r>
              <w:rPr>
                <w:rFonts w:hint="eastAsia" w:ascii="宋体" w:hAnsi="宋体" w:eastAsia="宋体" w:cs="宋体"/>
                <w:b/>
                <w:bCs/>
                <w:sz w:val="24"/>
                <w:szCs w:val="24"/>
                <w:lang w:bidi="ar-SA"/>
              </w:rPr>
              <w:t>产品名称</w:t>
            </w:r>
          </w:p>
        </w:tc>
        <w:tc>
          <w:tcPr>
            <w:tcW w:w="1654" w:type="dxa"/>
            <w:shd w:val="clear" w:color="auto" w:fill="F2F2F2"/>
            <w:noWrap w:val="0"/>
            <w:vAlign w:val="center"/>
          </w:tcPr>
          <w:p>
            <w:pPr>
              <w:pStyle w:val="5"/>
              <w:jc w:val="center"/>
              <w:rPr>
                <w:rFonts w:hint="eastAsia" w:ascii="宋体" w:hAnsi="宋体" w:eastAsia="宋体" w:cs="宋体"/>
                <w:b/>
                <w:bCs/>
                <w:sz w:val="24"/>
                <w:szCs w:val="24"/>
                <w:lang w:bidi="ar-SA"/>
              </w:rPr>
            </w:pPr>
            <w:r>
              <w:rPr>
                <w:rFonts w:hint="eastAsia" w:ascii="宋体" w:hAnsi="宋体" w:eastAsia="宋体" w:cs="宋体"/>
                <w:b/>
                <w:bCs/>
                <w:sz w:val="24"/>
                <w:szCs w:val="24"/>
                <w:lang w:bidi="ar-SA"/>
              </w:rPr>
              <w:t>品牌</w:t>
            </w:r>
          </w:p>
        </w:tc>
        <w:tc>
          <w:tcPr>
            <w:tcW w:w="1352" w:type="dxa"/>
            <w:shd w:val="clear" w:color="auto" w:fill="F2F2F2"/>
            <w:noWrap w:val="0"/>
            <w:vAlign w:val="center"/>
          </w:tcPr>
          <w:p>
            <w:pPr>
              <w:pStyle w:val="5"/>
              <w:jc w:val="center"/>
              <w:rPr>
                <w:rFonts w:hint="eastAsia" w:ascii="宋体" w:hAnsi="宋体" w:eastAsia="宋体" w:cs="宋体"/>
                <w:b/>
                <w:bCs/>
                <w:sz w:val="24"/>
                <w:szCs w:val="24"/>
                <w:lang w:bidi="ar-SA"/>
              </w:rPr>
            </w:pPr>
            <w:r>
              <w:rPr>
                <w:rFonts w:hint="eastAsia" w:ascii="宋体" w:hAnsi="宋体" w:eastAsia="宋体" w:cs="宋体"/>
                <w:b/>
                <w:bCs/>
                <w:sz w:val="24"/>
                <w:szCs w:val="24"/>
                <w:lang w:bidi="ar-SA"/>
              </w:rPr>
              <w:t>产品型号</w:t>
            </w:r>
          </w:p>
        </w:tc>
        <w:tc>
          <w:tcPr>
            <w:tcW w:w="1797" w:type="dxa"/>
            <w:shd w:val="clear" w:color="auto" w:fill="F2F2F2"/>
            <w:noWrap w:val="0"/>
            <w:vAlign w:val="center"/>
          </w:tcPr>
          <w:p>
            <w:pPr>
              <w:pStyle w:val="5"/>
              <w:jc w:val="center"/>
              <w:rPr>
                <w:rFonts w:hint="eastAsia" w:ascii="宋体" w:hAnsi="宋体" w:eastAsia="宋体" w:cs="宋体"/>
                <w:b/>
                <w:bCs/>
                <w:sz w:val="24"/>
                <w:szCs w:val="24"/>
                <w:lang w:bidi="ar-SA"/>
              </w:rPr>
            </w:pPr>
            <w:r>
              <w:rPr>
                <w:rFonts w:hint="eastAsia" w:ascii="宋体" w:hAnsi="宋体" w:eastAsia="宋体" w:cs="宋体"/>
                <w:b/>
                <w:bCs/>
                <w:sz w:val="24"/>
                <w:szCs w:val="24"/>
                <w:lang w:bidi="ar-SA"/>
              </w:rPr>
              <w:t>认证证书编号</w:t>
            </w:r>
          </w:p>
        </w:tc>
        <w:tc>
          <w:tcPr>
            <w:tcW w:w="1744" w:type="dxa"/>
            <w:shd w:val="clear" w:color="auto" w:fill="F2F2F2"/>
            <w:noWrap w:val="0"/>
            <w:vAlign w:val="center"/>
          </w:tcPr>
          <w:p>
            <w:pPr>
              <w:pStyle w:val="5"/>
              <w:jc w:val="center"/>
              <w:rPr>
                <w:rFonts w:hint="eastAsia" w:ascii="宋体" w:hAnsi="宋体" w:eastAsia="宋体" w:cs="宋体"/>
                <w:b/>
                <w:bCs/>
                <w:sz w:val="24"/>
                <w:szCs w:val="24"/>
                <w:lang w:bidi="ar-SA"/>
              </w:rPr>
            </w:pPr>
            <w:r>
              <w:rPr>
                <w:rFonts w:hint="eastAsia" w:ascii="宋体" w:hAnsi="宋体" w:eastAsia="宋体" w:cs="宋体"/>
                <w:b/>
                <w:bCs/>
                <w:sz w:val="24"/>
                <w:szCs w:val="24"/>
                <w:lang w:bidi="ar-SA"/>
              </w:rPr>
              <w:t>证书有效期</w:t>
            </w:r>
          </w:p>
        </w:tc>
        <w:tc>
          <w:tcPr>
            <w:tcW w:w="1545" w:type="dxa"/>
            <w:shd w:val="clear" w:color="auto" w:fill="F2F2F2"/>
            <w:noWrap w:val="0"/>
            <w:vAlign w:val="center"/>
          </w:tcPr>
          <w:p>
            <w:pPr>
              <w:pStyle w:val="5"/>
              <w:jc w:val="center"/>
              <w:rPr>
                <w:rFonts w:hint="eastAsia" w:ascii="宋体" w:hAnsi="宋体" w:eastAsia="宋体" w:cs="宋体"/>
                <w:b/>
                <w:bCs/>
                <w:sz w:val="24"/>
                <w:szCs w:val="24"/>
                <w:lang w:bidi="ar-SA"/>
              </w:rPr>
            </w:pPr>
            <w:r>
              <w:rPr>
                <w:rFonts w:hint="eastAsia" w:ascii="宋体" w:hAnsi="宋体" w:eastAsia="宋体" w:cs="宋体"/>
                <w:b/>
                <w:bCs/>
                <w:sz w:val="24"/>
                <w:szCs w:val="24"/>
                <w:lang w:bidi="ar-SA"/>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72" w:type="dxa"/>
            <w:noWrap w:val="0"/>
            <w:vAlign w:val="center"/>
          </w:tcPr>
          <w:p>
            <w:pPr>
              <w:pStyle w:val="5"/>
              <w:spacing w:line="360" w:lineRule="auto"/>
              <w:jc w:val="center"/>
              <w:rPr>
                <w:rFonts w:hint="eastAsia" w:ascii="宋体" w:hAnsi="宋体" w:eastAsia="宋体" w:cs="Times New Roman"/>
                <w:sz w:val="24"/>
                <w:szCs w:val="24"/>
                <w:lang w:bidi="ar-SA"/>
              </w:rPr>
            </w:pPr>
            <w:r>
              <w:rPr>
                <w:rFonts w:hint="eastAsia" w:ascii="宋体" w:hAnsi="宋体" w:eastAsia="宋体" w:cs="Times New Roman"/>
                <w:sz w:val="24"/>
                <w:szCs w:val="24"/>
                <w:lang w:bidi="ar-SA"/>
              </w:rPr>
              <w:t>1</w:t>
            </w:r>
          </w:p>
        </w:tc>
        <w:tc>
          <w:tcPr>
            <w:tcW w:w="1498" w:type="dxa"/>
            <w:noWrap w:val="0"/>
            <w:vAlign w:val="center"/>
          </w:tcPr>
          <w:p>
            <w:pPr>
              <w:pStyle w:val="5"/>
              <w:spacing w:line="360" w:lineRule="auto"/>
              <w:rPr>
                <w:rFonts w:hint="eastAsia" w:ascii="宋体" w:hAnsi="宋体" w:eastAsia="宋体" w:cs="Times New Roman"/>
                <w:sz w:val="24"/>
                <w:szCs w:val="24"/>
                <w:lang w:bidi="ar-SA"/>
              </w:rPr>
            </w:pPr>
          </w:p>
        </w:tc>
        <w:tc>
          <w:tcPr>
            <w:tcW w:w="1654" w:type="dxa"/>
            <w:noWrap w:val="0"/>
            <w:vAlign w:val="center"/>
          </w:tcPr>
          <w:p>
            <w:pPr>
              <w:pStyle w:val="5"/>
              <w:spacing w:line="360" w:lineRule="auto"/>
              <w:rPr>
                <w:rFonts w:hint="eastAsia" w:ascii="宋体" w:hAnsi="宋体" w:eastAsia="宋体" w:cs="Times New Roman"/>
                <w:sz w:val="24"/>
                <w:szCs w:val="24"/>
                <w:lang w:bidi="ar-SA"/>
              </w:rPr>
            </w:pPr>
          </w:p>
        </w:tc>
        <w:tc>
          <w:tcPr>
            <w:tcW w:w="1352" w:type="dxa"/>
            <w:noWrap w:val="0"/>
            <w:vAlign w:val="top"/>
          </w:tcPr>
          <w:p>
            <w:pPr>
              <w:pStyle w:val="5"/>
              <w:spacing w:line="360" w:lineRule="auto"/>
              <w:rPr>
                <w:rFonts w:hint="eastAsia" w:ascii="宋体" w:hAnsi="宋体" w:eastAsia="宋体" w:cs="Times New Roman"/>
                <w:sz w:val="24"/>
                <w:szCs w:val="24"/>
                <w:lang w:bidi="ar-SA"/>
              </w:rPr>
            </w:pPr>
          </w:p>
        </w:tc>
        <w:tc>
          <w:tcPr>
            <w:tcW w:w="1797" w:type="dxa"/>
            <w:noWrap w:val="0"/>
            <w:vAlign w:val="top"/>
          </w:tcPr>
          <w:p>
            <w:pPr>
              <w:pStyle w:val="5"/>
              <w:spacing w:line="360" w:lineRule="auto"/>
              <w:rPr>
                <w:rFonts w:hint="eastAsia" w:ascii="宋体" w:hAnsi="宋体" w:eastAsia="宋体" w:cs="Times New Roman"/>
                <w:sz w:val="24"/>
                <w:szCs w:val="24"/>
                <w:lang w:bidi="ar-SA"/>
              </w:rPr>
            </w:pPr>
          </w:p>
        </w:tc>
        <w:tc>
          <w:tcPr>
            <w:tcW w:w="1744" w:type="dxa"/>
            <w:noWrap w:val="0"/>
            <w:vAlign w:val="top"/>
          </w:tcPr>
          <w:p>
            <w:pPr>
              <w:pStyle w:val="5"/>
              <w:spacing w:line="360" w:lineRule="auto"/>
              <w:rPr>
                <w:rFonts w:hint="eastAsia" w:ascii="宋体" w:hAnsi="宋体" w:eastAsia="宋体" w:cs="Times New Roman"/>
                <w:sz w:val="24"/>
                <w:szCs w:val="24"/>
                <w:lang w:bidi="ar-SA"/>
              </w:rPr>
            </w:pPr>
          </w:p>
        </w:tc>
        <w:tc>
          <w:tcPr>
            <w:tcW w:w="1545" w:type="dxa"/>
            <w:noWrap w:val="0"/>
            <w:vAlign w:val="top"/>
          </w:tcPr>
          <w:p>
            <w:pPr>
              <w:pStyle w:val="5"/>
              <w:spacing w:line="360" w:lineRule="auto"/>
              <w:rPr>
                <w:rFonts w:hint="eastAsia" w:ascii="宋体" w:hAnsi="宋体" w:eastAsia="宋体"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72" w:type="dxa"/>
            <w:noWrap w:val="0"/>
            <w:vAlign w:val="center"/>
          </w:tcPr>
          <w:p>
            <w:pPr>
              <w:pStyle w:val="5"/>
              <w:spacing w:line="360" w:lineRule="auto"/>
              <w:jc w:val="center"/>
              <w:rPr>
                <w:rFonts w:hint="eastAsia" w:ascii="宋体" w:hAnsi="宋体" w:eastAsia="宋体" w:cs="Times New Roman"/>
                <w:sz w:val="24"/>
                <w:szCs w:val="24"/>
                <w:lang w:bidi="ar-SA"/>
              </w:rPr>
            </w:pPr>
            <w:r>
              <w:rPr>
                <w:rFonts w:hint="eastAsia" w:ascii="宋体" w:hAnsi="宋体" w:eastAsia="宋体" w:cs="Times New Roman"/>
                <w:sz w:val="24"/>
                <w:szCs w:val="24"/>
                <w:lang w:bidi="ar-SA"/>
              </w:rPr>
              <w:t>2</w:t>
            </w:r>
          </w:p>
        </w:tc>
        <w:tc>
          <w:tcPr>
            <w:tcW w:w="1498" w:type="dxa"/>
            <w:noWrap w:val="0"/>
            <w:vAlign w:val="center"/>
          </w:tcPr>
          <w:p>
            <w:pPr>
              <w:pStyle w:val="5"/>
              <w:spacing w:line="360" w:lineRule="auto"/>
              <w:rPr>
                <w:rFonts w:hint="eastAsia" w:ascii="宋体" w:hAnsi="宋体" w:eastAsia="宋体" w:cs="Times New Roman"/>
                <w:sz w:val="24"/>
                <w:szCs w:val="24"/>
                <w:lang w:bidi="ar-SA"/>
              </w:rPr>
            </w:pPr>
          </w:p>
        </w:tc>
        <w:tc>
          <w:tcPr>
            <w:tcW w:w="1654" w:type="dxa"/>
            <w:noWrap w:val="0"/>
            <w:vAlign w:val="center"/>
          </w:tcPr>
          <w:p>
            <w:pPr>
              <w:pStyle w:val="5"/>
              <w:spacing w:line="360" w:lineRule="auto"/>
              <w:rPr>
                <w:rFonts w:hint="eastAsia" w:ascii="宋体" w:hAnsi="宋体" w:eastAsia="宋体" w:cs="Times New Roman"/>
                <w:sz w:val="24"/>
                <w:szCs w:val="24"/>
                <w:lang w:bidi="ar-SA"/>
              </w:rPr>
            </w:pPr>
          </w:p>
        </w:tc>
        <w:tc>
          <w:tcPr>
            <w:tcW w:w="1352" w:type="dxa"/>
            <w:noWrap w:val="0"/>
            <w:vAlign w:val="top"/>
          </w:tcPr>
          <w:p>
            <w:pPr>
              <w:pStyle w:val="5"/>
              <w:spacing w:line="360" w:lineRule="auto"/>
              <w:rPr>
                <w:rFonts w:hint="eastAsia" w:ascii="宋体" w:hAnsi="宋体" w:eastAsia="宋体" w:cs="Times New Roman"/>
                <w:sz w:val="24"/>
                <w:szCs w:val="24"/>
                <w:lang w:bidi="ar-SA"/>
              </w:rPr>
            </w:pPr>
          </w:p>
        </w:tc>
        <w:tc>
          <w:tcPr>
            <w:tcW w:w="1797" w:type="dxa"/>
            <w:noWrap w:val="0"/>
            <w:vAlign w:val="top"/>
          </w:tcPr>
          <w:p>
            <w:pPr>
              <w:pStyle w:val="5"/>
              <w:spacing w:line="360" w:lineRule="auto"/>
              <w:rPr>
                <w:rFonts w:hint="eastAsia" w:ascii="宋体" w:hAnsi="宋体" w:eastAsia="宋体" w:cs="Times New Roman"/>
                <w:sz w:val="24"/>
                <w:szCs w:val="24"/>
                <w:lang w:bidi="ar-SA"/>
              </w:rPr>
            </w:pPr>
          </w:p>
        </w:tc>
        <w:tc>
          <w:tcPr>
            <w:tcW w:w="1744" w:type="dxa"/>
            <w:noWrap w:val="0"/>
            <w:vAlign w:val="top"/>
          </w:tcPr>
          <w:p>
            <w:pPr>
              <w:pStyle w:val="5"/>
              <w:spacing w:line="360" w:lineRule="auto"/>
              <w:rPr>
                <w:rFonts w:hint="eastAsia" w:ascii="宋体" w:hAnsi="宋体" w:eastAsia="宋体" w:cs="Times New Roman"/>
                <w:sz w:val="24"/>
                <w:szCs w:val="24"/>
                <w:lang w:bidi="ar-SA"/>
              </w:rPr>
            </w:pPr>
          </w:p>
        </w:tc>
        <w:tc>
          <w:tcPr>
            <w:tcW w:w="1545" w:type="dxa"/>
            <w:noWrap w:val="0"/>
            <w:vAlign w:val="top"/>
          </w:tcPr>
          <w:p>
            <w:pPr>
              <w:pStyle w:val="5"/>
              <w:spacing w:line="360" w:lineRule="auto"/>
              <w:rPr>
                <w:rFonts w:hint="eastAsia" w:ascii="宋体" w:hAnsi="宋体" w:eastAsia="宋体"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72" w:type="dxa"/>
            <w:noWrap w:val="0"/>
            <w:vAlign w:val="center"/>
          </w:tcPr>
          <w:p>
            <w:pPr>
              <w:pStyle w:val="5"/>
              <w:spacing w:line="360" w:lineRule="auto"/>
              <w:jc w:val="center"/>
              <w:rPr>
                <w:rFonts w:hint="eastAsia" w:ascii="宋体" w:hAnsi="宋体" w:eastAsia="宋体" w:cs="Times New Roman"/>
                <w:sz w:val="24"/>
                <w:szCs w:val="24"/>
                <w:lang w:bidi="ar-SA"/>
              </w:rPr>
            </w:pPr>
            <w:r>
              <w:rPr>
                <w:rFonts w:hint="eastAsia" w:ascii="宋体" w:hAnsi="宋体" w:eastAsia="宋体" w:cs="宋体"/>
                <w:sz w:val="24"/>
                <w:szCs w:val="24"/>
                <w:lang w:bidi="ar-SA"/>
              </w:rPr>
              <w:t>…</w:t>
            </w:r>
          </w:p>
        </w:tc>
        <w:tc>
          <w:tcPr>
            <w:tcW w:w="1498" w:type="dxa"/>
            <w:noWrap w:val="0"/>
            <w:vAlign w:val="center"/>
          </w:tcPr>
          <w:p>
            <w:pPr>
              <w:pStyle w:val="5"/>
              <w:spacing w:line="360" w:lineRule="auto"/>
              <w:rPr>
                <w:rFonts w:hint="eastAsia" w:ascii="宋体" w:hAnsi="宋体" w:eastAsia="宋体" w:cs="Times New Roman"/>
                <w:sz w:val="24"/>
                <w:szCs w:val="24"/>
                <w:lang w:bidi="ar-SA"/>
              </w:rPr>
            </w:pPr>
          </w:p>
        </w:tc>
        <w:tc>
          <w:tcPr>
            <w:tcW w:w="1654" w:type="dxa"/>
            <w:noWrap w:val="0"/>
            <w:vAlign w:val="center"/>
          </w:tcPr>
          <w:p>
            <w:pPr>
              <w:pStyle w:val="5"/>
              <w:spacing w:line="360" w:lineRule="auto"/>
              <w:rPr>
                <w:rFonts w:hint="eastAsia" w:ascii="宋体" w:hAnsi="宋体" w:eastAsia="宋体" w:cs="Times New Roman"/>
                <w:sz w:val="24"/>
                <w:szCs w:val="24"/>
                <w:lang w:bidi="ar-SA"/>
              </w:rPr>
            </w:pPr>
          </w:p>
        </w:tc>
        <w:tc>
          <w:tcPr>
            <w:tcW w:w="1352" w:type="dxa"/>
            <w:noWrap w:val="0"/>
            <w:vAlign w:val="top"/>
          </w:tcPr>
          <w:p>
            <w:pPr>
              <w:pStyle w:val="5"/>
              <w:spacing w:line="360" w:lineRule="auto"/>
              <w:rPr>
                <w:rFonts w:hint="eastAsia" w:ascii="宋体" w:hAnsi="宋体" w:eastAsia="宋体" w:cs="Times New Roman"/>
                <w:sz w:val="24"/>
                <w:szCs w:val="24"/>
                <w:lang w:bidi="ar-SA"/>
              </w:rPr>
            </w:pPr>
          </w:p>
        </w:tc>
        <w:tc>
          <w:tcPr>
            <w:tcW w:w="1797" w:type="dxa"/>
            <w:noWrap w:val="0"/>
            <w:vAlign w:val="top"/>
          </w:tcPr>
          <w:p>
            <w:pPr>
              <w:pStyle w:val="5"/>
              <w:spacing w:line="360" w:lineRule="auto"/>
              <w:rPr>
                <w:rFonts w:hint="eastAsia" w:ascii="宋体" w:hAnsi="宋体" w:eastAsia="宋体" w:cs="Times New Roman"/>
                <w:sz w:val="24"/>
                <w:szCs w:val="24"/>
                <w:lang w:bidi="ar-SA"/>
              </w:rPr>
            </w:pPr>
          </w:p>
        </w:tc>
        <w:tc>
          <w:tcPr>
            <w:tcW w:w="1744" w:type="dxa"/>
            <w:noWrap w:val="0"/>
            <w:vAlign w:val="top"/>
          </w:tcPr>
          <w:p>
            <w:pPr>
              <w:pStyle w:val="5"/>
              <w:spacing w:line="360" w:lineRule="auto"/>
              <w:rPr>
                <w:rFonts w:hint="eastAsia" w:ascii="宋体" w:hAnsi="宋体" w:eastAsia="宋体" w:cs="Times New Roman"/>
                <w:sz w:val="24"/>
                <w:szCs w:val="24"/>
                <w:lang w:bidi="ar-SA"/>
              </w:rPr>
            </w:pPr>
          </w:p>
        </w:tc>
        <w:tc>
          <w:tcPr>
            <w:tcW w:w="1545" w:type="dxa"/>
            <w:noWrap w:val="0"/>
            <w:vAlign w:val="top"/>
          </w:tcPr>
          <w:p>
            <w:pPr>
              <w:pStyle w:val="5"/>
              <w:spacing w:line="360" w:lineRule="auto"/>
              <w:rPr>
                <w:rFonts w:hint="eastAsia" w:ascii="宋体" w:hAnsi="宋体" w:eastAsia="宋体" w:cs="Times New Roman"/>
                <w:sz w:val="24"/>
                <w:szCs w:val="24"/>
                <w:lang w:bidi="ar-SA"/>
              </w:rPr>
            </w:pPr>
          </w:p>
        </w:tc>
      </w:tr>
    </w:tbl>
    <w:p>
      <w:pPr>
        <w:autoSpaceDE w:val="0"/>
        <w:autoSpaceDN w:val="0"/>
        <w:adjustRightInd w:val="0"/>
        <w:spacing w:line="480" w:lineRule="auto"/>
        <w:rPr>
          <w:rFonts w:hint="eastAsia" w:ascii="宋体" w:cs="宋体"/>
          <w:sz w:val="24"/>
          <w:szCs w:val="24"/>
          <w:lang w:val="zh-CN" w:eastAsia="zh-CN" w:bidi="ar-SA"/>
        </w:rPr>
      </w:pPr>
      <w:r>
        <w:rPr>
          <w:rFonts w:hint="eastAsia" w:ascii="宋体" w:cs="宋体"/>
          <w:sz w:val="24"/>
          <w:szCs w:val="24"/>
          <w:lang w:val="zh-CN" w:eastAsia="zh-CN" w:bidi="ar-SA"/>
        </w:rPr>
        <w:t>投标人（并加盖公章）：</w:t>
      </w:r>
    </w:p>
    <w:p>
      <w:pPr>
        <w:autoSpaceDE w:val="0"/>
        <w:autoSpaceDN w:val="0"/>
        <w:adjustRightInd w:val="0"/>
        <w:spacing w:line="480" w:lineRule="auto"/>
        <w:rPr>
          <w:rFonts w:hint="eastAsia" w:ascii="宋体" w:cs="宋体"/>
          <w:sz w:val="24"/>
          <w:szCs w:val="24"/>
          <w:lang w:val="zh-CN" w:eastAsia="zh-CN" w:bidi="ar-SA"/>
        </w:rPr>
      </w:pPr>
    </w:p>
    <w:p>
      <w:pPr>
        <w:snapToGrid w:val="0"/>
        <w:spacing w:line="500" w:lineRule="exact"/>
        <w:rPr>
          <w:rFonts w:hint="eastAsia" w:ascii="宋体" w:cs="宋体"/>
          <w:sz w:val="24"/>
          <w:szCs w:val="24"/>
          <w:lang w:val="zh-CN" w:eastAsia="zh-CN" w:bidi="ar-SA"/>
        </w:rPr>
      </w:pPr>
    </w:p>
    <w:p>
      <w:pPr>
        <w:rPr>
          <w:rFonts w:hint="eastAsia" w:ascii="宋体" w:cs="宋体"/>
          <w:sz w:val="24"/>
          <w:szCs w:val="24"/>
          <w:lang w:val="zh-CN" w:eastAsia="zh-CN" w:bidi="ar-SA"/>
        </w:rPr>
      </w:pPr>
      <w:r>
        <w:rPr>
          <w:rFonts w:hint="eastAsia" w:ascii="宋体" w:cs="宋体"/>
          <w:sz w:val="24"/>
          <w:szCs w:val="24"/>
          <w:lang w:val="zh-CN" w:eastAsia="zh-CN" w:bidi="ar-SA"/>
        </w:rPr>
        <w:t>说明：所投产品节能认证证书须附后。</w:t>
      </w: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jc w:val="center"/>
        <w:outlineLvl w:val="0"/>
        <w:rPr>
          <w:rFonts w:hint="eastAsia" w:ascii="宋体"/>
          <w:b/>
          <w:bCs/>
          <w:sz w:val="24"/>
          <w:szCs w:val="24"/>
        </w:rPr>
      </w:pPr>
    </w:p>
    <w:p>
      <w:pPr>
        <w:autoSpaceDE w:val="0"/>
        <w:autoSpaceDN w:val="0"/>
        <w:adjustRightInd w:val="0"/>
        <w:spacing w:line="360" w:lineRule="auto"/>
        <w:jc w:val="center"/>
        <w:outlineLvl w:val="0"/>
        <w:rPr>
          <w:rFonts w:hint="eastAsia" w:ascii="宋体"/>
          <w:b/>
          <w:bCs/>
          <w:sz w:val="24"/>
          <w:szCs w:val="24"/>
        </w:rPr>
      </w:pPr>
      <w:r>
        <w:rPr>
          <w:rFonts w:hint="eastAsia" w:ascii="宋体"/>
          <w:b/>
          <w:bCs/>
          <w:sz w:val="24"/>
          <w:szCs w:val="24"/>
        </w:rPr>
        <w:br w:type="page"/>
      </w:r>
      <w:r>
        <w:rPr>
          <w:rFonts w:hint="eastAsia" w:ascii="宋体"/>
          <w:b/>
          <w:bCs/>
          <w:sz w:val="24"/>
          <w:szCs w:val="24"/>
        </w:rPr>
        <w:t>4.7“节能产品政府采购品目清单”优先采购节能产品情况（如有）</w:t>
      </w:r>
    </w:p>
    <w:p>
      <w:pPr>
        <w:autoSpaceDE w:val="0"/>
        <w:autoSpaceDN w:val="0"/>
        <w:adjustRightInd w:val="0"/>
        <w:spacing w:line="360" w:lineRule="auto"/>
        <w:jc w:val="center"/>
        <w:outlineLvl w:val="0"/>
        <w:rPr>
          <w:rFonts w:hint="eastAsia" w:ascii="宋体"/>
          <w:b/>
          <w:bCs/>
          <w:sz w:val="24"/>
          <w:szCs w:val="24"/>
        </w:rPr>
      </w:pPr>
    </w:p>
    <w:p>
      <w:pPr>
        <w:spacing w:before="50" w:after="162" w:afterLines="50" w:line="360" w:lineRule="auto"/>
        <w:contextualSpacing/>
        <w:jc w:val="left"/>
        <w:rPr>
          <w:rFonts w:hint="eastAsia" w:ascii="宋体"/>
          <w:sz w:val="24"/>
          <w:szCs w:val="24"/>
        </w:rPr>
      </w:pPr>
      <w:r>
        <w:rPr>
          <w:rFonts w:hint="eastAsia" w:ascii="宋体"/>
          <w:sz w:val="24"/>
          <w:szCs w:val="24"/>
        </w:rPr>
        <w:t>项目编号：</w:t>
      </w:r>
    </w:p>
    <w:p>
      <w:pPr>
        <w:tabs>
          <w:tab w:val="left" w:pos="1800"/>
          <w:tab w:val="left" w:pos="5580"/>
        </w:tabs>
        <w:spacing w:line="360" w:lineRule="auto"/>
        <w:rPr>
          <w:rFonts w:hint="eastAsia" w:ascii="宋体"/>
          <w:sz w:val="24"/>
          <w:szCs w:val="24"/>
        </w:rPr>
      </w:pPr>
      <w:r>
        <w:rPr>
          <w:rFonts w:hint="eastAsia" w:ascii="宋体"/>
          <w:sz w:val="24"/>
          <w:szCs w:val="24"/>
        </w:rPr>
        <w:t>项目名称：</w:t>
      </w:r>
    </w:p>
    <w:p>
      <w:pPr>
        <w:tabs>
          <w:tab w:val="left" w:pos="1800"/>
          <w:tab w:val="left" w:pos="5580"/>
        </w:tabs>
        <w:spacing w:line="360" w:lineRule="auto"/>
        <w:rPr>
          <w:rFonts w:hint="eastAsia" w:ascii="宋体"/>
          <w:sz w:val="24"/>
          <w:szCs w:val="24"/>
        </w:rPr>
      </w:pPr>
    </w:p>
    <w:tbl>
      <w:tblPr>
        <w:tblStyle w:val="16"/>
        <w:tblW w:w="51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1498"/>
        <w:gridCol w:w="1653"/>
        <w:gridCol w:w="1352"/>
        <w:gridCol w:w="1797"/>
        <w:gridCol w:w="174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71" w:type="dxa"/>
            <w:shd w:val="clear" w:color="auto" w:fill="F2F2F2"/>
            <w:noWrap w:val="0"/>
            <w:vAlign w:val="center"/>
          </w:tcPr>
          <w:p>
            <w:pPr>
              <w:pStyle w:val="5"/>
              <w:jc w:val="center"/>
              <w:rPr>
                <w:rFonts w:hint="eastAsia" w:ascii="宋体" w:hAnsi="宋体" w:eastAsia="宋体" w:cs="宋体"/>
                <w:b/>
                <w:bCs/>
                <w:sz w:val="24"/>
                <w:szCs w:val="24"/>
                <w:lang w:bidi="ar-SA"/>
              </w:rPr>
            </w:pPr>
            <w:r>
              <w:rPr>
                <w:rFonts w:hint="eastAsia" w:ascii="宋体" w:hAnsi="宋体" w:eastAsia="宋体" w:cs="宋体"/>
                <w:b/>
                <w:bCs/>
                <w:sz w:val="24"/>
                <w:szCs w:val="24"/>
                <w:lang w:bidi="ar-SA"/>
              </w:rPr>
              <w:t>序号</w:t>
            </w:r>
          </w:p>
        </w:tc>
        <w:tc>
          <w:tcPr>
            <w:tcW w:w="1498" w:type="dxa"/>
            <w:shd w:val="clear" w:color="auto" w:fill="F2F2F2"/>
            <w:noWrap w:val="0"/>
            <w:vAlign w:val="center"/>
          </w:tcPr>
          <w:p>
            <w:pPr>
              <w:pStyle w:val="5"/>
              <w:jc w:val="center"/>
              <w:rPr>
                <w:rFonts w:hint="eastAsia" w:ascii="宋体" w:hAnsi="宋体" w:eastAsia="宋体" w:cs="宋体"/>
                <w:b/>
                <w:bCs/>
                <w:sz w:val="24"/>
                <w:szCs w:val="24"/>
                <w:lang w:bidi="ar-SA"/>
              </w:rPr>
            </w:pPr>
            <w:r>
              <w:rPr>
                <w:rFonts w:hint="eastAsia" w:ascii="宋体" w:hAnsi="宋体" w:eastAsia="宋体" w:cs="宋体"/>
                <w:b/>
                <w:bCs/>
                <w:sz w:val="24"/>
                <w:szCs w:val="24"/>
                <w:lang w:bidi="ar-SA"/>
              </w:rPr>
              <w:t>产品名称</w:t>
            </w:r>
          </w:p>
        </w:tc>
        <w:tc>
          <w:tcPr>
            <w:tcW w:w="1653" w:type="dxa"/>
            <w:shd w:val="clear" w:color="auto" w:fill="F2F2F2"/>
            <w:noWrap w:val="0"/>
            <w:vAlign w:val="center"/>
          </w:tcPr>
          <w:p>
            <w:pPr>
              <w:pStyle w:val="5"/>
              <w:jc w:val="center"/>
              <w:rPr>
                <w:rFonts w:hint="eastAsia" w:ascii="宋体" w:hAnsi="宋体" w:eastAsia="宋体" w:cs="宋体"/>
                <w:b/>
                <w:bCs/>
                <w:sz w:val="24"/>
                <w:szCs w:val="24"/>
                <w:lang w:bidi="ar-SA"/>
              </w:rPr>
            </w:pPr>
            <w:r>
              <w:rPr>
                <w:rFonts w:hint="eastAsia" w:ascii="宋体" w:hAnsi="宋体" w:eastAsia="宋体" w:cs="宋体"/>
                <w:b/>
                <w:bCs/>
                <w:sz w:val="24"/>
                <w:szCs w:val="24"/>
                <w:lang w:bidi="ar-SA"/>
              </w:rPr>
              <w:t>品牌</w:t>
            </w:r>
          </w:p>
        </w:tc>
        <w:tc>
          <w:tcPr>
            <w:tcW w:w="1352" w:type="dxa"/>
            <w:shd w:val="clear" w:color="auto" w:fill="F2F2F2"/>
            <w:noWrap w:val="0"/>
            <w:vAlign w:val="center"/>
          </w:tcPr>
          <w:p>
            <w:pPr>
              <w:pStyle w:val="5"/>
              <w:jc w:val="center"/>
              <w:rPr>
                <w:rFonts w:hint="eastAsia" w:ascii="宋体" w:hAnsi="宋体" w:eastAsia="宋体" w:cs="宋体"/>
                <w:b/>
                <w:bCs/>
                <w:sz w:val="24"/>
                <w:szCs w:val="24"/>
                <w:lang w:bidi="ar-SA"/>
              </w:rPr>
            </w:pPr>
            <w:r>
              <w:rPr>
                <w:rFonts w:hint="eastAsia" w:ascii="宋体" w:hAnsi="宋体" w:eastAsia="宋体" w:cs="宋体"/>
                <w:b/>
                <w:bCs/>
                <w:sz w:val="24"/>
                <w:szCs w:val="24"/>
                <w:lang w:bidi="ar-SA"/>
              </w:rPr>
              <w:t>产品型号</w:t>
            </w:r>
          </w:p>
        </w:tc>
        <w:tc>
          <w:tcPr>
            <w:tcW w:w="1797" w:type="dxa"/>
            <w:shd w:val="clear" w:color="auto" w:fill="F2F2F2"/>
            <w:noWrap w:val="0"/>
            <w:vAlign w:val="center"/>
          </w:tcPr>
          <w:p>
            <w:pPr>
              <w:pStyle w:val="5"/>
              <w:jc w:val="center"/>
              <w:rPr>
                <w:rFonts w:hint="eastAsia" w:ascii="宋体" w:hAnsi="宋体" w:eastAsia="宋体" w:cs="宋体"/>
                <w:b/>
                <w:bCs/>
                <w:sz w:val="24"/>
                <w:szCs w:val="24"/>
                <w:lang w:bidi="ar-SA"/>
              </w:rPr>
            </w:pPr>
            <w:r>
              <w:rPr>
                <w:rFonts w:hint="eastAsia" w:ascii="宋体" w:hAnsi="宋体" w:eastAsia="宋体" w:cs="宋体"/>
                <w:b/>
                <w:bCs/>
                <w:sz w:val="24"/>
                <w:szCs w:val="24"/>
                <w:lang w:bidi="ar-SA"/>
              </w:rPr>
              <w:t>认证证书编号</w:t>
            </w:r>
          </w:p>
        </w:tc>
        <w:tc>
          <w:tcPr>
            <w:tcW w:w="1744" w:type="dxa"/>
            <w:shd w:val="clear" w:color="auto" w:fill="F2F2F2"/>
            <w:noWrap w:val="0"/>
            <w:vAlign w:val="center"/>
          </w:tcPr>
          <w:p>
            <w:pPr>
              <w:pStyle w:val="5"/>
              <w:jc w:val="center"/>
              <w:rPr>
                <w:rFonts w:hint="eastAsia" w:ascii="宋体" w:hAnsi="宋体" w:eastAsia="宋体" w:cs="宋体"/>
                <w:b/>
                <w:bCs/>
                <w:sz w:val="24"/>
                <w:szCs w:val="24"/>
                <w:lang w:bidi="ar-SA"/>
              </w:rPr>
            </w:pPr>
            <w:r>
              <w:rPr>
                <w:rFonts w:hint="eastAsia" w:ascii="宋体" w:hAnsi="宋体" w:eastAsia="宋体" w:cs="宋体"/>
                <w:b/>
                <w:bCs/>
                <w:sz w:val="24"/>
                <w:szCs w:val="24"/>
                <w:lang w:bidi="ar-SA"/>
              </w:rPr>
              <w:t>证书有效期</w:t>
            </w:r>
          </w:p>
        </w:tc>
        <w:tc>
          <w:tcPr>
            <w:tcW w:w="1545" w:type="dxa"/>
            <w:shd w:val="clear" w:color="auto" w:fill="F2F2F2"/>
            <w:noWrap w:val="0"/>
            <w:vAlign w:val="center"/>
          </w:tcPr>
          <w:p>
            <w:pPr>
              <w:pStyle w:val="5"/>
              <w:jc w:val="center"/>
              <w:rPr>
                <w:rFonts w:hint="eastAsia" w:ascii="宋体" w:hAnsi="宋体" w:eastAsia="宋体" w:cs="宋体"/>
                <w:b/>
                <w:bCs/>
                <w:sz w:val="24"/>
                <w:szCs w:val="24"/>
                <w:lang w:bidi="ar-SA"/>
              </w:rPr>
            </w:pPr>
            <w:r>
              <w:rPr>
                <w:rFonts w:hint="eastAsia" w:ascii="宋体" w:hAnsi="宋体" w:eastAsia="宋体" w:cs="宋体"/>
                <w:b/>
                <w:bCs/>
                <w:sz w:val="24"/>
                <w:szCs w:val="24"/>
                <w:lang w:bidi="ar-SA"/>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71" w:type="dxa"/>
            <w:noWrap w:val="0"/>
            <w:vAlign w:val="center"/>
          </w:tcPr>
          <w:p>
            <w:pPr>
              <w:pStyle w:val="5"/>
              <w:spacing w:line="360" w:lineRule="auto"/>
              <w:jc w:val="center"/>
              <w:rPr>
                <w:rFonts w:hint="eastAsia" w:ascii="宋体" w:hAnsi="宋体" w:eastAsia="宋体" w:cs="Times New Roman"/>
                <w:sz w:val="24"/>
                <w:szCs w:val="24"/>
                <w:lang w:bidi="ar-SA"/>
              </w:rPr>
            </w:pPr>
            <w:r>
              <w:rPr>
                <w:rFonts w:hint="eastAsia" w:ascii="宋体" w:hAnsi="宋体" w:eastAsia="宋体" w:cs="Times New Roman"/>
                <w:sz w:val="24"/>
                <w:szCs w:val="24"/>
                <w:lang w:bidi="ar-SA"/>
              </w:rPr>
              <w:t>1</w:t>
            </w:r>
          </w:p>
        </w:tc>
        <w:tc>
          <w:tcPr>
            <w:tcW w:w="1498" w:type="dxa"/>
            <w:noWrap w:val="0"/>
            <w:vAlign w:val="center"/>
          </w:tcPr>
          <w:p>
            <w:pPr>
              <w:pStyle w:val="5"/>
              <w:spacing w:line="360" w:lineRule="auto"/>
              <w:rPr>
                <w:rFonts w:hint="eastAsia" w:ascii="宋体" w:hAnsi="宋体" w:eastAsia="宋体" w:cs="Times New Roman"/>
                <w:sz w:val="24"/>
                <w:szCs w:val="24"/>
                <w:lang w:bidi="ar-SA"/>
              </w:rPr>
            </w:pPr>
          </w:p>
        </w:tc>
        <w:tc>
          <w:tcPr>
            <w:tcW w:w="1653" w:type="dxa"/>
            <w:noWrap w:val="0"/>
            <w:vAlign w:val="center"/>
          </w:tcPr>
          <w:p>
            <w:pPr>
              <w:pStyle w:val="5"/>
              <w:spacing w:line="360" w:lineRule="auto"/>
              <w:rPr>
                <w:rFonts w:hint="eastAsia" w:ascii="宋体" w:hAnsi="宋体" w:eastAsia="宋体" w:cs="Times New Roman"/>
                <w:sz w:val="24"/>
                <w:szCs w:val="24"/>
                <w:lang w:bidi="ar-SA"/>
              </w:rPr>
            </w:pPr>
          </w:p>
        </w:tc>
        <w:tc>
          <w:tcPr>
            <w:tcW w:w="1352" w:type="dxa"/>
            <w:noWrap w:val="0"/>
            <w:vAlign w:val="top"/>
          </w:tcPr>
          <w:p>
            <w:pPr>
              <w:pStyle w:val="5"/>
              <w:spacing w:line="360" w:lineRule="auto"/>
              <w:rPr>
                <w:rFonts w:hint="eastAsia" w:ascii="宋体" w:hAnsi="宋体" w:eastAsia="宋体" w:cs="Times New Roman"/>
                <w:sz w:val="24"/>
                <w:szCs w:val="24"/>
                <w:lang w:bidi="ar-SA"/>
              </w:rPr>
            </w:pPr>
          </w:p>
        </w:tc>
        <w:tc>
          <w:tcPr>
            <w:tcW w:w="1797" w:type="dxa"/>
            <w:noWrap w:val="0"/>
            <w:vAlign w:val="top"/>
          </w:tcPr>
          <w:p>
            <w:pPr>
              <w:pStyle w:val="5"/>
              <w:spacing w:line="360" w:lineRule="auto"/>
              <w:rPr>
                <w:rFonts w:hint="eastAsia" w:ascii="宋体" w:hAnsi="宋体" w:eastAsia="宋体" w:cs="Times New Roman"/>
                <w:sz w:val="24"/>
                <w:szCs w:val="24"/>
                <w:lang w:bidi="ar-SA"/>
              </w:rPr>
            </w:pPr>
          </w:p>
        </w:tc>
        <w:tc>
          <w:tcPr>
            <w:tcW w:w="1744" w:type="dxa"/>
            <w:noWrap w:val="0"/>
            <w:vAlign w:val="top"/>
          </w:tcPr>
          <w:p>
            <w:pPr>
              <w:pStyle w:val="5"/>
              <w:spacing w:line="360" w:lineRule="auto"/>
              <w:rPr>
                <w:rFonts w:hint="eastAsia" w:ascii="宋体" w:hAnsi="宋体" w:eastAsia="宋体" w:cs="Times New Roman"/>
                <w:sz w:val="24"/>
                <w:szCs w:val="24"/>
                <w:lang w:bidi="ar-SA"/>
              </w:rPr>
            </w:pPr>
          </w:p>
        </w:tc>
        <w:tc>
          <w:tcPr>
            <w:tcW w:w="1545" w:type="dxa"/>
            <w:noWrap w:val="0"/>
            <w:vAlign w:val="top"/>
          </w:tcPr>
          <w:p>
            <w:pPr>
              <w:pStyle w:val="5"/>
              <w:spacing w:line="360" w:lineRule="auto"/>
              <w:rPr>
                <w:rFonts w:hint="eastAsia" w:ascii="宋体" w:hAnsi="宋体" w:eastAsia="宋体"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71" w:type="dxa"/>
            <w:noWrap w:val="0"/>
            <w:vAlign w:val="center"/>
          </w:tcPr>
          <w:p>
            <w:pPr>
              <w:pStyle w:val="5"/>
              <w:spacing w:line="360" w:lineRule="auto"/>
              <w:jc w:val="center"/>
              <w:rPr>
                <w:rFonts w:hint="eastAsia" w:ascii="宋体" w:hAnsi="宋体" w:eastAsia="宋体" w:cs="Times New Roman"/>
                <w:sz w:val="24"/>
                <w:szCs w:val="24"/>
                <w:lang w:bidi="ar-SA"/>
              </w:rPr>
            </w:pPr>
            <w:r>
              <w:rPr>
                <w:rFonts w:hint="eastAsia" w:ascii="宋体" w:hAnsi="宋体" w:eastAsia="宋体" w:cs="Times New Roman"/>
                <w:sz w:val="24"/>
                <w:szCs w:val="24"/>
                <w:lang w:bidi="ar-SA"/>
              </w:rPr>
              <w:t>2</w:t>
            </w:r>
          </w:p>
        </w:tc>
        <w:tc>
          <w:tcPr>
            <w:tcW w:w="1498" w:type="dxa"/>
            <w:noWrap w:val="0"/>
            <w:vAlign w:val="center"/>
          </w:tcPr>
          <w:p>
            <w:pPr>
              <w:pStyle w:val="5"/>
              <w:spacing w:line="360" w:lineRule="auto"/>
              <w:rPr>
                <w:rFonts w:hint="eastAsia" w:ascii="宋体" w:hAnsi="宋体" w:eastAsia="宋体" w:cs="Times New Roman"/>
                <w:sz w:val="24"/>
                <w:szCs w:val="24"/>
                <w:lang w:bidi="ar-SA"/>
              </w:rPr>
            </w:pPr>
          </w:p>
        </w:tc>
        <w:tc>
          <w:tcPr>
            <w:tcW w:w="1653" w:type="dxa"/>
            <w:noWrap w:val="0"/>
            <w:vAlign w:val="center"/>
          </w:tcPr>
          <w:p>
            <w:pPr>
              <w:pStyle w:val="5"/>
              <w:spacing w:line="360" w:lineRule="auto"/>
              <w:rPr>
                <w:rFonts w:hint="eastAsia" w:ascii="宋体" w:hAnsi="宋体" w:eastAsia="宋体" w:cs="Times New Roman"/>
                <w:sz w:val="24"/>
                <w:szCs w:val="24"/>
                <w:lang w:bidi="ar-SA"/>
              </w:rPr>
            </w:pPr>
          </w:p>
        </w:tc>
        <w:tc>
          <w:tcPr>
            <w:tcW w:w="1352" w:type="dxa"/>
            <w:noWrap w:val="0"/>
            <w:vAlign w:val="top"/>
          </w:tcPr>
          <w:p>
            <w:pPr>
              <w:pStyle w:val="5"/>
              <w:spacing w:line="360" w:lineRule="auto"/>
              <w:rPr>
                <w:rFonts w:hint="eastAsia" w:ascii="宋体" w:hAnsi="宋体" w:eastAsia="宋体" w:cs="Times New Roman"/>
                <w:sz w:val="24"/>
                <w:szCs w:val="24"/>
                <w:lang w:bidi="ar-SA"/>
              </w:rPr>
            </w:pPr>
          </w:p>
        </w:tc>
        <w:tc>
          <w:tcPr>
            <w:tcW w:w="1797" w:type="dxa"/>
            <w:noWrap w:val="0"/>
            <w:vAlign w:val="top"/>
          </w:tcPr>
          <w:p>
            <w:pPr>
              <w:pStyle w:val="5"/>
              <w:spacing w:line="360" w:lineRule="auto"/>
              <w:rPr>
                <w:rFonts w:hint="eastAsia" w:ascii="宋体" w:hAnsi="宋体" w:eastAsia="宋体" w:cs="Times New Roman"/>
                <w:sz w:val="24"/>
                <w:szCs w:val="24"/>
                <w:lang w:bidi="ar-SA"/>
              </w:rPr>
            </w:pPr>
          </w:p>
        </w:tc>
        <w:tc>
          <w:tcPr>
            <w:tcW w:w="1744" w:type="dxa"/>
            <w:noWrap w:val="0"/>
            <w:vAlign w:val="top"/>
          </w:tcPr>
          <w:p>
            <w:pPr>
              <w:pStyle w:val="5"/>
              <w:spacing w:line="360" w:lineRule="auto"/>
              <w:rPr>
                <w:rFonts w:hint="eastAsia" w:ascii="宋体" w:hAnsi="宋体" w:eastAsia="宋体" w:cs="Times New Roman"/>
                <w:sz w:val="24"/>
                <w:szCs w:val="24"/>
                <w:lang w:bidi="ar-SA"/>
              </w:rPr>
            </w:pPr>
          </w:p>
        </w:tc>
        <w:tc>
          <w:tcPr>
            <w:tcW w:w="1545" w:type="dxa"/>
            <w:noWrap w:val="0"/>
            <w:vAlign w:val="top"/>
          </w:tcPr>
          <w:p>
            <w:pPr>
              <w:pStyle w:val="5"/>
              <w:spacing w:line="360" w:lineRule="auto"/>
              <w:rPr>
                <w:rFonts w:hint="eastAsia" w:ascii="宋体" w:hAnsi="宋体" w:eastAsia="宋体"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71" w:type="dxa"/>
            <w:noWrap w:val="0"/>
            <w:vAlign w:val="center"/>
          </w:tcPr>
          <w:p>
            <w:pPr>
              <w:pStyle w:val="5"/>
              <w:spacing w:line="360" w:lineRule="auto"/>
              <w:jc w:val="center"/>
              <w:rPr>
                <w:rFonts w:hint="eastAsia" w:ascii="宋体" w:hAnsi="宋体" w:eastAsia="宋体" w:cs="Times New Roman"/>
                <w:sz w:val="24"/>
                <w:szCs w:val="24"/>
                <w:lang w:bidi="ar-SA"/>
              </w:rPr>
            </w:pPr>
            <w:r>
              <w:rPr>
                <w:rFonts w:hint="eastAsia" w:ascii="宋体" w:hAnsi="宋体" w:eastAsia="宋体" w:cs="宋体"/>
                <w:sz w:val="24"/>
                <w:szCs w:val="24"/>
                <w:lang w:bidi="ar-SA"/>
              </w:rPr>
              <w:t>…</w:t>
            </w:r>
          </w:p>
        </w:tc>
        <w:tc>
          <w:tcPr>
            <w:tcW w:w="1498" w:type="dxa"/>
            <w:noWrap w:val="0"/>
            <w:vAlign w:val="center"/>
          </w:tcPr>
          <w:p>
            <w:pPr>
              <w:pStyle w:val="5"/>
              <w:spacing w:line="360" w:lineRule="auto"/>
              <w:rPr>
                <w:rFonts w:hint="eastAsia" w:ascii="宋体" w:hAnsi="宋体" w:eastAsia="宋体" w:cs="Times New Roman"/>
                <w:sz w:val="24"/>
                <w:szCs w:val="24"/>
                <w:lang w:bidi="ar-SA"/>
              </w:rPr>
            </w:pPr>
          </w:p>
        </w:tc>
        <w:tc>
          <w:tcPr>
            <w:tcW w:w="1653" w:type="dxa"/>
            <w:noWrap w:val="0"/>
            <w:vAlign w:val="center"/>
          </w:tcPr>
          <w:p>
            <w:pPr>
              <w:pStyle w:val="5"/>
              <w:spacing w:line="360" w:lineRule="auto"/>
              <w:rPr>
                <w:rFonts w:hint="eastAsia" w:ascii="宋体" w:hAnsi="宋体" w:eastAsia="宋体" w:cs="Times New Roman"/>
                <w:sz w:val="24"/>
                <w:szCs w:val="24"/>
                <w:lang w:bidi="ar-SA"/>
              </w:rPr>
            </w:pPr>
          </w:p>
        </w:tc>
        <w:tc>
          <w:tcPr>
            <w:tcW w:w="1352" w:type="dxa"/>
            <w:noWrap w:val="0"/>
            <w:vAlign w:val="top"/>
          </w:tcPr>
          <w:p>
            <w:pPr>
              <w:pStyle w:val="5"/>
              <w:spacing w:line="360" w:lineRule="auto"/>
              <w:rPr>
                <w:rFonts w:hint="eastAsia" w:ascii="宋体" w:hAnsi="宋体" w:eastAsia="宋体" w:cs="Times New Roman"/>
                <w:sz w:val="24"/>
                <w:szCs w:val="24"/>
                <w:lang w:bidi="ar-SA"/>
              </w:rPr>
            </w:pPr>
          </w:p>
        </w:tc>
        <w:tc>
          <w:tcPr>
            <w:tcW w:w="1797" w:type="dxa"/>
            <w:noWrap w:val="0"/>
            <w:vAlign w:val="top"/>
          </w:tcPr>
          <w:p>
            <w:pPr>
              <w:pStyle w:val="5"/>
              <w:spacing w:line="360" w:lineRule="auto"/>
              <w:rPr>
                <w:rFonts w:hint="eastAsia" w:ascii="宋体" w:hAnsi="宋体" w:eastAsia="宋体" w:cs="Times New Roman"/>
                <w:sz w:val="24"/>
                <w:szCs w:val="24"/>
                <w:lang w:bidi="ar-SA"/>
              </w:rPr>
            </w:pPr>
          </w:p>
        </w:tc>
        <w:tc>
          <w:tcPr>
            <w:tcW w:w="1744" w:type="dxa"/>
            <w:noWrap w:val="0"/>
            <w:vAlign w:val="top"/>
          </w:tcPr>
          <w:p>
            <w:pPr>
              <w:pStyle w:val="5"/>
              <w:spacing w:line="360" w:lineRule="auto"/>
              <w:rPr>
                <w:rFonts w:hint="eastAsia" w:ascii="宋体" w:hAnsi="宋体" w:eastAsia="宋体" w:cs="Times New Roman"/>
                <w:sz w:val="24"/>
                <w:szCs w:val="24"/>
                <w:lang w:bidi="ar-SA"/>
              </w:rPr>
            </w:pPr>
          </w:p>
        </w:tc>
        <w:tc>
          <w:tcPr>
            <w:tcW w:w="1545" w:type="dxa"/>
            <w:noWrap w:val="0"/>
            <w:vAlign w:val="top"/>
          </w:tcPr>
          <w:p>
            <w:pPr>
              <w:pStyle w:val="5"/>
              <w:spacing w:line="360" w:lineRule="auto"/>
              <w:rPr>
                <w:rFonts w:hint="eastAsia" w:ascii="宋体" w:hAnsi="宋体" w:eastAsia="宋体" w:cs="Times New Roman"/>
                <w:sz w:val="24"/>
                <w:szCs w:val="24"/>
                <w:lang w:bidi="ar-SA"/>
              </w:rPr>
            </w:pPr>
          </w:p>
        </w:tc>
      </w:tr>
    </w:tbl>
    <w:p>
      <w:pPr>
        <w:autoSpaceDE w:val="0"/>
        <w:autoSpaceDN w:val="0"/>
        <w:adjustRightInd w:val="0"/>
        <w:spacing w:line="480" w:lineRule="auto"/>
        <w:rPr>
          <w:rFonts w:hint="eastAsia" w:ascii="宋体" w:cs="宋体"/>
          <w:sz w:val="24"/>
          <w:szCs w:val="24"/>
          <w:lang w:val="zh-CN" w:eastAsia="zh-CN" w:bidi="ar-SA"/>
        </w:rPr>
      </w:pPr>
      <w:r>
        <w:rPr>
          <w:rFonts w:hint="eastAsia" w:ascii="宋体" w:cs="宋体"/>
          <w:sz w:val="24"/>
          <w:szCs w:val="24"/>
          <w:lang w:val="zh-CN" w:eastAsia="zh-CN" w:bidi="ar-SA"/>
        </w:rPr>
        <w:t>投标人（并加盖公章）：</w:t>
      </w:r>
    </w:p>
    <w:p>
      <w:pPr>
        <w:autoSpaceDE w:val="0"/>
        <w:autoSpaceDN w:val="0"/>
        <w:adjustRightInd w:val="0"/>
        <w:spacing w:line="480" w:lineRule="auto"/>
        <w:rPr>
          <w:rFonts w:hint="eastAsia" w:ascii="宋体" w:cs="宋体"/>
          <w:sz w:val="24"/>
          <w:szCs w:val="24"/>
          <w:lang w:val="zh-CN" w:eastAsia="zh-CN" w:bidi="ar-SA"/>
        </w:rPr>
      </w:pPr>
    </w:p>
    <w:p>
      <w:pPr>
        <w:snapToGrid w:val="0"/>
        <w:spacing w:line="500" w:lineRule="exact"/>
        <w:rPr>
          <w:rFonts w:hint="eastAsia" w:ascii="宋体" w:cs="宋体"/>
          <w:sz w:val="24"/>
          <w:szCs w:val="24"/>
          <w:lang w:val="zh-CN" w:eastAsia="zh-CN" w:bidi="ar-SA"/>
        </w:rPr>
      </w:pPr>
    </w:p>
    <w:p>
      <w:pPr>
        <w:rPr>
          <w:rFonts w:hint="eastAsia" w:ascii="宋体" w:cs="宋体"/>
          <w:sz w:val="24"/>
          <w:szCs w:val="24"/>
          <w:lang w:val="zh-CN" w:eastAsia="zh-CN" w:bidi="ar-SA"/>
        </w:rPr>
      </w:pPr>
      <w:r>
        <w:rPr>
          <w:rFonts w:hint="eastAsia" w:ascii="宋体" w:cs="宋体"/>
          <w:sz w:val="24"/>
          <w:szCs w:val="24"/>
          <w:lang w:val="zh-CN" w:eastAsia="zh-CN" w:bidi="ar-SA"/>
        </w:rPr>
        <w:t>说明：所投产品节能认证证书须附后。</w:t>
      </w:r>
    </w:p>
    <w:p>
      <w:pPr>
        <w:rPr>
          <w:rFonts w:hint="eastAsia" w:ascii="宋体" w:cs="宋体"/>
          <w:sz w:val="24"/>
          <w:szCs w:val="24"/>
          <w:lang w:val="zh-CN" w:eastAsia="zh-CN" w:bidi="ar-SA"/>
        </w:rPr>
      </w:pPr>
    </w:p>
    <w:p>
      <w:pPr>
        <w:rPr>
          <w:rFonts w:hint="eastAsia" w:ascii="宋体" w:cs="宋体"/>
          <w:sz w:val="24"/>
          <w:szCs w:val="24"/>
          <w:lang w:val="zh-CN" w:eastAsia="zh-CN" w:bidi="ar-SA"/>
        </w:rPr>
      </w:pPr>
    </w:p>
    <w:p>
      <w:pPr>
        <w:rPr>
          <w:rFonts w:hint="eastAsia" w:ascii="宋体" w:cs="宋体"/>
          <w:sz w:val="24"/>
          <w:szCs w:val="24"/>
          <w:lang w:val="zh-CN" w:eastAsia="zh-CN" w:bidi="ar-SA"/>
        </w:rPr>
      </w:pPr>
    </w:p>
    <w:p>
      <w:pPr>
        <w:rPr>
          <w:rFonts w:hint="eastAsia" w:ascii="宋体" w:cs="宋体"/>
          <w:sz w:val="24"/>
          <w:szCs w:val="24"/>
          <w:lang w:val="zh-CN" w:eastAsia="zh-CN" w:bidi="ar-SA"/>
        </w:rPr>
      </w:pPr>
    </w:p>
    <w:p>
      <w:pPr>
        <w:rPr>
          <w:rFonts w:hint="eastAsia" w:ascii="宋体" w:cs="宋体"/>
          <w:sz w:val="24"/>
          <w:szCs w:val="24"/>
          <w:lang w:val="zh-CN" w:eastAsia="zh-CN" w:bidi="ar-SA"/>
        </w:rPr>
      </w:pPr>
    </w:p>
    <w:p>
      <w:pPr>
        <w:rPr>
          <w:rFonts w:hint="eastAsia" w:ascii="宋体" w:cs="宋体"/>
          <w:sz w:val="24"/>
          <w:szCs w:val="24"/>
          <w:lang w:val="zh-CN" w:eastAsia="zh-CN" w:bidi="ar-SA"/>
        </w:rPr>
      </w:pPr>
    </w:p>
    <w:p>
      <w:pPr>
        <w:rPr>
          <w:rFonts w:hint="eastAsia" w:ascii="宋体" w:cs="宋体"/>
          <w:sz w:val="24"/>
          <w:szCs w:val="24"/>
          <w:lang w:val="zh-CN" w:eastAsia="zh-CN" w:bidi="ar-SA"/>
        </w:rPr>
      </w:pPr>
    </w:p>
    <w:p>
      <w:pPr>
        <w:rPr>
          <w:rFonts w:hint="eastAsia" w:ascii="宋体" w:cs="宋体"/>
          <w:sz w:val="24"/>
          <w:szCs w:val="24"/>
          <w:lang w:val="zh-CN" w:eastAsia="zh-CN" w:bidi="ar-SA"/>
        </w:rPr>
      </w:pPr>
    </w:p>
    <w:p>
      <w:pPr>
        <w:rPr>
          <w:rFonts w:hint="eastAsia" w:ascii="宋体" w:cs="宋体"/>
          <w:sz w:val="24"/>
          <w:szCs w:val="24"/>
          <w:lang w:val="zh-CN" w:eastAsia="zh-CN" w:bidi="ar-SA"/>
        </w:rPr>
      </w:pPr>
    </w:p>
    <w:p>
      <w:pPr>
        <w:rPr>
          <w:rFonts w:hint="eastAsia" w:ascii="宋体" w:cs="宋体"/>
          <w:sz w:val="24"/>
          <w:szCs w:val="24"/>
          <w:lang w:val="zh-CN" w:eastAsia="zh-CN" w:bidi="ar-SA"/>
        </w:rPr>
      </w:pPr>
    </w:p>
    <w:p>
      <w:pPr>
        <w:rPr>
          <w:rFonts w:hint="eastAsia" w:ascii="宋体" w:cs="宋体"/>
          <w:sz w:val="24"/>
          <w:szCs w:val="24"/>
          <w:lang w:val="zh-CN" w:eastAsia="zh-CN" w:bidi="ar-SA"/>
        </w:rPr>
      </w:pPr>
    </w:p>
    <w:p>
      <w:pPr>
        <w:rPr>
          <w:rFonts w:hint="eastAsia" w:ascii="宋体" w:cs="宋体"/>
          <w:sz w:val="24"/>
          <w:szCs w:val="24"/>
          <w:lang w:val="zh-CN" w:eastAsia="zh-CN" w:bidi="ar-SA"/>
        </w:rPr>
      </w:pPr>
    </w:p>
    <w:p>
      <w:pPr>
        <w:rPr>
          <w:rFonts w:hint="eastAsia" w:ascii="宋体" w:cs="宋体"/>
          <w:sz w:val="24"/>
          <w:szCs w:val="24"/>
          <w:lang w:val="zh-CN" w:eastAsia="zh-CN" w:bidi="ar-SA"/>
        </w:rPr>
      </w:pPr>
    </w:p>
    <w:p>
      <w:pPr>
        <w:rPr>
          <w:rFonts w:hint="eastAsia" w:ascii="宋体" w:cs="宋体"/>
          <w:sz w:val="24"/>
          <w:szCs w:val="24"/>
          <w:lang w:val="zh-CN" w:eastAsia="zh-CN" w:bidi="ar-SA"/>
        </w:rPr>
      </w:pPr>
    </w:p>
    <w:p>
      <w:pPr>
        <w:rPr>
          <w:rFonts w:hint="eastAsia" w:ascii="宋体" w:cs="宋体"/>
          <w:sz w:val="24"/>
          <w:szCs w:val="24"/>
          <w:lang w:val="zh-CN" w:eastAsia="zh-CN" w:bidi="ar-SA"/>
        </w:rPr>
      </w:pPr>
      <w:r>
        <w:rPr>
          <w:rFonts w:hint="eastAsia" w:ascii="宋体" w:cs="宋体"/>
          <w:sz w:val="24"/>
          <w:szCs w:val="24"/>
          <w:lang w:val="zh-CN" w:eastAsia="zh-CN" w:bidi="ar-SA"/>
        </w:rPr>
        <w:br w:type="page"/>
      </w:r>
    </w:p>
    <w:p>
      <w:pPr>
        <w:autoSpaceDE w:val="0"/>
        <w:autoSpaceDN w:val="0"/>
        <w:adjustRightInd w:val="0"/>
        <w:spacing w:line="360" w:lineRule="auto"/>
        <w:jc w:val="center"/>
        <w:outlineLvl w:val="0"/>
        <w:rPr>
          <w:rFonts w:hint="eastAsia" w:ascii="宋体"/>
          <w:b/>
          <w:bCs/>
          <w:sz w:val="24"/>
          <w:szCs w:val="24"/>
        </w:rPr>
      </w:pPr>
      <w:r>
        <w:rPr>
          <w:rFonts w:hint="eastAsia" w:ascii="宋体"/>
          <w:b/>
          <w:bCs/>
          <w:sz w:val="24"/>
          <w:szCs w:val="24"/>
        </w:rPr>
        <w:t>4.8 “环境标志产品政府采购品目清单”优先采购产品情况（如有）</w:t>
      </w:r>
    </w:p>
    <w:p>
      <w:pPr>
        <w:autoSpaceDE w:val="0"/>
        <w:autoSpaceDN w:val="0"/>
        <w:adjustRightInd w:val="0"/>
        <w:spacing w:line="360" w:lineRule="auto"/>
        <w:jc w:val="center"/>
        <w:outlineLvl w:val="0"/>
        <w:rPr>
          <w:rFonts w:hint="eastAsia" w:ascii="宋体"/>
          <w:b/>
          <w:bCs/>
          <w:sz w:val="24"/>
          <w:szCs w:val="24"/>
        </w:rPr>
      </w:pPr>
    </w:p>
    <w:p>
      <w:pPr>
        <w:spacing w:before="50" w:after="162" w:afterLines="50" w:line="360" w:lineRule="auto"/>
        <w:contextualSpacing/>
        <w:jc w:val="left"/>
        <w:rPr>
          <w:rFonts w:hint="eastAsia" w:ascii="宋体"/>
          <w:sz w:val="24"/>
          <w:szCs w:val="24"/>
        </w:rPr>
      </w:pPr>
      <w:r>
        <w:rPr>
          <w:rFonts w:hint="eastAsia" w:ascii="宋体"/>
          <w:sz w:val="24"/>
          <w:szCs w:val="24"/>
        </w:rPr>
        <w:t>项目编号：</w:t>
      </w:r>
    </w:p>
    <w:p>
      <w:pPr>
        <w:tabs>
          <w:tab w:val="left" w:pos="1800"/>
          <w:tab w:val="left" w:pos="5580"/>
        </w:tabs>
        <w:spacing w:line="360" w:lineRule="auto"/>
        <w:rPr>
          <w:rFonts w:hint="eastAsia" w:ascii="宋体"/>
          <w:sz w:val="24"/>
          <w:szCs w:val="24"/>
        </w:rPr>
      </w:pPr>
      <w:r>
        <w:rPr>
          <w:rFonts w:hint="eastAsia" w:ascii="宋体"/>
          <w:sz w:val="24"/>
          <w:szCs w:val="24"/>
        </w:rPr>
        <w:t>项目名称：</w:t>
      </w:r>
    </w:p>
    <w:p>
      <w:pPr>
        <w:tabs>
          <w:tab w:val="left" w:pos="1800"/>
          <w:tab w:val="left" w:pos="5580"/>
        </w:tabs>
        <w:spacing w:line="360" w:lineRule="auto"/>
        <w:rPr>
          <w:rFonts w:hint="eastAsia" w:ascii="宋体"/>
          <w:sz w:val="24"/>
          <w:szCs w:val="24"/>
        </w:rPr>
      </w:pPr>
    </w:p>
    <w:tbl>
      <w:tblPr>
        <w:tblStyle w:val="1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1498"/>
        <w:gridCol w:w="1654"/>
        <w:gridCol w:w="1352"/>
        <w:gridCol w:w="1797"/>
        <w:gridCol w:w="174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72" w:type="dxa"/>
            <w:shd w:val="clear" w:color="auto" w:fill="F2F2F2"/>
            <w:noWrap w:val="0"/>
            <w:vAlign w:val="center"/>
          </w:tcPr>
          <w:p>
            <w:pPr>
              <w:pStyle w:val="5"/>
              <w:jc w:val="center"/>
              <w:rPr>
                <w:rFonts w:hint="eastAsia" w:ascii="宋体" w:hAnsi="宋体" w:eastAsia="宋体" w:cs="宋体"/>
                <w:b/>
                <w:bCs/>
                <w:sz w:val="24"/>
                <w:szCs w:val="24"/>
                <w:lang w:bidi="ar-SA"/>
              </w:rPr>
            </w:pPr>
            <w:r>
              <w:rPr>
                <w:rFonts w:hint="eastAsia" w:ascii="宋体" w:hAnsi="宋体" w:eastAsia="宋体" w:cs="宋体"/>
                <w:b/>
                <w:bCs/>
                <w:sz w:val="24"/>
                <w:szCs w:val="24"/>
                <w:lang w:bidi="ar-SA"/>
              </w:rPr>
              <w:t>序号</w:t>
            </w:r>
          </w:p>
        </w:tc>
        <w:tc>
          <w:tcPr>
            <w:tcW w:w="1498" w:type="dxa"/>
            <w:shd w:val="clear" w:color="auto" w:fill="F2F2F2"/>
            <w:noWrap w:val="0"/>
            <w:vAlign w:val="center"/>
          </w:tcPr>
          <w:p>
            <w:pPr>
              <w:pStyle w:val="5"/>
              <w:jc w:val="center"/>
              <w:rPr>
                <w:rFonts w:hint="eastAsia" w:ascii="宋体" w:hAnsi="宋体" w:eastAsia="宋体" w:cs="宋体"/>
                <w:b/>
                <w:bCs/>
                <w:sz w:val="24"/>
                <w:szCs w:val="24"/>
                <w:lang w:bidi="ar-SA"/>
              </w:rPr>
            </w:pPr>
            <w:r>
              <w:rPr>
                <w:rFonts w:hint="eastAsia" w:ascii="宋体" w:hAnsi="宋体" w:eastAsia="宋体" w:cs="宋体"/>
                <w:b/>
                <w:bCs/>
                <w:sz w:val="24"/>
                <w:szCs w:val="24"/>
                <w:lang w:bidi="ar-SA"/>
              </w:rPr>
              <w:t>产品名称</w:t>
            </w:r>
          </w:p>
        </w:tc>
        <w:tc>
          <w:tcPr>
            <w:tcW w:w="1654" w:type="dxa"/>
            <w:shd w:val="clear" w:color="auto" w:fill="F2F2F2"/>
            <w:noWrap w:val="0"/>
            <w:vAlign w:val="center"/>
          </w:tcPr>
          <w:p>
            <w:pPr>
              <w:pStyle w:val="5"/>
              <w:jc w:val="center"/>
              <w:rPr>
                <w:rFonts w:hint="eastAsia" w:ascii="宋体" w:hAnsi="宋体" w:eastAsia="宋体" w:cs="宋体"/>
                <w:b/>
                <w:bCs/>
                <w:sz w:val="24"/>
                <w:szCs w:val="24"/>
                <w:lang w:bidi="ar-SA"/>
              </w:rPr>
            </w:pPr>
            <w:r>
              <w:rPr>
                <w:rFonts w:hint="eastAsia" w:ascii="宋体" w:hAnsi="宋体" w:eastAsia="宋体" w:cs="宋体"/>
                <w:b/>
                <w:bCs/>
                <w:sz w:val="24"/>
                <w:szCs w:val="24"/>
                <w:lang w:bidi="ar-SA"/>
              </w:rPr>
              <w:t>品牌</w:t>
            </w:r>
          </w:p>
        </w:tc>
        <w:tc>
          <w:tcPr>
            <w:tcW w:w="1352" w:type="dxa"/>
            <w:shd w:val="clear" w:color="auto" w:fill="F2F2F2"/>
            <w:noWrap w:val="0"/>
            <w:vAlign w:val="center"/>
          </w:tcPr>
          <w:p>
            <w:pPr>
              <w:pStyle w:val="5"/>
              <w:jc w:val="center"/>
              <w:rPr>
                <w:rFonts w:hint="eastAsia" w:ascii="宋体" w:hAnsi="宋体" w:eastAsia="宋体" w:cs="宋体"/>
                <w:b/>
                <w:bCs/>
                <w:sz w:val="24"/>
                <w:szCs w:val="24"/>
                <w:lang w:bidi="ar-SA"/>
              </w:rPr>
            </w:pPr>
            <w:r>
              <w:rPr>
                <w:rFonts w:hint="eastAsia" w:ascii="宋体" w:hAnsi="宋体" w:eastAsia="宋体" w:cs="宋体"/>
                <w:b/>
                <w:bCs/>
                <w:sz w:val="24"/>
                <w:szCs w:val="24"/>
                <w:lang w:bidi="ar-SA"/>
              </w:rPr>
              <w:t>产品型号</w:t>
            </w:r>
          </w:p>
        </w:tc>
        <w:tc>
          <w:tcPr>
            <w:tcW w:w="1797" w:type="dxa"/>
            <w:shd w:val="clear" w:color="auto" w:fill="F2F2F2"/>
            <w:noWrap w:val="0"/>
            <w:vAlign w:val="center"/>
          </w:tcPr>
          <w:p>
            <w:pPr>
              <w:pStyle w:val="5"/>
              <w:jc w:val="center"/>
              <w:rPr>
                <w:rFonts w:hint="eastAsia" w:ascii="宋体" w:hAnsi="宋体" w:eastAsia="宋体" w:cs="宋体"/>
                <w:b/>
                <w:bCs/>
                <w:sz w:val="24"/>
                <w:szCs w:val="24"/>
                <w:lang w:bidi="ar-SA"/>
              </w:rPr>
            </w:pPr>
            <w:r>
              <w:rPr>
                <w:rFonts w:hint="eastAsia" w:ascii="宋体" w:hAnsi="宋体" w:eastAsia="宋体" w:cs="宋体"/>
                <w:b/>
                <w:bCs/>
                <w:sz w:val="24"/>
                <w:szCs w:val="24"/>
                <w:lang w:bidi="ar-SA"/>
              </w:rPr>
              <w:t>认证证书编号</w:t>
            </w:r>
          </w:p>
        </w:tc>
        <w:tc>
          <w:tcPr>
            <w:tcW w:w="1744" w:type="dxa"/>
            <w:shd w:val="clear" w:color="auto" w:fill="F2F2F2"/>
            <w:noWrap w:val="0"/>
            <w:vAlign w:val="center"/>
          </w:tcPr>
          <w:p>
            <w:pPr>
              <w:pStyle w:val="5"/>
              <w:jc w:val="center"/>
              <w:rPr>
                <w:rFonts w:hint="eastAsia" w:ascii="宋体" w:hAnsi="宋体" w:eastAsia="宋体" w:cs="宋体"/>
                <w:b/>
                <w:bCs/>
                <w:sz w:val="24"/>
                <w:szCs w:val="24"/>
                <w:lang w:bidi="ar-SA"/>
              </w:rPr>
            </w:pPr>
            <w:r>
              <w:rPr>
                <w:rFonts w:hint="eastAsia" w:ascii="宋体" w:hAnsi="宋体" w:eastAsia="宋体" w:cs="宋体"/>
                <w:b/>
                <w:bCs/>
                <w:sz w:val="24"/>
                <w:szCs w:val="24"/>
                <w:lang w:bidi="ar-SA"/>
              </w:rPr>
              <w:t>证书有效期</w:t>
            </w:r>
          </w:p>
        </w:tc>
        <w:tc>
          <w:tcPr>
            <w:tcW w:w="1545" w:type="dxa"/>
            <w:shd w:val="clear" w:color="auto" w:fill="F2F2F2"/>
            <w:noWrap w:val="0"/>
            <w:vAlign w:val="center"/>
          </w:tcPr>
          <w:p>
            <w:pPr>
              <w:pStyle w:val="5"/>
              <w:jc w:val="center"/>
              <w:rPr>
                <w:rFonts w:hint="eastAsia" w:ascii="宋体" w:hAnsi="宋体" w:eastAsia="宋体" w:cs="宋体"/>
                <w:b/>
                <w:bCs/>
                <w:sz w:val="24"/>
                <w:szCs w:val="24"/>
                <w:lang w:bidi="ar-SA"/>
              </w:rPr>
            </w:pPr>
            <w:r>
              <w:rPr>
                <w:rFonts w:hint="eastAsia" w:ascii="宋体" w:hAnsi="宋体" w:eastAsia="宋体" w:cs="宋体"/>
                <w:b/>
                <w:bCs/>
                <w:sz w:val="24"/>
                <w:szCs w:val="24"/>
                <w:lang w:bidi="ar-SA"/>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72" w:type="dxa"/>
            <w:noWrap w:val="0"/>
            <w:vAlign w:val="center"/>
          </w:tcPr>
          <w:p>
            <w:pPr>
              <w:pStyle w:val="5"/>
              <w:spacing w:line="360" w:lineRule="auto"/>
              <w:jc w:val="center"/>
              <w:rPr>
                <w:rFonts w:hint="eastAsia" w:ascii="宋体" w:hAnsi="宋体" w:eastAsia="宋体" w:cs="Times New Roman"/>
                <w:sz w:val="24"/>
                <w:szCs w:val="24"/>
                <w:lang w:bidi="ar-SA"/>
              </w:rPr>
            </w:pPr>
            <w:r>
              <w:rPr>
                <w:rFonts w:hint="eastAsia" w:ascii="宋体" w:hAnsi="宋体" w:eastAsia="宋体" w:cs="Times New Roman"/>
                <w:sz w:val="24"/>
                <w:szCs w:val="24"/>
                <w:lang w:bidi="ar-SA"/>
              </w:rPr>
              <w:t>1</w:t>
            </w:r>
          </w:p>
        </w:tc>
        <w:tc>
          <w:tcPr>
            <w:tcW w:w="1498" w:type="dxa"/>
            <w:noWrap w:val="0"/>
            <w:vAlign w:val="center"/>
          </w:tcPr>
          <w:p>
            <w:pPr>
              <w:pStyle w:val="5"/>
              <w:spacing w:line="360" w:lineRule="auto"/>
              <w:rPr>
                <w:rFonts w:hint="eastAsia" w:ascii="宋体" w:hAnsi="宋体" w:eastAsia="宋体" w:cs="Times New Roman"/>
                <w:sz w:val="24"/>
                <w:szCs w:val="24"/>
                <w:lang w:bidi="ar-SA"/>
              </w:rPr>
            </w:pPr>
          </w:p>
        </w:tc>
        <w:tc>
          <w:tcPr>
            <w:tcW w:w="1654" w:type="dxa"/>
            <w:noWrap w:val="0"/>
            <w:vAlign w:val="center"/>
          </w:tcPr>
          <w:p>
            <w:pPr>
              <w:pStyle w:val="5"/>
              <w:spacing w:line="360" w:lineRule="auto"/>
              <w:rPr>
                <w:rFonts w:hint="eastAsia" w:ascii="宋体" w:hAnsi="宋体" w:eastAsia="宋体" w:cs="Times New Roman"/>
                <w:sz w:val="24"/>
                <w:szCs w:val="24"/>
                <w:lang w:bidi="ar-SA"/>
              </w:rPr>
            </w:pPr>
          </w:p>
        </w:tc>
        <w:tc>
          <w:tcPr>
            <w:tcW w:w="1352" w:type="dxa"/>
            <w:noWrap w:val="0"/>
            <w:vAlign w:val="top"/>
          </w:tcPr>
          <w:p>
            <w:pPr>
              <w:pStyle w:val="5"/>
              <w:spacing w:line="360" w:lineRule="auto"/>
              <w:rPr>
                <w:rFonts w:hint="eastAsia" w:ascii="宋体" w:hAnsi="宋体" w:eastAsia="宋体" w:cs="Times New Roman"/>
                <w:sz w:val="24"/>
                <w:szCs w:val="24"/>
                <w:lang w:bidi="ar-SA"/>
              </w:rPr>
            </w:pPr>
          </w:p>
        </w:tc>
        <w:tc>
          <w:tcPr>
            <w:tcW w:w="1797" w:type="dxa"/>
            <w:noWrap w:val="0"/>
            <w:vAlign w:val="top"/>
          </w:tcPr>
          <w:p>
            <w:pPr>
              <w:pStyle w:val="5"/>
              <w:spacing w:line="360" w:lineRule="auto"/>
              <w:rPr>
                <w:rFonts w:hint="eastAsia" w:ascii="宋体" w:hAnsi="宋体" w:eastAsia="宋体" w:cs="Times New Roman"/>
                <w:sz w:val="24"/>
                <w:szCs w:val="24"/>
                <w:lang w:bidi="ar-SA"/>
              </w:rPr>
            </w:pPr>
          </w:p>
        </w:tc>
        <w:tc>
          <w:tcPr>
            <w:tcW w:w="1744" w:type="dxa"/>
            <w:noWrap w:val="0"/>
            <w:vAlign w:val="top"/>
          </w:tcPr>
          <w:p>
            <w:pPr>
              <w:pStyle w:val="5"/>
              <w:spacing w:line="360" w:lineRule="auto"/>
              <w:rPr>
                <w:rFonts w:hint="eastAsia" w:ascii="宋体" w:hAnsi="宋体" w:eastAsia="宋体" w:cs="Times New Roman"/>
                <w:sz w:val="24"/>
                <w:szCs w:val="24"/>
                <w:lang w:bidi="ar-SA"/>
              </w:rPr>
            </w:pPr>
          </w:p>
        </w:tc>
        <w:tc>
          <w:tcPr>
            <w:tcW w:w="1545" w:type="dxa"/>
            <w:noWrap w:val="0"/>
            <w:vAlign w:val="top"/>
          </w:tcPr>
          <w:p>
            <w:pPr>
              <w:pStyle w:val="5"/>
              <w:spacing w:line="360" w:lineRule="auto"/>
              <w:rPr>
                <w:rFonts w:hint="eastAsia" w:ascii="宋体" w:hAnsi="宋体" w:eastAsia="宋体"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72" w:type="dxa"/>
            <w:noWrap w:val="0"/>
            <w:vAlign w:val="center"/>
          </w:tcPr>
          <w:p>
            <w:pPr>
              <w:pStyle w:val="5"/>
              <w:spacing w:line="360" w:lineRule="auto"/>
              <w:jc w:val="center"/>
              <w:rPr>
                <w:rFonts w:hint="eastAsia" w:ascii="宋体" w:hAnsi="宋体" w:eastAsia="宋体" w:cs="Times New Roman"/>
                <w:sz w:val="24"/>
                <w:szCs w:val="24"/>
                <w:lang w:bidi="ar-SA"/>
              </w:rPr>
            </w:pPr>
            <w:r>
              <w:rPr>
                <w:rFonts w:hint="eastAsia" w:ascii="宋体" w:hAnsi="宋体" w:eastAsia="宋体" w:cs="Times New Roman"/>
                <w:sz w:val="24"/>
                <w:szCs w:val="24"/>
                <w:lang w:bidi="ar-SA"/>
              </w:rPr>
              <w:t>2</w:t>
            </w:r>
          </w:p>
        </w:tc>
        <w:tc>
          <w:tcPr>
            <w:tcW w:w="1498" w:type="dxa"/>
            <w:noWrap w:val="0"/>
            <w:vAlign w:val="center"/>
          </w:tcPr>
          <w:p>
            <w:pPr>
              <w:pStyle w:val="5"/>
              <w:spacing w:line="360" w:lineRule="auto"/>
              <w:rPr>
                <w:rFonts w:hint="eastAsia" w:ascii="宋体" w:hAnsi="宋体" w:eastAsia="宋体" w:cs="Times New Roman"/>
                <w:sz w:val="24"/>
                <w:szCs w:val="24"/>
                <w:lang w:bidi="ar-SA"/>
              </w:rPr>
            </w:pPr>
          </w:p>
        </w:tc>
        <w:tc>
          <w:tcPr>
            <w:tcW w:w="1654" w:type="dxa"/>
            <w:noWrap w:val="0"/>
            <w:vAlign w:val="center"/>
          </w:tcPr>
          <w:p>
            <w:pPr>
              <w:pStyle w:val="5"/>
              <w:spacing w:line="360" w:lineRule="auto"/>
              <w:rPr>
                <w:rFonts w:hint="eastAsia" w:ascii="宋体" w:hAnsi="宋体" w:eastAsia="宋体" w:cs="Times New Roman"/>
                <w:sz w:val="24"/>
                <w:szCs w:val="24"/>
                <w:lang w:bidi="ar-SA"/>
              </w:rPr>
            </w:pPr>
          </w:p>
        </w:tc>
        <w:tc>
          <w:tcPr>
            <w:tcW w:w="1352" w:type="dxa"/>
            <w:noWrap w:val="0"/>
            <w:vAlign w:val="top"/>
          </w:tcPr>
          <w:p>
            <w:pPr>
              <w:pStyle w:val="5"/>
              <w:spacing w:line="360" w:lineRule="auto"/>
              <w:rPr>
                <w:rFonts w:hint="eastAsia" w:ascii="宋体" w:hAnsi="宋体" w:eastAsia="宋体" w:cs="Times New Roman"/>
                <w:sz w:val="24"/>
                <w:szCs w:val="24"/>
                <w:lang w:bidi="ar-SA"/>
              </w:rPr>
            </w:pPr>
          </w:p>
        </w:tc>
        <w:tc>
          <w:tcPr>
            <w:tcW w:w="1797" w:type="dxa"/>
            <w:noWrap w:val="0"/>
            <w:vAlign w:val="top"/>
          </w:tcPr>
          <w:p>
            <w:pPr>
              <w:pStyle w:val="5"/>
              <w:spacing w:line="360" w:lineRule="auto"/>
              <w:rPr>
                <w:rFonts w:hint="eastAsia" w:ascii="宋体" w:hAnsi="宋体" w:eastAsia="宋体" w:cs="Times New Roman"/>
                <w:sz w:val="24"/>
                <w:szCs w:val="24"/>
                <w:lang w:bidi="ar-SA"/>
              </w:rPr>
            </w:pPr>
          </w:p>
        </w:tc>
        <w:tc>
          <w:tcPr>
            <w:tcW w:w="1744" w:type="dxa"/>
            <w:noWrap w:val="0"/>
            <w:vAlign w:val="top"/>
          </w:tcPr>
          <w:p>
            <w:pPr>
              <w:pStyle w:val="5"/>
              <w:spacing w:line="360" w:lineRule="auto"/>
              <w:rPr>
                <w:rFonts w:hint="eastAsia" w:ascii="宋体" w:hAnsi="宋体" w:eastAsia="宋体" w:cs="Times New Roman"/>
                <w:sz w:val="24"/>
                <w:szCs w:val="24"/>
                <w:lang w:bidi="ar-SA"/>
              </w:rPr>
            </w:pPr>
          </w:p>
        </w:tc>
        <w:tc>
          <w:tcPr>
            <w:tcW w:w="1545" w:type="dxa"/>
            <w:noWrap w:val="0"/>
            <w:vAlign w:val="top"/>
          </w:tcPr>
          <w:p>
            <w:pPr>
              <w:pStyle w:val="5"/>
              <w:spacing w:line="360" w:lineRule="auto"/>
              <w:rPr>
                <w:rFonts w:hint="eastAsia" w:ascii="宋体" w:hAnsi="宋体" w:eastAsia="宋体"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72" w:type="dxa"/>
            <w:noWrap w:val="0"/>
            <w:vAlign w:val="center"/>
          </w:tcPr>
          <w:p>
            <w:pPr>
              <w:pStyle w:val="5"/>
              <w:spacing w:line="360" w:lineRule="auto"/>
              <w:jc w:val="center"/>
              <w:rPr>
                <w:rFonts w:hint="eastAsia" w:ascii="宋体" w:hAnsi="宋体" w:eastAsia="宋体" w:cs="Times New Roman"/>
                <w:sz w:val="24"/>
                <w:szCs w:val="24"/>
                <w:lang w:bidi="ar-SA"/>
              </w:rPr>
            </w:pPr>
            <w:r>
              <w:rPr>
                <w:rFonts w:hint="eastAsia" w:ascii="宋体" w:hAnsi="宋体" w:eastAsia="宋体" w:cs="宋体"/>
                <w:sz w:val="24"/>
                <w:szCs w:val="24"/>
                <w:lang w:bidi="ar-SA"/>
              </w:rPr>
              <w:t>…</w:t>
            </w:r>
          </w:p>
        </w:tc>
        <w:tc>
          <w:tcPr>
            <w:tcW w:w="1498" w:type="dxa"/>
            <w:noWrap w:val="0"/>
            <w:vAlign w:val="center"/>
          </w:tcPr>
          <w:p>
            <w:pPr>
              <w:pStyle w:val="5"/>
              <w:spacing w:line="360" w:lineRule="auto"/>
              <w:rPr>
                <w:rFonts w:hint="eastAsia" w:ascii="宋体" w:hAnsi="宋体" w:eastAsia="宋体" w:cs="Times New Roman"/>
                <w:sz w:val="24"/>
                <w:szCs w:val="24"/>
                <w:lang w:bidi="ar-SA"/>
              </w:rPr>
            </w:pPr>
          </w:p>
        </w:tc>
        <w:tc>
          <w:tcPr>
            <w:tcW w:w="1654" w:type="dxa"/>
            <w:noWrap w:val="0"/>
            <w:vAlign w:val="center"/>
          </w:tcPr>
          <w:p>
            <w:pPr>
              <w:pStyle w:val="5"/>
              <w:spacing w:line="360" w:lineRule="auto"/>
              <w:rPr>
                <w:rFonts w:hint="eastAsia" w:ascii="宋体" w:hAnsi="宋体" w:eastAsia="宋体" w:cs="Times New Roman"/>
                <w:sz w:val="24"/>
                <w:szCs w:val="24"/>
                <w:lang w:bidi="ar-SA"/>
              </w:rPr>
            </w:pPr>
          </w:p>
        </w:tc>
        <w:tc>
          <w:tcPr>
            <w:tcW w:w="1352" w:type="dxa"/>
            <w:noWrap w:val="0"/>
            <w:vAlign w:val="top"/>
          </w:tcPr>
          <w:p>
            <w:pPr>
              <w:pStyle w:val="5"/>
              <w:spacing w:line="360" w:lineRule="auto"/>
              <w:rPr>
                <w:rFonts w:hint="eastAsia" w:ascii="宋体" w:hAnsi="宋体" w:eastAsia="宋体" w:cs="Times New Roman"/>
                <w:sz w:val="24"/>
                <w:szCs w:val="24"/>
                <w:lang w:bidi="ar-SA"/>
              </w:rPr>
            </w:pPr>
          </w:p>
        </w:tc>
        <w:tc>
          <w:tcPr>
            <w:tcW w:w="1797" w:type="dxa"/>
            <w:noWrap w:val="0"/>
            <w:vAlign w:val="top"/>
          </w:tcPr>
          <w:p>
            <w:pPr>
              <w:pStyle w:val="5"/>
              <w:spacing w:line="360" w:lineRule="auto"/>
              <w:rPr>
                <w:rFonts w:hint="eastAsia" w:ascii="宋体" w:hAnsi="宋体" w:eastAsia="宋体" w:cs="Times New Roman"/>
                <w:sz w:val="24"/>
                <w:szCs w:val="24"/>
                <w:lang w:bidi="ar-SA"/>
              </w:rPr>
            </w:pPr>
          </w:p>
        </w:tc>
        <w:tc>
          <w:tcPr>
            <w:tcW w:w="1744" w:type="dxa"/>
            <w:noWrap w:val="0"/>
            <w:vAlign w:val="top"/>
          </w:tcPr>
          <w:p>
            <w:pPr>
              <w:pStyle w:val="5"/>
              <w:spacing w:line="360" w:lineRule="auto"/>
              <w:rPr>
                <w:rFonts w:hint="eastAsia" w:ascii="宋体" w:hAnsi="宋体" w:eastAsia="宋体" w:cs="Times New Roman"/>
                <w:sz w:val="24"/>
                <w:szCs w:val="24"/>
                <w:lang w:bidi="ar-SA"/>
              </w:rPr>
            </w:pPr>
          </w:p>
        </w:tc>
        <w:tc>
          <w:tcPr>
            <w:tcW w:w="1545" w:type="dxa"/>
            <w:noWrap w:val="0"/>
            <w:vAlign w:val="top"/>
          </w:tcPr>
          <w:p>
            <w:pPr>
              <w:pStyle w:val="5"/>
              <w:spacing w:line="360" w:lineRule="auto"/>
              <w:rPr>
                <w:rFonts w:hint="eastAsia" w:ascii="宋体" w:hAnsi="宋体" w:eastAsia="宋体" w:cs="Times New Roman"/>
                <w:sz w:val="24"/>
                <w:szCs w:val="24"/>
                <w:lang w:bidi="ar-SA"/>
              </w:rPr>
            </w:pPr>
          </w:p>
        </w:tc>
      </w:tr>
    </w:tbl>
    <w:p>
      <w:pPr>
        <w:autoSpaceDE w:val="0"/>
        <w:autoSpaceDN w:val="0"/>
        <w:adjustRightInd w:val="0"/>
        <w:spacing w:line="480" w:lineRule="auto"/>
        <w:rPr>
          <w:rFonts w:hint="eastAsia" w:ascii="宋体" w:cs="宋体"/>
          <w:sz w:val="24"/>
          <w:szCs w:val="24"/>
          <w:lang w:val="zh-CN" w:eastAsia="zh-CN" w:bidi="ar-SA"/>
        </w:rPr>
      </w:pPr>
      <w:r>
        <w:rPr>
          <w:rFonts w:hint="eastAsia" w:ascii="宋体" w:cs="宋体"/>
          <w:sz w:val="24"/>
          <w:szCs w:val="24"/>
          <w:lang w:val="zh-CN" w:eastAsia="zh-CN" w:bidi="ar-SA"/>
        </w:rPr>
        <w:t>投标人（并加盖公章）：</w:t>
      </w:r>
    </w:p>
    <w:p>
      <w:pPr>
        <w:autoSpaceDE w:val="0"/>
        <w:autoSpaceDN w:val="0"/>
        <w:adjustRightInd w:val="0"/>
        <w:spacing w:line="480" w:lineRule="auto"/>
        <w:rPr>
          <w:rFonts w:hint="eastAsia" w:ascii="宋体" w:cs="宋体"/>
          <w:sz w:val="24"/>
          <w:szCs w:val="24"/>
          <w:lang w:val="zh-CN" w:eastAsia="zh-CN" w:bidi="ar-SA"/>
        </w:rPr>
      </w:pPr>
    </w:p>
    <w:p>
      <w:pPr>
        <w:snapToGrid w:val="0"/>
        <w:spacing w:line="500" w:lineRule="exact"/>
        <w:rPr>
          <w:rFonts w:hint="eastAsia" w:ascii="宋体" w:cs="宋体"/>
          <w:sz w:val="24"/>
          <w:szCs w:val="24"/>
          <w:lang w:val="zh-CN" w:eastAsia="zh-CN" w:bidi="ar-SA"/>
        </w:rPr>
      </w:pPr>
    </w:p>
    <w:p>
      <w:pPr>
        <w:spacing w:line="360" w:lineRule="auto"/>
        <w:rPr>
          <w:rFonts w:hint="eastAsia" w:ascii="宋体"/>
          <w:b/>
          <w:bCs/>
          <w:sz w:val="24"/>
          <w:szCs w:val="24"/>
        </w:rPr>
      </w:pPr>
      <w:r>
        <w:rPr>
          <w:rFonts w:hint="eastAsia" w:ascii="宋体" w:cs="宋体"/>
          <w:sz w:val="24"/>
          <w:szCs w:val="24"/>
          <w:lang w:val="zh-CN" w:eastAsia="zh-CN" w:bidi="ar-SA"/>
        </w:rPr>
        <w:t>说明：所投产品环境标志产品认证证书须附后。</w:t>
      </w:r>
    </w:p>
    <w:p>
      <w:pPr>
        <w:spacing w:line="360" w:lineRule="auto"/>
        <w:jc w:val="center"/>
        <w:rPr>
          <w:rFonts w:hint="eastAsia" w:ascii="宋体" w:cs="宋体"/>
          <w:lang w:val="zh-CN" w:eastAsia="zh-CN" w:bidi="ar-SA"/>
        </w:rPr>
      </w:pPr>
    </w:p>
    <w:p>
      <w:pPr>
        <w:spacing w:line="360" w:lineRule="auto"/>
        <w:jc w:val="center"/>
        <w:rPr>
          <w:rFonts w:hint="eastAsia" w:ascii="宋体" w:cs="宋体"/>
          <w:lang w:val="zh-CN" w:eastAsia="zh-CN" w:bidi="ar-SA"/>
        </w:rPr>
      </w:pPr>
    </w:p>
    <w:p>
      <w:pPr>
        <w:spacing w:line="360" w:lineRule="auto"/>
        <w:jc w:val="center"/>
        <w:rPr>
          <w:rFonts w:hint="eastAsia" w:ascii="宋体" w:cs="宋体"/>
          <w:lang w:val="zh-CN" w:eastAsia="zh-CN" w:bidi="ar-SA"/>
        </w:rPr>
      </w:pPr>
    </w:p>
    <w:p>
      <w:pPr>
        <w:spacing w:line="360" w:lineRule="auto"/>
        <w:jc w:val="center"/>
        <w:rPr>
          <w:rFonts w:hint="eastAsia" w:ascii="宋体" w:cs="宋体"/>
          <w:lang w:val="zh-CN" w:eastAsia="zh-CN" w:bidi="ar-SA"/>
        </w:rPr>
      </w:pPr>
    </w:p>
    <w:p>
      <w:pPr>
        <w:spacing w:line="360" w:lineRule="auto"/>
        <w:jc w:val="center"/>
        <w:rPr>
          <w:rFonts w:hint="eastAsia" w:ascii="宋体" w:cs="宋体"/>
          <w:lang w:val="zh-CN" w:eastAsia="zh-CN" w:bidi="ar-SA"/>
        </w:rPr>
      </w:pPr>
    </w:p>
    <w:p>
      <w:pPr>
        <w:spacing w:line="360" w:lineRule="auto"/>
        <w:jc w:val="center"/>
        <w:rPr>
          <w:rFonts w:hint="eastAsia" w:ascii="宋体" w:cs="宋体"/>
          <w:lang w:val="zh-CN" w:eastAsia="zh-CN" w:bidi="ar-SA"/>
        </w:rPr>
      </w:pPr>
    </w:p>
    <w:p>
      <w:pPr>
        <w:spacing w:line="360" w:lineRule="auto"/>
        <w:jc w:val="center"/>
        <w:rPr>
          <w:rFonts w:hint="eastAsia" w:ascii="宋体" w:cs="宋体"/>
          <w:lang w:val="zh-CN" w:eastAsia="zh-CN" w:bidi="ar-SA"/>
        </w:rPr>
      </w:pPr>
    </w:p>
    <w:p>
      <w:pPr>
        <w:spacing w:line="360" w:lineRule="auto"/>
        <w:jc w:val="center"/>
        <w:rPr>
          <w:rFonts w:hint="eastAsia" w:ascii="宋体" w:cs="宋体"/>
          <w:lang w:val="zh-CN" w:eastAsia="zh-CN" w:bidi="ar-SA"/>
        </w:rPr>
      </w:pPr>
    </w:p>
    <w:p>
      <w:pPr>
        <w:spacing w:line="360" w:lineRule="auto"/>
        <w:jc w:val="center"/>
        <w:rPr>
          <w:rFonts w:hint="eastAsia" w:ascii="宋体" w:cs="宋体"/>
          <w:lang w:val="zh-CN" w:eastAsia="zh-CN" w:bidi="ar-SA"/>
        </w:rPr>
      </w:pPr>
    </w:p>
    <w:p>
      <w:pPr>
        <w:spacing w:line="360" w:lineRule="auto"/>
        <w:jc w:val="center"/>
        <w:rPr>
          <w:rFonts w:hint="eastAsia" w:ascii="宋体" w:cs="宋体"/>
          <w:lang w:val="zh-CN" w:eastAsia="zh-CN" w:bidi="ar-SA"/>
        </w:rPr>
      </w:pPr>
    </w:p>
    <w:p>
      <w:pPr>
        <w:widowControl/>
        <w:spacing w:before="100" w:beforeAutospacing="1" w:after="100" w:afterAutospacing="1" w:line="360" w:lineRule="auto"/>
        <w:contextualSpacing/>
        <w:jc w:val="left"/>
      </w:pPr>
      <w:bookmarkStart w:id="35" w:name="OLE_LINK13"/>
      <w:bookmarkStart w:id="36" w:name="OLE_LINK14"/>
      <w:r>
        <w:rPr>
          <w:rFonts w:hint="eastAsia" w:ascii="宋体"/>
          <w:b/>
          <w:bCs/>
        </w:rPr>
        <w:br w:type="page"/>
      </w:r>
    </w:p>
    <w:p>
      <w:pPr>
        <w:widowControl/>
        <w:spacing w:line="276" w:lineRule="auto"/>
        <w:jc w:val="center"/>
        <w:rPr>
          <w:b/>
          <w:sz w:val="24"/>
          <w:szCs w:val="24"/>
        </w:rPr>
      </w:pPr>
      <w:r>
        <w:rPr>
          <w:rFonts w:hint="eastAsia" w:ascii="宋体"/>
          <w:b/>
          <w:bCs/>
          <w:sz w:val="24"/>
          <w:szCs w:val="24"/>
        </w:rPr>
        <w:t xml:space="preserve">4.9 </w:t>
      </w:r>
      <w:r>
        <w:rPr>
          <w:b/>
          <w:sz w:val="24"/>
          <w:szCs w:val="24"/>
        </w:rPr>
        <w:t>中小企业声明函（工程、服务）</w:t>
      </w:r>
    </w:p>
    <w:p>
      <w:pPr>
        <w:widowControl/>
        <w:spacing w:line="276" w:lineRule="auto"/>
        <w:ind w:firstLine="315" w:firstLineChars="150"/>
        <w:jc w:val="left"/>
        <w:rPr>
          <w:rFonts w:ascii="宋体" w:hAnsi="宋体"/>
        </w:rPr>
      </w:pPr>
    </w:p>
    <w:p>
      <w:pPr>
        <w:widowControl/>
        <w:spacing w:line="360" w:lineRule="auto"/>
        <w:ind w:firstLine="360" w:firstLineChars="150"/>
        <w:jc w:val="left"/>
        <w:rPr>
          <w:rFonts w:ascii="宋体" w:hAnsi="宋体"/>
          <w:sz w:val="24"/>
          <w:szCs w:val="24"/>
        </w:rPr>
      </w:pPr>
      <w:r>
        <w:rPr>
          <w:rFonts w:ascii="宋体" w:hAnsi="宋体"/>
          <w:sz w:val="24"/>
          <w:szCs w:val="24"/>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360" w:lineRule="auto"/>
        <w:ind w:firstLine="360" w:firstLineChars="150"/>
        <w:jc w:val="left"/>
        <w:rPr>
          <w:rFonts w:ascii="宋体" w:hAnsi="宋体"/>
          <w:sz w:val="24"/>
          <w:szCs w:val="24"/>
        </w:rPr>
      </w:pPr>
      <w:r>
        <w:rPr>
          <w:rFonts w:ascii="宋体" w:hAnsi="宋体"/>
          <w:sz w:val="24"/>
          <w:szCs w:val="24"/>
        </w:rPr>
        <w:t>1.</w:t>
      </w:r>
      <w:r>
        <w:rPr>
          <w:rFonts w:ascii="宋体" w:hAnsi="宋体"/>
          <w:i/>
          <w:sz w:val="24"/>
          <w:szCs w:val="24"/>
          <w:u w:val="single"/>
        </w:rPr>
        <w:t>（标的名称）</w:t>
      </w:r>
      <w:r>
        <w:rPr>
          <w:rFonts w:ascii="宋体" w:hAnsi="宋体"/>
          <w:sz w:val="24"/>
          <w:szCs w:val="24"/>
        </w:rPr>
        <w:t>，属于</w:t>
      </w:r>
      <w:r>
        <w:rPr>
          <w:rFonts w:ascii="宋体" w:hAnsi="宋体"/>
          <w:i/>
          <w:sz w:val="24"/>
          <w:szCs w:val="24"/>
          <w:u w:val="single"/>
        </w:rPr>
        <w:t>（采购文件中明确的所属行业）</w:t>
      </w:r>
      <w:r>
        <w:rPr>
          <w:rFonts w:ascii="宋体" w:hAnsi="宋体"/>
          <w:sz w:val="24"/>
          <w:szCs w:val="24"/>
        </w:rPr>
        <w:t>；承建（承接）企业为</w:t>
      </w:r>
      <w:r>
        <w:rPr>
          <w:rFonts w:ascii="宋体" w:hAnsi="宋体"/>
          <w:i/>
          <w:sz w:val="24"/>
          <w:szCs w:val="24"/>
          <w:u w:val="single"/>
        </w:rPr>
        <w:t>（企业名称）</w:t>
      </w:r>
      <w:r>
        <w:rPr>
          <w:rFonts w:ascii="宋体" w:hAnsi="宋体"/>
          <w:sz w:val="24"/>
          <w:szCs w:val="24"/>
        </w:rPr>
        <w:t>，从业人员人，营业收入为万元，资产总额为万元，属于</w:t>
      </w:r>
      <w:r>
        <w:rPr>
          <w:rFonts w:ascii="宋体" w:hAnsi="宋体"/>
          <w:i/>
          <w:sz w:val="24"/>
          <w:szCs w:val="24"/>
          <w:u w:val="single"/>
        </w:rPr>
        <w:t>（中型企业、小型企业、微型企业</w:t>
      </w:r>
      <w:r>
        <w:rPr>
          <w:rFonts w:ascii="宋体" w:hAnsi="宋体"/>
          <w:sz w:val="24"/>
          <w:szCs w:val="24"/>
        </w:rPr>
        <w:t>）；</w:t>
      </w:r>
    </w:p>
    <w:p>
      <w:pPr>
        <w:widowControl/>
        <w:spacing w:line="360" w:lineRule="auto"/>
        <w:ind w:firstLine="360" w:firstLineChars="150"/>
        <w:jc w:val="left"/>
        <w:rPr>
          <w:rFonts w:ascii="宋体" w:hAnsi="宋体"/>
          <w:sz w:val="24"/>
          <w:szCs w:val="24"/>
        </w:rPr>
      </w:pPr>
      <w:r>
        <w:rPr>
          <w:rFonts w:ascii="宋体" w:hAnsi="宋体"/>
          <w:sz w:val="24"/>
          <w:szCs w:val="24"/>
        </w:rPr>
        <w:t>2.</w:t>
      </w:r>
      <w:r>
        <w:rPr>
          <w:rFonts w:ascii="宋体" w:hAnsi="宋体"/>
          <w:i/>
          <w:sz w:val="24"/>
          <w:szCs w:val="24"/>
        </w:rPr>
        <w:t>（标的名称）</w:t>
      </w:r>
      <w:r>
        <w:rPr>
          <w:rFonts w:ascii="宋体" w:hAnsi="宋体"/>
          <w:sz w:val="24"/>
          <w:szCs w:val="24"/>
        </w:rPr>
        <w:t>，属于</w:t>
      </w:r>
      <w:r>
        <w:rPr>
          <w:rFonts w:ascii="宋体" w:hAnsi="宋体"/>
          <w:i/>
          <w:sz w:val="24"/>
          <w:szCs w:val="24"/>
        </w:rPr>
        <w:t>（采购文件中明确的所属行业）</w:t>
      </w:r>
      <w:r>
        <w:rPr>
          <w:rFonts w:ascii="宋体" w:hAnsi="宋体"/>
          <w:sz w:val="24"/>
          <w:szCs w:val="24"/>
        </w:rPr>
        <w:t>；承建（承接）企业为</w:t>
      </w:r>
      <w:r>
        <w:rPr>
          <w:rFonts w:ascii="宋体" w:hAnsi="宋体"/>
          <w:i/>
          <w:sz w:val="24"/>
          <w:szCs w:val="24"/>
        </w:rPr>
        <w:t>（企业名称）</w:t>
      </w:r>
      <w:r>
        <w:rPr>
          <w:rFonts w:ascii="宋体" w:hAnsi="宋体"/>
          <w:sz w:val="24"/>
          <w:szCs w:val="24"/>
        </w:rPr>
        <w:t>，从业人员人，营业收入为万元，资产总额为万元，属于</w:t>
      </w:r>
      <w:r>
        <w:rPr>
          <w:rFonts w:ascii="宋体" w:hAnsi="宋体"/>
          <w:i/>
          <w:sz w:val="24"/>
          <w:szCs w:val="24"/>
        </w:rPr>
        <w:t>（中型企业、小型企业、微型企业）</w:t>
      </w:r>
      <w:r>
        <w:rPr>
          <w:rFonts w:ascii="宋体" w:hAnsi="宋体"/>
          <w:sz w:val="24"/>
          <w:szCs w:val="24"/>
        </w:rPr>
        <w:t>；</w:t>
      </w:r>
    </w:p>
    <w:p>
      <w:pPr>
        <w:widowControl/>
        <w:spacing w:line="360" w:lineRule="auto"/>
        <w:ind w:firstLine="360" w:firstLineChars="150"/>
        <w:jc w:val="left"/>
        <w:rPr>
          <w:rFonts w:ascii="宋体" w:hAnsi="宋体"/>
          <w:sz w:val="24"/>
          <w:szCs w:val="24"/>
        </w:rPr>
      </w:pPr>
      <w:r>
        <w:rPr>
          <w:rFonts w:ascii="宋体" w:hAnsi="宋体"/>
          <w:sz w:val="24"/>
          <w:szCs w:val="24"/>
        </w:rPr>
        <w:t>……</w:t>
      </w:r>
    </w:p>
    <w:p>
      <w:pPr>
        <w:widowControl/>
        <w:spacing w:line="360" w:lineRule="auto"/>
        <w:ind w:firstLine="360" w:firstLineChars="150"/>
        <w:jc w:val="left"/>
        <w:rPr>
          <w:rFonts w:hint="eastAsia" w:ascii="宋体" w:hAnsi="宋体" w:eastAsia="宋体"/>
          <w:sz w:val="24"/>
          <w:szCs w:val="24"/>
          <w:lang w:eastAsia="zh-CN"/>
        </w:rPr>
      </w:pPr>
      <w:r>
        <w:rPr>
          <w:rFonts w:ascii="宋体" w:hAnsi="宋体"/>
          <w:sz w:val="24"/>
          <w:szCs w:val="24"/>
        </w:rPr>
        <w:t>以上企业，不属于大企业的分支机构，不存在控股股东为大企业的情形，也不存在与大企业的负责人为同一人的情形。</w:t>
      </w:r>
    </w:p>
    <w:p>
      <w:pPr>
        <w:widowControl/>
        <w:spacing w:line="360" w:lineRule="auto"/>
        <w:ind w:firstLine="360" w:firstLineChars="150"/>
        <w:jc w:val="left"/>
        <w:rPr>
          <w:rFonts w:hint="eastAsia" w:ascii="宋体" w:hAnsi="宋体" w:eastAsia="宋体"/>
          <w:sz w:val="24"/>
          <w:szCs w:val="24"/>
          <w:lang w:eastAsia="zh-CN"/>
        </w:rPr>
      </w:pPr>
      <w:r>
        <w:rPr>
          <w:rFonts w:ascii="宋体" w:hAnsi="宋体"/>
          <w:sz w:val="24"/>
          <w:szCs w:val="24"/>
        </w:rPr>
        <w:t>本企业对上述声明内容的真实性负责。如有虚假，将依法承担相应责任。</w:t>
      </w:r>
    </w:p>
    <w:p>
      <w:pPr>
        <w:widowControl/>
        <w:spacing w:line="360" w:lineRule="auto"/>
        <w:ind w:right="840" w:firstLine="5520" w:firstLineChars="2300"/>
        <w:rPr>
          <w:rFonts w:ascii="宋体" w:hAnsi="宋体"/>
          <w:sz w:val="24"/>
          <w:szCs w:val="24"/>
        </w:rPr>
      </w:pPr>
    </w:p>
    <w:p>
      <w:pPr>
        <w:widowControl/>
        <w:spacing w:line="360" w:lineRule="auto"/>
        <w:ind w:right="840" w:firstLine="5040" w:firstLineChars="2100"/>
        <w:rPr>
          <w:rFonts w:ascii="宋体" w:hAnsi="宋体"/>
          <w:sz w:val="24"/>
          <w:szCs w:val="24"/>
        </w:rPr>
      </w:pPr>
      <w:r>
        <w:rPr>
          <w:rFonts w:ascii="宋体" w:hAnsi="宋体"/>
          <w:sz w:val="24"/>
          <w:szCs w:val="24"/>
        </w:rPr>
        <w:t>企业名称（盖章）：</w:t>
      </w:r>
    </w:p>
    <w:p>
      <w:pPr>
        <w:widowControl/>
        <w:spacing w:line="360" w:lineRule="auto"/>
        <w:ind w:right="1155" w:firstLine="360" w:firstLineChars="150"/>
        <w:jc w:val="center"/>
        <w:rPr>
          <w:rFonts w:hint="default" w:ascii="宋体" w:hAnsi="宋体" w:eastAsia="宋体"/>
          <w:sz w:val="24"/>
          <w:szCs w:val="24"/>
          <w:lang w:val="en-US" w:eastAsia="zh-CN"/>
        </w:rPr>
      </w:pPr>
      <w:r>
        <w:rPr>
          <w:rFonts w:hint="eastAsia" w:ascii="宋体" w:hAnsi="宋体"/>
          <w:sz w:val="24"/>
          <w:szCs w:val="24"/>
          <w:lang w:val="en-US" w:eastAsia="zh-CN"/>
        </w:rPr>
        <w:t xml:space="preserve">                                       </w:t>
      </w:r>
      <w:r>
        <w:rPr>
          <w:rFonts w:ascii="宋体" w:hAnsi="宋体"/>
          <w:sz w:val="24"/>
          <w:szCs w:val="24"/>
        </w:rPr>
        <w:t>日</w:t>
      </w:r>
      <w:r>
        <w:rPr>
          <w:rFonts w:hint="eastAsia" w:ascii="宋体" w:hAnsi="宋体"/>
          <w:sz w:val="24"/>
          <w:szCs w:val="24"/>
          <w:lang w:val="en-US" w:eastAsia="zh-CN"/>
        </w:rPr>
        <w:t xml:space="preserve"> </w:t>
      </w:r>
      <w:r>
        <w:rPr>
          <w:rFonts w:ascii="宋体" w:hAnsi="宋体"/>
          <w:sz w:val="24"/>
          <w:szCs w:val="24"/>
        </w:rPr>
        <w:t>期：</w:t>
      </w:r>
      <w:r>
        <w:rPr>
          <w:rFonts w:hint="eastAsia" w:ascii="宋体" w:hAnsi="宋体"/>
          <w:sz w:val="24"/>
          <w:szCs w:val="24"/>
          <w:lang w:val="en-US" w:eastAsia="zh-CN"/>
        </w:rPr>
        <w:t xml:space="preserve"> 年  月  日</w:t>
      </w:r>
    </w:p>
    <w:p>
      <w:pPr>
        <w:spacing w:line="480" w:lineRule="auto"/>
        <w:ind w:firstLine="6808" w:firstLineChars="2837"/>
        <w:jc w:val="left"/>
        <w:rPr>
          <w:rFonts w:hint="eastAsia" w:ascii="宋体" w:cs="Arial"/>
          <w:sz w:val="24"/>
          <w:szCs w:val="24"/>
          <w:lang w:bidi="ar-SA"/>
        </w:rPr>
      </w:pPr>
    </w:p>
    <w:p>
      <w:pPr>
        <w:widowControl/>
        <w:spacing w:before="100" w:beforeAutospacing="1" w:after="100" w:afterAutospacing="1" w:line="360" w:lineRule="auto"/>
        <w:contextualSpacing/>
        <w:jc w:val="left"/>
        <w:rPr>
          <w:rFonts w:hint="eastAsia" w:ascii="宋体"/>
          <w:sz w:val="24"/>
          <w:szCs w:val="24"/>
        </w:rPr>
      </w:pPr>
      <w:r>
        <w:rPr>
          <w:rFonts w:hint="eastAsia" w:ascii="宋体"/>
          <w:sz w:val="24"/>
          <w:szCs w:val="24"/>
        </w:rPr>
        <w:t>说明：</w:t>
      </w:r>
    </w:p>
    <w:p>
      <w:pPr>
        <w:widowControl/>
        <w:spacing w:before="100" w:beforeAutospacing="1" w:after="100" w:afterAutospacing="1" w:line="360" w:lineRule="auto"/>
        <w:contextualSpacing/>
        <w:jc w:val="left"/>
        <w:rPr>
          <w:rFonts w:hint="eastAsia" w:ascii="宋体" w:cs="Arial"/>
          <w:kern w:val="0"/>
          <w:sz w:val="24"/>
          <w:szCs w:val="24"/>
          <w:lang w:bidi="ar-SA"/>
        </w:rPr>
      </w:pPr>
      <w:r>
        <w:rPr>
          <w:rFonts w:hint="eastAsia" w:ascii="宋体" w:cs="Arial"/>
          <w:kern w:val="0"/>
          <w:sz w:val="24"/>
          <w:szCs w:val="24"/>
          <w:lang w:bidi="ar-SA"/>
        </w:rPr>
        <w:t>1、</w:t>
      </w:r>
      <w:r>
        <w:rPr>
          <w:sz w:val="24"/>
          <w:szCs w:val="24"/>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hint="eastAsia" w:ascii="宋体" w:cs="Arial"/>
          <w:kern w:val="0"/>
          <w:sz w:val="24"/>
          <w:szCs w:val="24"/>
          <w:lang w:bidi="ar-SA"/>
        </w:rPr>
      </w:pPr>
      <w:r>
        <w:rPr>
          <w:rFonts w:hint="eastAsia" w:ascii="宋体" w:cs="Arial"/>
          <w:kern w:val="0"/>
          <w:sz w:val="24"/>
          <w:szCs w:val="24"/>
          <w:lang w:bidi="ar-SA"/>
        </w:rPr>
        <w:t>2、中小企业参加政府采购活动，应当出具</w:t>
      </w:r>
      <w:r>
        <w:rPr>
          <w:sz w:val="24"/>
          <w:szCs w:val="24"/>
        </w:rPr>
        <w:t>《中小企业声明函》，否则不得享受相关中小企业扶持政</w:t>
      </w:r>
      <w:r>
        <w:rPr>
          <w:rFonts w:hint="eastAsia" w:ascii="宋体" w:cs="Arial"/>
          <w:kern w:val="0"/>
          <w:sz w:val="24"/>
          <w:szCs w:val="24"/>
          <w:lang w:bidi="ar-SA"/>
        </w:rPr>
        <w:t>策。</w:t>
      </w:r>
    </w:p>
    <w:p>
      <w:pPr>
        <w:widowControl/>
        <w:spacing w:before="100" w:beforeAutospacing="1" w:after="100" w:afterAutospacing="1" w:line="360" w:lineRule="auto"/>
        <w:contextualSpacing/>
        <w:jc w:val="left"/>
        <w:rPr>
          <w:rFonts w:hint="eastAsia" w:ascii="宋体" w:cs="Arial"/>
          <w:color w:val="auto"/>
          <w:kern w:val="0"/>
          <w:sz w:val="24"/>
          <w:szCs w:val="24"/>
          <w:lang w:bidi="ar-SA"/>
        </w:rPr>
      </w:pPr>
      <w:r>
        <w:rPr>
          <w:rFonts w:hint="eastAsia" w:ascii="宋体" w:cs="Arial"/>
          <w:color w:val="auto"/>
          <w:kern w:val="0"/>
          <w:sz w:val="24"/>
          <w:szCs w:val="24"/>
          <w:lang w:bidi="ar-SA"/>
        </w:rPr>
        <w:t>3、货物类《中小企业声明函》中标的名称须按照本项目采购清单中货物（标的）名称，逐项进行声明。在标的名称处填写项目名称或标的填写不全的，视为《中小企业声明函》无效。</w:t>
      </w:r>
    </w:p>
    <w:p>
      <w:pPr>
        <w:spacing w:line="360" w:lineRule="auto"/>
        <w:rPr>
          <w:rFonts w:hint="eastAsia" w:ascii="宋体"/>
          <w:b/>
          <w:bCs/>
        </w:rPr>
      </w:pPr>
    </w:p>
    <w:p>
      <w:pPr>
        <w:spacing w:line="360" w:lineRule="auto"/>
        <w:ind w:firstLine="316" w:firstLineChars="150"/>
        <w:jc w:val="center"/>
        <w:rPr>
          <w:rFonts w:hint="eastAsia" w:ascii="宋体"/>
          <w:b/>
          <w:bCs/>
        </w:rPr>
      </w:pPr>
    </w:p>
    <w:p>
      <w:pPr>
        <w:widowControl/>
        <w:tabs>
          <w:tab w:val="left" w:pos="3150"/>
        </w:tabs>
        <w:jc w:val="center"/>
        <w:rPr>
          <w:rFonts w:hint="eastAsia" w:ascii="宋体"/>
          <w:b/>
          <w:bCs/>
          <w:sz w:val="24"/>
          <w:szCs w:val="24"/>
        </w:rPr>
      </w:pPr>
    </w:p>
    <w:p>
      <w:pPr>
        <w:widowControl/>
        <w:tabs>
          <w:tab w:val="left" w:pos="3150"/>
        </w:tabs>
        <w:jc w:val="center"/>
        <w:rPr>
          <w:rFonts w:hint="eastAsia" w:ascii="宋体"/>
          <w:b/>
          <w:bCs/>
          <w:sz w:val="24"/>
          <w:szCs w:val="24"/>
        </w:rPr>
      </w:pPr>
    </w:p>
    <w:p>
      <w:pPr>
        <w:widowControl/>
        <w:tabs>
          <w:tab w:val="left" w:pos="3150"/>
        </w:tabs>
        <w:jc w:val="center"/>
        <w:rPr>
          <w:rFonts w:hint="eastAsia" w:ascii="宋体"/>
          <w:b/>
          <w:bCs/>
          <w:sz w:val="24"/>
          <w:szCs w:val="24"/>
        </w:rPr>
      </w:pPr>
      <w:r>
        <w:rPr>
          <w:rFonts w:hint="eastAsia" w:ascii="宋体"/>
          <w:b/>
          <w:bCs/>
          <w:sz w:val="24"/>
          <w:szCs w:val="24"/>
        </w:rPr>
        <w:t>4.10残疾人福利性单位声明函</w:t>
      </w:r>
    </w:p>
    <w:bookmarkEnd w:id="35"/>
    <w:bookmarkEnd w:id="36"/>
    <w:p>
      <w:pPr>
        <w:spacing w:line="360" w:lineRule="auto"/>
        <w:rPr>
          <w:rFonts w:hint="eastAsia" w:ascii="宋体"/>
          <w:sz w:val="24"/>
          <w:szCs w:val="24"/>
        </w:rPr>
      </w:pPr>
    </w:p>
    <w:p>
      <w:pPr>
        <w:spacing w:line="360" w:lineRule="auto"/>
        <w:ind w:firstLine="480" w:firstLineChars="200"/>
        <w:rPr>
          <w:rFonts w:hint="eastAsia" w:ascii="宋体"/>
          <w:sz w:val="24"/>
          <w:szCs w:val="24"/>
        </w:rPr>
      </w:pPr>
      <w:r>
        <w:rPr>
          <w:rFonts w:hint="eastAsia" w:asci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sz w:val="24"/>
          <w:szCs w:val="24"/>
        </w:rPr>
      </w:pPr>
      <w:r>
        <w:rPr>
          <w:rFonts w:hint="eastAsia" w:ascii="宋体"/>
          <w:sz w:val="24"/>
          <w:szCs w:val="24"/>
        </w:rPr>
        <w:t>本单位对上述声明的真实性负责。如有虚假，将依法承担相应责任。</w:t>
      </w:r>
    </w:p>
    <w:p>
      <w:pPr>
        <w:spacing w:line="360" w:lineRule="auto"/>
        <w:rPr>
          <w:rFonts w:hint="eastAsia" w:ascii="宋体"/>
          <w:sz w:val="24"/>
          <w:szCs w:val="24"/>
        </w:rPr>
      </w:pPr>
    </w:p>
    <w:p>
      <w:pPr>
        <w:spacing w:line="360" w:lineRule="auto"/>
        <w:rPr>
          <w:rFonts w:hint="eastAsia" w:ascii="宋体"/>
          <w:sz w:val="24"/>
          <w:szCs w:val="24"/>
        </w:rPr>
      </w:pPr>
    </w:p>
    <w:p>
      <w:pPr>
        <w:spacing w:line="360" w:lineRule="auto"/>
        <w:rPr>
          <w:rFonts w:hint="eastAsia" w:ascii="宋体"/>
          <w:sz w:val="24"/>
          <w:szCs w:val="24"/>
        </w:rPr>
      </w:pPr>
    </w:p>
    <w:p>
      <w:pPr>
        <w:adjustRightInd w:val="0"/>
        <w:snapToGrid w:val="0"/>
        <w:spacing w:line="360" w:lineRule="auto"/>
        <w:ind w:firstLine="4560" w:firstLineChars="1900"/>
        <w:rPr>
          <w:rFonts w:hint="eastAsia" w:ascii="宋体" w:cs="宋体"/>
          <w:sz w:val="24"/>
          <w:szCs w:val="24"/>
          <w:lang w:bidi="ar-SA"/>
        </w:rPr>
      </w:pPr>
      <w:r>
        <w:rPr>
          <w:rFonts w:hint="eastAsia" w:ascii="宋体"/>
          <w:sz w:val="24"/>
          <w:szCs w:val="24"/>
        </w:rPr>
        <w:t>单位名称（盖章）</w:t>
      </w:r>
      <w:r>
        <w:rPr>
          <w:rFonts w:hint="eastAsia" w:ascii="宋体" w:cs="宋体"/>
          <w:sz w:val="24"/>
          <w:szCs w:val="24"/>
          <w:lang w:bidi="ar-SA"/>
        </w:rPr>
        <w:t>：</w:t>
      </w:r>
    </w:p>
    <w:p>
      <w:pPr>
        <w:spacing w:line="480" w:lineRule="auto"/>
        <w:ind w:left="4358" w:leftChars="2075"/>
        <w:rPr>
          <w:rFonts w:hint="eastAsia" w:ascii="宋体" w:cs="Arial"/>
          <w:sz w:val="24"/>
          <w:szCs w:val="24"/>
          <w:lang w:bidi="ar-SA"/>
        </w:rPr>
      </w:pPr>
      <w:r>
        <w:rPr>
          <w:rFonts w:hint="eastAsia" w:ascii="宋体" w:cs="Arial"/>
          <w:sz w:val="24"/>
          <w:szCs w:val="24"/>
          <w:lang w:bidi="ar-SA"/>
        </w:rPr>
        <w:t xml:space="preserve"> 日    期：      年    月    日</w:t>
      </w:r>
    </w:p>
    <w:p>
      <w:pPr>
        <w:spacing w:line="480" w:lineRule="auto"/>
        <w:ind w:left="4358" w:leftChars="2075"/>
        <w:rPr>
          <w:rFonts w:hint="eastAsia" w:ascii="宋体" w:cs="Arial"/>
          <w:lang w:bidi="ar-SA"/>
        </w:rPr>
      </w:pPr>
    </w:p>
    <w:p/>
    <w:p/>
    <w:p/>
    <w:p/>
    <w:p/>
    <w:p/>
    <w:p>
      <w:pPr>
        <w:autoSpaceDE w:val="0"/>
        <w:autoSpaceDN w:val="0"/>
        <w:adjustRightInd w:val="0"/>
        <w:spacing w:line="360" w:lineRule="auto"/>
        <w:jc w:val="center"/>
      </w:pPr>
      <w:r>
        <w:rPr>
          <w:rFonts w:hint="eastAsia"/>
        </w:rPr>
        <w:tab/>
      </w:r>
    </w:p>
    <w:p>
      <w:pPr>
        <w:autoSpaceDE w:val="0"/>
        <w:autoSpaceDN w:val="0"/>
        <w:adjustRightInd w:val="0"/>
        <w:spacing w:line="360" w:lineRule="auto"/>
        <w:jc w:val="center"/>
      </w:pPr>
    </w:p>
    <w:p>
      <w:pPr>
        <w:autoSpaceDE w:val="0"/>
        <w:autoSpaceDN w:val="0"/>
        <w:adjustRightInd w:val="0"/>
        <w:spacing w:line="360" w:lineRule="auto"/>
        <w:jc w:val="center"/>
      </w:pPr>
    </w:p>
    <w:p>
      <w:pPr>
        <w:autoSpaceDE w:val="0"/>
        <w:autoSpaceDN w:val="0"/>
        <w:adjustRightInd w:val="0"/>
        <w:spacing w:line="360" w:lineRule="auto"/>
        <w:jc w:val="center"/>
      </w:pPr>
    </w:p>
    <w:p>
      <w:pPr>
        <w:autoSpaceDE w:val="0"/>
        <w:autoSpaceDN w:val="0"/>
        <w:adjustRightInd w:val="0"/>
        <w:spacing w:line="360" w:lineRule="auto"/>
        <w:jc w:val="center"/>
      </w:pPr>
    </w:p>
    <w:p>
      <w:pPr>
        <w:autoSpaceDE w:val="0"/>
        <w:autoSpaceDN w:val="0"/>
        <w:adjustRightInd w:val="0"/>
        <w:spacing w:line="360" w:lineRule="auto"/>
        <w:jc w:val="center"/>
      </w:pPr>
    </w:p>
    <w:p>
      <w:pPr>
        <w:autoSpaceDE w:val="0"/>
        <w:autoSpaceDN w:val="0"/>
        <w:adjustRightInd w:val="0"/>
        <w:spacing w:line="360" w:lineRule="auto"/>
        <w:jc w:val="center"/>
      </w:pPr>
    </w:p>
    <w:p>
      <w:pPr>
        <w:autoSpaceDE w:val="0"/>
        <w:autoSpaceDN w:val="0"/>
        <w:adjustRightInd w:val="0"/>
        <w:spacing w:line="360" w:lineRule="auto"/>
      </w:pPr>
    </w:p>
    <w:p>
      <w:pPr>
        <w:autoSpaceDE w:val="0"/>
        <w:autoSpaceDN w:val="0"/>
        <w:adjustRightInd w:val="0"/>
        <w:spacing w:line="360" w:lineRule="auto"/>
        <w:jc w:val="center"/>
        <w:rPr>
          <w:sz w:val="24"/>
          <w:szCs w:val="24"/>
        </w:rPr>
      </w:pPr>
    </w:p>
    <w:p>
      <w:pPr>
        <w:autoSpaceDE w:val="0"/>
        <w:autoSpaceDN w:val="0"/>
        <w:adjustRightInd w:val="0"/>
        <w:spacing w:line="360" w:lineRule="auto"/>
        <w:jc w:val="center"/>
        <w:rPr>
          <w:rFonts w:hint="eastAsia" w:ascii="宋体" w:cs="黑体"/>
          <w:b/>
          <w:bCs/>
          <w:sz w:val="24"/>
          <w:szCs w:val="24"/>
          <w:lang w:bidi="ar-SA"/>
        </w:rPr>
      </w:pPr>
    </w:p>
    <w:p>
      <w:pPr>
        <w:autoSpaceDE w:val="0"/>
        <w:autoSpaceDN w:val="0"/>
        <w:adjustRightInd w:val="0"/>
        <w:spacing w:line="360" w:lineRule="auto"/>
        <w:jc w:val="center"/>
        <w:rPr>
          <w:rFonts w:hint="eastAsia" w:ascii="宋体" w:cs="黑体"/>
          <w:b/>
          <w:bCs/>
          <w:sz w:val="24"/>
          <w:szCs w:val="24"/>
          <w:lang w:bidi="ar-SA"/>
        </w:rPr>
      </w:pPr>
    </w:p>
    <w:p>
      <w:pPr>
        <w:autoSpaceDE w:val="0"/>
        <w:autoSpaceDN w:val="0"/>
        <w:adjustRightInd w:val="0"/>
        <w:spacing w:line="360" w:lineRule="auto"/>
        <w:jc w:val="center"/>
        <w:rPr>
          <w:rFonts w:hint="eastAsia" w:ascii="宋体" w:cs="黑体"/>
          <w:b/>
          <w:bCs/>
          <w:sz w:val="24"/>
          <w:szCs w:val="24"/>
          <w:lang w:bidi="ar-SA"/>
        </w:rPr>
      </w:pPr>
    </w:p>
    <w:p>
      <w:pPr>
        <w:autoSpaceDE w:val="0"/>
        <w:autoSpaceDN w:val="0"/>
        <w:adjustRightInd w:val="0"/>
        <w:spacing w:line="360" w:lineRule="auto"/>
        <w:jc w:val="center"/>
        <w:rPr>
          <w:rFonts w:hint="eastAsia" w:ascii="宋体" w:cs="黑体"/>
          <w:b/>
          <w:bCs/>
          <w:sz w:val="24"/>
          <w:szCs w:val="24"/>
          <w:lang w:bidi="ar-SA"/>
        </w:rPr>
      </w:pPr>
      <w:r>
        <w:rPr>
          <w:rFonts w:hint="eastAsia" w:ascii="宋体" w:cs="黑体"/>
          <w:b/>
          <w:bCs/>
          <w:sz w:val="24"/>
          <w:szCs w:val="24"/>
          <w:lang w:bidi="ar-SA"/>
        </w:rPr>
        <w:t>4.11监狱企业证明函</w:t>
      </w:r>
    </w:p>
    <w:p>
      <w:pPr>
        <w:autoSpaceDE w:val="0"/>
        <w:autoSpaceDN w:val="0"/>
        <w:adjustRightInd w:val="0"/>
        <w:spacing w:line="360" w:lineRule="auto"/>
        <w:ind w:firstLine="562"/>
        <w:jc w:val="left"/>
        <w:rPr>
          <w:rFonts w:hint="eastAsia" w:ascii="宋体"/>
          <w:sz w:val="24"/>
          <w:szCs w:val="24"/>
        </w:rPr>
      </w:pPr>
    </w:p>
    <w:p>
      <w:pPr>
        <w:autoSpaceDE w:val="0"/>
        <w:autoSpaceDN w:val="0"/>
        <w:adjustRightInd w:val="0"/>
        <w:spacing w:line="360" w:lineRule="auto"/>
        <w:ind w:firstLine="562"/>
        <w:jc w:val="left"/>
        <w:rPr>
          <w:rFonts w:hint="eastAsia" w:ascii="宋体" w:cs="黑体"/>
          <w:sz w:val="24"/>
          <w:szCs w:val="24"/>
          <w:lang w:bidi="ar-SA"/>
        </w:rPr>
      </w:pPr>
      <w:r>
        <w:rPr>
          <w:rFonts w:hint="eastAsia" w:ascii="宋体"/>
          <w:sz w:val="24"/>
          <w:szCs w:val="24"/>
        </w:rPr>
        <w:t>根据《财政部 司法部关于政府采购支持监狱企业发展有关问题的通知》（财库[2014]68 号）的规定，</w:t>
      </w:r>
      <w:r>
        <w:rPr>
          <w:rFonts w:hint="eastAsia" w:ascii="宋体" w:cs="黑体"/>
          <w:sz w:val="24"/>
          <w:szCs w:val="24"/>
          <w:u w:val="single"/>
          <w:lang w:bidi="ar-SA"/>
        </w:rPr>
        <w:t xml:space="preserve">（填写投标人全称）    </w:t>
      </w:r>
      <w:r>
        <w:rPr>
          <w:rFonts w:hint="eastAsia" w:ascii="宋体" w:cs="黑体"/>
          <w:sz w:val="24"/>
          <w:szCs w:val="24"/>
          <w:lang w:bidi="ar-SA"/>
        </w:rPr>
        <w:t xml:space="preserve">为监狱企业。 </w:t>
      </w:r>
    </w:p>
    <w:p>
      <w:pPr>
        <w:autoSpaceDE w:val="0"/>
        <w:autoSpaceDN w:val="0"/>
        <w:adjustRightInd w:val="0"/>
        <w:spacing w:line="360" w:lineRule="auto"/>
        <w:ind w:firstLine="562"/>
        <w:jc w:val="left"/>
        <w:rPr>
          <w:rFonts w:hint="eastAsia" w:ascii="宋体" w:cs="黑体"/>
          <w:sz w:val="24"/>
          <w:szCs w:val="24"/>
          <w:lang w:bidi="ar-SA"/>
        </w:rPr>
      </w:pPr>
      <w:r>
        <w:rPr>
          <w:rFonts w:hint="eastAsia" w:ascii="宋体" w:cs="黑体"/>
          <w:sz w:val="24"/>
          <w:szCs w:val="24"/>
          <w:lang w:bidi="ar-SA"/>
        </w:rPr>
        <w:t>特此声明。</w:t>
      </w:r>
    </w:p>
    <w:p>
      <w:pPr>
        <w:autoSpaceDE w:val="0"/>
        <w:autoSpaceDN w:val="0"/>
        <w:adjustRightInd w:val="0"/>
        <w:spacing w:line="360" w:lineRule="auto"/>
        <w:ind w:firstLine="880" w:firstLineChars="367"/>
        <w:jc w:val="left"/>
        <w:rPr>
          <w:rFonts w:hint="eastAsia" w:ascii="宋体" w:cs="黑体"/>
          <w:sz w:val="24"/>
          <w:szCs w:val="24"/>
          <w:lang w:bidi="ar-SA"/>
        </w:rPr>
      </w:pPr>
    </w:p>
    <w:p>
      <w:pPr>
        <w:autoSpaceDE w:val="0"/>
        <w:autoSpaceDN w:val="0"/>
        <w:adjustRightInd w:val="0"/>
        <w:spacing w:line="360" w:lineRule="auto"/>
        <w:ind w:firstLine="880" w:firstLineChars="367"/>
        <w:jc w:val="left"/>
        <w:rPr>
          <w:rFonts w:hint="eastAsia" w:ascii="宋体" w:cs="黑体"/>
          <w:sz w:val="24"/>
          <w:szCs w:val="24"/>
          <w:lang w:bidi="ar-SA"/>
        </w:rPr>
      </w:pPr>
      <w:r>
        <w:rPr>
          <w:rFonts w:hint="eastAsia" w:ascii="宋体" w:cs="黑体"/>
          <w:sz w:val="24"/>
          <w:szCs w:val="24"/>
          <w:lang w:bidi="ar-SA"/>
        </w:rPr>
        <w:t>省级以上监狱管理局、戒毒管理局（含新疆生产建设兵团） （盖章）：</w:t>
      </w:r>
    </w:p>
    <w:p>
      <w:pPr>
        <w:autoSpaceDE w:val="0"/>
        <w:autoSpaceDN w:val="0"/>
        <w:adjustRightInd w:val="0"/>
        <w:spacing w:line="360" w:lineRule="auto"/>
        <w:ind w:firstLine="2880" w:firstLineChars="1200"/>
        <w:jc w:val="left"/>
        <w:rPr>
          <w:rFonts w:hint="eastAsia" w:ascii="宋体" w:cs="黑体"/>
          <w:sz w:val="24"/>
          <w:szCs w:val="24"/>
          <w:lang w:bidi="ar-SA"/>
        </w:rPr>
      </w:pPr>
      <w:r>
        <w:rPr>
          <w:rFonts w:hint="eastAsia" w:ascii="宋体" w:cs="黑体"/>
          <w:sz w:val="24"/>
          <w:szCs w:val="24"/>
          <w:lang w:bidi="ar-SA"/>
        </w:rPr>
        <w:t xml:space="preserve"> 日    期：  年  月 日 </w:t>
      </w:r>
    </w:p>
    <w:p>
      <w:pPr>
        <w:autoSpaceDE w:val="0"/>
        <w:autoSpaceDN w:val="0"/>
        <w:adjustRightInd w:val="0"/>
        <w:spacing w:line="360" w:lineRule="auto"/>
        <w:ind w:firstLine="880" w:firstLineChars="367"/>
        <w:jc w:val="left"/>
        <w:rPr>
          <w:rFonts w:hint="eastAsia" w:ascii="宋体" w:cs="黑体"/>
          <w:sz w:val="24"/>
          <w:szCs w:val="24"/>
          <w:lang w:bidi="ar-SA"/>
        </w:rPr>
      </w:pPr>
    </w:p>
    <w:p>
      <w:pPr>
        <w:autoSpaceDE w:val="0"/>
        <w:autoSpaceDN w:val="0"/>
        <w:adjustRightInd w:val="0"/>
        <w:spacing w:line="360" w:lineRule="auto"/>
        <w:jc w:val="left"/>
        <w:rPr>
          <w:rFonts w:hint="eastAsia" w:ascii="宋体" w:cs="黑体"/>
          <w:b/>
          <w:bCs/>
          <w:sz w:val="24"/>
          <w:szCs w:val="24"/>
          <w:lang w:bidi="ar-SA"/>
        </w:rPr>
      </w:pPr>
      <w:r>
        <w:rPr>
          <w:rFonts w:hint="eastAsia" w:ascii="宋体" w:cs="黑体"/>
          <w:b/>
          <w:bCs/>
          <w:sz w:val="24"/>
          <w:szCs w:val="24"/>
          <w:lang w:bidi="ar-SA"/>
        </w:rPr>
        <w:t>注：符合条件的监狱企业请提供本函，不符合的不提供本函。</w:t>
      </w:r>
    </w:p>
    <w:p/>
    <w:p/>
    <w:p>
      <w:pPr>
        <w:tabs>
          <w:tab w:val="left" w:pos="1993"/>
        </w:tabs>
      </w:pPr>
    </w:p>
    <w:p/>
    <w:p/>
    <w:p/>
    <w:p/>
    <w:p/>
    <w:p/>
    <w:p/>
    <w:p>
      <w:pPr>
        <w:autoSpaceDE w:val="0"/>
        <w:autoSpaceDN w:val="0"/>
        <w:adjustRightInd w:val="0"/>
        <w:spacing w:line="360" w:lineRule="auto"/>
        <w:rPr>
          <w:rFonts w:hint="eastAsia" w:ascii="宋体" w:cs="黑体"/>
          <w:b/>
          <w:bCs/>
          <w:lang w:val="zh-CN" w:eastAsia="zh-CN" w:bidi="ar-SA"/>
        </w:rPr>
      </w:pPr>
    </w:p>
    <w:p>
      <w:pPr>
        <w:autoSpaceDE w:val="0"/>
        <w:autoSpaceDN w:val="0"/>
        <w:adjustRightInd w:val="0"/>
        <w:spacing w:line="360" w:lineRule="auto"/>
        <w:rPr>
          <w:rFonts w:hint="eastAsia" w:ascii="宋体" w:cs="黑体"/>
          <w:b/>
          <w:bCs/>
          <w:lang w:val="zh-CN" w:eastAsia="zh-CN" w:bidi="ar-SA"/>
        </w:rPr>
      </w:pPr>
    </w:p>
    <w:p>
      <w:pPr>
        <w:autoSpaceDE w:val="0"/>
        <w:autoSpaceDN w:val="0"/>
        <w:adjustRightInd w:val="0"/>
        <w:spacing w:line="360" w:lineRule="auto"/>
        <w:rPr>
          <w:rFonts w:hint="eastAsia" w:ascii="宋体" w:cs="黑体"/>
          <w:b/>
          <w:bCs/>
          <w:lang w:val="zh-CN" w:eastAsia="zh-CN" w:bidi="ar-SA"/>
        </w:rPr>
      </w:pPr>
    </w:p>
    <w:p>
      <w:pPr>
        <w:autoSpaceDE w:val="0"/>
        <w:autoSpaceDN w:val="0"/>
        <w:adjustRightInd w:val="0"/>
        <w:spacing w:line="360" w:lineRule="auto"/>
        <w:rPr>
          <w:rFonts w:hint="eastAsia" w:ascii="宋体" w:cs="黑体"/>
          <w:b/>
          <w:bCs/>
          <w:lang w:val="zh-CN" w:eastAsia="zh-CN" w:bidi="ar-SA"/>
        </w:rPr>
      </w:pPr>
    </w:p>
    <w:p>
      <w:pPr>
        <w:autoSpaceDE w:val="0"/>
        <w:autoSpaceDN w:val="0"/>
        <w:adjustRightInd w:val="0"/>
        <w:spacing w:line="360" w:lineRule="auto"/>
        <w:rPr>
          <w:rFonts w:hint="eastAsia" w:ascii="宋体" w:cs="黑体"/>
          <w:b/>
          <w:bCs/>
          <w:lang w:val="zh-CN" w:eastAsia="zh-CN" w:bidi="ar-SA"/>
        </w:rPr>
      </w:pPr>
    </w:p>
    <w:p>
      <w:pPr>
        <w:autoSpaceDE w:val="0"/>
        <w:autoSpaceDN w:val="0"/>
        <w:adjustRightInd w:val="0"/>
        <w:spacing w:line="360" w:lineRule="auto"/>
        <w:rPr>
          <w:rFonts w:hint="eastAsia" w:ascii="宋体" w:cs="黑体"/>
          <w:b/>
          <w:bCs/>
          <w:lang w:val="zh-CN" w:eastAsia="zh-CN" w:bidi="ar-SA"/>
        </w:rPr>
      </w:pPr>
    </w:p>
    <w:p>
      <w:pPr>
        <w:autoSpaceDE w:val="0"/>
        <w:autoSpaceDN w:val="0"/>
        <w:adjustRightInd w:val="0"/>
        <w:spacing w:line="360" w:lineRule="auto"/>
        <w:rPr>
          <w:rFonts w:hint="eastAsia" w:ascii="宋体" w:cs="黑体"/>
          <w:b/>
          <w:bCs/>
          <w:lang w:val="zh-CN" w:eastAsia="zh-CN" w:bidi="ar-SA"/>
        </w:rPr>
      </w:pPr>
    </w:p>
    <w:p>
      <w:pPr>
        <w:autoSpaceDE w:val="0"/>
        <w:autoSpaceDN w:val="0"/>
        <w:adjustRightInd w:val="0"/>
        <w:spacing w:line="360" w:lineRule="auto"/>
        <w:rPr>
          <w:rFonts w:hint="eastAsia" w:ascii="宋体" w:cs="黑体"/>
          <w:b/>
          <w:bCs/>
          <w:lang w:val="zh-CN" w:eastAsia="zh-CN" w:bidi="ar-SA"/>
        </w:rPr>
      </w:pPr>
    </w:p>
    <w:p>
      <w:pPr>
        <w:autoSpaceDE w:val="0"/>
        <w:autoSpaceDN w:val="0"/>
        <w:adjustRightInd w:val="0"/>
        <w:spacing w:line="360" w:lineRule="auto"/>
        <w:rPr>
          <w:rFonts w:hint="eastAsia" w:ascii="宋体" w:cs="黑体"/>
          <w:b/>
          <w:bCs/>
          <w:lang w:val="zh-CN" w:eastAsia="zh-CN" w:bidi="ar-SA"/>
        </w:rPr>
      </w:pPr>
    </w:p>
    <w:p>
      <w:pPr>
        <w:autoSpaceDE w:val="0"/>
        <w:autoSpaceDN w:val="0"/>
        <w:adjustRightInd w:val="0"/>
        <w:spacing w:line="360" w:lineRule="auto"/>
        <w:rPr>
          <w:rFonts w:hint="eastAsia" w:ascii="宋体" w:cs="黑体"/>
          <w:b/>
          <w:bCs/>
          <w:lang w:val="zh-CN" w:eastAsia="zh-CN" w:bidi="ar-SA"/>
        </w:rPr>
      </w:pPr>
    </w:p>
    <w:p>
      <w:pPr>
        <w:autoSpaceDE w:val="0"/>
        <w:autoSpaceDN w:val="0"/>
        <w:adjustRightInd w:val="0"/>
        <w:spacing w:line="360" w:lineRule="auto"/>
        <w:rPr>
          <w:rFonts w:hint="eastAsia" w:ascii="宋体" w:cs="黑体"/>
          <w:b/>
          <w:bCs/>
          <w:lang w:val="zh-CN" w:eastAsia="zh-CN" w:bidi="ar-SA"/>
        </w:rPr>
      </w:pPr>
    </w:p>
    <w:p>
      <w:pPr>
        <w:autoSpaceDE w:val="0"/>
        <w:autoSpaceDN w:val="0"/>
        <w:adjustRightInd w:val="0"/>
        <w:spacing w:line="360" w:lineRule="auto"/>
        <w:rPr>
          <w:rFonts w:hint="eastAsia" w:ascii="宋体" w:cs="黑体"/>
          <w:b/>
          <w:bCs/>
          <w:lang w:val="zh-CN" w:eastAsia="zh-CN" w:bidi="ar-SA"/>
        </w:rPr>
      </w:pPr>
    </w:p>
    <w:p>
      <w:pPr>
        <w:autoSpaceDE w:val="0"/>
        <w:autoSpaceDN w:val="0"/>
        <w:adjustRightInd w:val="0"/>
        <w:spacing w:line="360" w:lineRule="auto"/>
        <w:rPr>
          <w:rFonts w:hint="eastAsia" w:ascii="宋体" w:cs="黑体"/>
          <w:b/>
          <w:bCs/>
          <w:lang w:val="zh-CN" w:eastAsia="zh-CN" w:bidi="ar-SA"/>
        </w:rPr>
      </w:pPr>
    </w:p>
    <w:p>
      <w:pPr>
        <w:autoSpaceDE w:val="0"/>
        <w:autoSpaceDN w:val="0"/>
        <w:adjustRightInd w:val="0"/>
        <w:spacing w:line="360" w:lineRule="auto"/>
        <w:ind w:firstLine="3855" w:firstLineChars="1600"/>
        <w:rPr>
          <w:rFonts w:hint="eastAsia" w:ascii="宋体" w:cs="黑体"/>
          <w:b/>
          <w:bCs/>
          <w:sz w:val="24"/>
          <w:szCs w:val="24"/>
          <w:lang w:val="zh-CN" w:eastAsia="zh-CN" w:bidi="ar-SA"/>
        </w:rPr>
      </w:pPr>
      <w:r>
        <w:rPr>
          <w:rFonts w:hint="eastAsia" w:ascii="宋体" w:cs="黑体"/>
          <w:b/>
          <w:bCs/>
          <w:sz w:val="24"/>
          <w:szCs w:val="24"/>
          <w:lang w:val="zh-CN" w:eastAsia="zh-CN" w:bidi="ar-SA"/>
        </w:rPr>
        <w:t>五、其他资料（若有）</w:t>
      </w:r>
    </w:p>
    <w:p/>
    <w:p/>
    <w:p/>
    <w:p>
      <w:pPr>
        <w:spacing w:line="360" w:lineRule="auto"/>
        <w:jc w:val="center"/>
        <w:rPr>
          <w:rFonts w:hint="eastAsia" w:ascii="宋体"/>
          <w:b/>
          <w:bCs/>
          <w:sz w:val="24"/>
          <w:szCs w:val="24"/>
        </w:rPr>
      </w:pPr>
      <w:r>
        <w:rPr>
          <w:rFonts w:hint="eastAsia" w:ascii="宋体"/>
          <w:b/>
          <w:bCs/>
          <w:sz w:val="24"/>
          <w:szCs w:val="24"/>
        </w:rPr>
        <w:t>除招标文件另有规定外，投标人认为需要提交的其他证明材料或资料加盖投标人单位公章后应在此项下提交。</w:t>
      </w:r>
    </w:p>
    <w:p>
      <w:pPr>
        <w:spacing w:line="360" w:lineRule="auto"/>
        <w:jc w:val="center"/>
        <w:rPr>
          <w:rFonts w:hint="eastAsia" w:ascii="宋体"/>
          <w:b/>
          <w:bCs/>
        </w:rPr>
      </w:pPr>
      <w:r>
        <w:rPr>
          <w:rFonts w:hint="eastAsia" w:ascii="宋体"/>
          <w:b/>
          <w:bCs/>
        </w:rPr>
        <w:t> </w:t>
      </w:r>
    </w:p>
    <w:p/>
    <w:p/>
    <w:p/>
    <w:p/>
    <w:p/>
    <w:p/>
    <w:p/>
    <w:p/>
    <w:p/>
    <w:p/>
    <w:p/>
    <w:p/>
    <w:p/>
    <w:p/>
    <w:p/>
    <w:p/>
    <w:p>
      <w:pPr>
        <w:widowControl/>
        <w:spacing w:before="100" w:beforeAutospacing="1" w:after="100" w:afterAutospacing="1" w:line="360" w:lineRule="auto"/>
        <w:jc w:val="center"/>
      </w:pPr>
    </w:p>
    <w:p/>
    <w:p/>
    <w:sectPr>
      <w:footerReference r:id="rId4" w:type="default"/>
      <w:pgSz w:w="11906" w:h="16838"/>
      <w:pgMar w:top="1531" w:right="1079" w:bottom="1361" w:left="1167" w:header="851" w:footer="992" w:gutter="0"/>
      <w:cols w:space="72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699F666-1109-4C5B-9AB0-E88CFAD6FFA9}"/>
  </w:font>
  <w:font w:name="黑体">
    <w:panose1 w:val="02010609060101010101"/>
    <w:charset w:val="86"/>
    <w:family w:val="auto"/>
    <w:pitch w:val="default"/>
    <w:sig w:usb0="800002BF" w:usb1="38CF7CFA" w:usb2="00000016" w:usb3="00000000" w:csb0="00040001" w:csb1="00000000"/>
    <w:embedRegular r:id="rId2" w:fontKey="{0E97FD70-39A9-4888-9A9F-E26A9E2A2CAF}"/>
  </w:font>
  <w:font w:name="Courier New">
    <w:panose1 w:val="02070309020205020404"/>
    <w:charset w:val="01"/>
    <w:family w:val="modern"/>
    <w:pitch w:val="default"/>
    <w:sig w:usb0="E0002AFF" w:usb1="C0007843" w:usb2="00000009" w:usb3="00000000" w:csb0="400001FF" w:csb1="FFFF0000"/>
    <w:embedRegular r:id="rId3" w:fontKey="{5DF65777-F1F0-4BB3-83D8-CD5FBF9B51B6}"/>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33787F16-C959-4850-B107-48350C7B1FCF}"/>
  </w:font>
  <w:font w:name="微软雅黑">
    <w:panose1 w:val="020B0503020204020204"/>
    <w:charset w:val="86"/>
    <w:family w:val="swiss"/>
    <w:pitch w:val="default"/>
    <w:sig w:usb0="80000287" w:usb1="280F3C52" w:usb2="00000016" w:usb3="00000000" w:csb0="0004001F" w:csb1="00000000"/>
    <w:embedRegular r:id="rId5" w:fontKey="{90B9A4BE-1DDE-4E82-B0BA-80022E6C17BD}"/>
  </w:font>
  <w:font w:name="新宋体">
    <w:panose1 w:val="02010609030101010101"/>
    <w:charset w:val="86"/>
    <w:family w:val="modern"/>
    <w:pitch w:val="default"/>
    <w:sig w:usb0="00000003" w:usb1="288F0000" w:usb2="00000006" w:usb3="00000000" w:csb0="00040001" w:csb1="00000000"/>
    <w:embedRegular r:id="rId6" w:fontKey="{A88CCDDD-1E3C-4459-A935-9FA49336CF39}"/>
  </w:font>
  <w:font w:name="仿宋_GB2312">
    <w:altName w:val="仿宋"/>
    <w:panose1 w:val="02010609030101010101"/>
    <w:charset w:val="86"/>
    <w:family w:val="auto"/>
    <w:pitch w:val="default"/>
    <w:sig w:usb0="00000000" w:usb1="00000000" w:usb2="00000000" w:usb3="00000000" w:csb0="00040000" w:csb1="00000000"/>
    <w:embedRegular r:id="rId7" w:fontKey="{7B61063F-EFAC-43B5-9610-6D0A400D0C00}"/>
  </w:font>
  <w:font w:name="等线 Light">
    <w:panose1 w:val="02010600030101010101"/>
    <w:charset w:val="86"/>
    <w:family w:val="auto"/>
    <w:pitch w:val="default"/>
    <w:sig w:usb0="A00002BF" w:usb1="38CF7CFA" w:usb2="00000016" w:usb3="00000000" w:csb0="0004000F" w:csb1="00000000"/>
    <w:embedRegular r:id="rId8" w:fontKey="{8C436D39-EB2B-4CC8-9641-5295B924E4F5}"/>
  </w:font>
  <w:font w:name="楷体">
    <w:panose1 w:val="02010609060101010101"/>
    <w:charset w:val="86"/>
    <w:family w:val="modern"/>
    <w:pitch w:val="default"/>
    <w:sig w:usb0="800002BF" w:usb1="38CF7CFA" w:usb2="00000016" w:usb3="00000000" w:csb0="00040001" w:csb1="00000000"/>
    <w:embedRegular r:id="rId9" w:fontKey="{E95D7413-64A1-41FE-8714-112DD51D8AE4}"/>
  </w:font>
  <w:font w:name="等线">
    <w:panose1 w:val="02010600030101010101"/>
    <w:charset w:val="86"/>
    <w:family w:val="auto"/>
    <w:pitch w:val="default"/>
    <w:sig w:usb0="A00002BF" w:usb1="38CF7CFA" w:usb2="00000016" w:usb3="00000000" w:csb0="0004000F" w:csb1="00000000"/>
    <w:embedRegular r:id="rId10" w:fontKey="{99F20D8D-3B7B-4362-94B0-FC530351A3B3}"/>
  </w:font>
  <w:font w:name="方正小标宋简体">
    <w:panose1 w:val="02000000000000000000"/>
    <w:charset w:val="86"/>
    <w:family w:val="auto"/>
    <w:pitch w:val="default"/>
    <w:sig w:usb0="00000001" w:usb1="08000000" w:usb2="00000000" w:usb3="00000000" w:csb0="00040000" w:csb1="00000000"/>
    <w:embedRegular r:id="rId11" w:fontKey="{E24E2DCB-0EF6-44D8-BD72-94C27BEC17B9}"/>
  </w:font>
  <w:font w:name="华文仿宋">
    <w:panose1 w:val="02010600040101010101"/>
    <w:charset w:val="86"/>
    <w:family w:val="auto"/>
    <w:pitch w:val="default"/>
    <w:sig w:usb0="00000287" w:usb1="080F0000" w:usb2="00000000" w:usb3="00000000" w:csb0="0004009F" w:csb1="DFD70000"/>
    <w:embedRegular r:id="rId12" w:fontKey="{BF292DD0-69DF-4796-8577-29FBE919469F}"/>
  </w:font>
  <w:font w:name="仿宋">
    <w:panose1 w:val="02010609060101010101"/>
    <w:charset w:val="86"/>
    <w:family w:val="modern"/>
    <w:pitch w:val="default"/>
    <w:sig w:usb0="800002BF" w:usb1="38CF7CFA" w:usb2="00000016" w:usb3="00000000" w:csb0="00040001" w:csb1="00000000"/>
    <w:embedRegular r:id="rId13" w:fontKey="{CDF58901-5013-40E6-AA23-8BFD293B2B1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-9924415</wp:posOffset>
              </wp:positionV>
              <wp:extent cx="114300"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w="6350">
                        <a:noFill/>
                      </a:ln>
                    </wps:spPr>
                    <wps:txbx>
                      <w:txbxContent>
                        <w:p>
                          <w:pPr>
                            <w:pStyle w:val="12"/>
                            <w:rPr>
                              <w:rFonts w:hint="eastAsia" w:eastAsia="宋体"/>
                              <w:lang w:eastAsia="zh-C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781.45pt;height:10.35pt;width:9pt;mso-position-horizontal:center;mso-position-horizontal-relative:margin;mso-wrap-style:none;z-index:251659264;mso-width-relative:page;mso-height-relative:page;" filled="f" stroked="f" coordsize="21600,21600" o:gfxdata="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EKKtj1wAAAAsBAAAPAAAAAAAAAAEAIAAA&#10;ACIAAABkcnMvZG93bnJldi54bWxQSwECFAAUAAAACACHTuJA+tCkoNQBAACgAwAADgAAAAAAAAAB&#10;ACAAAAAmAQAAZHJzL2Uyb0RvYy54bWxQSwUGAAAAAAYABgBZAQAAbAUAAAAA&#10;">
              <v:fill on="f" focussize="0,0"/>
              <v:stroke on="f" weight="0.5pt"/>
              <v:imagedata o:title=""/>
              <o:lock v:ext="edit" aspectratio="f"/>
              <v:textbox inset="0mm,0mm,0mm,0mm" style="mso-fit-shape-to-text:t;">
                <w:txbxContent>
                  <w:p>
                    <w:pPr>
                      <w:pStyle w:val="12"/>
                      <w:rPr>
                        <w:rFonts w:hint="eastAsia" w:eastAsia="宋体"/>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3359EB"/>
    <w:multiLevelType w:val="singleLevel"/>
    <w:tmpl w:val="BB3359EB"/>
    <w:lvl w:ilvl="0" w:tentative="0">
      <w:start w:val="5"/>
      <w:numFmt w:val="decimal"/>
      <w:suff w:val="nothing"/>
      <w:lvlText w:val="%1）"/>
      <w:lvlJc w:val="left"/>
    </w:lvl>
  </w:abstractNum>
  <w:abstractNum w:abstractNumId="1">
    <w:nsid w:val="00000003"/>
    <w:multiLevelType w:val="multilevel"/>
    <w:tmpl w:val="00000003"/>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6"/>
    <w:multiLevelType w:val="multilevel"/>
    <w:tmpl w:val="00000006"/>
    <w:lvl w:ilvl="0" w:tentative="0">
      <w:start w:val="7"/>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0000008"/>
    <w:multiLevelType w:val="singleLevel"/>
    <w:tmpl w:val="00000008"/>
    <w:lvl w:ilvl="0" w:tentative="0">
      <w:start w:val="3"/>
      <w:numFmt w:val="decimal"/>
      <w:suff w:val="nothing"/>
      <w:lvlText w:val="%1、"/>
      <w:lvlJc w:val="left"/>
      <w:pPr>
        <w:ind w:left="0" w:firstLine="0"/>
      </w:pPr>
    </w:lvl>
  </w:abstractNum>
  <w:abstractNum w:abstractNumId="4">
    <w:nsid w:val="1DAA86DD"/>
    <w:multiLevelType w:val="singleLevel"/>
    <w:tmpl w:val="1DAA86DD"/>
    <w:lvl w:ilvl="0" w:tentative="0">
      <w:start w:val="1"/>
      <w:numFmt w:val="decimal"/>
      <w:suff w:val="nothing"/>
      <w:lvlText w:val="%1、"/>
      <w:lvlJc w:val="left"/>
    </w:lvl>
  </w:abstractNum>
  <w:abstractNum w:abstractNumId="5">
    <w:nsid w:val="447C2FF3"/>
    <w:multiLevelType w:val="singleLevel"/>
    <w:tmpl w:val="447C2FF3"/>
    <w:lvl w:ilvl="0" w:tentative="0">
      <w:start w:val="1"/>
      <w:numFmt w:val="decimal"/>
      <w:suff w:val="space"/>
      <w:lvlText w:val="%1."/>
      <w:lvlJc w:val="left"/>
    </w:lvl>
  </w:abstractNum>
  <w:abstractNum w:abstractNumId="6">
    <w:nsid w:val="4EBFD9C7"/>
    <w:multiLevelType w:val="singleLevel"/>
    <w:tmpl w:val="4EBFD9C7"/>
    <w:lvl w:ilvl="0" w:tentative="0">
      <w:start w:val="3"/>
      <w:numFmt w:val="chineseCounting"/>
      <w:suff w:val="nothing"/>
      <w:lvlText w:val="%1、"/>
      <w:lvlJc w:val="left"/>
      <w:pPr>
        <w:ind w:left="105" w:firstLine="0"/>
      </w:pPr>
      <w:rPr>
        <w:rFonts w:hint="eastAsia"/>
      </w:rPr>
    </w:lvl>
  </w:abstractNum>
  <w:abstractNum w:abstractNumId="7">
    <w:nsid w:val="4EE21484"/>
    <w:multiLevelType w:val="singleLevel"/>
    <w:tmpl w:val="4EE21484"/>
    <w:lvl w:ilvl="0" w:tentative="0">
      <w:start w:val="6"/>
      <w:numFmt w:val="decimal"/>
      <w:suff w:val="nothing"/>
      <w:lvlText w:val="（%1）"/>
      <w:lvlJc w:val="left"/>
    </w:lvl>
  </w:abstractNum>
  <w:abstractNum w:abstractNumId="8">
    <w:nsid w:val="596824C7"/>
    <w:multiLevelType w:val="multilevel"/>
    <w:tmpl w:val="596824C7"/>
    <w:lvl w:ilvl="0" w:tentative="0">
      <w:start w:val="1"/>
      <w:numFmt w:val="chineseCounting"/>
      <w:suff w:val="space"/>
      <w:lvlText w:val="第%1章"/>
      <w:lvlJc w:val="left"/>
      <w:pPr>
        <w:ind w:left="0" w:firstLine="0"/>
      </w:pPr>
      <w:rPr>
        <w:rFonts w:hint="eastAsia" w:ascii="宋体" w:hAnsi="宋体" w:eastAsia="宋体"/>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8"/>
  </w:num>
  <w:num w:numId="2">
    <w:abstractNumId w:val="5"/>
  </w:num>
  <w:num w:numId="3">
    <w:abstractNumId w:val="6"/>
  </w:num>
  <w:num w:numId="4">
    <w:abstractNumId w:val="4"/>
  </w:num>
  <w:num w:numId="5">
    <w:abstractNumId w:val="1"/>
  </w:num>
  <w:num w:numId="6">
    <w:abstractNumId w:val="2"/>
  </w:num>
  <w:num w:numId="7">
    <w:abstractNumId w:val="3"/>
    <w:lvlOverride w:ilvl="0">
      <w:startOverride w:val="3"/>
      <w:lvl w:ilvl="0" w:tentative="1">
        <w:start w:val="3"/>
        <w:numFmt w:val="decimal"/>
        <w:suff w:val="nothing"/>
        <w:lvlText w:val="%1、"/>
        <w:lvlJc w:val="left"/>
        <w:pPr>
          <w:ind w:left="0" w:firstLine="0"/>
        </w:pPr>
      </w:lvl>
    </w:lvlOverride>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5MmQyNzg0MmYwMmU5ZTAxMmMzOGZhMWVlY2UzOTIifQ=="/>
    <w:docVar w:name="KSO_WPS_MARK_KEY" w:val="881ca177-34c3-433a-911f-8fa57c2706a1"/>
  </w:docVars>
  <w:rsids>
    <w:rsidRoot w:val="0BC74EF2"/>
    <w:rsid w:val="031F3DF1"/>
    <w:rsid w:val="04F82B4C"/>
    <w:rsid w:val="05624099"/>
    <w:rsid w:val="05E72CB4"/>
    <w:rsid w:val="0AE0030A"/>
    <w:rsid w:val="0BC74EF2"/>
    <w:rsid w:val="112E34A7"/>
    <w:rsid w:val="17452520"/>
    <w:rsid w:val="182A42D6"/>
    <w:rsid w:val="19371BF1"/>
    <w:rsid w:val="1A9F4E3A"/>
    <w:rsid w:val="222E55FE"/>
    <w:rsid w:val="223350CD"/>
    <w:rsid w:val="25E7231B"/>
    <w:rsid w:val="293122C1"/>
    <w:rsid w:val="2FF37C44"/>
    <w:rsid w:val="31744083"/>
    <w:rsid w:val="339808D8"/>
    <w:rsid w:val="39B50A30"/>
    <w:rsid w:val="3A886145"/>
    <w:rsid w:val="3C340332"/>
    <w:rsid w:val="3C8F3C37"/>
    <w:rsid w:val="3D8B381F"/>
    <w:rsid w:val="3DC2371B"/>
    <w:rsid w:val="4319000A"/>
    <w:rsid w:val="448E6105"/>
    <w:rsid w:val="45157236"/>
    <w:rsid w:val="460B4F0C"/>
    <w:rsid w:val="468B7148"/>
    <w:rsid w:val="473C213E"/>
    <w:rsid w:val="4F4C3210"/>
    <w:rsid w:val="530A729F"/>
    <w:rsid w:val="5472078A"/>
    <w:rsid w:val="54DE017E"/>
    <w:rsid w:val="54F77CF7"/>
    <w:rsid w:val="55124B31"/>
    <w:rsid w:val="59461355"/>
    <w:rsid w:val="5A3F5A02"/>
    <w:rsid w:val="5E23390B"/>
    <w:rsid w:val="60243172"/>
    <w:rsid w:val="627A417F"/>
    <w:rsid w:val="67EA0780"/>
    <w:rsid w:val="6A742E06"/>
    <w:rsid w:val="6B833C3B"/>
    <w:rsid w:val="6D7920CE"/>
    <w:rsid w:val="702F2B6C"/>
    <w:rsid w:val="70B83E1C"/>
    <w:rsid w:val="723E1A7A"/>
    <w:rsid w:val="757A60AE"/>
    <w:rsid w:val="776E25E5"/>
    <w:rsid w:val="785124D2"/>
    <w:rsid w:val="78812A48"/>
    <w:rsid w:val="7C7B6736"/>
    <w:rsid w:val="7FE13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宋体" w:eastAsia="宋体" w:cs="Calibri"/>
      <w:kern w:val="2"/>
      <w:sz w:val="21"/>
      <w:szCs w:val="21"/>
      <w:lang w:val="en-US" w:eastAsia="zh-CN" w:bidi="ar-SA"/>
    </w:rPr>
  </w:style>
  <w:style w:type="paragraph" w:styleId="2">
    <w:name w:val="heading 2"/>
    <w:basedOn w:val="1"/>
    <w:next w:val="1"/>
    <w:qFormat/>
    <w:uiPriority w:val="0"/>
    <w:pPr>
      <w:keepNext/>
      <w:keepLines/>
      <w:widowControl w:val="0"/>
      <w:adjustRightInd w:val="0"/>
      <w:spacing w:before="160" w:after="160" w:line="240" w:lineRule="atLeast"/>
      <w:ind w:left="965" w:hanging="425"/>
      <w:textAlignment w:val="baseline"/>
      <w:outlineLvl w:val="1"/>
    </w:pPr>
    <w:rPr>
      <w:rFonts w:ascii="黑体" w:hAnsi="黑体" w:eastAsia="黑体" w:cs="Times New Roman"/>
      <w:kern w:val="0"/>
      <w:sz w:val="28"/>
      <w:szCs w:val="28"/>
      <w:lang w:bidi="ar-SA"/>
    </w:rPr>
  </w:style>
  <w:style w:type="paragraph" w:styleId="3">
    <w:name w:val="heading 3"/>
    <w:basedOn w:val="1"/>
    <w:next w:val="1"/>
    <w:qFormat/>
    <w:uiPriority w:val="0"/>
    <w:pPr>
      <w:keepNext/>
      <w:keepLines/>
      <w:widowControl w:val="0"/>
      <w:spacing w:before="260" w:after="260" w:line="412" w:lineRule="auto"/>
      <w:ind w:left="720" w:hanging="720"/>
      <w:outlineLvl w:val="2"/>
    </w:pPr>
    <w:rPr>
      <w:rFonts w:ascii="Calibri" w:hAnsi="Calibri" w:cs="Times New Roman"/>
      <w:b/>
      <w:sz w:val="32"/>
      <w:szCs w:val="24"/>
      <w:lang w:bidi="ar-SA"/>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5"/>
    </w:pPr>
    <w:rPr>
      <w:rFonts w:cs="Times New Roman"/>
      <w:lang w:bidi="ar-SA"/>
    </w:rPr>
  </w:style>
  <w:style w:type="paragraph" w:styleId="5">
    <w:name w:val="caption"/>
    <w:basedOn w:val="1"/>
    <w:next w:val="1"/>
    <w:qFormat/>
    <w:uiPriority w:val="0"/>
    <w:rPr>
      <w:rFonts w:ascii="Arial" w:hAnsi="黑体" w:eastAsia="黑体" w:cs="Arial"/>
      <w:sz w:val="20"/>
      <w:szCs w:val="20"/>
      <w:lang w:bidi="ar-SA"/>
    </w:rPr>
  </w:style>
  <w:style w:type="paragraph" w:styleId="6">
    <w:name w:val="toa heading"/>
    <w:basedOn w:val="1"/>
    <w:next w:val="1"/>
    <w:qFormat/>
    <w:uiPriority w:val="0"/>
    <w:rPr>
      <w:rFonts w:ascii="Arial" w:hAnsi="Arial"/>
      <w:sz w:val="24"/>
    </w:rPr>
  </w:style>
  <w:style w:type="paragraph" w:styleId="7">
    <w:name w:val="Body Text"/>
    <w:basedOn w:val="1"/>
    <w:next w:val="1"/>
    <w:qFormat/>
    <w:uiPriority w:val="0"/>
    <w:pPr>
      <w:spacing w:after="120"/>
    </w:pPr>
    <w:rPr>
      <w:rFonts w:ascii="Calibri" w:hAnsi="Calibri" w:cs="Times New Roman"/>
      <w:kern w:val="0"/>
      <w:sz w:val="20"/>
      <w:lang w:bidi="ar-SA"/>
    </w:rPr>
  </w:style>
  <w:style w:type="paragraph" w:styleId="8">
    <w:name w:val="Body Text Indent"/>
    <w:basedOn w:val="1"/>
    <w:next w:val="9"/>
    <w:qFormat/>
    <w:uiPriority w:val="0"/>
    <w:pPr>
      <w:spacing w:after="120"/>
      <w:ind w:left="200" w:leftChars="200"/>
    </w:pPr>
    <w:rPr>
      <w:rFonts w:ascii="Calibri" w:hAnsi="Calibri" w:cs="Times New Roman"/>
      <w:kern w:val="0"/>
      <w:sz w:val="20"/>
      <w:lang w:bidi="ar-SA"/>
    </w:rPr>
  </w:style>
  <w:style w:type="paragraph" w:styleId="9">
    <w:name w:val="Body Text First Indent 2"/>
    <w:basedOn w:val="8"/>
    <w:next w:val="10"/>
    <w:qFormat/>
    <w:uiPriority w:val="0"/>
    <w:pPr>
      <w:ind w:firstLine="200" w:firstLineChars="200"/>
    </w:pPr>
    <w:rPr>
      <w:rFonts w:ascii="Times New Roman" w:hAnsi="Times New Roman"/>
    </w:rPr>
  </w:style>
  <w:style w:type="paragraph" w:styleId="10">
    <w:name w:val="Date"/>
    <w:basedOn w:val="1"/>
    <w:next w:val="1"/>
    <w:qFormat/>
    <w:uiPriority w:val="0"/>
    <w:pPr>
      <w:ind w:left="100" w:leftChars="2500"/>
    </w:pPr>
    <w:rPr>
      <w:rFonts w:ascii="Calibri" w:hAnsi="Calibri" w:cs="Times New Roman"/>
      <w:kern w:val="0"/>
      <w:sz w:val="20"/>
    </w:rPr>
  </w:style>
  <w:style w:type="paragraph" w:styleId="11">
    <w:name w:val="Plain Text"/>
    <w:basedOn w:val="1"/>
    <w:qFormat/>
    <w:uiPriority w:val="0"/>
    <w:rPr>
      <w:rFonts w:cs="Times New Roman"/>
      <w:kern w:val="0"/>
      <w:sz w:val="24"/>
      <w:szCs w:val="24"/>
      <w:lang w:bidi="ar-SA"/>
    </w:rPr>
  </w:style>
  <w:style w:type="paragraph" w:styleId="12">
    <w:name w:val="footer"/>
    <w:basedOn w:val="1"/>
    <w:qFormat/>
    <w:uiPriority w:val="0"/>
    <w:pPr>
      <w:snapToGrid w:val="0"/>
      <w:jc w:val="left"/>
    </w:pPr>
    <w:rPr>
      <w:rFonts w:cs="Times New Roman"/>
      <w:kern w:val="0"/>
      <w:sz w:val="18"/>
      <w:szCs w:val="18"/>
      <w:lang w:bidi="ar-SA"/>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0"/>
    <w:pPr>
      <w:widowControl/>
      <w:spacing w:before="100" w:beforeAutospacing="1" w:after="100" w:afterAutospacing="1"/>
      <w:jc w:val="left"/>
    </w:pPr>
    <w:rPr>
      <w:rFonts w:ascii="宋体" w:cs="宋体"/>
      <w:kern w:val="0"/>
      <w:sz w:val="24"/>
      <w:szCs w:val="24"/>
      <w:lang w:bidi="ar-SA"/>
    </w:rPr>
  </w:style>
  <w:style w:type="paragraph" w:styleId="15">
    <w:name w:val="Body Text First Indent"/>
    <w:basedOn w:val="7"/>
    <w:next w:val="9"/>
    <w:qFormat/>
    <w:uiPriority w:val="0"/>
    <w:pPr>
      <w:spacing w:before="100" w:beforeAutospacing="1"/>
      <w:ind w:firstLine="100" w:firstLineChars="100"/>
    </w:pPr>
    <w:rPr>
      <w:rFonts w:ascii="宋体"/>
      <w:sz w:val="34"/>
      <w:szCs w:val="34"/>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0"/>
    <w:rPr>
      <w:color w:val="000000"/>
      <w:u w:val="none"/>
    </w:rPr>
  </w:style>
  <w:style w:type="character" w:customStyle="1" w:styleId="20">
    <w:name w:val="font51"/>
    <w:basedOn w:val="18"/>
    <w:qFormat/>
    <w:uiPriority w:val="0"/>
    <w:rPr>
      <w:rFonts w:hint="eastAsia" w:ascii="微软雅黑" w:hAnsi="微软雅黑" w:eastAsia="微软雅黑" w:cs="微软雅黑"/>
      <w:color w:val="000000"/>
      <w:sz w:val="16"/>
      <w:szCs w:val="16"/>
      <w:u w:val="none"/>
    </w:rPr>
  </w:style>
  <w:style w:type="character" w:customStyle="1" w:styleId="21">
    <w:name w:val="font41"/>
    <w:basedOn w:val="18"/>
    <w:qFormat/>
    <w:uiPriority w:val="0"/>
    <w:rPr>
      <w:rFonts w:ascii="宋体" w:hAnsi="宋体" w:eastAsia="宋体" w:cs="宋体"/>
      <w:color w:val="000000"/>
      <w:sz w:val="20"/>
      <w:szCs w:val="20"/>
      <w:u w:val="none"/>
      <w:lang w:bidi="ar-SA"/>
    </w:rPr>
  </w:style>
  <w:style w:type="paragraph" w:styleId="22">
    <w:name w:val="List Paragraph"/>
    <w:basedOn w:val="1"/>
    <w:qFormat/>
    <w:uiPriority w:val="0"/>
    <w:pPr>
      <w:ind w:firstLine="200" w:firstLineChars="200"/>
    </w:pPr>
  </w:style>
  <w:style w:type="character" w:customStyle="1" w:styleId="23">
    <w:name w:val="NormalCharacter"/>
    <w:autoRedefine/>
    <w:qFormat/>
    <w:uiPriority w:val="0"/>
  </w:style>
  <w:style w:type="paragraph" w:customStyle="1" w:styleId="24">
    <w:name w:val="样式 样式 样式 样式 标题 2 + 宋体 五号 非加粗 黑色 + 段前: 6 磅 段后: 0 磅 行距: 单倍行距 + 段前:..."/>
    <w:basedOn w:val="1"/>
    <w:autoRedefine/>
    <w:qFormat/>
    <w:uiPriority w:val="0"/>
    <w:pPr>
      <w:keepNext/>
      <w:keepLines/>
      <w:widowControl w:val="0"/>
      <w:adjustRightInd w:val="0"/>
      <w:spacing w:before="240" w:after="100" w:afterAutospacing="1"/>
      <w:jc w:val="left"/>
      <w:textAlignment w:val="baseline"/>
      <w:outlineLvl w:val="1"/>
    </w:pPr>
    <w:rPr>
      <w:rFonts w:ascii="宋体" w:cs="宋体"/>
      <w:b/>
      <w:bCs/>
      <w:color w:val="000000"/>
      <w:kern w:val="0"/>
      <w:lang w:bidi="ar-SA"/>
    </w:rPr>
  </w:style>
  <w:style w:type="paragraph" w:customStyle="1" w:styleId="25">
    <w:name w:val="正文文本缩进1"/>
    <w:basedOn w:val="1"/>
    <w:autoRedefine/>
    <w:qFormat/>
    <w:uiPriority w:val="0"/>
    <w:pPr>
      <w:spacing w:line="360" w:lineRule="auto"/>
      <w:ind w:firstLine="200" w:firstLineChars="200"/>
    </w:pPr>
    <w:rPr>
      <w:rFonts w:ascii="宋体" w:cs="宋体"/>
      <w:kern w:val="0"/>
      <w:sz w:val="24"/>
      <w:szCs w:val="24"/>
      <w:lang w:bidi="ar-SA"/>
    </w:rPr>
  </w:style>
  <w:style w:type="paragraph" w:customStyle="1" w:styleId="26">
    <w:name w:val="正文缩进1"/>
    <w:basedOn w:val="1"/>
    <w:autoRedefine/>
    <w:qFormat/>
    <w:uiPriority w:val="0"/>
    <w:pPr>
      <w:adjustRightInd w:val="0"/>
      <w:spacing w:line="360" w:lineRule="atLeast"/>
      <w:ind w:firstLine="200" w:firstLineChars="200"/>
      <w:jc w:val="left"/>
      <w:textAlignment w:val="baseline"/>
    </w:pPr>
    <w:rPr>
      <w:rFonts w:cs="Times New Roman"/>
      <w:kern w:val="0"/>
      <w:sz w:val="24"/>
      <w:szCs w:val="24"/>
      <w:lang w:bidi="ar-SA"/>
    </w:rPr>
  </w:style>
  <w:style w:type="paragraph" w:customStyle="1" w:styleId="27">
    <w:name w:val="日期1"/>
    <w:basedOn w:val="1"/>
    <w:next w:val="1"/>
    <w:autoRedefine/>
    <w:qFormat/>
    <w:uiPriority w:val="0"/>
    <w:rPr>
      <w:rFonts w:cs="Times New Roman"/>
      <w:kern w:val="0"/>
      <w:sz w:val="24"/>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21613</Words>
  <Characters>23155</Characters>
  <Lines>0</Lines>
  <Paragraphs>0</Paragraphs>
  <TotalTime>0</TotalTime>
  <ScaleCrop>false</ScaleCrop>
  <LinksUpToDate>false</LinksUpToDate>
  <CharactersWithSpaces>23870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2025-02-11T01:28:00Z</dcterms:created>
  <dc:creator>河南青蓝工程咨询有限公司:张丽</dc:creator>
  <cp:lastModifiedBy>长葛市公共资源交易中心:邵国平</cp:lastModifiedBy>
  <cp:lastPrinted>2025-03-10T02:21:00Z</cp:lastPrinted>
  <dcterms:modified xsi:type="dcterms:W3CDTF">2025-03-10T07:35:56Z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547634394B62422A8E8101E92CE8A2E4_13</vt:lpwstr>
  </property>
  <property fmtid="{D5CDD505-2E9C-101B-9397-08002B2CF9AE}" pid="4" name="KSOTemplateDocerSaveRecord">
    <vt:lpwstr>eyJoZGlkIjoiYjU2ZTJkMDY0NWE5NTI4ZDZmNTYxMTk4YWRjYjUyNDAiLCJ1c2VySWQiOiIyOTI2NzM3NjkifQ==</vt:lpwstr>
  </property>
</Properties>
</file>