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502F42">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0CDC85A9">
      <w:pPr>
        <w:tabs>
          <w:tab w:val="left" w:pos="315"/>
          <w:tab w:val="left" w:pos="8820"/>
        </w:tabs>
        <w:spacing w:line="500" w:lineRule="exact"/>
        <w:ind w:right="267" w:rightChars="127"/>
        <w:jc w:val="center"/>
        <w:rPr>
          <w:rFonts w:ascii="仿宋_GB2312" w:eastAsia="仿宋_GB2312"/>
          <w:b/>
          <w:bCs/>
          <w:sz w:val="48"/>
        </w:rPr>
      </w:pPr>
    </w:p>
    <w:p w14:paraId="51305B52">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7D2E40F4">
      <w:pPr>
        <w:tabs>
          <w:tab w:val="left" w:pos="315"/>
          <w:tab w:val="left" w:pos="8820"/>
        </w:tabs>
        <w:spacing w:line="500" w:lineRule="exact"/>
        <w:ind w:right="267" w:rightChars="127"/>
        <w:jc w:val="center"/>
        <w:rPr>
          <w:rFonts w:ascii="仿宋_GB2312" w:eastAsia="仿宋_GB2312"/>
          <w:sz w:val="44"/>
        </w:rPr>
      </w:pPr>
    </w:p>
    <w:p w14:paraId="6B91CD82">
      <w:pPr>
        <w:tabs>
          <w:tab w:val="left" w:pos="315"/>
          <w:tab w:val="left" w:pos="8820"/>
        </w:tabs>
        <w:ind w:right="267" w:rightChars="127"/>
        <w:rPr>
          <w:rFonts w:ascii="仿宋_GB2312" w:eastAsia="仿宋_GB2312"/>
          <w:sz w:val="44"/>
        </w:rPr>
      </w:pPr>
    </w:p>
    <w:p w14:paraId="78CECA73">
      <w:pPr>
        <w:tabs>
          <w:tab w:val="left" w:pos="315"/>
          <w:tab w:val="left" w:pos="8820"/>
        </w:tabs>
        <w:spacing w:line="500" w:lineRule="exact"/>
        <w:ind w:right="267" w:rightChars="127"/>
        <w:rPr>
          <w:rFonts w:ascii="仿宋_GB2312" w:eastAsia="仿宋_GB2312"/>
          <w:b/>
          <w:bCs/>
          <w:sz w:val="36"/>
        </w:rPr>
      </w:pPr>
    </w:p>
    <w:p w14:paraId="55E4CBEC">
      <w:pPr>
        <w:tabs>
          <w:tab w:val="left" w:pos="315"/>
          <w:tab w:val="left" w:pos="8820"/>
        </w:tabs>
        <w:spacing w:line="500" w:lineRule="exact"/>
        <w:ind w:right="267" w:rightChars="127"/>
        <w:rPr>
          <w:rFonts w:ascii="仿宋_GB2312" w:eastAsia="仿宋_GB2312"/>
          <w:b/>
          <w:bCs/>
          <w:sz w:val="36"/>
        </w:rPr>
      </w:pPr>
    </w:p>
    <w:p w14:paraId="6E9FF972">
      <w:pPr>
        <w:tabs>
          <w:tab w:val="left" w:pos="315"/>
          <w:tab w:val="left" w:pos="8820"/>
        </w:tabs>
        <w:spacing w:line="500" w:lineRule="exact"/>
        <w:ind w:right="267" w:rightChars="127"/>
        <w:jc w:val="center"/>
        <w:rPr>
          <w:rFonts w:ascii="宋体" w:hAnsi="宋体"/>
          <w:sz w:val="32"/>
        </w:rPr>
      </w:pPr>
    </w:p>
    <w:p w14:paraId="0B9046CD">
      <w:pPr>
        <w:pStyle w:val="2"/>
      </w:pPr>
    </w:p>
    <w:p w14:paraId="15663B4E">
      <w:pPr>
        <w:pStyle w:val="2"/>
      </w:pPr>
    </w:p>
    <w:p w14:paraId="08117E11">
      <w:pPr>
        <w:tabs>
          <w:tab w:val="left" w:pos="315"/>
          <w:tab w:val="left" w:pos="8820"/>
        </w:tabs>
        <w:spacing w:line="500" w:lineRule="exact"/>
        <w:ind w:right="267" w:rightChars="127"/>
        <w:jc w:val="center"/>
        <w:rPr>
          <w:rFonts w:ascii="微软简标宋" w:eastAsia="黑体"/>
          <w:b/>
          <w:bCs/>
          <w:sz w:val="52"/>
        </w:rPr>
      </w:pPr>
    </w:p>
    <w:p w14:paraId="0489E8E4">
      <w:pPr>
        <w:tabs>
          <w:tab w:val="left" w:pos="315"/>
          <w:tab w:val="left" w:pos="8820"/>
        </w:tabs>
        <w:spacing w:line="600" w:lineRule="exact"/>
        <w:ind w:right="267" w:rightChars="127"/>
        <w:jc w:val="left"/>
        <w:rPr>
          <w:rFonts w:ascii="微软简标宋" w:eastAsia="黑体"/>
          <w:b/>
          <w:bCs/>
          <w:sz w:val="30"/>
          <w:szCs w:val="30"/>
        </w:rPr>
      </w:pPr>
      <w:r>
        <w:rPr>
          <w:rFonts w:hint="eastAsia" w:ascii="微软简标宋" w:eastAsia="黑体"/>
          <w:b/>
          <w:bCs/>
          <w:sz w:val="30"/>
          <w:szCs w:val="30"/>
        </w:rPr>
        <w:t>项目名称: 扶沟县增发国债高标准农田建设项目第三方结算审核项目</w:t>
      </w:r>
    </w:p>
    <w:p w14:paraId="26BA2A6C">
      <w:pPr>
        <w:tabs>
          <w:tab w:val="left" w:pos="315"/>
          <w:tab w:val="left" w:pos="8820"/>
        </w:tabs>
        <w:spacing w:line="600" w:lineRule="exact"/>
        <w:ind w:right="267" w:rightChars="127"/>
        <w:jc w:val="left"/>
        <w:rPr>
          <w:rFonts w:hint="eastAsia" w:ascii="微软简标宋" w:eastAsia="黑体"/>
          <w:b/>
          <w:bCs/>
          <w:sz w:val="30"/>
          <w:szCs w:val="30"/>
          <w:lang w:val="en-US" w:eastAsia="zh-CN"/>
        </w:rPr>
      </w:pPr>
      <w:r>
        <w:rPr>
          <w:rFonts w:hint="eastAsia" w:ascii="微软简标宋" w:eastAsia="黑体"/>
          <w:b/>
          <w:bCs/>
          <w:sz w:val="30"/>
          <w:szCs w:val="30"/>
        </w:rPr>
        <w:t>项目编号: 扶财磋商采购-2025-24</w:t>
      </w:r>
    </w:p>
    <w:p w14:paraId="4CCFC64C">
      <w:pPr>
        <w:pStyle w:val="11"/>
        <w:rPr>
          <w:rFonts w:ascii="微软简标宋" w:eastAsia="黑体"/>
          <w:b/>
          <w:bCs/>
          <w:sz w:val="52"/>
          <w:szCs w:val="24"/>
        </w:rPr>
      </w:pPr>
    </w:p>
    <w:p w14:paraId="06698C27">
      <w:pPr>
        <w:pStyle w:val="11"/>
        <w:rPr>
          <w:rFonts w:ascii="宋体" w:hAnsi="宋体"/>
          <w:b/>
          <w:sz w:val="32"/>
        </w:rPr>
      </w:pPr>
    </w:p>
    <w:p w14:paraId="7B970A04">
      <w:pPr>
        <w:pStyle w:val="11"/>
        <w:rPr>
          <w:rFonts w:ascii="宋体" w:hAnsi="宋体"/>
          <w:b/>
          <w:sz w:val="32"/>
        </w:rPr>
      </w:pPr>
    </w:p>
    <w:p w14:paraId="46268181">
      <w:pPr>
        <w:pStyle w:val="11"/>
        <w:jc w:val="center"/>
        <w:rPr>
          <w:rFonts w:ascii="宋体" w:hAnsi="宋体"/>
          <w:b/>
          <w:sz w:val="32"/>
        </w:rPr>
      </w:pPr>
      <w:r>
        <w:rPr>
          <w:rFonts w:hint="eastAsia" w:ascii="宋体" w:hAnsi="宋体"/>
          <w:b/>
          <w:color w:val="auto"/>
          <w:sz w:val="32"/>
          <w:lang w:val="en-US" w:eastAsia="zh-CN"/>
        </w:rPr>
        <w:t>2025</w:t>
      </w:r>
      <w:r>
        <w:rPr>
          <w:rFonts w:hint="eastAsia" w:ascii="宋体" w:hAnsi="宋体"/>
          <w:b/>
          <w:color w:val="auto"/>
          <w:sz w:val="32"/>
        </w:rPr>
        <w:t>年</w:t>
      </w:r>
      <w:r>
        <w:rPr>
          <w:rFonts w:hint="eastAsia" w:ascii="宋体" w:hAnsi="宋体"/>
          <w:b/>
          <w:color w:val="auto"/>
          <w:sz w:val="32"/>
          <w:lang w:val="en-US" w:eastAsia="zh-CN"/>
        </w:rPr>
        <w:t>7</w:t>
      </w:r>
      <w:r>
        <w:rPr>
          <w:rFonts w:hint="eastAsia" w:ascii="宋体" w:hAnsi="宋体"/>
          <w:b/>
          <w:color w:val="auto"/>
          <w:sz w:val="32"/>
        </w:rPr>
        <w:t>月</w:t>
      </w:r>
      <w:r>
        <w:rPr>
          <w:rFonts w:hint="eastAsia" w:ascii="宋体" w:hAnsi="宋体"/>
          <w:b/>
          <w:color w:val="auto"/>
          <w:sz w:val="32"/>
          <w:lang w:val="en-US" w:eastAsia="zh-CN"/>
        </w:rPr>
        <w:t>17</w:t>
      </w:r>
      <w:r>
        <w:rPr>
          <w:rFonts w:hint="eastAsia" w:ascii="宋体" w:hAnsi="宋体"/>
          <w:b/>
          <w:color w:val="auto"/>
          <w:sz w:val="32"/>
        </w:rPr>
        <w:t>日</w:t>
      </w:r>
    </w:p>
    <w:p w14:paraId="30F57FC5">
      <w:pPr>
        <w:pStyle w:val="11"/>
        <w:jc w:val="center"/>
        <w:rPr>
          <w:rFonts w:ascii="宋体" w:hAnsi="宋体"/>
          <w:b/>
          <w:sz w:val="32"/>
        </w:rPr>
      </w:pPr>
    </w:p>
    <w:p w14:paraId="37D076F1">
      <w:pPr>
        <w:spacing w:line="560" w:lineRule="exact"/>
        <w:jc w:val="center"/>
        <w:rPr>
          <w:rFonts w:ascii="宋体" w:hAnsi="宋体" w:cs="宋体"/>
          <w:b/>
          <w:sz w:val="32"/>
          <w:szCs w:val="32"/>
        </w:rPr>
      </w:pPr>
      <w:r>
        <w:rPr>
          <w:rFonts w:hint="eastAsia" w:ascii="宋体" w:hAnsi="宋体" w:cs="宋体"/>
          <w:b/>
          <w:sz w:val="32"/>
          <w:szCs w:val="32"/>
        </w:rPr>
        <w:t>目     录</w:t>
      </w:r>
    </w:p>
    <w:p w14:paraId="4DE09F54">
      <w:pPr>
        <w:rPr>
          <w:rFonts w:ascii="宋体" w:hAnsi="宋体" w:cs="宋体"/>
          <w:b/>
          <w:sz w:val="32"/>
          <w:szCs w:val="32"/>
        </w:rPr>
      </w:pPr>
    </w:p>
    <w:p w14:paraId="387A40C2">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第一章  竞争性磋商邀请函</w:t>
      </w:r>
      <w:r>
        <w:rPr>
          <w:rFonts w:hint="eastAsia" w:ascii="宋体" w:hAnsi="宋体" w:cs="宋体"/>
          <w:b/>
          <w:sz w:val="32"/>
          <w:szCs w:val="32"/>
          <w:lang w:val="en-US" w:eastAsia="zh-CN"/>
        </w:rPr>
        <w:t xml:space="preserve"> .........................3</w:t>
      </w:r>
    </w:p>
    <w:p w14:paraId="3CCD64F5">
      <w:pPr>
        <w:spacing w:line="800" w:lineRule="exact"/>
        <w:rPr>
          <w:rFonts w:hint="default" w:ascii="宋体" w:hAnsi="宋体" w:cs="宋体"/>
          <w:b/>
          <w:sz w:val="32"/>
          <w:szCs w:val="32"/>
          <w:lang w:val="en-US" w:eastAsia="zh-CN"/>
        </w:rPr>
      </w:pPr>
      <w:r>
        <w:rPr>
          <w:rFonts w:hint="eastAsia" w:ascii="宋体" w:hAnsi="宋体" w:cs="宋体"/>
          <w:b/>
          <w:sz w:val="32"/>
          <w:szCs w:val="32"/>
        </w:rPr>
        <w:t xml:space="preserve">第二章  供应商须知 </w:t>
      </w:r>
      <w:r>
        <w:rPr>
          <w:rFonts w:hint="eastAsia" w:ascii="宋体" w:hAnsi="宋体" w:cs="宋体"/>
          <w:b/>
          <w:sz w:val="32"/>
          <w:szCs w:val="32"/>
          <w:lang w:val="en-US" w:eastAsia="zh-CN"/>
        </w:rPr>
        <w:t>...............................6</w:t>
      </w:r>
    </w:p>
    <w:p w14:paraId="615C0A06">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第三章</w:t>
      </w:r>
      <w:r>
        <w:rPr>
          <w:rFonts w:hint="eastAsia" w:ascii="宋体" w:hAnsi="宋体" w:cs="宋体"/>
          <w:b/>
          <w:sz w:val="32"/>
          <w:szCs w:val="32"/>
          <w:lang w:val="en-US" w:eastAsia="zh-CN"/>
        </w:rPr>
        <w:t xml:space="preserve">  </w:t>
      </w:r>
      <w:r>
        <w:rPr>
          <w:rFonts w:hint="eastAsia" w:ascii="宋体" w:hAnsi="宋体" w:cs="宋体"/>
          <w:b/>
          <w:sz w:val="32"/>
          <w:szCs w:val="32"/>
        </w:rPr>
        <w:t>采购项目内容及要求</w:t>
      </w:r>
      <w:r>
        <w:rPr>
          <w:rFonts w:hint="eastAsia" w:ascii="宋体" w:hAnsi="宋体" w:cs="宋体"/>
          <w:b/>
          <w:sz w:val="32"/>
          <w:szCs w:val="32"/>
          <w:lang w:val="en-US" w:eastAsia="zh-CN"/>
        </w:rPr>
        <w:t>.......................26</w:t>
      </w:r>
    </w:p>
    <w:p w14:paraId="4B521DEF">
      <w:pPr>
        <w:spacing w:line="800" w:lineRule="exact"/>
        <w:rPr>
          <w:rFonts w:ascii="宋体" w:hAnsi="宋体" w:cs="宋体"/>
          <w:b/>
          <w:sz w:val="32"/>
          <w:szCs w:val="32"/>
        </w:rPr>
      </w:pPr>
      <w:r>
        <w:rPr>
          <w:rFonts w:hint="eastAsia" w:ascii="宋体" w:hAnsi="宋体" w:cs="宋体"/>
          <w:b/>
          <w:sz w:val="32"/>
          <w:szCs w:val="32"/>
        </w:rPr>
        <w:t>第四章  响应性文件内容及格式</w:t>
      </w:r>
      <w:r>
        <w:rPr>
          <w:rFonts w:hint="eastAsia" w:ascii="宋体" w:hAnsi="宋体" w:cs="宋体"/>
          <w:b/>
          <w:sz w:val="32"/>
          <w:szCs w:val="32"/>
          <w:lang w:val="en-US" w:eastAsia="zh-CN"/>
        </w:rPr>
        <w:t>.....................27</w:t>
      </w:r>
    </w:p>
    <w:p w14:paraId="78893B18">
      <w:pPr>
        <w:spacing w:line="800" w:lineRule="exact"/>
        <w:rPr>
          <w:rFonts w:hint="default" w:ascii="宋体" w:hAnsi="宋体" w:eastAsia="宋体" w:cs="宋体"/>
          <w:b/>
          <w:sz w:val="32"/>
          <w:szCs w:val="32"/>
          <w:lang w:val="en-US" w:eastAsia="zh-CN"/>
        </w:rPr>
      </w:pPr>
      <w:r>
        <w:rPr>
          <w:rFonts w:hint="eastAsia" w:ascii="宋体" w:hAnsi="宋体" w:cs="宋体"/>
          <w:b/>
          <w:sz w:val="32"/>
          <w:szCs w:val="32"/>
        </w:rPr>
        <w:t>第五章  合同主要条款</w:t>
      </w:r>
      <w:r>
        <w:rPr>
          <w:rFonts w:hint="eastAsia" w:ascii="宋体" w:hAnsi="宋体" w:cs="宋体"/>
          <w:b/>
          <w:sz w:val="32"/>
          <w:szCs w:val="32"/>
          <w:lang w:val="en-US" w:eastAsia="zh-CN"/>
        </w:rPr>
        <w:t xml:space="preserve"> </w:t>
      </w:r>
      <w:r>
        <w:rPr>
          <w:rFonts w:hint="eastAsia" w:ascii="宋体" w:hAnsi="宋体" w:cs="宋体"/>
          <w:b/>
          <w:sz w:val="32"/>
          <w:szCs w:val="32"/>
        </w:rPr>
        <w:t>合同签订指引</w:t>
      </w:r>
      <w:r>
        <w:rPr>
          <w:rFonts w:hint="eastAsia" w:ascii="宋体" w:hAnsi="宋体" w:cs="宋体"/>
          <w:b/>
          <w:sz w:val="32"/>
          <w:szCs w:val="32"/>
          <w:lang w:val="en-US" w:eastAsia="zh-CN"/>
        </w:rPr>
        <w:t>、</w:t>
      </w:r>
      <w:r>
        <w:rPr>
          <w:rFonts w:hint="eastAsia" w:ascii="宋体" w:hAnsi="宋体" w:cs="宋体"/>
          <w:b/>
          <w:sz w:val="32"/>
          <w:szCs w:val="32"/>
        </w:rPr>
        <w:t>供应商履约验收指引</w:t>
      </w:r>
      <w:r>
        <w:rPr>
          <w:rFonts w:hint="eastAsia" w:ascii="宋体" w:hAnsi="宋体" w:cs="宋体"/>
          <w:b/>
          <w:sz w:val="32"/>
          <w:szCs w:val="32"/>
          <w:lang w:val="en-US" w:eastAsia="zh-CN"/>
        </w:rPr>
        <w:t>40</w:t>
      </w:r>
    </w:p>
    <w:p w14:paraId="27E3E9C0">
      <w:pPr>
        <w:spacing w:line="800" w:lineRule="exact"/>
        <w:ind w:firstLine="2249" w:firstLineChars="700"/>
        <w:rPr>
          <w:rFonts w:hint="eastAsia" w:ascii="宋体" w:hAnsi="宋体" w:cs="宋体"/>
          <w:b/>
          <w:sz w:val="32"/>
          <w:szCs w:val="32"/>
          <w:lang w:eastAsia="zh-CN"/>
        </w:rPr>
      </w:pPr>
    </w:p>
    <w:p w14:paraId="74FD592C">
      <w:pPr>
        <w:spacing w:line="800" w:lineRule="exact"/>
        <w:ind w:firstLine="2249" w:firstLineChars="700"/>
        <w:rPr>
          <w:rFonts w:hint="eastAsia" w:ascii="宋体" w:hAnsi="宋体" w:cs="宋体"/>
          <w:b/>
          <w:sz w:val="32"/>
          <w:szCs w:val="32"/>
          <w:lang w:val="en-US" w:eastAsia="zh-CN"/>
        </w:rPr>
      </w:pPr>
    </w:p>
    <w:p w14:paraId="09115518">
      <w:pPr>
        <w:spacing w:line="800" w:lineRule="exact"/>
        <w:ind w:firstLine="2249" w:firstLineChars="700"/>
        <w:rPr>
          <w:rFonts w:hint="eastAsia" w:ascii="宋体" w:hAnsi="宋体" w:cs="宋体"/>
          <w:b/>
          <w:sz w:val="32"/>
          <w:szCs w:val="32"/>
        </w:rPr>
      </w:pPr>
    </w:p>
    <w:p w14:paraId="75D6B909">
      <w:pPr>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5254DAB9">
      <w:pPr>
        <w:pStyle w:val="37"/>
      </w:pPr>
    </w:p>
    <w:p w14:paraId="561AA0D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项目概况</w:t>
      </w:r>
    </w:p>
    <w:p w14:paraId="57F294A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宋体" w:hAnsi="宋体" w:cs="宋体"/>
          <w:i w:val="0"/>
          <w:iCs w:val="0"/>
          <w:sz w:val="24"/>
          <w:szCs w:val="24"/>
          <w:lang w:val="en-US" w:eastAsia="zh-CN"/>
        </w:rPr>
        <w:t>扶沟县增发国债高标准农田建设项目</w:t>
      </w:r>
      <w:r>
        <w:rPr>
          <w:rFonts w:hint="eastAsia" w:ascii="宋体" w:hAnsi="宋体" w:eastAsia="宋体" w:cs="宋体"/>
          <w:i w:val="0"/>
          <w:iCs w:val="0"/>
          <w:sz w:val="24"/>
          <w:szCs w:val="24"/>
          <w:lang w:val="en-US" w:eastAsia="zh-CN"/>
        </w:rPr>
        <w:t>第三方结算审核项</w:t>
      </w:r>
      <w:r>
        <w:rPr>
          <w:rFonts w:hint="eastAsia" w:ascii="宋体" w:hAnsi="宋体" w:eastAsia="宋体" w:cs="宋体"/>
          <w:i w:val="0"/>
          <w:iCs w:val="0"/>
          <w:color w:val="auto"/>
          <w:sz w:val="24"/>
          <w:szCs w:val="24"/>
          <w:highlight w:val="none"/>
          <w:lang w:val="en-US" w:eastAsia="zh-CN"/>
        </w:rPr>
        <w:t>目的潜在投标人应在周口市公共资源交易中心网（http://jyzx.zhoukou.gov.cn）获取招标文件，并于</w:t>
      </w:r>
      <w:r>
        <w:rPr>
          <w:rFonts w:hint="eastAsia" w:ascii="宋体" w:hAnsi="宋体" w:cs="宋体"/>
          <w:i w:val="0"/>
          <w:iCs w:val="0"/>
          <w:color w:val="auto"/>
          <w:sz w:val="24"/>
          <w:szCs w:val="24"/>
          <w:highlight w:val="none"/>
          <w:lang w:val="en-US" w:eastAsia="zh-CN"/>
        </w:rPr>
        <w:t>2025</w:t>
      </w:r>
      <w:r>
        <w:rPr>
          <w:rFonts w:hint="eastAsia" w:ascii="宋体" w:hAnsi="宋体" w:eastAsia="宋体" w:cs="宋体"/>
          <w:i w:val="0"/>
          <w:iCs w:val="0"/>
          <w:color w:val="auto"/>
          <w:sz w:val="24"/>
          <w:szCs w:val="24"/>
          <w:highlight w:val="none"/>
          <w:lang w:val="en-US" w:eastAsia="zh-CN"/>
        </w:rPr>
        <w:t>年</w:t>
      </w:r>
      <w:r>
        <w:rPr>
          <w:rFonts w:hint="eastAsia" w:ascii="宋体" w:hAnsi="宋体" w:cs="宋体"/>
          <w:i w:val="0"/>
          <w:iCs w:val="0"/>
          <w:color w:val="auto"/>
          <w:sz w:val="24"/>
          <w:szCs w:val="24"/>
          <w:highlight w:val="none"/>
          <w:lang w:val="en-US" w:eastAsia="zh-CN"/>
        </w:rPr>
        <w:t>7</w:t>
      </w:r>
      <w:r>
        <w:rPr>
          <w:rFonts w:hint="eastAsia" w:ascii="宋体" w:hAnsi="宋体" w:eastAsia="宋体" w:cs="宋体"/>
          <w:i w:val="0"/>
          <w:iCs w:val="0"/>
          <w:color w:val="auto"/>
          <w:sz w:val="24"/>
          <w:szCs w:val="24"/>
          <w:highlight w:val="none"/>
          <w:lang w:val="en-US" w:eastAsia="zh-CN"/>
        </w:rPr>
        <w:t xml:space="preserve">月  </w:t>
      </w:r>
      <w:r>
        <w:rPr>
          <w:rFonts w:hint="eastAsia" w:ascii="宋体" w:hAnsi="宋体" w:cs="宋体"/>
          <w:i w:val="0"/>
          <w:iCs w:val="0"/>
          <w:color w:val="auto"/>
          <w:sz w:val="24"/>
          <w:szCs w:val="24"/>
          <w:highlight w:val="none"/>
          <w:lang w:val="en-US" w:eastAsia="zh-CN"/>
        </w:rPr>
        <w:t>30</w:t>
      </w:r>
      <w:r>
        <w:rPr>
          <w:rFonts w:hint="eastAsia" w:ascii="宋体" w:hAnsi="宋体" w:eastAsia="宋体" w:cs="宋体"/>
          <w:i w:val="0"/>
          <w:iCs w:val="0"/>
          <w:color w:val="auto"/>
          <w:sz w:val="24"/>
          <w:szCs w:val="24"/>
          <w:highlight w:val="none"/>
          <w:lang w:val="en-US" w:eastAsia="zh-CN"/>
        </w:rPr>
        <w:t xml:space="preserve">日  </w:t>
      </w:r>
      <w:r>
        <w:rPr>
          <w:rFonts w:hint="eastAsia" w:ascii="宋体" w:hAnsi="宋体"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lang w:val="en-US" w:eastAsia="zh-CN"/>
        </w:rPr>
        <w:t xml:space="preserve">  点  </w:t>
      </w:r>
      <w:r>
        <w:rPr>
          <w:rFonts w:hint="eastAsia" w:ascii="宋体" w:hAnsi="宋体" w:cs="宋体"/>
          <w:i w:val="0"/>
          <w:iCs w:val="0"/>
          <w:color w:val="auto"/>
          <w:sz w:val="24"/>
          <w:szCs w:val="24"/>
          <w:highlight w:val="none"/>
          <w:lang w:val="en-US" w:eastAsia="zh-CN"/>
        </w:rPr>
        <w:t>00</w:t>
      </w:r>
      <w:r>
        <w:rPr>
          <w:rFonts w:hint="eastAsia" w:ascii="宋体" w:hAnsi="宋体" w:eastAsia="宋体" w:cs="宋体"/>
          <w:i w:val="0"/>
          <w:iCs w:val="0"/>
          <w:color w:val="auto"/>
          <w:sz w:val="24"/>
          <w:szCs w:val="24"/>
          <w:highlight w:val="none"/>
          <w:lang w:val="en-US" w:eastAsia="zh-CN"/>
        </w:rPr>
        <w:t xml:space="preserve">  分（北京时间）前递交投标文件。</w:t>
      </w:r>
    </w:p>
    <w:p w14:paraId="15B15CB6">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0" w:name="_Toc28359089"/>
      <w:bookmarkStart w:id="1" w:name="_Toc28359012"/>
      <w:bookmarkStart w:id="2" w:name="_Toc35393629"/>
      <w:bookmarkStart w:id="3" w:name="_Toc35393798"/>
      <w:r>
        <w:rPr>
          <w:rFonts w:hint="eastAsia" w:asciiTheme="minorEastAsia" w:hAnsiTheme="minorEastAsia" w:eastAsiaTheme="minorEastAsia" w:cstheme="minorEastAsia"/>
          <w:b w:val="0"/>
          <w:color w:val="auto"/>
          <w:sz w:val="24"/>
          <w:szCs w:val="24"/>
          <w:highlight w:val="none"/>
        </w:rPr>
        <w:t>一、项目基本情况</w:t>
      </w:r>
      <w:bookmarkEnd w:id="0"/>
      <w:bookmarkEnd w:id="1"/>
      <w:bookmarkEnd w:id="2"/>
      <w:bookmarkEnd w:id="3"/>
    </w:p>
    <w:p w14:paraId="3CE015D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项目编号：扶财磋商采购-202</w:t>
      </w:r>
      <w:r>
        <w:rPr>
          <w:rFonts w:hint="eastAsia" w:asciiTheme="minorEastAsia" w:hAnsiTheme="minorEastAsia" w:eastAsiaTheme="minorEastAsia" w:cstheme="minorEastAsia"/>
          <w:i w:val="0"/>
          <w:iCs w:val="0"/>
          <w:color w:val="auto"/>
          <w:sz w:val="24"/>
          <w:szCs w:val="24"/>
          <w:highlight w:val="none"/>
          <w:lang w:val="en-US" w:eastAsia="zh-CN"/>
        </w:rPr>
        <w:t>5-24</w:t>
      </w:r>
    </w:p>
    <w:p w14:paraId="4BE071F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项目名称：</w:t>
      </w:r>
      <w:r>
        <w:rPr>
          <w:rFonts w:hint="eastAsia" w:asciiTheme="minorEastAsia" w:hAnsiTheme="minorEastAsia" w:eastAsiaTheme="minorEastAsia" w:cstheme="minorEastAsia"/>
          <w:i w:val="0"/>
          <w:iCs w:val="0"/>
          <w:color w:val="auto"/>
          <w:sz w:val="24"/>
          <w:szCs w:val="24"/>
          <w:highlight w:val="none"/>
          <w:lang w:eastAsia="zh-CN"/>
        </w:rPr>
        <w:t>扶沟县增发国债高标准农田建设项目</w:t>
      </w:r>
      <w:r>
        <w:rPr>
          <w:rFonts w:hint="eastAsia" w:asciiTheme="minorEastAsia" w:hAnsiTheme="minorEastAsia" w:eastAsiaTheme="minorEastAsia" w:cstheme="minorEastAsia"/>
          <w:i w:val="0"/>
          <w:iCs w:val="0"/>
          <w:color w:val="auto"/>
          <w:sz w:val="24"/>
          <w:szCs w:val="24"/>
          <w:highlight w:val="none"/>
        </w:rPr>
        <w:t>第三方结算审核项目</w:t>
      </w:r>
    </w:p>
    <w:p w14:paraId="65BCFA8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采购方式：竞争性</w:t>
      </w:r>
      <w:r>
        <w:rPr>
          <w:rFonts w:hint="eastAsia" w:asciiTheme="minorEastAsia" w:hAnsiTheme="minorEastAsia" w:eastAsiaTheme="minorEastAsia" w:cstheme="minorEastAsia"/>
          <w:i w:val="0"/>
          <w:iCs w:val="0"/>
          <w:color w:val="auto"/>
          <w:sz w:val="24"/>
          <w:szCs w:val="24"/>
          <w:highlight w:val="none"/>
          <w:lang w:val="en-US" w:eastAsia="zh-CN"/>
        </w:rPr>
        <w:t>磋商</w:t>
      </w:r>
    </w:p>
    <w:p w14:paraId="336EDE3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预算金额：</w:t>
      </w:r>
      <w:r>
        <w:rPr>
          <w:rFonts w:hint="eastAsia" w:asciiTheme="minorEastAsia" w:hAnsiTheme="minorEastAsia" w:eastAsiaTheme="minorEastAsia" w:cstheme="minorEastAsia"/>
          <w:i w:val="0"/>
          <w:iCs w:val="0"/>
          <w:color w:val="auto"/>
          <w:sz w:val="24"/>
          <w:szCs w:val="24"/>
          <w:highlight w:val="none"/>
          <w:lang w:val="en-US" w:eastAsia="zh-CN"/>
        </w:rPr>
        <w:t>530000.00元</w:t>
      </w:r>
    </w:p>
    <w:p w14:paraId="5BEA3A4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最高限价：</w:t>
      </w:r>
      <w:r>
        <w:rPr>
          <w:rFonts w:hint="eastAsia" w:asciiTheme="minorEastAsia" w:hAnsiTheme="minorEastAsia" w:eastAsiaTheme="minorEastAsia" w:cstheme="minorEastAsia"/>
          <w:i w:val="0"/>
          <w:iCs w:val="0"/>
          <w:color w:val="auto"/>
          <w:sz w:val="24"/>
          <w:szCs w:val="24"/>
          <w:highlight w:val="none"/>
          <w:lang w:val="en-US" w:eastAsia="zh-CN"/>
        </w:rPr>
        <w:t>530000.00元</w:t>
      </w:r>
    </w:p>
    <w:p w14:paraId="289397AB">
      <w:pPr>
        <w:pStyle w:val="25"/>
        <w:snapToGrid w:val="0"/>
        <w:spacing w:before="0" w:beforeAutospacing="0" w:after="0" w:afterAutospacing="0" w:line="360" w:lineRule="auto"/>
        <w:ind w:firstLine="480"/>
        <w:jc w:val="both"/>
        <w:rPr>
          <w:rFonts w:hint="eastAsia" w:eastAsia="宋体" w:cs="宋体"/>
          <w:color w:val="auto"/>
          <w:highlight w:val="none"/>
          <w:lang w:val="en-US" w:eastAsia="zh-CN"/>
        </w:rPr>
      </w:pPr>
      <w:r>
        <w:rPr>
          <w:rFonts w:hint="eastAsia" w:cs="宋体"/>
          <w:color w:val="auto"/>
          <w:highlight w:val="none"/>
          <w:lang w:val="en-US" w:eastAsia="zh-CN"/>
        </w:rPr>
        <w:t>包</w:t>
      </w:r>
      <w:r>
        <w:rPr>
          <w:rFonts w:hint="eastAsia" w:cs="宋体"/>
          <w:color w:val="auto"/>
          <w:highlight w:val="none"/>
        </w:rPr>
        <w:t>划分：</w:t>
      </w:r>
      <w:r>
        <w:rPr>
          <w:rFonts w:hint="eastAsia" w:cs="宋体"/>
          <w:color w:val="auto"/>
          <w:highlight w:val="none"/>
          <w:lang w:val="en-US" w:eastAsia="zh-CN"/>
        </w:rPr>
        <w:t>1</w:t>
      </w:r>
      <w:r>
        <w:rPr>
          <w:rFonts w:hint="eastAsia" w:cs="宋体"/>
          <w:color w:val="auto"/>
          <w:highlight w:val="none"/>
        </w:rPr>
        <w:t>个</w:t>
      </w:r>
      <w:r>
        <w:rPr>
          <w:rFonts w:hint="eastAsia" w:cs="宋体"/>
          <w:color w:val="auto"/>
          <w:highlight w:val="none"/>
          <w:lang w:val="en-US" w:eastAsia="zh-CN"/>
        </w:rPr>
        <w:t>包</w:t>
      </w:r>
    </w:p>
    <w:tbl>
      <w:tblPr>
        <w:tblStyle w:val="28"/>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5875"/>
        <w:gridCol w:w="2100"/>
      </w:tblGrid>
      <w:tr w14:paraId="261FC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Align w:val="center"/>
          </w:tcPr>
          <w:p w14:paraId="6E3731C0">
            <w:pPr>
              <w:pStyle w:val="25"/>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包号</w:t>
            </w:r>
          </w:p>
        </w:tc>
        <w:tc>
          <w:tcPr>
            <w:tcW w:w="5875" w:type="dxa"/>
            <w:vAlign w:val="center"/>
          </w:tcPr>
          <w:p w14:paraId="26207AEF">
            <w:pPr>
              <w:pStyle w:val="25"/>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包名称</w:t>
            </w:r>
          </w:p>
        </w:tc>
        <w:tc>
          <w:tcPr>
            <w:tcW w:w="2100" w:type="dxa"/>
            <w:vAlign w:val="center"/>
          </w:tcPr>
          <w:p w14:paraId="2CB68DDB">
            <w:pPr>
              <w:pStyle w:val="25"/>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包最高限价万元</w:t>
            </w:r>
          </w:p>
        </w:tc>
      </w:tr>
      <w:tr w14:paraId="57507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900" w:type="dxa"/>
            <w:vAlign w:val="center"/>
          </w:tcPr>
          <w:p w14:paraId="00A9378C">
            <w:pPr>
              <w:pStyle w:val="25"/>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rPr>
            </w:pPr>
            <w:r>
              <w:rPr>
                <w:rFonts w:hint="eastAsia" w:cs="宋体" w:asciiTheme="minorEastAsia" w:hAnsiTheme="minorEastAsia" w:eastAsiaTheme="minorEastAsia"/>
                <w:color w:val="auto"/>
                <w:kern w:val="2"/>
                <w:szCs w:val="24"/>
                <w:highlight w:val="none"/>
              </w:rPr>
              <w:t>1</w:t>
            </w:r>
          </w:p>
        </w:tc>
        <w:tc>
          <w:tcPr>
            <w:tcW w:w="5875" w:type="dxa"/>
            <w:vAlign w:val="center"/>
          </w:tcPr>
          <w:p w14:paraId="4616BD42">
            <w:pPr>
              <w:pStyle w:val="25"/>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rPr>
            </w:pPr>
            <w:r>
              <w:rPr>
                <w:rFonts w:hint="eastAsia" w:cs="宋体" w:asciiTheme="minorEastAsia" w:hAnsiTheme="minorEastAsia" w:eastAsiaTheme="minorEastAsia"/>
                <w:color w:val="auto"/>
                <w:kern w:val="2"/>
                <w:szCs w:val="24"/>
                <w:highlight w:val="none"/>
                <w:lang w:eastAsia="zh-CN"/>
              </w:rPr>
              <w:t>扶沟县增发国债高标准农田建设项目</w:t>
            </w:r>
            <w:r>
              <w:rPr>
                <w:rFonts w:hint="eastAsia" w:cs="宋体" w:asciiTheme="minorEastAsia" w:hAnsiTheme="minorEastAsia" w:eastAsiaTheme="minorEastAsia"/>
                <w:color w:val="auto"/>
                <w:kern w:val="2"/>
                <w:szCs w:val="24"/>
                <w:highlight w:val="none"/>
              </w:rPr>
              <w:t>第三方结算审核项目</w:t>
            </w:r>
          </w:p>
        </w:tc>
        <w:tc>
          <w:tcPr>
            <w:tcW w:w="2100" w:type="dxa"/>
            <w:vAlign w:val="center"/>
          </w:tcPr>
          <w:p w14:paraId="738A01C9">
            <w:pPr>
              <w:pStyle w:val="25"/>
              <w:shd w:val="clear" w:color="auto" w:fill="FFFFFF"/>
              <w:adjustRightInd w:val="0"/>
              <w:snapToGrid w:val="0"/>
              <w:spacing w:before="0" w:beforeAutospacing="0" w:after="0" w:afterAutospacing="0" w:line="360" w:lineRule="auto"/>
              <w:jc w:val="center"/>
              <w:rPr>
                <w:rFonts w:hint="default" w:cs="宋体" w:asciiTheme="minorEastAsia" w:hAnsiTheme="minorEastAsia" w:eastAsiaTheme="minorEastAsia"/>
                <w:color w:val="auto"/>
                <w:kern w:val="2"/>
                <w:szCs w:val="24"/>
                <w:highlight w:val="none"/>
                <w:lang w:val="en-US" w:eastAsia="zh-CN"/>
              </w:rPr>
            </w:pPr>
            <w:r>
              <w:rPr>
                <w:rFonts w:hint="eastAsia" w:cs="宋体" w:asciiTheme="minorEastAsia" w:hAnsiTheme="minorEastAsia" w:eastAsiaTheme="minorEastAsia"/>
                <w:color w:val="auto"/>
                <w:kern w:val="2"/>
                <w:szCs w:val="24"/>
                <w:highlight w:val="none"/>
                <w:lang w:val="en-US" w:eastAsia="zh-CN"/>
              </w:rPr>
              <w:t>53</w:t>
            </w:r>
          </w:p>
        </w:tc>
      </w:tr>
    </w:tbl>
    <w:p w14:paraId="71A6695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采购需求：（包括但不限于标的的名称、数量、简要技术需求或服务要求等）</w:t>
      </w:r>
    </w:p>
    <w:p w14:paraId="39658DB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lang w:val="en-US" w:eastAsia="zh-CN"/>
        </w:rPr>
        <w:t>服务</w:t>
      </w:r>
      <w:r>
        <w:rPr>
          <w:rFonts w:hint="eastAsia" w:asciiTheme="minorEastAsia" w:hAnsiTheme="minorEastAsia" w:eastAsiaTheme="minorEastAsia" w:cstheme="minorEastAsia"/>
          <w:i w:val="0"/>
          <w:iCs w:val="0"/>
          <w:color w:val="auto"/>
          <w:sz w:val="24"/>
          <w:szCs w:val="24"/>
          <w:highlight w:val="none"/>
        </w:rPr>
        <w:t>期限：合同签订后</w:t>
      </w:r>
      <w:r>
        <w:rPr>
          <w:rFonts w:hint="eastAsia" w:asciiTheme="minorEastAsia" w:hAnsiTheme="minorEastAsia" w:eastAsiaTheme="minorEastAsia" w:cstheme="minorEastAsia"/>
          <w:i w:val="0"/>
          <w:iCs w:val="0"/>
          <w:color w:val="auto"/>
          <w:sz w:val="24"/>
          <w:szCs w:val="24"/>
          <w:highlight w:val="none"/>
          <w:lang w:val="en-US" w:eastAsia="zh-CN"/>
        </w:rPr>
        <w:t>120</w:t>
      </w:r>
      <w:r>
        <w:rPr>
          <w:rFonts w:hint="eastAsia" w:asciiTheme="minorEastAsia" w:hAnsiTheme="minorEastAsia" w:eastAsiaTheme="minorEastAsia" w:cstheme="minorEastAsia"/>
          <w:i w:val="0"/>
          <w:iCs w:val="0"/>
          <w:color w:val="auto"/>
          <w:sz w:val="24"/>
          <w:szCs w:val="24"/>
          <w:highlight w:val="none"/>
        </w:rPr>
        <w:t>日历天</w:t>
      </w:r>
    </w:p>
    <w:p w14:paraId="759D5A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4" w:name="_Toc28359013"/>
      <w:bookmarkStart w:id="5" w:name="_Toc35393630"/>
      <w:bookmarkStart w:id="6" w:name="_Toc35393799"/>
      <w:bookmarkStart w:id="7" w:name="_Toc28359090"/>
      <w:r>
        <w:rPr>
          <w:rFonts w:hint="eastAsia" w:ascii="宋体" w:hAnsi="宋体" w:eastAsia="宋体" w:cs="宋体"/>
          <w:i w:val="0"/>
          <w:iCs w:val="0"/>
          <w:color w:val="auto"/>
          <w:sz w:val="24"/>
          <w:szCs w:val="24"/>
          <w:highlight w:val="none"/>
        </w:rPr>
        <w:t>是否接受进口产品：否</w:t>
      </w:r>
    </w:p>
    <w:p w14:paraId="516C8BC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1A1B8D8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eastAsia="宋体" w:cs="宋体"/>
          <w:i w:val="0"/>
          <w:iCs w:val="0"/>
          <w:color w:val="auto"/>
          <w:sz w:val="24"/>
          <w:szCs w:val="24"/>
          <w:highlight w:val="none"/>
        </w:rPr>
        <w:t>是</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采购预留金额</w:t>
      </w:r>
      <w:r>
        <w:rPr>
          <w:rFonts w:hint="eastAsia" w:ascii="宋体" w:hAnsi="宋体" w:cs="宋体"/>
          <w:i w:val="0"/>
          <w:iCs w:val="0"/>
          <w:color w:val="auto"/>
          <w:sz w:val="24"/>
          <w:szCs w:val="24"/>
          <w:highlight w:val="none"/>
          <w:lang w:val="en-US" w:eastAsia="zh-CN"/>
        </w:rPr>
        <w:t>53</w:t>
      </w:r>
      <w:r>
        <w:rPr>
          <w:rFonts w:hint="eastAsia" w:ascii="宋体" w:hAnsi="宋体" w:eastAsia="宋体" w:cs="宋体"/>
          <w:i w:val="0"/>
          <w:iCs w:val="0"/>
          <w:color w:val="auto"/>
          <w:sz w:val="24"/>
          <w:szCs w:val="24"/>
          <w:highlight w:val="none"/>
          <w:lang w:val="en-US" w:eastAsia="zh-CN"/>
        </w:rPr>
        <w:t>（万元）</w:t>
      </w:r>
    </w:p>
    <w:p w14:paraId="1681E56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必须提供中小企业声明函。</w:t>
      </w:r>
    </w:p>
    <w:p w14:paraId="56624085">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二、申请人的资格要求：</w:t>
      </w:r>
      <w:bookmarkEnd w:id="4"/>
      <w:bookmarkEnd w:id="5"/>
      <w:bookmarkEnd w:id="6"/>
      <w:bookmarkEnd w:id="7"/>
    </w:p>
    <w:p w14:paraId="58703211">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1.满足《中华人民共和国政府采购法》第二十二条规定；</w:t>
      </w:r>
    </w:p>
    <w:p w14:paraId="7DFC525E">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（1）具有独立承担民事责任的能力； </w:t>
      </w:r>
    </w:p>
    <w:p w14:paraId="6028141A">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（2）具有良好的商业信誉和健全的财务会计制度； </w:t>
      </w:r>
    </w:p>
    <w:p w14:paraId="3C0F2371">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（3）具有履行合同所必需的设备和专业技术能力； </w:t>
      </w:r>
    </w:p>
    <w:p w14:paraId="3F6C8885">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（4）有依法缴纳税收和社会保障资金的良好记录； </w:t>
      </w:r>
    </w:p>
    <w:p w14:paraId="1BC34025">
      <w:pPr>
        <w:adjustRightInd w:val="0"/>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（5）参加政府采购活动前三年内，在经营活动中没有重大违法记录； </w:t>
      </w:r>
    </w:p>
    <w:p w14:paraId="65110929">
      <w:pPr>
        <w:adjustRightInd w:val="0"/>
        <w:snapToGrid w:val="0"/>
        <w:spacing w:line="360" w:lineRule="auto"/>
        <w:ind w:firstLine="480" w:firstLineChars="200"/>
        <w:rPr>
          <w:rFonts w:hint="eastAsia"/>
          <w:color w:val="auto"/>
          <w:highlight w:val="none"/>
        </w:rPr>
      </w:pPr>
      <w:r>
        <w:rPr>
          <w:rFonts w:hint="eastAsia" w:ascii="宋体" w:hAnsi="宋体" w:eastAsia="宋体" w:cs="宋体"/>
          <w:color w:val="auto"/>
          <w:sz w:val="24"/>
          <w:highlight w:val="none"/>
        </w:rPr>
        <w:t>（6）法律、行政</w:t>
      </w:r>
      <w:r>
        <w:rPr>
          <w:rFonts w:hint="eastAsia"/>
          <w:color w:val="auto"/>
          <w:sz w:val="24"/>
          <w:highlight w:val="none"/>
        </w:rPr>
        <w:t xml:space="preserve">法规规定的其他条件。 </w:t>
      </w:r>
    </w:p>
    <w:p w14:paraId="0BDC568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bookmarkStart w:id="8" w:name="_Toc28359014"/>
      <w:bookmarkStart w:id="9" w:name="_Toc28359091"/>
      <w:r>
        <w:rPr>
          <w:rFonts w:hint="eastAsia" w:asciiTheme="minorEastAsia" w:hAnsiTheme="minorEastAsia" w:eastAsiaTheme="minorEastAsia" w:cstheme="minorEastAsia"/>
          <w:i w:val="0"/>
          <w:iCs w:val="0"/>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389493A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3.本项目的特定资格要求：</w:t>
      </w:r>
      <w:r>
        <w:rPr>
          <w:rFonts w:hint="eastAsia" w:ascii="宋体" w:hAnsi="宋体" w:eastAsia="宋体" w:cs="宋体"/>
          <w:i w:val="0"/>
          <w:iCs w:val="0"/>
          <w:color w:val="auto"/>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失信被执行人</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w:t>
      </w:r>
      <w:r>
        <w:rPr>
          <w:rFonts w:hint="eastAsia" w:ascii="宋体" w:hAnsi="宋体" w:cs="宋体"/>
          <w:i w:val="0"/>
          <w:iCs w:val="0"/>
          <w:color w:val="auto"/>
          <w:sz w:val="24"/>
          <w:szCs w:val="24"/>
          <w:highlight w:val="none"/>
          <w:lang w:val="en-US" w:eastAsia="zh-CN"/>
        </w:rPr>
        <w:t>法定代表人和</w:t>
      </w:r>
      <w:r>
        <w:rPr>
          <w:rFonts w:hint="eastAsia" w:ascii="宋体" w:hAnsi="宋体" w:eastAsia="宋体" w:cs="宋体"/>
          <w:i w:val="0"/>
          <w:iCs w:val="0"/>
          <w:color w:val="auto"/>
          <w:sz w:val="24"/>
          <w:szCs w:val="24"/>
          <w:highlight w:val="none"/>
        </w:rPr>
        <w:t>供应商，将拒绝其参加政府采购活动；在标书中附加盖公章的网页查询扫描件，查询日期为公告发布之日起至投标截止之日止。</w:t>
      </w:r>
    </w:p>
    <w:p w14:paraId="6C162EF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color w:val="auto"/>
        </w:rPr>
      </w:pPr>
      <w:r>
        <w:rPr>
          <w:rFonts w:hint="eastAsia" w:ascii="宋体" w:hAnsi="宋体" w:eastAsia="宋体" w:cs="宋体"/>
          <w:i w:val="0"/>
          <w:iCs w:val="0"/>
          <w:color w:val="auto"/>
          <w:sz w:val="24"/>
          <w:szCs w:val="24"/>
          <w:highlight w:val="none"/>
        </w:rPr>
        <w:t>（2）拟派项目负责人</w:t>
      </w:r>
      <w:r>
        <w:rPr>
          <w:rFonts w:hint="eastAsia" w:ascii="宋体" w:hAnsi="宋体" w:eastAsia="宋体" w:cs="宋体"/>
          <w:i w:val="0"/>
          <w:iCs w:val="0"/>
          <w:color w:val="auto"/>
          <w:sz w:val="24"/>
          <w:szCs w:val="24"/>
        </w:rPr>
        <w:t>须具有国家一级造价工程师资格。</w:t>
      </w:r>
    </w:p>
    <w:p w14:paraId="10E1F81A">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0" w:name="_Toc35393631"/>
      <w:bookmarkStart w:id="11" w:name="_Toc35393800"/>
      <w:r>
        <w:rPr>
          <w:rFonts w:hint="eastAsia" w:asciiTheme="minorEastAsia" w:hAnsiTheme="minorEastAsia" w:eastAsiaTheme="minorEastAsia" w:cstheme="minorEastAsia"/>
          <w:b w:val="0"/>
          <w:sz w:val="24"/>
          <w:szCs w:val="24"/>
        </w:rPr>
        <w:t>三、获取采购文件</w:t>
      </w:r>
      <w:bookmarkEnd w:id="8"/>
      <w:bookmarkEnd w:id="9"/>
      <w:bookmarkEnd w:id="10"/>
      <w:bookmarkEnd w:id="11"/>
    </w:p>
    <w:p w14:paraId="368D763B">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时间：</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7</w:t>
      </w:r>
      <w:r>
        <w:rPr>
          <w:rFonts w:hint="eastAsia" w:asciiTheme="minorEastAsia" w:hAnsiTheme="minorEastAsia" w:eastAsiaTheme="minorEastAsia" w:cstheme="minorEastAsia"/>
          <w:i w:val="0"/>
          <w:iCs w:val="0"/>
          <w:sz w:val="24"/>
          <w:szCs w:val="24"/>
          <w:u w:val="single"/>
        </w:rPr>
        <w:t xml:space="preserve">月 </w:t>
      </w:r>
      <w:r>
        <w:rPr>
          <w:rFonts w:hint="eastAsia" w:asciiTheme="minorEastAsia" w:hAnsiTheme="minorEastAsia" w:eastAsiaTheme="minorEastAsia" w:cstheme="minorEastAsia"/>
          <w:i w:val="0"/>
          <w:iCs w:val="0"/>
          <w:sz w:val="24"/>
          <w:szCs w:val="24"/>
          <w:u w:val="single"/>
          <w:lang w:val="en-US" w:eastAsia="zh-CN"/>
        </w:rPr>
        <w:t>17</w:t>
      </w:r>
      <w:r>
        <w:rPr>
          <w:rFonts w:hint="eastAsia" w:asciiTheme="minorEastAsia" w:hAnsiTheme="minorEastAsia" w:eastAsiaTheme="minorEastAsia" w:cstheme="minorEastAsia"/>
          <w:i w:val="0"/>
          <w:iCs w:val="0"/>
          <w:sz w:val="24"/>
          <w:szCs w:val="24"/>
          <w:u w:val="single"/>
        </w:rPr>
        <w:t xml:space="preserve"> 日</w:t>
      </w:r>
      <w:r>
        <w:rPr>
          <w:rFonts w:hint="eastAsia" w:asciiTheme="minorEastAsia" w:hAnsiTheme="minorEastAsia" w:eastAsiaTheme="minorEastAsia" w:cstheme="minorEastAsia"/>
          <w:i w:val="0"/>
          <w:iCs w:val="0"/>
          <w:sz w:val="24"/>
          <w:szCs w:val="24"/>
        </w:rPr>
        <w:t>至</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7</w:t>
      </w:r>
      <w:r>
        <w:rPr>
          <w:rFonts w:hint="eastAsia" w:asciiTheme="minorEastAsia" w:hAnsiTheme="minorEastAsia" w:eastAsiaTheme="minorEastAsia" w:cstheme="minorEastAsia"/>
          <w:i w:val="0"/>
          <w:iCs w:val="0"/>
          <w:sz w:val="24"/>
          <w:szCs w:val="24"/>
          <w:u w:val="single"/>
        </w:rPr>
        <w:t xml:space="preserve">月 </w:t>
      </w:r>
      <w:r>
        <w:rPr>
          <w:rFonts w:hint="eastAsia" w:asciiTheme="minorEastAsia" w:hAnsiTheme="minorEastAsia" w:eastAsiaTheme="minorEastAsia" w:cstheme="minorEastAsia"/>
          <w:i w:val="0"/>
          <w:iCs w:val="0"/>
          <w:sz w:val="24"/>
          <w:szCs w:val="24"/>
          <w:u w:val="single"/>
          <w:lang w:val="en-US" w:eastAsia="zh-CN"/>
        </w:rPr>
        <w:t>24</w:t>
      </w:r>
      <w:r>
        <w:rPr>
          <w:rFonts w:hint="eastAsia" w:asciiTheme="minorEastAsia" w:hAnsiTheme="minorEastAsia" w:eastAsiaTheme="minorEastAsia" w:cstheme="minorEastAsia"/>
          <w:i w:val="0"/>
          <w:iCs w:val="0"/>
          <w:sz w:val="24"/>
          <w:szCs w:val="24"/>
          <w:u w:val="single"/>
        </w:rPr>
        <w:t xml:space="preserve"> 日</w:t>
      </w:r>
      <w:r>
        <w:rPr>
          <w:rFonts w:hint="eastAsia" w:asciiTheme="minorEastAsia" w:hAnsiTheme="minorEastAsia" w:eastAsiaTheme="minorEastAsia" w:cstheme="minorEastAsia"/>
          <w:i w:val="0"/>
          <w:iCs w:val="0"/>
          <w:sz w:val="24"/>
          <w:szCs w:val="24"/>
          <w:u w:val="single"/>
          <w:lang w:val="en-US" w:eastAsia="zh-CN"/>
        </w:rPr>
        <w:t>23:59分</w:t>
      </w:r>
      <w:r>
        <w:rPr>
          <w:rFonts w:hint="eastAsia" w:asciiTheme="minorEastAsia" w:hAnsiTheme="minorEastAsia" w:eastAsiaTheme="minorEastAsia" w:cstheme="minorEastAsia"/>
          <w:i w:val="0"/>
          <w:iCs w:val="0"/>
          <w:sz w:val="24"/>
          <w:szCs w:val="24"/>
        </w:rPr>
        <w:t>（北京时间，法定节假日除外）</w:t>
      </w:r>
    </w:p>
    <w:p w14:paraId="43852F6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511FD40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7022F409">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售价：</w:t>
      </w:r>
      <w:r>
        <w:rPr>
          <w:rFonts w:hint="eastAsia" w:asciiTheme="minorEastAsia" w:hAnsiTheme="minorEastAsia" w:eastAsiaTheme="minorEastAsia" w:cstheme="minorEastAsia"/>
          <w:i w:val="0"/>
          <w:iCs w:val="0"/>
          <w:sz w:val="24"/>
          <w:szCs w:val="24"/>
          <w:lang w:val="en-US" w:eastAsia="zh-CN"/>
        </w:rPr>
        <w:t>0</w:t>
      </w:r>
    </w:p>
    <w:p w14:paraId="3E534A1F">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2" w:name="_Toc35393632"/>
      <w:bookmarkStart w:id="13" w:name="_Toc28359092"/>
      <w:bookmarkStart w:id="14" w:name="_Toc28359015"/>
      <w:bookmarkStart w:id="15" w:name="_Toc35393801"/>
      <w:r>
        <w:rPr>
          <w:rFonts w:hint="eastAsia" w:asciiTheme="minorEastAsia" w:hAnsiTheme="minorEastAsia" w:eastAsiaTheme="minorEastAsia" w:cstheme="minorEastAsia"/>
          <w:b w:val="0"/>
          <w:sz w:val="24"/>
          <w:szCs w:val="24"/>
        </w:rPr>
        <w:t>四、响应文件提交</w:t>
      </w:r>
      <w:bookmarkEnd w:id="12"/>
      <w:bookmarkEnd w:id="13"/>
      <w:bookmarkEnd w:id="14"/>
      <w:bookmarkEnd w:id="15"/>
    </w:p>
    <w:p w14:paraId="541A4C1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截止时间：</w:t>
      </w:r>
      <w:r>
        <w:rPr>
          <w:rFonts w:hint="eastAsia" w:asciiTheme="minorEastAsia" w:hAnsiTheme="minorEastAsia" w:eastAsiaTheme="minorEastAsia" w:cstheme="minorEastAsia"/>
          <w:i w:val="0"/>
          <w:iCs w:val="0"/>
          <w:sz w:val="24"/>
          <w:szCs w:val="24"/>
          <w:u w:val="single"/>
          <w:lang w:val="en-US" w:eastAsia="zh-CN"/>
        </w:rPr>
        <w:t>2025</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7</w:t>
      </w:r>
      <w:r>
        <w:rPr>
          <w:rFonts w:hint="eastAsia" w:asciiTheme="minorEastAsia" w:hAnsiTheme="minorEastAsia" w:eastAsiaTheme="minorEastAsia" w:cstheme="minorEastAsia"/>
          <w:bCs/>
          <w:i w:val="0"/>
          <w:iCs w:val="0"/>
          <w:sz w:val="24"/>
          <w:szCs w:val="24"/>
          <w:u w:val="single"/>
        </w:rPr>
        <w:t xml:space="preserve">月 </w:t>
      </w:r>
      <w:r>
        <w:rPr>
          <w:rFonts w:hint="eastAsia" w:asciiTheme="minorEastAsia" w:hAnsiTheme="minorEastAsia" w:eastAsiaTheme="minorEastAsia" w:cstheme="minorEastAsia"/>
          <w:bCs/>
          <w:i w:val="0"/>
          <w:iCs w:val="0"/>
          <w:sz w:val="24"/>
          <w:szCs w:val="24"/>
          <w:u w:val="single"/>
          <w:lang w:val="en-US" w:eastAsia="zh-CN"/>
        </w:rPr>
        <w:t>30</w:t>
      </w:r>
      <w:r>
        <w:rPr>
          <w:rFonts w:hint="eastAsia" w:asciiTheme="minorEastAsia" w:hAnsiTheme="minorEastAsia" w:eastAsiaTheme="minorEastAsia" w:cstheme="minorEastAsia"/>
          <w:bCs/>
          <w:i w:val="0"/>
          <w:iCs w:val="0"/>
          <w:sz w:val="24"/>
          <w:szCs w:val="24"/>
          <w:u w:val="single"/>
        </w:rPr>
        <w:t xml:space="preserve"> 日 </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 xml:space="preserve">   点  </w:t>
      </w:r>
      <w:r>
        <w:rPr>
          <w:rFonts w:hint="eastAsia" w:asciiTheme="minorEastAsia" w:hAnsiTheme="minorEastAsia" w:eastAsiaTheme="minorEastAsia" w:cstheme="minorEastAsia"/>
          <w:bCs/>
          <w:i w:val="0"/>
          <w:iCs w:val="0"/>
          <w:sz w:val="24"/>
          <w:szCs w:val="24"/>
          <w:u w:val="single"/>
          <w:lang w:val="en-US" w:eastAsia="zh-CN"/>
        </w:rPr>
        <w:t>00</w:t>
      </w:r>
      <w:r>
        <w:rPr>
          <w:rFonts w:hint="eastAsia" w:asciiTheme="minorEastAsia" w:hAnsiTheme="minorEastAsia" w:eastAsiaTheme="minorEastAsia" w:cstheme="minorEastAsia"/>
          <w:bCs/>
          <w:i w:val="0"/>
          <w:iCs w:val="0"/>
          <w:sz w:val="24"/>
          <w:szCs w:val="24"/>
          <w:u w:val="single"/>
        </w:rPr>
        <w:t xml:space="preserve">  分</w:t>
      </w:r>
      <w:r>
        <w:rPr>
          <w:rFonts w:hint="eastAsia" w:asciiTheme="minorEastAsia" w:hAnsiTheme="minorEastAsia" w:eastAsiaTheme="minorEastAsia" w:cstheme="minorEastAsia"/>
          <w:bCs/>
          <w:i w:val="0"/>
          <w:iCs w:val="0"/>
          <w:sz w:val="24"/>
          <w:szCs w:val="24"/>
        </w:rPr>
        <w:t>（北京时间）</w:t>
      </w:r>
    </w:p>
    <w:p w14:paraId="27E8692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地点：加密电子响应文件须在投标截止时间前通过</w:t>
      </w:r>
      <w:r>
        <w:rPr>
          <w:rFonts w:hint="eastAsia" w:asciiTheme="minorEastAsia" w:hAnsiTheme="minorEastAsia" w:eastAsiaTheme="minorEastAsia" w:cstheme="minorEastAsia"/>
          <w:i w:val="0"/>
          <w:iCs w:val="0"/>
          <w:spacing w:val="-6"/>
          <w:sz w:val="24"/>
          <w:szCs w:val="24"/>
        </w:rPr>
        <w:t>周口市公共资源交易中心网</w:t>
      </w:r>
      <w:r>
        <w:rPr>
          <w:rFonts w:hint="eastAsia" w:asciiTheme="minorEastAsia" w:hAnsiTheme="minorEastAsia" w:eastAsiaTheme="minorEastAsia" w:cstheme="minorEastAsia"/>
          <w:i w:val="0"/>
          <w:iCs w:val="0"/>
          <w:sz w:val="24"/>
          <w:szCs w:val="24"/>
        </w:rPr>
        <w:t>（网址</w:t>
      </w:r>
      <w:r>
        <w:rPr>
          <w:rFonts w:hint="eastAsia" w:asciiTheme="minorEastAsia" w:hAnsiTheme="minorEastAsia" w:eastAsiaTheme="minorEastAsia" w:cstheme="minorEastAsia"/>
          <w:i w:val="0"/>
          <w:iCs w:val="0"/>
          <w:color w:val="000000"/>
          <w:kern w:val="2"/>
          <w:sz w:val="24"/>
          <w:szCs w:val="24"/>
        </w:rPr>
        <w:t>http://jyzx.zhoukou.gov.cn</w:t>
      </w:r>
      <w:r>
        <w:rPr>
          <w:rFonts w:hint="eastAsia" w:asciiTheme="minorEastAsia" w:hAnsiTheme="minorEastAsia" w:eastAsiaTheme="minorEastAsia" w:cstheme="minorEastAsia"/>
          <w:i w:val="0"/>
          <w:iCs w:val="0"/>
          <w:sz w:val="24"/>
          <w:szCs w:val="24"/>
        </w:rPr>
        <w:t>）。</w:t>
      </w:r>
    </w:p>
    <w:p w14:paraId="5DD8D9FB">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rPr>
      </w:pPr>
      <w:bookmarkStart w:id="16" w:name="_Toc35393802"/>
      <w:bookmarkStart w:id="17" w:name="_Toc28359093"/>
      <w:bookmarkStart w:id="18" w:name="_Toc28359016"/>
      <w:bookmarkStart w:id="19" w:name="_Toc35393633"/>
      <w:r>
        <w:rPr>
          <w:rFonts w:hint="eastAsia" w:asciiTheme="minorEastAsia" w:hAnsiTheme="minorEastAsia" w:eastAsiaTheme="minorEastAsia" w:cstheme="minorEastAsia"/>
          <w:b w:val="0"/>
          <w:i w:val="0"/>
          <w:iCs w:val="0"/>
          <w:sz w:val="24"/>
          <w:szCs w:val="24"/>
        </w:rPr>
        <w:t>五、开启（竞争性磋商方式必须填写）</w:t>
      </w:r>
      <w:bookmarkEnd w:id="16"/>
      <w:bookmarkEnd w:id="17"/>
      <w:bookmarkEnd w:id="18"/>
      <w:bookmarkEnd w:id="19"/>
    </w:p>
    <w:p w14:paraId="139484F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single"/>
          <w:lang w:val="en-US" w:eastAsia="zh-CN"/>
        </w:rPr>
        <w:t>2025</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7</w:t>
      </w:r>
      <w:r>
        <w:rPr>
          <w:rFonts w:hint="eastAsia" w:asciiTheme="minorEastAsia" w:hAnsiTheme="minorEastAsia" w:eastAsiaTheme="minorEastAsia" w:cstheme="minorEastAsia"/>
          <w:bCs/>
          <w:sz w:val="24"/>
          <w:szCs w:val="24"/>
          <w:u w:val="single"/>
        </w:rPr>
        <w:t xml:space="preserve">月 </w:t>
      </w:r>
      <w:r>
        <w:rPr>
          <w:rFonts w:hint="eastAsia" w:asciiTheme="minorEastAsia" w:hAnsiTheme="minorEastAsia" w:eastAsiaTheme="minorEastAsia" w:cstheme="minorEastAsia"/>
          <w:bCs/>
          <w:sz w:val="24"/>
          <w:szCs w:val="24"/>
          <w:u w:val="single"/>
          <w:lang w:val="en-US" w:eastAsia="zh-CN"/>
        </w:rPr>
        <w:t>30</w:t>
      </w:r>
      <w:r>
        <w:rPr>
          <w:rFonts w:hint="eastAsia" w:asciiTheme="minorEastAsia" w:hAnsiTheme="minorEastAsia" w:eastAsiaTheme="minorEastAsia" w:cstheme="minorEastAsia"/>
          <w:bCs/>
          <w:sz w:val="24"/>
          <w:szCs w:val="24"/>
          <w:u w:val="single"/>
        </w:rPr>
        <w:t xml:space="preserve"> 日 </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 xml:space="preserve">   点  </w:t>
      </w:r>
      <w:r>
        <w:rPr>
          <w:rFonts w:hint="eastAsia" w:asciiTheme="minorEastAsia" w:hAnsiTheme="minorEastAsia" w:eastAsiaTheme="minorEastAsia" w:cstheme="minorEastAsia"/>
          <w:bCs/>
          <w:sz w:val="24"/>
          <w:szCs w:val="24"/>
          <w:u w:val="single"/>
          <w:lang w:val="en-US" w:eastAsia="zh-CN"/>
        </w:rPr>
        <w:t>00</w:t>
      </w:r>
      <w:r>
        <w:rPr>
          <w:rFonts w:hint="eastAsia" w:asciiTheme="minorEastAsia" w:hAnsiTheme="minorEastAsia" w:eastAsiaTheme="minorEastAsia" w:cstheme="minorEastAsia"/>
          <w:bCs/>
          <w:sz w:val="24"/>
          <w:szCs w:val="24"/>
          <w:u w:val="single"/>
        </w:rPr>
        <w:t>分</w:t>
      </w:r>
      <w:r>
        <w:rPr>
          <w:rFonts w:hint="eastAsia" w:asciiTheme="minorEastAsia" w:hAnsiTheme="minorEastAsia" w:eastAsiaTheme="minorEastAsia" w:cstheme="minorEastAsia"/>
          <w:bCs/>
          <w:sz w:val="24"/>
          <w:szCs w:val="24"/>
        </w:rPr>
        <w:t>（北京时间）</w:t>
      </w:r>
    </w:p>
    <w:p w14:paraId="014AB42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4897D33B">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0" w:name="_Toc35393634"/>
      <w:bookmarkStart w:id="21" w:name="_Toc35393803"/>
      <w:bookmarkStart w:id="22" w:name="_Toc28359017"/>
      <w:bookmarkStart w:id="23" w:name="_Toc28359094"/>
      <w:r>
        <w:rPr>
          <w:rFonts w:hint="eastAsia" w:asciiTheme="minorEastAsia" w:hAnsiTheme="minorEastAsia" w:eastAsiaTheme="minorEastAsia" w:cstheme="minorEastAsia"/>
          <w:b w:val="0"/>
          <w:sz w:val="24"/>
          <w:szCs w:val="24"/>
        </w:rPr>
        <w:t>六、公告期限</w:t>
      </w:r>
      <w:bookmarkEnd w:id="20"/>
      <w:bookmarkEnd w:id="21"/>
      <w:bookmarkEnd w:id="22"/>
      <w:bookmarkEnd w:id="23"/>
    </w:p>
    <w:p w14:paraId="16F0CE2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自本公告发布之日起</w:t>
      </w:r>
      <w:r>
        <w:rPr>
          <w:rFonts w:hint="eastAsia" w:asciiTheme="minorEastAsia" w:hAnsiTheme="minorEastAsia" w:eastAsiaTheme="minorEastAsia" w:cstheme="minorEastAsia"/>
          <w:kern w:val="0"/>
          <w:sz w:val="24"/>
          <w:szCs w:val="24"/>
          <w:lang w:val="en-US" w:eastAsia="zh-CN"/>
        </w:rPr>
        <w:t>5</w:t>
      </w:r>
      <w:r>
        <w:rPr>
          <w:rFonts w:hint="eastAsia" w:asciiTheme="minorEastAsia" w:hAnsiTheme="minorEastAsia" w:eastAsiaTheme="minorEastAsia" w:cstheme="minorEastAsia"/>
          <w:kern w:val="0"/>
          <w:sz w:val="24"/>
          <w:szCs w:val="24"/>
        </w:rPr>
        <w:t>个工作日。</w:t>
      </w:r>
    </w:p>
    <w:p w14:paraId="4063E570">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rPr>
      </w:pPr>
      <w:bookmarkStart w:id="24" w:name="_Toc35393804"/>
      <w:bookmarkStart w:id="25" w:name="_Toc35393635"/>
      <w:r>
        <w:rPr>
          <w:rFonts w:hint="eastAsia" w:asciiTheme="minorEastAsia" w:hAnsiTheme="minorEastAsia" w:eastAsiaTheme="minorEastAsia" w:cstheme="minorEastAsia"/>
          <w:b w:val="0"/>
          <w:sz w:val="24"/>
          <w:szCs w:val="24"/>
        </w:rPr>
        <w:t>七、其他补充事宜</w:t>
      </w:r>
      <w:bookmarkEnd w:id="24"/>
      <w:bookmarkEnd w:id="25"/>
    </w:p>
    <w:p w14:paraId="31E03065">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6" w:name="_Toc28359018"/>
      <w:bookmarkStart w:id="27" w:name="_Toc35393805"/>
      <w:bookmarkStart w:id="28" w:name="_Toc35393636"/>
      <w:bookmarkStart w:id="29" w:name="_Toc28359095"/>
      <w:r>
        <w:rPr>
          <w:rFonts w:hint="eastAsia" w:asciiTheme="minorEastAsia" w:hAnsiTheme="minorEastAsia" w:eastAsiaTheme="minorEastAsia" w:cstheme="minorEastAsia"/>
          <w:b w:val="0"/>
          <w:sz w:val="24"/>
          <w:szCs w:val="24"/>
        </w:rPr>
        <w:t>八、凡对本次采购提出询问，请按以下方式联系。</w:t>
      </w:r>
      <w:bookmarkEnd w:id="26"/>
      <w:bookmarkEnd w:id="27"/>
      <w:bookmarkEnd w:id="28"/>
      <w:bookmarkEnd w:id="29"/>
    </w:p>
    <w:p w14:paraId="2B54005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1.采购人信息</w:t>
      </w:r>
    </w:p>
    <w:p w14:paraId="3395EFC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名称：扶沟县农业农村局</w:t>
      </w:r>
    </w:p>
    <w:p w14:paraId="50554CA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地址：</w:t>
      </w:r>
      <w:r>
        <w:rPr>
          <w:rFonts w:hint="eastAsia" w:ascii="宋体" w:hAnsi="宋体" w:cs="宋体"/>
          <w:i w:val="0"/>
          <w:iCs w:val="0"/>
          <w:sz w:val="24"/>
          <w:szCs w:val="24"/>
          <w:lang w:val="en-US" w:eastAsia="zh-CN"/>
        </w:rPr>
        <w:t>扶沟县</w:t>
      </w:r>
      <w:r>
        <w:rPr>
          <w:rFonts w:hint="eastAsia" w:ascii="宋体" w:hAnsi="宋体" w:eastAsia="宋体" w:cs="宋体"/>
          <w:i w:val="0"/>
          <w:iCs w:val="0"/>
          <w:sz w:val="24"/>
          <w:szCs w:val="24"/>
        </w:rPr>
        <w:t>　　　　　　　　　　　　</w:t>
      </w:r>
    </w:p>
    <w:p w14:paraId="6773A5E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项目联</w:t>
      </w:r>
      <w:r>
        <w:rPr>
          <w:rFonts w:hint="eastAsia" w:ascii="宋体" w:hAnsi="宋体" w:eastAsia="宋体" w:cs="宋体"/>
          <w:i w:val="0"/>
          <w:iCs w:val="0"/>
          <w:color w:val="auto"/>
          <w:sz w:val="24"/>
          <w:szCs w:val="24"/>
        </w:rPr>
        <w:t>系人：</w:t>
      </w:r>
      <w:r>
        <w:rPr>
          <w:rFonts w:hint="eastAsia" w:ascii="宋体" w:hAnsi="宋体" w:cs="宋体"/>
          <w:i w:val="0"/>
          <w:iCs w:val="0"/>
          <w:color w:val="auto"/>
          <w:sz w:val="24"/>
          <w:szCs w:val="24"/>
          <w:lang w:val="en-US" w:eastAsia="zh-CN"/>
        </w:rPr>
        <w:t>胡建立</w:t>
      </w:r>
      <w:r>
        <w:rPr>
          <w:rFonts w:hint="eastAsia" w:ascii="宋体" w:hAnsi="宋体" w:eastAsia="宋体" w:cs="宋体"/>
          <w:i w:val="0"/>
          <w:iCs w:val="0"/>
          <w:color w:val="auto"/>
          <w:sz w:val="24"/>
          <w:szCs w:val="24"/>
          <w:lang w:val="en-US" w:eastAsia="zh-CN"/>
        </w:rPr>
        <w:t xml:space="preserve">     </w:t>
      </w:r>
      <w:r>
        <w:rPr>
          <w:rFonts w:hint="eastAsia" w:ascii="宋体" w:hAnsi="宋体" w:cs="宋体"/>
          <w:i w:val="0"/>
          <w:iCs w:val="0"/>
          <w:color w:val="auto"/>
          <w:sz w:val="24"/>
          <w:szCs w:val="24"/>
          <w:lang w:val="en-US" w:eastAsia="zh-CN"/>
        </w:rPr>
        <w:t xml:space="preserve">   </w:t>
      </w:r>
      <w:r>
        <w:rPr>
          <w:rFonts w:hint="eastAsia" w:ascii="宋体" w:hAnsi="宋体" w:eastAsia="宋体" w:cs="宋体"/>
          <w:i w:val="0"/>
          <w:iCs w:val="0"/>
          <w:color w:val="auto"/>
          <w:sz w:val="24"/>
          <w:szCs w:val="24"/>
        </w:rPr>
        <w:t>联系方式：</w:t>
      </w:r>
      <w:r>
        <w:rPr>
          <w:rFonts w:hint="eastAsia" w:ascii="宋体" w:hAnsi="宋体" w:cs="宋体"/>
          <w:i w:val="0"/>
          <w:iCs w:val="0"/>
          <w:color w:val="auto"/>
          <w:sz w:val="24"/>
          <w:szCs w:val="24"/>
          <w:lang w:val="en-US" w:eastAsia="zh-CN"/>
        </w:rPr>
        <w:t>13839490219</w:t>
      </w:r>
      <w:r>
        <w:rPr>
          <w:rFonts w:hint="eastAsia" w:ascii="宋体" w:hAnsi="宋体" w:eastAsia="宋体" w:cs="宋体"/>
          <w:i w:val="0"/>
          <w:iCs w:val="0"/>
          <w:color w:val="auto"/>
          <w:sz w:val="24"/>
          <w:szCs w:val="24"/>
        </w:rPr>
        <w:t xml:space="preserve">　　　　　　　　　　　 </w:t>
      </w:r>
      <w:bookmarkStart w:id="30" w:name="_Toc28359009"/>
      <w:bookmarkStart w:id="31" w:name="_Toc28359086"/>
    </w:p>
    <w:p w14:paraId="5A4A697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2.采购代理机构信息</w:t>
      </w:r>
      <w:bookmarkEnd w:id="30"/>
      <w:bookmarkEnd w:id="31"/>
    </w:p>
    <w:p w14:paraId="74CA2F5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名称：周口市公共资源交易中心政府采购中心　　　　　　　　　　　　</w:t>
      </w:r>
    </w:p>
    <w:p w14:paraId="15E91FA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地址：周口市光明路与政通路交叉口</w:t>
      </w:r>
      <w:r>
        <w:rPr>
          <w:rFonts w:hint="eastAsia" w:ascii="宋体" w:hAnsi="宋体" w:eastAsia="宋体" w:cs="宋体"/>
          <w:i w:val="0"/>
          <w:iCs w:val="0"/>
          <w:sz w:val="24"/>
          <w:szCs w:val="24"/>
          <w:lang w:val="en-US" w:eastAsia="zh-CN"/>
        </w:rPr>
        <w:t>向北100米路东</w:t>
      </w:r>
    </w:p>
    <w:p w14:paraId="4D6AE12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lang w:val="en-US" w:eastAsia="zh-CN"/>
        </w:rPr>
        <w:t xml:space="preserve">项目联系人：    </w:t>
      </w:r>
      <w:r>
        <w:rPr>
          <w:rFonts w:hint="eastAsia" w:ascii="宋体" w:hAnsi="宋体" w:cs="宋体"/>
          <w:i w:val="0"/>
          <w:iCs w:val="0"/>
          <w:sz w:val="24"/>
          <w:szCs w:val="24"/>
          <w:lang w:val="en-US" w:eastAsia="zh-CN"/>
        </w:rPr>
        <w:t>王蕾</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联系方式：</w:t>
      </w:r>
      <w:bookmarkStart w:id="32" w:name="_Toc28359087"/>
      <w:bookmarkStart w:id="33" w:name="_Toc28359010"/>
      <w:r>
        <w:rPr>
          <w:rFonts w:hint="eastAsia" w:ascii="宋体" w:hAnsi="宋体" w:eastAsia="宋体" w:cs="宋体"/>
          <w:i w:val="0"/>
          <w:iCs w:val="0"/>
          <w:sz w:val="24"/>
          <w:szCs w:val="24"/>
        </w:rPr>
        <w:t>　　</w:t>
      </w:r>
      <w:r>
        <w:rPr>
          <w:rFonts w:hint="eastAsia" w:ascii="宋体" w:hAnsi="宋体" w:cs="宋体"/>
          <w:i w:val="0"/>
          <w:iCs w:val="0"/>
          <w:sz w:val="24"/>
          <w:szCs w:val="24"/>
          <w:lang w:val="en-US" w:eastAsia="zh-CN"/>
        </w:rPr>
        <w:t>0394-8106517</w:t>
      </w:r>
      <w:r>
        <w:rPr>
          <w:rFonts w:hint="eastAsia" w:ascii="宋体" w:hAnsi="宋体" w:eastAsia="宋体" w:cs="宋体"/>
          <w:i w:val="0"/>
          <w:iCs w:val="0"/>
          <w:sz w:val="24"/>
          <w:szCs w:val="24"/>
        </w:rPr>
        <w:t>　　　　　　</w:t>
      </w:r>
    </w:p>
    <w:bookmarkEnd w:id="32"/>
    <w:bookmarkEnd w:id="33"/>
    <w:p w14:paraId="5E45E5C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sz w:val="24"/>
          <w:szCs w:val="24"/>
          <w:lang w:val="en-US" w:eastAsia="zh-CN"/>
        </w:rPr>
        <w:t>3.</w:t>
      </w:r>
      <w:r>
        <w:rPr>
          <w:rFonts w:hint="eastAsia" w:ascii="宋体" w:hAnsi="宋体" w:eastAsia="宋体" w:cs="宋体"/>
          <w:i w:val="0"/>
          <w:iCs w:val="0"/>
          <w:color w:val="auto"/>
          <w:sz w:val="24"/>
          <w:szCs w:val="24"/>
          <w:lang w:val="en-US" w:eastAsia="zh-CN"/>
        </w:rPr>
        <w:t>监督单位：扶沟县财政局</w:t>
      </w:r>
    </w:p>
    <w:p w14:paraId="4C1EC34B">
      <w:pPr>
        <w:pStyle w:val="35"/>
        <w:ind w:firstLine="720" w:firstLineChars="300"/>
        <w:rPr>
          <w:rFonts w:hint="default"/>
          <w:lang w:val="en-US" w:eastAsia="zh-CN"/>
        </w:rPr>
      </w:pPr>
      <w:r>
        <w:rPr>
          <w:rFonts w:hint="eastAsia" w:ascii="宋体" w:hAnsi="宋体" w:eastAsia="宋体" w:cs="宋体"/>
          <w:i w:val="0"/>
          <w:iCs w:val="0"/>
          <w:color w:val="auto"/>
          <w:sz w:val="24"/>
          <w:szCs w:val="24"/>
        </w:rPr>
        <w:t>联系方式：0394-6234634</w:t>
      </w:r>
      <w:r>
        <w:rPr>
          <w:rFonts w:hint="eastAsia" w:ascii="宋体" w:hAnsi="宋体" w:eastAsia="宋体" w:cs="宋体"/>
          <w:i w:val="0"/>
          <w:iCs w:val="0"/>
          <w:sz w:val="24"/>
          <w:szCs w:val="24"/>
          <w:lang w:val="en-US" w:eastAsia="zh-CN"/>
        </w:rPr>
        <w:t xml:space="preserve">  </w:t>
      </w:r>
    </w:p>
    <w:p w14:paraId="0C907713">
      <w:pPr>
        <w:pStyle w:val="35"/>
        <w:numPr>
          <w:ilvl w:val="0"/>
          <w:numId w:val="0"/>
        </w:numPr>
        <w:rPr>
          <w:rFonts w:hint="default"/>
          <w:lang w:val="en-US" w:eastAsia="zh-CN"/>
        </w:rPr>
      </w:pPr>
    </w:p>
    <w:p w14:paraId="48ECA39D">
      <w:pPr>
        <w:pStyle w:val="3"/>
        <w:adjustRightInd w:val="0"/>
        <w:snapToGrid w:val="0"/>
        <w:spacing w:line="360" w:lineRule="auto"/>
        <w:ind w:firstLine="2040" w:firstLineChars="850"/>
        <w:rPr>
          <w:rFonts w:hint="eastAsia" w:ascii="宋体" w:hAnsi="宋体" w:eastAsia="宋体" w:cs="宋体"/>
          <w:sz w:val="24"/>
          <w:szCs w:val="24"/>
          <w:lang w:eastAsia="zh-CN"/>
        </w:rPr>
      </w:pPr>
      <w:r>
        <w:rPr>
          <w:rFonts w:hint="eastAsia" w:ascii="宋体" w:hAnsi="宋体" w:eastAsia="宋体" w:cs="宋体"/>
          <w:sz w:val="24"/>
          <w:szCs w:val="24"/>
        </w:rPr>
        <w:t>周口市公共资源交易中心政府采购中心</w:t>
      </w:r>
    </w:p>
    <w:p w14:paraId="0444DFEC">
      <w:pPr>
        <w:pStyle w:val="22"/>
        <w:adjustRightInd w:val="0"/>
        <w:spacing w:line="360" w:lineRule="auto"/>
        <w:ind w:firstLine="3360" w:firstLineChars="1400"/>
        <w:rPr>
          <w:rFonts w:hint="eastAsia" w:ascii="宋体" w:hAnsi="宋体" w:eastAsia="宋体" w:cs="宋体"/>
        </w:rPr>
      </w:pPr>
      <w:r>
        <w:rPr>
          <w:rFonts w:hint="eastAsia" w:ascii="宋体" w:hAnsi="宋体" w:cs="宋体"/>
          <w:sz w:val="24"/>
          <w:szCs w:val="24"/>
          <w:lang w:val="en-US" w:eastAsia="zh-CN"/>
        </w:rPr>
        <w:t>2025</w:t>
      </w:r>
      <w:r>
        <w:rPr>
          <w:rFonts w:hint="eastAsia" w:ascii="宋体" w:hAnsi="宋体" w:eastAsia="宋体" w:cs="宋体"/>
          <w:sz w:val="24"/>
          <w:szCs w:val="24"/>
        </w:rPr>
        <w:t>年</w:t>
      </w:r>
      <w:r>
        <w:rPr>
          <w:rFonts w:hint="eastAsia" w:ascii="宋体" w:hAnsi="宋体" w:cs="宋体"/>
          <w:color w:val="000000"/>
          <w:sz w:val="24"/>
          <w:szCs w:val="24"/>
          <w:lang w:val="en-US" w:eastAsia="zh-CN"/>
        </w:rPr>
        <w:t>7</w:t>
      </w:r>
      <w:r>
        <w:rPr>
          <w:rFonts w:hint="eastAsia" w:ascii="宋体" w:hAnsi="宋体" w:eastAsia="宋体" w:cs="宋体"/>
          <w:sz w:val="24"/>
          <w:szCs w:val="24"/>
        </w:rPr>
        <w:t>月</w:t>
      </w:r>
      <w:r>
        <w:rPr>
          <w:rFonts w:hint="eastAsia" w:ascii="宋体" w:hAnsi="宋体" w:cs="宋体"/>
          <w:sz w:val="24"/>
          <w:szCs w:val="24"/>
          <w:lang w:val="en-US" w:eastAsia="zh-CN"/>
        </w:rPr>
        <w:t>17</w:t>
      </w:r>
      <w:bookmarkStart w:id="38" w:name="_GoBack"/>
      <w:bookmarkEnd w:id="38"/>
      <w:r>
        <w:rPr>
          <w:rFonts w:hint="eastAsia" w:ascii="宋体" w:hAnsi="宋体" w:eastAsia="宋体" w:cs="宋体"/>
          <w:color w:val="000000"/>
          <w:sz w:val="24"/>
          <w:szCs w:val="24"/>
          <w:lang w:val="en-US" w:eastAsia="zh-CN"/>
        </w:rPr>
        <w:t xml:space="preserve"> </w:t>
      </w:r>
      <w:r>
        <w:rPr>
          <w:rFonts w:hint="eastAsia" w:ascii="宋体" w:hAnsi="宋体" w:eastAsia="宋体" w:cs="宋体"/>
          <w:sz w:val="24"/>
          <w:szCs w:val="24"/>
        </w:rPr>
        <w:t>日</w:t>
      </w:r>
      <w:r>
        <w:rPr>
          <w:rFonts w:hint="eastAsia" w:ascii="宋体" w:hAnsi="宋体" w:eastAsia="宋体" w:cs="宋体"/>
          <w:i w:val="0"/>
          <w:iCs w:val="0"/>
          <w:sz w:val="24"/>
          <w:szCs w:val="24"/>
        </w:rPr>
        <w:t>　　</w:t>
      </w:r>
    </w:p>
    <w:p w14:paraId="653716C3">
      <w:pPr>
        <w:pStyle w:val="26"/>
        <w:adjustRightInd w:val="0"/>
        <w:snapToGrid w:val="0"/>
        <w:spacing w:line="360" w:lineRule="auto"/>
        <w:ind w:firstLine="0" w:firstLineChars="0"/>
      </w:pPr>
    </w:p>
    <w:p w14:paraId="658D8F81">
      <w:pPr>
        <w:pStyle w:val="26"/>
        <w:ind w:firstLine="0" w:firstLineChars="0"/>
      </w:pPr>
    </w:p>
    <w:p w14:paraId="3A2F102F">
      <w:pPr>
        <w:jc w:val="center"/>
        <w:rPr>
          <w:rFonts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27"/>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146690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69728E36">
            <w:pPr>
              <w:jc w:val="center"/>
              <w:rPr>
                <w:rFonts w:ascii="宋体" w:hAnsi="宋体"/>
                <w:szCs w:val="21"/>
              </w:rPr>
            </w:pPr>
            <w:r>
              <w:rPr>
                <w:rFonts w:hint="eastAsia" w:ascii="宋体" w:hAnsi="宋体" w:cs="楷体_GB2312"/>
                <w:sz w:val="32"/>
                <w:szCs w:val="32"/>
              </w:rPr>
              <w:t>供应商须知前附表</w:t>
            </w:r>
          </w:p>
        </w:tc>
      </w:tr>
      <w:tr w14:paraId="0B6F7AE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5B05C5E1">
            <w:pPr>
              <w:spacing w:beforeLines="50"/>
              <w:jc w:val="center"/>
              <w:rPr>
                <w:rFonts w:ascii="宋体" w:hAnsi="宋体" w:cs="宋体"/>
                <w:sz w:val="24"/>
              </w:rPr>
            </w:pPr>
            <w:r>
              <w:rPr>
                <w:rFonts w:hint="eastAsia" w:ascii="宋体" w:hAnsi="宋体" w:cs="宋体"/>
                <w:sz w:val="24"/>
              </w:rPr>
              <w:t>序号</w:t>
            </w:r>
          </w:p>
        </w:tc>
        <w:tc>
          <w:tcPr>
            <w:tcW w:w="1995" w:type="dxa"/>
            <w:vAlign w:val="center"/>
          </w:tcPr>
          <w:p w14:paraId="07137345">
            <w:pPr>
              <w:spacing w:beforeLines="50"/>
              <w:jc w:val="center"/>
              <w:rPr>
                <w:rFonts w:ascii="宋体" w:hAnsi="宋体" w:cs="宋体"/>
                <w:sz w:val="24"/>
              </w:rPr>
            </w:pPr>
            <w:r>
              <w:rPr>
                <w:rFonts w:hint="eastAsia" w:ascii="宋体" w:hAnsi="宋体" w:cs="宋体"/>
                <w:sz w:val="24"/>
              </w:rPr>
              <w:t>条款</w:t>
            </w:r>
          </w:p>
        </w:tc>
        <w:tc>
          <w:tcPr>
            <w:tcW w:w="6615" w:type="dxa"/>
            <w:vAlign w:val="center"/>
          </w:tcPr>
          <w:p w14:paraId="483AAA9C">
            <w:pPr>
              <w:rPr>
                <w:rFonts w:ascii="宋体" w:hAnsi="宋体" w:cs="宋体"/>
                <w:sz w:val="24"/>
              </w:rPr>
            </w:pPr>
            <w:r>
              <w:rPr>
                <w:rFonts w:hint="eastAsia" w:ascii="宋体" w:hAnsi="宋体" w:cs="宋体"/>
                <w:sz w:val="24"/>
              </w:rPr>
              <w:t>内  容</w:t>
            </w:r>
          </w:p>
        </w:tc>
      </w:tr>
      <w:tr w14:paraId="1A933B4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379D2032">
            <w:pPr>
              <w:numPr>
                <w:ilvl w:val="0"/>
                <w:numId w:val="1"/>
              </w:numPr>
              <w:spacing w:beforeLines="50"/>
              <w:jc w:val="center"/>
              <w:rPr>
                <w:rFonts w:ascii="宋体" w:hAnsi="宋体" w:cs="宋体"/>
                <w:sz w:val="24"/>
              </w:rPr>
            </w:pPr>
          </w:p>
        </w:tc>
        <w:tc>
          <w:tcPr>
            <w:tcW w:w="1995" w:type="dxa"/>
            <w:vAlign w:val="center"/>
          </w:tcPr>
          <w:p w14:paraId="22E7DD4A">
            <w:pPr>
              <w:jc w:val="center"/>
              <w:rPr>
                <w:rFonts w:ascii="宋体" w:hAnsi="宋体" w:cs="宋体"/>
                <w:sz w:val="24"/>
              </w:rPr>
            </w:pPr>
            <w:r>
              <w:rPr>
                <w:rFonts w:hint="eastAsia" w:ascii="宋体" w:hAnsi="宋体" w:cs="宋体"/>
                <w:sz w:val="24"/>
              </w:rPr>
              <w:t>项目概况</w:t>
            </w:r>
          </w:p>
        </w:tc>
        <w:tc>
          <w:tcPr>
            <w:tcW w:w="6615" w:type="dxa"/>
            <w:vAlign w:val="center"/>
          </w:tcPr>
          <w:p w14:paraId="0E0958E2">
            <w:pPr>
              <w:rPr>
                <w:rFonts w:ascii="宋体" w:hAnsi="宋体" w:cs="宋体"/>
                <w:color w:val="000000"/>
                <w:sz w:val="24"/>
              </w:rPr>
            </w:pPr>
            <w:r>
              <w:rPr>
                <w:rFonts w:hint="eastAsia" w:ascii="宋体" w:hAnsi="宋体" w:cs="宋体"/>
                <w:color w:val="000000"/>
                <w:sz w:val="24"/>
              </w:rPr>
              <w:t>项目名称：</w:t>
            </w:r>
            <w:r>
              <w:rPr>
                <w:rFonts w:hint="eastAsia" w:ascii="宋体" w:hAnsi="宋体" w:cs="宋体"/>
                <w:color w:val="000000"/>
                <w:sz w:val="24"/>
                <w:lang w:eastAsia="zh-CN"/>
              </w:rPr>
              <w:t>扶沟县增发国债高标准农田建设项目</w:t>
            </w:r>
            <w:r>
              <w:rPr>
                <w:rFonts w:hint="eastAsia" w:ascii="宋体" w:hAnsi="宋体" w:cs="宋体"/>
                <w:color w:val="000000"/>
                <w:sz w:val="24"/>
              </w:rPr>
              <w:t>第三方结算审核项目</w:t>
            </w:r>
          </w:p>
          <w:p w14:paraId="2BD65EE7">
            <w:pPr>
              <w:rPr>
                <w:rFonts w:hint="default" w:ascii="宋体" w:hAnsi="宋体" w:eastAsia="宋体" w:cs="宋体"/>
                <w:color w:val="000000"/>
                <w:sz w:val="24"/>
                <w:lang w:val="en-US" w:eastAsia="zh-CN"/>
              </w:rPr>
            </w:pPr>
            <w:r>
              <w:rPr>
                <w:rFonts w:hint="eastAsia" w:ascii="宋体" w:hAnsi="宋体" w:cs="宋体"/>
                <w:color w:val="000000"/>
                <w:sz w:val="24"/>
              </w:rPr>
              <w:t>采购内容：</w:t>
            </w:r>
            <w:r>
              <w:rPr>
                <w:rFonts w:hint="eastAsia" w:ascii="宋体" w:hAnsi="宋体" w:cs="宋体"/>
                <w:color w:val="000000"/>
                <w:sz w:val="24"/>
                <w:lang w:val="en-US" w:eastAsia="zh-CN"/>
              </w:rPr>
              <w:t>第三方结算审核</w:t>
            </w:r>
          </w:p>
          <w:p w14:paraId="3D692750">
            <w:pPr>
              <w:rPr>
                <w:rFonts w:ascii="宋体" w:hAnsi="宋体" w:cs="宋体"/>
                <w:color w:val="000000"/>
                <w:sz w:val="24"/>
              </w:rPr>
            </w:pPr>
            <w:r>
              <w:rPr>
                <w:rFonts w:hint="eastAsia" w:ascii="宋体" w:hAnsi="宋体" w:cs="宋体"/>
                <w:color w:val="000000"/>
                <w:sz w:val="24"/>
              </w:rPr>
              <w:t>采购人：扶沟县农业农村局</w:t>
            </w:r>
          </w:p>
          <w:p w14:paraId="4414E3A7">
            <w:pPr>
              <w:rPr>
                <w:rFonts w:ascii="宋体" w:hAnsi="宋体" w:cs="宋体"/>
                <w:color w:val="000000"/>
                <w:sz w:val="24"/>
                <w:highlight w:val="yellow"/>
              </w:rPr>
            </w:pPr>
            <w:r>
              <w:rPr>
                <w:rFonts w:hint="eastAsia" w:ascii="宋体" w:hAnsi="宋体" w:cs="宋体"/>
                <w:color w:val="000000"/>
                <w:sz w:val="24"/>
              </w:rPr>
              <w:t>采购代理机构：</w:t>
            </w:r>
            <w:r>
              <w:rPr>
                <w:rFonts w:hint="eastAsia" w:ascii="宋体" w:hAnsi="宋体" w:eastAsia="宋体" w:cs="宋体"/>
                <w:i w:val="0"/>
                <w:iCs w:val="0"/>
                <w:sz w:val="24"/>
                <w:szCs w:val="24"/>
              </w:rPr>
              <w:t>周口市公共资源交易中心政府采购中心</w:t>
            </w:r>
          </w:p>
        </w:tc>
      </w:tr>
      <w:tr w14:paraId="652371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0A976DCB">
            <w:pPr>
              <w:numPr>
                <w:ilvl w:val="0"/>
                <w:numId w:val="1"/>
              </w:numPr>
              <w:spacing w:beforeLines="50"/>
              <w:jc w:val="center"/>
              <w:rPr>
                <w:rFonts w:ascii="宋体" w:hAnsi="宋体" w:cs="宋体"/>
                <w:sz w:val="24"/>
              </w:rPr>
            </w:pPr>
          </w:p>
        </w:tc>
        <w:tc>
          <w:tcPr>
            <w:tcW w:w="1995" w:type="dxa"/>
            <w:vAlign w:val="center"/>
          </w:tcPr>
          <w:p w14:paraId="19C96251">
            <w:pPr>
              <w:spacing w:beforeLines="50"/>
              <w:ind w:left="-4" w:leftChars="-4" w:hanging="4" w:hangingChars="2"/>
              <w:jc w:val="center"/>
              <w:rPr>
                <w:rFonts w:ascii="宋体" w:hAnsi="宋体" w:cs="宋体"/>
                <w:sz w:val="24"/>
              </w:rPr>
            </w:pPr>
            <w:r>
              <w:rPr>
                <w:rFonts w:hint="eastAsia" w:ascii="宋体" w:hAnsi="宋体" w:cs="宋体"/>
                <w:sz w:val="24"/>
              </w:rPr>
              <w:t>对供应商的资格要求</w:t>
            </w:r>
          </w:p>
        </w:tc>
        <w:tc>
          <w:tcPr>
            <w:tcW w:w="6615" w:type="dxa"/>
            <w:vAlign w:val="center"/>
          </w:tcPr>
          <w:p w14:paraId="2DB38628">
            <w:pPr>
              <w:spacing w:beforeLines="50"/>
              <w:ind w:left="-4" w:leftChars="-4" w:hanging="4" w:hangingChars="2"/>
              <w:rPr>
                <w:rFonts w:ascii="宋体" w:hAnsi="宋体" w:cs="宋体"/>
                <w:sz w:val="24"/>
              </w:rPr>
            </w:pPr>
            <w:r>
              <w:rPr>
                <w:rFonts w:hint="eastAsia" w:ascii="宋体" w:hAnsi="宋体" w:cs="宋体"/>
                <w:sz w:val="24"/>
              </w:rPr>
              <w:t>见竞争性磋商邀请函</w:t>
            </w:r>
          </w:p>
        </w:tc>
      </w:tr>
      <w:tr w14:paraId="7BA149E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634B54C">
            <w:pPr>
              <w:numPr>
                <w:ilvl w:val="0"/>
                <w:numId w:val="1"/>
              </w:numPr>
              <w:spacing w:beforeLines="50"/>
              <w:jc w:val="center"/>
              <w:rPr>
                <w:rFonts w:ascii="宋体" w:hAnsi="宋体" w:cs="宋体"/>
                <w:sz w:val="24"/>
              </w:rPr>
            </w:pPr>
          </w:p>
        </w:tc>
        <w:tc>
          <w:tcPr>
            <w:tcW w:w="1995" w:type="dxa"/>
            <w:vAlign w:val="center"/>
          </w:tcPr>
          <w:p w14:paraId="6845CD67">
            <w:pPr>
              <w:spacing w:beforeLines="50"/>
              <w:jc w:val="center"/>
              <w:rPr>
                <w:rFonts w:ascii="宋体" w:hAnsi="宋体" w:cs="宋体"/>
                <w:sz w:val="24"/>
              </w:rPr>
            </w:pPr>
            <w:r>
              <w:rPr>
                <w:rFonts w:hint="eastAsia" w:ascii="宋体" w:hAnsi="宋体" w:cs="宋体"/>
                <w:sz w:val="24"/>
              </w:rPr>
              <w:t>报价费用</w:t>
            </w:r>
          </w:p>
        </w:tc>
        <w:tc>
          <w:tcPr>
            <w:tcW w:w="6615" w:type="dxa"/>
            <w:vAlign w:val="center"/>
          </w:tcPr>
          <w:p w14:paraId="2F4B65CE">
            <w:pPr>
              <w:rPr>
                <w:rFonts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09FD83E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181348A1">
            <w:pPr>
              <w:numPr>
                <w:ilvl w:val="0"/>
                <w:numId w:val="1"/>
              </w:numPr>
              <w:spacing w:beforeLines="50"/>
              <w:rPr>
                <w:rFonts w:ascii="宋体" w:hAnsi="宋体" w:cs="宋体"/>
                <w:sz w:val="24"/>
              </w:rPr>
            </w:pPr>
          </w:p>
        </w:tc>
        <w:tc>
          <w:tcPr>
            <w:tcW w:w="1995" w:type="dxa"/>
            <w:vAlign w:val="center"/>
          </w:tcPr>
          <w:p w14:paraId="6F842BCE">
            <w:pPr>
              <w:spacing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213B34F4">
            <w:pPr>
              <w:snapToGrid w:val="0"/>
              <w:rPr>
                <w:rFonts w:ascii="宋体" w:hAnsi="宋体" w:cs="宋体"/>
                <w:sz w:val="24"/>
              </w:rPr>
            </w:pPr>
            <w:r>
              <w:rPr>
                <w:rFonts w:hint="eastAsia" w:ascii="宋体" w:hAnsi="宋体" w:cs="宋体"/>
                <w:sz w:val="24"/>
              </w:rPr>
              <w:t>中文</w:t>
            </w:r>
          </w:p>
        </w:tc>
      </w:tr>
      <w:tr w14:paraId="1AB164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10ACB7CD">
            <w:pPr>
              <w:numPr>
                <w:ilvl w:val="0"/>
                <w:numId w:val="1"/>
              </w:numPr>
              <w:spacing w:beforeLines="50"/>
              <w:rPr>
                <w:rFonts w:ascii="宋体" w:hAnsi="宋体" w:cs="宋体"/>
                <w:sz w:val="24"/>
              </w:rPr>
            </w:pPr>
          </w:p>
        </w:tc>
        <w:tc>
          <w:tcPr>
            <w:tcW w:w="1995" w:type="dxa"/>
            <w:vAlign w:val="center"/>
          </w:tcPr>
          <w:p w14:paraId="02469519">
            <w:pPr>
              <w:spacing w:beforeLines="50"/>
              <w:jc w:val="center"/>
              <w:rPr>
                <w:rFonts w:ascii="宋体" w:hAnsi="宋体" w:cs="宋体"/>
                <w:sz w:val="24"/>
              </w:rPr>
            </w:pPr>
            <w:r>
              <w:rPr>
                <w:rFonts w:hint="eastAsia" w:ascii="宋体" w:hAnsi="宋体" w:cs="宋体"/>
                <w:sz w:val="24"/>
              </w:rPr>
              <w:t>报价货币</w:t>
            </w:r>
          </w:p>
        </w:tc>
        <w:tc>
          <w:tcPr>
            <w:tcW w:w="6615" w:type="dxa"/>
            <w:vAlign w:val="center"/>
          </w:tcPr>
          <w:p w14:paraId="38CB2617">
            <w:pPr>
              <w:rPr>
                <w:rFonts w:ascii="宋体" w:hAnsi="宋体" w:cs="宋体"/>
                <w:sz w:val="24"/>
              </w:rPr>
            </w:pPr>
            <w:r>
              <w:rPr>
                <w:rFonts w:hint="eastAsia" w:ascii="宋体" w:hAnsi="宋体" w:cs="宋体"/>
                <w:sz w:val="24"/>
              </w:rPr>
              <w:t>人民币</w:t>
            </w:r>
          </w:p>
        </w:tc>
      </w:tr>
      <w:tr w14:paraId="7660D2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1734C8AB">
            <w:pPr>
              <w:numPr>
                <w:ilvl w:val="0"/>
                <w:numId w:val="1"/>
              </w:numPr>
              <w:spacing w:beforeLines="50"/>
              <w:jc w:val="center"/>
              <w:rPr>
                <w:rFonts w:ascii="宋体" w:hAnsi="宋体" w:cs="宋体"/>
                <w:sz w:val="24"/>
              </w:rPr>
            </w:pPr>
          </w:p>
        </w:tc>
        <w:tc>
          <w:tcPr>
            <w:tcW w:w="1995" w:type="dxa"/>
            <w:vAlign w:val="center"/>
          </w:tcPr>
          <w:p w14:paraId="530C8129">
            <w:pPr>
              <w:spacing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76119780">
            <w:pPr>
              <w:rPr>
                <w:rFonts w:ascii="宋体" w:hAnsi="宋体" w:cs="宋体"/>
                <w:sz w:val="24"/>
              </w:rPr>
            </w:pPr>
            <w:r>
              <w:rPr>
                <w:rFonts w:hint="eastAsia" w:ascii="宋体" w:hAnsi="宋体" w:cs="宋体"/>
                <w:color w:val="000000"/>
                <w:sz w:val="24"/>
              </w:rPr>
              <w:t>报价包括本项目所招标的服务、保险、税费</w:t>
            </w:r>
            <w:r>
              <w:rPr>
                <w:rFonts w:hint="eastAsia" w:ascii="宋体" w:hAnsi="宋体" w:cs="宋体"/>
                <w:sz w:val="24"/>
              </w:rPr>
              <w:t>等</w:t>
            </w:r>
          </w:p>
        </w:tc>
      </w:tr>
      <w:tr w14:paraId="6C1460F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6C6F1CA4">
            <w:pPr>
              <w:numPr>
                <w:ilvl w:val="0"/>
                <w:numId w:val="1"/>
              </w:numPr>
              <w:spacing w:beforeLines="50"/>
              <w:jc w:val="center"/>
              <w:rPr>
                <w:rFonts w:ascii="宋体" w:hAnsi="宋体" w:cs="宋体"/>
                <w:sz w:val="24"/>
              </w:rPr>
            </w:pPr>
          </w:p>
        </w:tc>
        <w:tc>
          <w:tcPr>
            <w:tcW w:w="1995" w:type="dxa"/>
            <w:vAlign w:val="center"/>
          </w:tcPr>
          <w:p w14:paraId="71B24C78">
            <w:pPr>
              <w:spacing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3C410F17">
            <w:pPr>
              <w:rPr>
                <w:rFonts w:ascii="宋体" w:hAnsi="宋体" w:cs="宋体"/>
                <w:sz w:val="24"/>
              </w:rPr>
            </w:pPr>
            <w:r>
              <w:rPr>
                <w:rFonts w:hint="eastAsia" w:ascii="宋体" w:hAnsi="宋体" w:cs="宋体"/>
                <w:sz w:val="24"/>
              </w:rPr>
              <w:t>响应文件递交截止期后60日内有效</w:t>
            </w:r>
          </w:p>
        </w:tc>
      </w:tr>
      <w:tr w14:paraId="3726574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532FBB99">
            <w:pPr>
              <w:numPr>
                <w:ilvl w:val="0"/>
                <w:numId w:val="1"/>
              </w:numPr>
              <w:spacing w:beforeLines="50"/>
              <w:jc w:val="center"/>
              <w:rPr>
                <w:rFonts w:ascii="宋体" w:hAnsi="宋体" w:cs="宋体"/>
                <w:sz w:val="24"/>
              </w:rPr>
            </w:pPr>
          </w:p>
        </w:tc>
        <w:tc>
          <w:tcPr>
            <w:tcW w:w="1995" w:type="dxa"/>
            <w:vAlign w:val="center"/>
          </w:tcPr>
          <w:p w14:paraId="20525A22">
            <w:pPr>
              <w:tabs>
                <w:tab w:val="left" w:pos="8640"/>
              </w:tabs>
              <w:spacing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25445021">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41F9CA6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7192B69">
            <w:pPr>
              <w:numPr>
                <w:ilvl w:val="0"/>
                <w:numId w:val="1"/>
              </w:numPr>
              <w:spacing w:beforeLines="50"/>
              <w:jc w:val="center"/>
              <w:rPr>
                <w:rFonts w:ascii="宋体" w:hAnsi="宋体" w:cs="宋体"/>
                <w:sz w:val="24"/>
              </w:rPr>
            </w:pPr>
          </w:p>
        </w:tc>
        <w:tc>
          <w:tcPr>
            <w:tcW w:w="1995" w:type="dxa"/>
            <w:vAlign w:val="center"/>
          </w:tcPr>
          <w:p w14:paraId="2BEB8976">
            <w:pPr>
              <w:tabs>
                <w:tab w:val="left" w:pos="8640"/>
              </w:tabs>
              <w:spacing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6B65BAE4">
            <w:pPr>
              <w:tabs>
                <w:tab w:val="left" w:pos="8640"/>
              </w:tabs>
              <w:rPr>
                <w:rFonts w:hint="eastAsia" w:ascii="宋体" w:hAnsi="宋体" w:eastAsia="宋体" w:cs="宋体"/>
                <w:sz w:val="24"/>
                <w:lang w:eastAsia="zh-CN"/>
              </w:rPr>
            </w:pPr>
            <w:r>
              <w:rPr>
                <w:rFonts w:hint="eastAsia" w:ascii="宋体" w:hAnsi="宋体" w:cs="宋体"/>
                <w:sz w:val="24"/>
                <w:lang w:val="en-US" w:eastAsia="zh-CN"/>
              </w:rPr>
              <w:t>无</w:t>
            </w:r>
          </w:p>
        </w:tc>
      </w:tr>
      <w:tr w14:paraId="7B64839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A3831FC">
            <w:pPr>
              <w:numPr>
                <w:ilvl w:val="0"/>
                <w:numId w:val="1"/>
              </w:numPr>
              <w:spacing w:beforeLines="50"/>
              <w:jc w:val="center"/>
              <w:rPr>
                <w:rFonts w:ascii="宋体" w:hAnsi="宋体" w:cs="宋体"/>
                <w:sz w:val="24"/>
              </w:rPr>
            </w:pPr>
          </w:p>
        </w:tc>
        <w:tc>
          <w:tcPr>
            <w:tcW w:w="1995" w:type="dxa"/>
            <w:vAlign w:val="center"/>
          </w:tcPr>
          <w:p w14:paraId="473A50DB">
            <w:pPr>
              <w:spacing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6A6C50DE">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717CE9A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3E19712">
            <w:pPr>
              <w:numPr>
                <w:ilvl w:val="0"/>
                <w:numId w:val="1"/>
              </w:numPr>
              <w:spacing w:beforeLines="50"/>
              <w:jc w:val="center"/>
              <w:rPr>
                <w:rFonts w:ascii="宋体" w:hAnsi="宋体" w:cs="宋体"/>
                <w:sz w:val="24"/>
              </w:rPr>
            </w:pPr>
          </w:p>
        </w:tc>
        <w:tc>
          <w:tcPr>
            <w:tcW w:w="1995" w:type="dxa"/>
            <w:vAlign w:val="center"/>
          </w:tcPr>
          <w:p w14:paraId="4E56660A">
            <w:pPr>
              <w:spacing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44D1B2EF">
            <w:pPr>
              <w:rPr>
                <w:rFonts w:ascii="宋体" w:hAnsi="宋体" w:cs="宋体"/>
                <w:sz w:val="24"/>
              </w:rPr>
            </w:pPr>
            <w:r>
              <w:rPr>
                <w:rFonts w:hint="eastAsia" w:ascii="宋体" w:hAnsi="宋体" w:cs="宋体"/>
                <w:sz w:val="24"/>
              </w:rPr>
              <w:t>无</w:t>
            </w:r>
          </w:p>
        </w:tc>
      </w:tr>
      <w:tr w14:paraId="013BC5D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8EBD0CB">
            <w:pPr>
              <w:numPr>
                <w:ilvl w:val="0"/>
                <w:numId w:val="1"/>
              </w:numPr>
              <w:spacing w:beforeLines="50"/>
              <w:jc w:val="center"/>
              <w:rPr>
                <w:rFonts w:ascii="宋体" w:hAnsi="宋体" w:cs="宋体"/>
                <w:sz w:val="24"/>
              </w:rPr>
            </w:pPr>
          </w:p>
        </w:tc>
        <w:tc>
          <w:tcPr>
            <w:tcW w:w="1995" w:type="dxa"/>
            <w:vAlign w:val="center"/>
          </w:tcPr>
          <w:p w14:paraId="51D27082">
            <w:pPr>
              <w:spacing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1E2AF07A">
            <w:pPr>
              <w:rPr>
                <w:rFonts w:ascii="宋体" w:hAnsi="宋体" w:cs="宋体"/>
                <w:sz w:val="24"/>
              </w:rPr>
            </w:pPr>
            <w:r>
              <w:rPr>
                <w:rFonts w:hint="eastAsia" w:ascii="宋体" w:hAnsi="宋体" w:cs="宋体"/>
                <w:sz w:val="24"/>
              </w:rPr>
              <w:t>对竞争性磋商文件进行</w:t>
            </w:r>
            <w:r>
              <w:rPr>
                <w:rFonts w:hint="eastAsia" w:ascii="宋体" w:hAnsi="宋体" w:cs="宋体"/>
                <w:sz w:val="24"/>
                <w:lang w:val="en-US" w:eastAsia="zh-CN"/>
              </w:rPr>
              <w:t>的</w:t>
            </w:r>
            <w:r>
              <w:rPr>
                <w:rFonts w:hint="eastAsia" w:ascii="宋体" w:hAnsi="宋体" w:cs="宋体"/>
                <w:sz w:val="24"/>
              </w:rPr>
              <w:t>澄清，以</w:t>
            </w:r>
            <w:r>
              <w:rPr>
                <w:rFonts w:hint="eastAsia" w:ascii="宋体" w:hAnsi="宋体" w:cs="宋体"/>
                <w:sz w:val="24"/>
                <w:lang w:val="en-US" w:eastAsia="zh-CN"/>
              </w:rPr>
              <w:t>网上公告的方式</w:t>
            </w:r>
            <w:r>
              <w:rPr>
                <w:rFonts w:hint="eastAsia" w:ascii="宋体" w:hAnsi="宋体" w:cs="宋体"/>
                <w:sz w:val="24"/>
              </w:rPr>
              <w:t>通知</w:t>
            </w:r>
            <w:r>
              <w:rPr>
                <w:rFonts w:hint="eastAsia" w:ascii="宋体" w:hAnsi="宋体" w:cs="宋体"/>
                <w:sz w:val="24"/>
                <w:lang w:val="en-US" w:eastAsia="zh-CN"/>
              </w:rPr>
              <w:t>供应商</w:t>
            </w:r>
            <w:r>
              <w:rPr>
                <w:rFonts w:hint="eastAsia" w:ascii="宋体" w:hAnsi="宋体" w:cs="宋体"/>
                <w:sz w:val="24"/>
              </w:rPr>
              <w:t>。澄清或修改的内容可能影响响应文件编制的，采购人、采购代理机构应当在提交响应文件截止时间至少5日前。</w:t>
            </w:r>
          </w:p>
        </w:tc>
      </w:tr>
      <w:tr w14:paraId="7C09BF2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E36784C">
            <w:pPr>
              <w:numPr>
                <w:ilvl w:val="0"/>
                <w:numId w:val="1"/>
              </w:numPr>
              <w:spacing w:beforeLines="50"/>
              <w:jc w:val="center"/>
              <w:rPr>
                <w:rFonts w:ascii="宋体" w:hAnsi="宋体" w:cs="宋体"/>
                <w:sz w:val="24"/>
              </w:rPr>
            </w:pPr>
          </w:p>
        </w:tc>
        <w:tc>
          <w:tcPr>
            <w:tcW w:w="1995" w:type="dxa"/>
            <w:vAlign w:val="center"/>
          </w:tcPr>
          <w:p w14:paraId="1B04D509">
            <w:pPr>
              <w:spacing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603B7C70">
            <w:pPr>
              <w:rPr>
                <w:rFonts w:ascii="宋体" w:hAnsi="宋体" w:cs="宋体"/>
                <w:sz w:val="24"/>
              </w:rPr>
            </w:pPr>
            <w:r>
              <w:rPr>
                <w:rFonts w:hint="eastAsia" w:ascii="宋体" w:hAnsi="宋体" w:cs="宋体"/>
                <w:sz w:val="24"/>
                <w:lang w:val="en-US" w:eastAsia="zh-CN"/>
              </w:rPr>
              <w:t>2025</w:t>
            </w:r>
            <w:r>
              <w:rPr>
                <w:rFonts w:hint="eastAsia" w:ascii="宋体" w:hAnsi="宋体" w:cs="宋体"/>
                <w:sz w:val="24"/>
              </w:rPr>
              <w:t>年</w:t>
            </w:r>
            <w:r>
              <w:rPr>
                <w:rFonts w:hint="eastAsia" w:ascii="宋体" w:hAnsi="宋体" w:cs="宋体"/>
                <w:sz w:val="24"/>
                <w:lang w:val="en-US" w:eastAsia="zh-CN"/>
              </w:rPr>
              <w:t>7</w:t>
            </w:r>
            <w:r>
              <w:rPr>
                <w:rFonts w:hint="eastAsia" w:ascii="宋体" w:hAnsi="宋体" w:cs="宋体"/>
                <w:sz w:val="24"/>
              </w:rPr>
              <w:t xml:space="preserve">月   日上午   （见磋商公告） </w:t>
            </w:r>
          </w:p>
        </w:tc>
      </w:tr>
      <w:tr w14:paraId="53BF788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64B1D25">
            <w:pPr>
              <w:numPr>
                <w:ilvl w:val="0"/>
                <w:numId w:val="1"/>
              </w:numPr>
              <w:spacing w:beforeLines="50"/>
              <w:jc w:val="center"/>
              <w:rPr>
                <w:rFonts w:ascii="宋体" w:hAnsi="宋体" w:cs="宋体"/>
                <w:sz w:val="24"/>
              </w:rPr>
            </w:pPr>
          </w:p>
        </w:tc>
        <w:tc>
          <w:tcPr>
            <w:tcW w:w="1995" w:type="dxa"/>
            <w:vAlign w:val="center"/>
          </w:tcPr>
          <w:p w14:paraId="4BB27DAF">
            <w:pPr>
              <w:spacing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7C699974">
            <w:pPr>
              <w:rPr>
                <w:rFonts w:hint="eastAsia" w:ascii="宋体" w:hAnsi="宋体" w:eastAsia="宋体"/>
                <w:sz w:val="24"/>
                <w:lang w:val="en-US" w:eastAsia="zh-CN"/>
              </w:rPr>
            </w:pPr>
            <w:r>
              <w:rPr>
                <w:rFonts w:hint="eastAsia" w:ascii="宋体" w:hAnsi="宋体"/>
                <w:sz w:val="24"/>
              </w:rPr>
              <w:t>周口市公共资源交易中心</w:t>
            </w:r>
            <w:r>
              <w:rPr>
                <w:rFonts w:hint="eastAsia" w:ascii="宋体" w:hAnsi="宋体"/>
                <w:sz w:val="24"/>
                <w:lang w:val="en-US" w:eastAsia="zh-CN"/>
              </w:rPr>
              <w:t>网</w:t>
            </w:r>
          </w:p>
          <w:p w14:paraId="36D28988">
            <w:pPr>
              <w:rPr>
                <w:rFonts w:hint="eastAsia" w:ascii="宋体" w:hAnsi="宋体" w:cs="宋体" w:eastAsiaTheme="minorEastAsia"/>
                <w:sz w:val="24"/>
                <w:szCs w:val="24"/>
                <w:lang w:val="en-US" w:eastAsia="zh-CN"/>
              </w:rPr>
            </w:pPr>
            <w:r>
              <w:rPr>
                <w:rFonts w:hint="eastAsia" w:ascii="宋体" w:hAnsi="宋体"/>
                <w:sz w:val="24"/>
              </w:rPr>
              <w:t>网址：周口市公共资源电子交易服务平台会员系统</w:t>
            </w:r>
            <w:r>
              <w:rPr>
                <w:rFonts w:hint="eastAsia" w:ascii="宋体" w:hAnsi="宋体" w:cs="Times New Roman"/>
                <w:sz w:val="24"/>
              </w:rPr>
              <w:t>（网址http://jyzx.zhoukou.gov.cn</w:t>
            </w:r>
            <w:r>
              <w:rPr>
                <w:rFonts w:hint="eastAsia" w:ascii="宋体" w:hAnsi="宋体" w:cs="Times New Roman"/>
                <w:sz w:val="24"/>
                <w:lang w:eastAsia="zh-CN"/>
              </w:rPr>
              <w:t>）</w:t>
            </w:r>
          </w:p>
          <w:p w14:paraId="67968AE2">
            <w:pPr>
              <w:spacing w:line="560" w:lineRule="exact"/>
              <w:rPr>
                <w:rFonts w:ascii="宋体" w:hAnsi="宋体" w:cs="宋体"/>
                <w:sz w:val="24"/>
              </w:rPr>
            </w:pPr>
            <w:r>
              <w:rPr>
                <w:rFonts w:hint="eastAsia" w:ascii="宋体" w:hAnsi="宋体" w:eastAsia="宋体" w:cs="宋体"/>
                <w:sz w:val="24"/>
                <w:szCs w:val="24"/>
              </w:rPr>
              <w:t>（本项目实行网上远程开标无须到现场提交响应文件）</w:t>
            </w:r>
          </w:p>
        </w:tc>
      </w:tr>
      <w:tr w14:paraId="7E885D9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17C2BEAE">
            <w:pPr>
              <w:numPr>
                <w:ilvl w:val="0"/>
                <w:numId w:val="1"/>
              </w:numPr>
              <w:spacing w:beforeLines="50"/>
              <w:jc w:val="center"/>
              <w:rPr>
                <w:rFonts w:ascii="宋体" w:hAnsi="宋体" w:cs="宋体"/>
                <w:sz w:val="24"/>
              </w:rPr>
            </w:pPr>
          </w:p>
        </w:tc>
        <w:tc>
          <w:tcPr>
            <w:tcW w:w="1995" w:type="dxa"/>
            <w:vAlign w:val="center"/>
          </w:tcPr>
          <w:p w14:paraId="0D9136B4">
            <w:pPr>
              <w:spacing w:beforeLines="50"/>
              <w:jc w:val="center"/>
              <w:rPr>
                <w:rFonts w:ascii="宋体" w:hAnsi="宋体" w:cs="宋体"/>
                <w:sz w:val="24"/>
              </w:rPr>
            </w:pPr>
            <w:r>
              <w:rPr>
                <w:rFonts w:hint="eastAsia" w:ascii="宋体" w:hAnsi="宋体" w:cs="宋体"/>
                <w:sz w:val="24"/>
              </w:rPr>
              <w:t>磋商时间</w:t>
            </w:r>
          </w:p>
        </w:tc>
        <w:tc>
          <w:tcPr>
            <w:tcW w:w="6615" w:type="dxa"/>
            <w:vAlign w:val="center"/>
          </w:tcPr>
          <w:p w14:paraId="0835B5F3">
            <w:pPr>
              <w:tabs>
                <w:tab w:val="left" w:pos="8640"/>
              </w:tabs>
              <w:rPr>
                <w:rFonts w:ascii="宋体" w:hAnsi="宋体" w:cs="宋体"/>
                <w:sz w:val="24"/>
              </w:rPr>
            </w:pPr>
            <w:r>
              <w:rPr>
                <w:rFonts w:hint="eastAsia" w:ascii="宋体" w:hAnsi="宋体" w:cs="宋体"/>
                <w:sz w:val="24"/>
                <w:lang w:val="en-US" w:eastAsia="zh-CN"/>
              </w:rPr>
              <w:t>2025</w:t>
            </w:r>
            <w:r>
              <w:rPr>
                <w:rFonts w:hint="eastAsia" w:ascii="宋体" w:hAnsi="宋体" w:cs="宋体"/>
                <w:sz w:val="24"/>
              </w:rPr>
              <w:t>年</w:t>
            </w:r>
            <w:r>
              <w:rPr>
                <w:rFonts w:hint="eastAsia" w:ascii="宋体" w:hAnsi="宋体" w:cs="宋体"/>
                <w:sz w:val="24"/>
                <w:lang w:val="en-US" w:eastAsia="zh-CN"/>
              </w:rPr>
              <w:t>7</w:t>
            </w:r>
            <w:r>
              <w:rPr>
                <w:rFonts w:hint="eastAsia" w:ascii="宋体" w:hAnsi="宋体" w:cs="宋体"/>
                <w:sz w:val="24"/>
              </w:rPr>
              <w:t>月  日上午    见磋商公告</w:t>
            </w:r>
          </w:p>
        </w:tc>
      </w:tr>
      <w:tr w14:paraId="2402A9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03F14230">
            <w:pPr>
              <w:numPr>
                <w:ilvl w:val="0"/>
                <w:numId w:val="1"/>
              </w:numPr>
              <w:spacing w:beforeLines="50"/>
              <w:jc w:val="center"/>
              <w:rPr>
                <w:rFonts w:ascii="宋体" w:hAnsi="宋体" w:cs="宋体"/>
                <w:sz w:val="24"/>
              </w:rPr>
            </w:pPr>
          </w:p>
        </w:tc>
        <w:tc>
          <w:tcPr>
            <w:tcW w:w="1995" w:type="dxa"/>
            <w:vAlign w:val="center"/>
          </w:tcPr>
          <w:p w14:paraId="6D5EDD0A">
            <w:pPr>
              <w:spacing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5EBB1846">
            <w:pPr>
              <w:tabs>
                <w:tab w:val="left" w:pos="8640"/>
              </w:tabs>
              <w:rPr>
                <w:rFonts w:ascii="宋体" w:hAnsi="宋体" w:cs="宋体"/>
                <w:sz w:val="24"/>
              </w:rPr>
            </w:pPr>
            <w:r>
              <w:rPr>
                <w:rFonts w:hint="eastAsia" w:ascii="宋体" w:hAnsi="宋体" w:cs="宋体"/>
                <w:sz w:val="24"/>
              </w:rPr>
              <w:t>详见磋商文件第二章</w:t>
            </w:r>
          </w:p>
        </w:tc>
      </w:tr>
      <w:tr w14:paraId="4CA6E1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2EE5DAA7">
            <w:pPr>
              <w:numPr>
                <w:ilvl w:val="0"/>
                <w:numId w:val="1"/>
              </w:numPr>
              <w:spacing w:beforeLines="50"/>
              <w:jc w:val="center"/>
              <w:rPr>
                <w:rFonts w:ascii="宋体" w:hAnsi="宋体" w:cs="宋体"/>
                <w:sz w:val="24"/>
              </w:rPr>
            </w:pPr>
          </w:p>
        </w:tc>
        <w:tc>
          <w:tcPr>
            <w:tcW w:w="1995" w:type="dxa"/>
            <w:vAlign w:val="center"/>
          </w:tcPr>
          <w:p w14:paraId="33643E58">
            <w:pPr>
              <w:spacing w:beforeLines="50"/>
              <w:jc w:val="center"/>
              <w:rPr>
                <w:rFonts w:ascii="宋体" w:hAnsi="宋体" w:cs="宋体"/>
                <w:sz w:val="24"/>
              </w:rPr>
            </w:pPr>
            <w:r>
              <w:rPr>
                <w:rFonts w:hint="eastAsia" w:ascii="宋体" w:hAnsi="宋体" w:cs="宋体"/>
                <w:sz w:val="24"/>
              </w:rPr>
              <w:t>授予合同</w:t>
            </w:r>
          </w:p>
        </w:tc>
        <w:tc>
          <w:tcPr>
            <w:tcW w:w="6615" w:type="dxa"/>
            <w:vAlign w:val="center"/>
          </w:tcPr>
          <w:p w14:paraId="6EC72FCC">
            <w:pPr>
              <w:tabs>
                <w:tab w:val="left" w:pos="8640"/>
              </w:tabs>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36F12AB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BE87A76">
            <w:pPr>
              <w:numPr>
                <w:ilvl w:val="0"/>
                <w:numId w:val="1"/>
              </w:numPr>
              <w:spacing w:beforeLines="50"/>
              <w:jc w:val="center"/>
              <w:rPr>
                <w:rFonts w:ascii="宋体" w:hAnsi="宋体" w:cs="宋体"/>
                <w:sz w:val="24"/>
              </w:rPr>
            </w:pPr>
          </w:p>
        </w:tc>
        <w:tc>
          <w:tcPr>
            <w:tcW w:w="1995" w:type="dxa"/>
            <w:vAlign w:val="center"/>
          </w:tcPr>
          <w:p w14:paraId="07810C0F">
            <w:pPr>
              <w:spacing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12515C37">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39CE06B9">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31C70E9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9C77A6B">
            <w:pPr>
              <w:numPr>
                <w:ilvl w:val="0"/>
                <w:numId w:val="1"/>
              </w:numPr>
              <w:spacing w:beforeLines="50"/>
              <w:jc w:val="center"/>
              <w:rPr>
                <w:rFonts w:ascii="宋体" w:hAnsi="宋体" w:cs="宋体"/>
                <w:sz w:val="24"/>
              </w:rPr>
            </w:pPr>
          </w:p>
        </w:tc>
        <w:tc>
          <w:tcPr>
            <w:tcW w:w="1995" w:type="dxa"/>
            <w:vAlign w:val="center"/>
          </w:tcPr>
          <w:p w14:paraId="5D2A3A46">
            <w:pPr>
              <w:spacing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5ADF9105">
            <w:pPr>
              <w:tabs>
                <w:tab w:val="left" w:pos="8640"/>
              </w:tabs>
              <w:ind w:left="-2" w:leftChars="-1"/>
              <w:rPr>
                <w:rFonts w:ascii="宋体" w:hAnsi="宋体" w:cs="宋体"/>
                <w:sz w:val="24"/>
              </w:rPr>
            </w:pPr>
            <w:r>
              <w:rPr>
                <w:rFonts w:hint="eastAsia" w:ascii="宋体" w:hAnsi="宋体" w:cs="宋体"/>
                <w:sz w:val="24"/>
              </w:rPr>
              <w:t>本项目不需要交纳投标保证金</w:t>
            </w:r>
          </w:p>
        </w:tc>
      </w:tr>
      <w:tr w14:paraId="6AD92E8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D30D754">
            <w:pPr>
              <w:numPr>
                <w:ilvl w:val="0"/>
                <w:numId w:val="1"/>
              </w:numPr>
              <w:spacing w:beforeLines="50"/>
              <w:jc w:val="center"/>
              <w:rPr>
                <w:rFonts w:ascii="宋体" w:hAnsi="宋体" w:cs="宋体"/>
                <w:sz w:val="24"/>
              </w:rPr>
            </w:pPr>
          </w:p>
        </w:tc>
        <w:tc>
          <w:tcPr>
            <w:tcW w:w="1995" w:type="dxa"/>
            <w:vAlign w:val="center"/>
          </w:tcPr>
          <w:p w14:paraId="432D9F0B">
            <w:pPr>
              <w:jc w:val="center"/>
              <w:rPr>
                <w:rFonts w:ascii="宋体" w:hAnsi="宋体" w:cs="宋体"/>
                <w:color w:val="auto"/>
                <w:sz w:val="24"/>
                <w:highlight w:val="none"/>
              </w:rPr>
            </w:pPr>
            <w:r>
              <w:rPr>
                <w:rFonts w:hint="eastAsia" w:ascii="宋体" w:hAnsi="宋体" w:cs="宋体"/>
                <w:color w:val="auto"/>
                <w:sz w:val="24"/>
                <w:highlight w:val="none"/>
              </w:rPr>
              <w:t>服务期限</w:t>
            </w:r>
          </w:p>
        </w:tc>
        <w:tc>
          <w:tcPr>
            <w:tcW w:w="6615" w:type="dxa"/>
            <w:vAlign w:val="center"/>
          </w:tcPr>
          <w:p w14:paraId="575AF839">
            <w:pPr>
              <w:jc w:val="left"/>
              <w:rPr>
                <w:rFonts w:ascii="宋体" w:hAnsi="宋体" w:cs="宋体"/>
                <w:color w:val="auto"/>
                <w:sz w:val="24"/>
                <w:highlight w:val="none"/>
              </w:rPr>
            </w:pPr>
            <w:r>
              <w:rPr>
                <w:rFonts w:hint="eastAsia" w:ascii="宋体" w:hAnsi="宋体" w:cs="宋体"/>
                <w:color w:val="auto"/>
                <w:sz w:val="24"/>
                <w:highlight w:val="none"/>
              </w:rPr>
              <w:t>合同签订后</w:t>
            </w:r>
            <w:r>
              <w:rPr>
                <w:rFonts w:hint="eastAsia" w:ascii="宋体" w:hAnsi="宋体" w:cs="宋体"/>
                <w:color w:val="auto"/>
                <w:sz w:val="24"/>
                <w:highlight w:val="none"/>
                <w:lang w:val="en-US" w:eastAsia="zh-CN"/>
              </w:rPr>
              <w:t>120</w:t>
            </w:r>
            <w:r>
              <w:rPr>
                <w:rFonts w:hint="eastAsia" w:ascii="宋体" w:hAnsi="宋体" w:cs="宋体"/>
                <w:color w:val="auto"/>
                <w:sz w:val="24"/>
                <w:highlight w:val="none"/>
              </w:rPr>
              <w:t>日历天</w:t>
            </w:r>
          </w:p>
        </w:tc>
      </w:tr>
      <w:tr w14:paraId="2D057B5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01947C21">
            <w:pPr>
              <w:numPr>
                <w:ilvl w:val="0"/>
                <w:numId w:val="1"/>
              </w:numPr>
              <w:spacing w:beforeLines="50"/>
              <w:jc w:val="center"/>
              <w:rPr>
                <w:rFonts w:ascii="宋体" w:hAnsi="宋体" w:cs="宋体"/>
                <w:sz w:val="24"/>
              </w:rPr>
            </w:pPr>
          </w:p>
        </w:tc>
        <w:tc>
          <w:tcPr>
            <w:tcW w:w="1995" w:type="dxa"/>
            <w:vAlign w:val="center"/>
          </w:tcPr>
          <w:p w14:paraId="3F2F601F">
            <w:pPr>
              <w:spacing w:beforeLines="50"/>
              <w:ind w:firstLine="14" w:firstLineChars="6"/>
              <w:jc w:val="center"/>
              <w:rPr>
                <w:rFonts w:ascii="宋体" w:hAnsi="宋体" w:cs="宋体"/>
                <w:color w:val="auto"/>
                <w:sz w:val="24"/>
              </w:rPr>
            </w:pPr>
            <w:r>
              <w:rPr>
                <w:rFonts w:hint="eastAsia" w:ascii="宋体" w:hAnsi="宋体" w:cs="宋体"/>
                <w:color w:val="auto"/>
                <w:sz w:val="24"/>
              </w:rPr>
              <w:t>付款方式（要求详细填写）</w:t>
            </w:r>
          </w:p>
        </w:tc>
        <w:tc>
          <w:tcPr>
            <w:tcW w:w="6615" w:type="dxa"/>
            <w:vAlign w:val="center"/>
          </w:tcPr>
          <w:p w14:paraId="442333BE">
            <w:pPr>
              <w:tabs>
                <w:tab w:val="left" w:pos="8640"/>
              </w:tabs>
              <w:jc w:val="left"/>
              <w:rPr>
                <w:rFonts w:ascii="宋体" w:hAnsi="宋体" w:cs="宋体"/>
                <w:color w:val="auto"/>
                <w:sz w:val="24"/>
              </w:rPr>
            </w:pPr>
            <w:r>
              <w:rPr>
                <w:rFonts w:hint="eastAsia" w:asciiTheme="minorEastAsia" w:hAnsiTheme="minorEastAsia" w:eastAsiaTheme="minorEastAsia" w:cstheme="minorEastAsia"/>
                <w:color w:val="auto"/>
                <w:sz w:val="24"/>
                <w:highlight w:val="none"/>
                <w:lang w:val="en-US" w:eastAsia="zh-CN"/>
              </w:rPr>
              <w:t xml:space="preserve">出具成果文件后30日内一次性付清。           </w:t>
            </w:r>
          </w:p>
        </w:tc>
      </w:tr>
      <w:tr w14:paraId="7C4F73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16B8C22C">
            <w:pPr>
              <w:numPr>
                <w:ilvl w:val="0"/>
                <w:numId w:val="1"/>
              </w:numPr>
              <w:spacing w:beforeLines="50"/>
              <w:jc w:val="center"/>
              <w:rPr>
                <w:rFonts w:ascii="宋体" w:hAnsi="宋体" w:cs="宋体"/>
                <w:sz w:val="24"/>
              </w:rPr>
            </w:pPr>
          </w:p>
        </w:tc>
        <w:tc>
          <w:tcPr>
            <w:tcW w:w="1995" w:type="dxa"/>
            <w:vAlign w:val="center"/>
          </w:tcPr>
          <w:p w14:paraId="2C3BE33C">
            <w:pPr>
              <w:spacing w:beforeLines="50"/>
              <w:ind w:firstLine="14" w:firstLineChars="6"/>
              <w:jc w:val="center"/>
              <w:rPr>
                <w:rFonts w:ascii="宋体" w:hAnsi="宋体" w:cs="宋体"/>
                <w:color w:val="auto"/>
                <w:sz w:val="24"/>
              </w:rPr>
            </w:pPr>
            <w:r>
              <w:rPr>
                <w:rFonts w:hint="eastAsia" w:ascii="宋体" w:hAnsi="宋体" w:cs="宋体"/>
                <w:color w:val="auto"/>
                <w:sz w:val="24"/>
              </w:rPr>
              <w:t>勘察现场</w:t>
            </w:r>
          </w:p>
        </w:tc>
        <w:tc>
          <w:tcPr>
            <w:tcW w:w="6615" w:type="dxa"/>
            <w:vAlign w:val="center"/>
          </w:tcPr>
          <w:p w14:paraId="58159565">
            <w:pPr>
              <w:tabs>
                <w:tab w:val="left" w:pos="8640"/>
              </w:tabs>
              <w:jc w:val="left"/>
              <w:rPr>
                <w:rFonts w:hint="eastAsia" w:ascii="宋体" w:hAnsi="宋体" w:eastAsia="宋体" w:cs="宋体"/>
                <w:color w:val="auto"/>
                <w:sz w:val="24"/>
                <w:lang w:eastAsia="zh-CN"/>
              </w:rPr>
            </w:pPr>
            <w:r>
              <w:rPr>
                <w:rFonts w:hint="eastAsia" w:ascii="宋体" w:hAnsi="宋体" w:cs="宋体"/>
                <w:color w:val="auto"/>
                <w:sz w:val="24"/>
                <w:lang w:val="en-US" w:eastAsia="zh-CN"/>
              </w:rPr>
              <w:t xml:space="preserve"> </w:t>
            </w:r>
            <w:r>
              <w:rPr>
                <w:rFonts w:hint="eastAsia" w:ascii="宋体" w:hAnsi="宋体" w:cs="宋体"/>
                <w:color w:val="auto"/>
                <w:sz w:val="24"/>
                <w:highlight w:val="none"/>
                <w:lang w:val="en-US" w:eastAsia="zh-CN"/>
              </w:rPr>
              <w:t>不组织</w:t>
            </w:r>
          </w:p>
        </w:tc>
      </w:tr>
      <w:tr w14:paraId="5E9D58A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735" w:type="dxa"/>
            <w:vAlign w:val="center"/>
          </w:tcPr>
          <w:p w14:paraId="04A36436">
            <w:pPr>
              <w:numPr>
                <w:ilvl w:val="0"/>
                <w:numId w:val="1"/>
              </w:numPr>
              <w:spacing w:beforeLines="50"/>
              <w:jc w:val="center"/>
              <w:rPr>
                <w:rFonts w:ascii="宋体" w:hAnsi="宋体" w:cs="宋体"/>
                <w:sz w:val="24"/>
              </w:rPr>
            </w:pPr>
          </w:p>
        </w:tc>
        <w:tc>
          <w:tcPr>
            <w:tcW w:w="1995" w:type="dxa"/>
            <w:vAlign w:val="center"/>
          </w:tcPr>
          <w:p w14:paraId="0D5FB56C">
            <w:pPr>
              <w:tabs>
                <w:tab w:val="left" w:pos="8640"/>
              </w:tabs>
              <w:ind w:left="-2" w:leftChars="-1"/>
              <w:rPr>
                <w:rFonts w:hint="eastAsia" w:ascii="宋体" w:hAnsi="宋体" w:cs="宋体"/>
                <w:color w:val="auto"/>
                <w:sz w:val="24"/>
                <w:highlight w:val="none"/>
              </w:rPr>
            </w:pPr>
            <w:r>
              <w:rPr>
                <w:rFonts w:hint="eastAsia" w:ascii="宋体" w:hAnsi="宋体" w:eastAsia="宋体" w:cs="宋体"/>
                <w:color w:val="auto"/>
                <w:sz w:val="24"/>
                <w:highlight w:val="none"/>
                <w:lang w:val="en-US" w:eastAsia="zh-CN"/>
              </w:rPr>
              <w:t>本项目所属行业</w:t>
            </w:r>
          </w:p>
        </w:tc>
        <w:tc>
          <w:tcPr>
            <w:tcW w:w="6615" w:type="dxa"/>
            <w:vAlign w:val="center"/>
          </w:tcPr>
          <w:p w14:paraId="0D82714E">
            <w:pPr>
              <w:tabs>
                <w:tab w:val="left" w:pos="8640"/>
              </w:tabs>
              <w:ind w:left="-2" w:leftChars="-1"/>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其他未列明行业</w:t>
            </w:r>
          </w:p>
        </w:tc>
      </w:tr>
      <w:tr w14:paraId="573F955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2BC07110">
            <w:pPr>
              <w:numPr>
                <w:ilvl w:val="0"/>
                <w:numId w:val="1"/>
              </w:numPr>
              <w:spacing w:beforeLines="50"/>
              <w:jc w:val="center"/>
              <w:rPr>
                <w:rFonts w:ascii="宋体" w:hAnsi="宋体" w:cs="宋体"/>
                <w:sz w:val="24"/>
              </w:rPr>
            </w:pPr>
          </w:p>
        </w:tc>
        <w:tc>
          <w:tcPr>
            <w:tcW w:w="1995" w:type="dxa"/>
            <w:vAlign w:val="center"/>
          </w:tcPr>
          <w:p w14:paraId="29315AF9">
            <w:pPr>
              <w:spacing w:beforeLines="50"/>
              <w:ind w:firstLine="14" w:firstLineChars="6"/>
              <w:jc w:val="center"/>
              <w:rPr>
                <w:rFonts w:hint="default" w:ascii="宋体" w:hAnsi="宋体" w:eastAsia="宋体" w:cs="宋体"/>
                <w:b/>
                <w:bCs/>
                <w:color w:val="auto"/>
                <w:sz w:val="24"/>
                <w:highlight w:val="none"/>
                <w:lang w:val="en-US" w:eastAsia="zh-CN"/>
              </w:rPr>
            </w:pPr>
            <w:r>
              <w:rPr>
                <w:rFonts w:hint="eastAsia" w:ascii="宋体" w:hAnsi="宋体" w:cs="宋体"/>
                <w:b/>
                <w:bCs/>
                <w:color w:val="auto"/>
                <w:sz w:val="24"/>
                <w:highlight w:val="none"/>
                <w:lang w:val="en-US" w:eastAsia="zh-CN"/>
              </w:rPr>
              <w:t>报价</w:t>
            </w:r>
          </w:p>
        </w:tc>
        <w:tc>
          <w:tcPr>
            <w:tcW w:w="6615" w:type="dxa"/>
            <w:vAlign w:val="center"/>
          </w:tcPr>
          <w:p w14:paraId="7B4E4407">
            <w:pPr>
              <w:tabs>
                <w:tab w:val="left" w:pos="8640"/>
              </w:tabs>
              <w:jc w:val="left"/>
              <w:rPr>
                <w:rFonts w:hint="default" w:ascii="宋体" w:hAnsi="宋体" w:eastAsia="宋体" w:cs="宋体"/>
                <w:b/>
                <w:bCs/>
                <w:color w:val="auto"/>
                <w:sz w:val="24"/>
                <w:highlight w:val="none"/>
                <w:u w:val="single"/>
                <w:lang w:val="en-US" w:eastAsia="zh-CN"/>
              </w:rPr>
            </w:pPr>
            <w:r>
              <w:rPr>
                <w:rFonts w:hint="eastAsia" w:ascii="宋体" w:hAnsi="宋体" w:cs="宋体"/>
                <w:b/>
                <w:bCs/>
                <w:color w:val="auto"/>
                <w:sz w:val="24"/>
                <w:highlight w:val="none"/>
                <w:lang w:val="en-US" w:eastAsia="zh-CN"/>
              </w:rPr>
              <w:t>一次报价</w:t>
            </w:r>
          </w:p>
        </w:tc>
      </w:tr>
      <w:tr w14:paraId="165550C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0643D99A">
            <w:pPr>
              <w:numPr>
                <w:ilvl w:val="0"/>
                <w:numId w:val="1"/>
              </w:numPr>
              <w:spacing w:beforeLines="50"/>
              <w:jc w:val="center"/>
              <w:rPr>
                <w:rFonts w:ascii="宋体" w:hAnsi="宋体" w:cs="宋体"/>
                <w:sz w:val="24"/>
              </w:rPr>
            </w:pPr>
          </w:p>
        </w:tc>
        <w:tc>
          <w:tcPr>
            <w:tcW w:w="1995" w:type="dxa"/>
            <w:vAlign w:val="center"/>
          </w:tcPr>
          <w:p w14:paraId="49A4F511">
            <w:pPr>
              <w:spacing w:beforeLines="50"/>
              <w:ind w:firstLine="14" w:firstLineChars="6"/>
              <w:jc w:val="center"/>
              <w:rPr>
                <w:rFonts w:hint="default" w:ascii="宋体" w:hAnsi="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最高限价</w:t>
            </w:r>
          </w:p>
        </w:tc>
        <w:tc>
          <w:tcPr>
            <w:tcW w:w="6615" w:type="dxa"/>
            <w:vAlign w:val="center"/>
          </w:tcPr>
          <w:p w14:paraId="63CF63F2">
            <w:pPr>
              <w:tabs>
                <w:tab w:val="left" w:pos="8640"/>
              </w:tabs>
              <w:jc w:val="left"/>
              <w:rPr>
                <w:rFonts w:hint="default" w:ascii="宋体" w:hAnsi="宋体" w:cs="宋体"/>
                <w:b w:val="0"/>
                <w:bCs w:val="0"/>
                <w:color w:val="auto"/>
                <w:sz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val="en-US" w:eastAsia="zh-CN"/>
              </w:rPr>
              <w:t>530000.00元</w:t>
            </w:r>
          </w:p>
        </w:tc>
      </w:tr>
      <w:tr w14:paraId="622F66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5BDA6532">
            <w:pPr>
              <w:numPr>
                <w:ilvl w:val="0"/>
                <w:numId w:val="1"/>
              </w:numPr>
              <w:spacing w:beforeLines="50"/>
              <w:jc w:val="center"/>
              <w:rPr>
                <w:rFonts w:ascii="宋体" w:hAnsi="宋体" w:cs="宋体"/>
                <w:sz w:val="24"/>
              </w:rPr>
            </w:pPr>
          </w:p>
        </w:tc>
        <w:tc>
          <w:tcPr>
            <w:tcW w:w="1995" w:type="dxa"/>
            <w:vAlign w:val="center"/>
          </w:tcPr>
          <w:p w14:paraId="19281C4C">
            <w:pPr>
              <w:spacing w:beforeLines="50"/>
              <w:ind w:firstLine="14" w:firstLineChars="6"/>
              <w:jc w:val="center"/>
              <w:rPr>
                <w:rFonts w:hint="default" w:ascii="宋体" w:hAnsi="宋体" w:eastAsia="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其他要求</w:t>
            </w:r>
          </w:p>
        </w:tc>
        <w:tc>
          <w:tcPr>
            <w:tcW w:w="6615" w:type="dxa"/>
            <w:vAlign w:val="center"/>
          </w:tcPr>
          <w:p w14:paraId="7CEBCF26">
            <w:pPr>
              <w:rPr>
                <w:rFonts w:hint="default" w:asciiTheme="minorEastAsia" w:hAnsiTheme="minorEastAsia" w:eastAsiaTheme="minorEastAsia" w:cstheme="minorEastAsia"/>
                <w:i w:val="0"/>
                <w:iCs w:val="0"/>
                <w:color w:val="auto"/>
                <w:sz w:val="24"/>
                <w:szCs w:val="24"/>
                <w:lang w:val="en-US" w:eastAsia="zh-CN"/>
              </w:rPr>
            </w:pPr>
            <w:r>
              <w:rPr>
                <w:rFonts w:hint="eastAsia" w:ascii="宋体" w:hAnsi="宋体" w:cs="宋体"/>
                <w:color w:val="auto"/>
                <w:sz w:val="24"/>
                <w:lang w:val="en-US" w:eastAsia="zh-CN"/>
              </w:rPr>
              <w:t>第三方结算审核工作应在第三方验收（现场勘验阶段）全程介入。</w:t>
            </w:r>
          </w:p>
        </w:tc>
      </w:tr>
    </w:tbl>
    <w:p w14:paraId="4D70AA30">
      <w:pPr>
        <w:spacing w:line="720" w:lineRule="auto"/>
        <w:jc w:val="both"/>
        <w:rPr>
          <w:rFonts w:ascii="宋体" w:hAnsi="宋体" w:cs="宋体"/>
          <w:b/>
          <w:sz w:val="30"/>
          <w:szCs w:val="30"/>
        </w:rPr>
      </w:pPr>
    </w:p>
    <w:p w14:paraId="06F4496C">
      <w:pPr>
        <w:pStyle w:val="2"/>
        <w:rPr>
          <w:rFonts w:ascii="宋体" w:hAnsi="宋体" w:cs="宋体"/>
          <w:b/>
          <w:sz w:val="30"/>
          <w:szCs w:val="30"/>
        </w:rPr>
      </w:pPr>
    </w:p>
    <w:p w14:paraId="6933583B"/>
    <w:p w14:paraId="1B81EB04">
      <w:pPr>
        <w:spacing w:line="720" w:lineRule="auto"/>
        <w:jc w:val="center"/>
        <w:rPr>
          <w:rFonts w:ascii="宋体" w:hAnsi="宋体" w:cs="宋体"/>
          <w:b/>
          <w:sz w:val="30"/>
          <w:szCs w:val="30"/>
        </w:rPr>
      </w:pPr>
      <w:r>
        <w:rPr>
          <w:rFonts w:hint="eastAsia" w:ascii="宋体" w:hAnsi="宋体" w:cs="宋体"/>
          <w:b/>
          <w:sz w:val="30"/>
          <w:szCs w:val="30"/>
        </w:rPr>
        <w:t>一、总则</w:t>
      </w:r>
    </w:p>
    <w:p w14:paraId="3AC3F4D7">
      <w:pPr>
        <w:spacing w:line="560" w:lineRule="exact"/>
        <w:ind w:firstLine="482" w:firstLineChars="200"/>
        <w:rPr>
          <w:rFonts w:ascii="宋体" w:hAnsi="宋体" w:cs="宋体"/>
          <w:sz w:val="24"/>
        </w:rPr>
      </w:pPr>
      <w:r>
        <w:rPr>
          <w:rFonts w:hint="eastAsia" w:ascii="宋体" w:hAnsi="宋体" w:cs="宋体"/>
          <w:b/>
          <w:sz w:val="24"/>
        </w:rPr>
        <w:t>1．适用范围</w:t>
      </w:r>
    </w:p>
    <w:p w14:paraId="77C339D0">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4C13C22E">
      <w:pPr>
        <w:spacing w:line="560" w:lineRule="exact"/>
        <w:ind w:firstLine="482" w:firstLineChars="200"/>
        <w:rPr>
          <w:rFonts w:ascii="宋体" w:hAnsi="宋体" w:cs="宋体"/>
          <w:b/>
          <w:sz w:val="24"/>
        </w:rPr>
      </w:pPr>
      <w:r>
        <w:rPr>
          <w:rFonts w:hint="eastAsia" w:ascii="宋体" w:hAnsi="宋体" w:cs="宋体"/>
          <w:b/>
          <w:sz w:val="24"/>
        </w:rPr>
        <w:t>2．定义</w:t>
      </w:r>
    </w:p>
    <w:p w14:paraId="5DAF508B">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5EDF5124">
      <w:pPr>
        <w:tabs>
          <w:tab w:val="left" w:pos="0"/>
        </w:tabs>
        <w:spacing w:line="560" w:lineRule="exact"/>
        <w:ind w:firstLine="480" w:firstLineChars="200"/>
        <w:rPr>
          <w:rFonts w:ascii="宋体" w:hAnsi="宋体" w:cs="宋体"/>
          <w:sz w:val="24"/>
        </w:rPr>
      </w:pPr>
      <w:r>
        <w:rPr>
          <w:rFonts w:hint="eastAsia" w:ascii="宋体" w:hAnsi="宋体" w:cs="宋体"/>
          <w:sz w:val="24"/>
        </w:rPr>
        <w:t>2.2“采购</w:t>
      </w:r>
      <w:r>
        <w:rPr>
          <w:rFonts w:hint="eastAsia" w:ascii="宋体" w:hAnsi="宋体" w:eastAsia="宋体" w:cs="宋体"/>
          <w:sz w:val="24"/>
        </w:rPr>
        <w:t>人”：扶沟县农业农村局</w:t>
      </w:r>
    </w:p>
    <w:p w14:paraId="43BDB255">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49D64EDD">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27C4C37D">
      <w:pPr>
        <w:spacing w:line="560" w:lineRule="exact"/>
        <w:ind w:firstLine="480" w:firstLineChars="200"/>
        <w:rPr>
          <w:rFonts w:ascii="宋体" w:hAnsi="宋体" w:cs="宋体"/>
          <w:sz w:val="24"/>
        </w:rPr>
      </w:pPr>
      <w:r>
        <w:rPr>
          <w:rFonts w:hint="eastAsia" w:ascii="宋体" w:hAnsi="宋体" w:cs="宋体"/>
          <w:sz w:val="24"/>
        </w:rPr>
        <w:t>2.5“服务”：系指本项目所采购的服务及其他要求等。</w:t>
      </w:r>
    </w:p>
    <w:p w14:paraId="263665C2">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53ED094D">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355D2F52">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762D32F6">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4A5F0DA9">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31FB198F">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2BBD670B">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7A0C24B3">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26D6FF1D">
      <w:pPr>
        <w:spacing w:line="560" w:lineRule="exact"/>
        <w:ind w:firstLine="482" w:firstLineChars="200"/>
        <w:rPr>
          <w:rFonts w:ascii="宋体" w:hAnsi="宋体" w:cs="宋体"/>
          <w:b/>
          <w:sz w:val="24"/>
        </w:rPr>
      </w:pPr>
      <w:r>
        <w:rPr>
          <w:rFonts w:hint="eastAsia" w:ascii="宋体" w:hAnsi="宋体" w:cs="宋体"/>
          <w:b/>
          <w:sz w:val="24"/>
        </w:rPr>
        <w:t>3.采购预算</w:t>
      </w:r>
    </w:p>
    <w:p w14:paraId="20E4314D">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2D76E8F3">
      <w:pPr>
        <w:spacing w:line="560" w:lineRule="exact"/>
        <w:ind w:firstLine="482" w:firstLineChars="200"/>
        <w:rPr>
          <w:rFonts w:ascii="宋体" w:hAnsi="宋体" w:cs="宋体"/>
          <w:b/>
          <w:sz w:val="24"/>
        </w:rPr>
      </w:pPr>
      <w:r>
        <w:rPr>
          <w:rFonts w:hint="eastAsia" w:ascii="宋体" w:hAnsi="宋体" w:cs="宋体"/>
          <w:b/>
          <w:sz w:val="24"/>
        </w:rPr>
        <w:t>4.合格的供应商</w:t>
      </w:r>
    </w:p>
    <w:p w14:paraId="006804BF">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1A919F2E">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4.1.2参加政府采购活动前三年内，在经营活动中没有重大违法记录的声明函；</w:t>
      </w:r>
    </w:p>
    <w:p w14:paraId="31431C86">
      <w:pPr>
        <w:widowControl/>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000000"/>
          <w:kern w:val="0"/>
          <w:sz w:val="24"/>
          <w:lang w:val="zh-CN"/>
        </w:rPr>
        <w:t>4.1.3 政府采购供应商诚信承诺书；</w:t>
      </w:r>
    </w:p>
    <w:p w14:paraId="0411BCAF">
      <w:pPr>
        <w:pStyle w:val="71"/>
        <w:spacing w:line="360" w:lineRule="auto"/>
        <w:ind w:firstLine="480" w:firstLineChars="200"/>
        <w:rPr>
          <w:rFonts w:hAnsi="宋体" w:eastAsia="宋体"/>
          <w:color w:val="auto"/>
          <w:sz w:val="24"/>
          <w:highlight w:val="none"/>
        </w:rPr>
      </w:pPr>
      <w:r>
        <w:rPr>
          <w:rFonts w:hint="eastAsia" w:hAnsi="宋体" w:eastAsia="宋体"/>
          <w:color w:val="auto"/>
          <w:sz w:val="24"/>
          <w:highlight w:val="none"/>
        </w:rPr>
        <w:t>4.</w:t>
      </w:r>
      <w:r>
        <w:rPr>
          <w:rFonts w:hint="eastAsia" w:hAnsi="宋体" w:eastAsia="宋体"/>
          <w:color w:val="auto"/>
          <w:sz w:val="24"/>
          <w:highlight w:val="none"/>
          <w:lang w:val="en-US"/>
        </w:rPr>
        <w:t>1.4 供应商</w:t>
      </w:r>
      <w:r>
        <w:rPr>
          <w:rFonts w:hint="eastAsia" w:hAnsi="宋体" w:eastAsia="宋体"/>
          <w:color w:val="auto"/>
          <w:sz w:val="24"/>
          <w:highlight w:val="none"/>
        </w:rPr>
        <w:t>自觉抵制政府采购领域商业贿赂行为承诺书；</w:t>
      </w:r>
    </w:p>
    <w:p w14:paraId="232D31B4">
      <w:pPr>
        <w:spacing w:line="360" w:lineRule="auto"/>
        <w:ind w:firstLine="480" w:firstLineChars="200"/>
        <w:rPr>
          <w:rFonts w:hint="eastAsia" w:ascii="宋体" w:hAnsi="宋体" w:eastAsia="宋体" w:cs="宋体"/>
          <w:color w:val="auto"/>
          <w:kern w:val="0"/>
          <w:sz w:val="24"/>
          <w:highlight w:val="none"/>
          <w:lang w:val="en-US" w:eastAsia="zh-CN"/>
        </w:rPr>
      </w:pPr>
      <w:r>
        <w:rPr>
          <w:rFonts w:hint="eastAsia" w:ascii="宋体" w:hAnsi="宋体" w:cs="宋体"/>
          <w:color w:val="auto"/>
          <w:kern w:val="0"/>
          <w:sz w:val="24"/>
          <w:highlight w:val="none"/>
          <w:lang w:val="zh-CN"/>
        </w:rPr>
        <w:t>4.1.5未在全国企业信用信息公示系统中列入严重违法失信企业名单和经营异常名录，</w:t>
      </w:r>
      <w:r>
        <w:rPr>
          <w:rFonts w:hint="eastAsia" w:ascii="宋体" w:hAnsi="宋体" w:eastAsia="宋体" w:cs="宋体"/>
          <w:i w:val="0"/>
          <w:iCs w:val="0"/>
          <w:color w:val="auto"/>
          <w:sz w:val="24"/>
          <w:szCs w:val="24"/>
          <w:highlight w:val="none"/>
        </w:rPr>
        <w:t>查询日期为公告发布之日起至投标截止之日止</w:t>
      </w:r>
      <w:r>
        <w:rPr>
          <w:rFonts w:hint="eastAsia" w:ascii="宋体" w:hAnsi="宋体" w:cs="宋体"/>
          <w:i w:val="0"/>
          <w:iCs w:val="0"/>
          <w:color w:val="auto"/>
          <w:sz w:val="24"/>
          <w:szCs w:val="24"/>
          <w:highlight w:val="none"/>
          <w:lang w:eastAsia="zh-CN"/>
        </w:rPr>
        <w:t>；</w:t>
      </w:r>
    </w:p>
    <w:p w14:paraId="77ECB5D6">
      <w:pPr>
        <w:pStyle w:val="71"/>
        <w:spacing w:line="360" w:lineRule="auto"/>
        <w:ind w:firstLine="480" w:firstLineChars="200"/>
        <w:rPr>
          <w:rFonts w:hAnsi="宋体" w:eastAsia="宋体"/>
          <w:color w:val="auto"/>
          <w:sz w:val="24"/>
          <w:highlight w:val="none"/>
        </w:rPr>
      </w:pPr>
      <w:r>
        <w:rPr>
          <w:rFonts w:hint="eastAsia" w:hAnsi="宋体" w:eastAsia="宋体"/>
          <w:color w:val="auto"/>
          <w:sz w:val="24"/>
          <w:highlight w:val="none"/>
        </w:rPr>
        <w:t>4.</w:t>
      </w:r>
      <w:r>
        <w:rPr>
          <w:rFonts w:hint="eastAsia" w:hAnsi="宋体" w:eastAsia="宋体"/>
          <w:color w:val="auto"/>
          <w:sz w:val="24"/>
          <w:highlight w:val="none"/>
          <w:lang w:val="en-US" w:eastAsia="zh-CN"/>
        </w:rPr>
        <w:t>2</w:t>
      </w:r>
      <w:r>
        <w:rPr>
          <w:rFonts w:hint="eastAsia" w:hAnsi="宋体" w:eastAsia="宋体"/>
          <w:color w:val="auto"/>
          <w:sz w:val="24"/>
          <w:highlight w:val="none"/>
        </w:rPr>
        <w:t>符合本竞争性磋商文件规定的供应商资格要求及项目要求的其它条件，并按照要求提供相关证明材料。</w:t>
      </w:r>
    </w:p>
    <w:p w14:paraId="2368EE0A">
      <w:pPr>
        <w:spacing w:line="360" w:lineRule="auto"/>
        <w:ind w:firstLine="480" w:firstLineChars="200"/>
        <w:rPr>
          <w:rFonts w:hint="eastAsia" w:ascii="宋体" w:hAnsi="宋体" w:eastAsia="宋体" w:cs="宋体"/>
          <w:color w:val="auto"/>
          <w:kern w:val="0"/>
          <w:sz w:val="24"/>
          <w:szCs w:val="24"/>
          <w:highlight w:val="none"/>
          <w:lang w:val="zh-CN" w:eastAsia="zh-CN" w:bidi="ar-SA"/>
        </w:rPr>
      </w:pPr>
      <w:r>
        <w:rPr>
          <w:rFonts w:hint="eastAsia" w:ascii="宋体" w:hAnsi="宋体" w:eastAsia="宋体" w:cs="宋体"/>
          <w:color w:val="auto"/>
          <w:kern w:val="0"/>
          <w:sz w:val="24"/>
          <w:szCs w:val="24"/>
          <w:highlight w:val="none"/>
          <w:lang w:val="zh-CN" w:eastAsia="zh-CN" w:bidi="ar-SA"/>
        </w:rPr>
        <w:t>4.</w:t>
      </w:r>
      <w:r>
        <w:rPr>
          <w:rFonts w:hint="eastAsia" w:ascii="宋体" w:hAnsi="宋体"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zh-CN" w:eastAsia="zh-CN" w:bidi="ar-SA"/>
        </w:rPr>
        <w:t>供应商应遵守国家法律、法规有关竞争性磋商的规定。</w:t>
      </w:r>
    </w:p>
    <w:p w14:paraId="4542FEC2">
      <w:pPr>
        <w:autoSpaceDE w:val="0"/>
        <w:autoSpaceDN w:val="0"/>
        <w:adjustRightInd w:val="0"/>
        <w:snapToGrid w:val="0"/>
        <w:spacing w:line="360" w:lineRule="auto"/>
        <w:ind w:firstLine="480" w:firstLineChars="200"/>
        <w:rPr>
          <w:rFonts w:hint="eastAsia" w:ascii="宋体" w:hAnsi="宋体" w:eastAsia="宋体" w:cs="宋体"/>
          <w:color w:val="auto"/>
          <w:kern w:val="0"/>
          <w:sz w:val="24"/>
          <w:szCs w:val="24"/>
          <w:highlight w:val="none"/>
          <w:lang w:val="zh-CN" w:eastAsia="zh-CN" w:bidi="ar-SA"/>
        </w:rPr>
      </w:pPr>
      <w:r>
        <w:rPr>
          <w:rFonts w:hint="eastAsia" w:ascii="宋体" w:hAnsi="宋体" w:eastAsia="宋体" w:cs="宋体"/>
          <w:color w:val="auto"/>
          <w:kern w:val="0"/>
          <w:sz w:val="24"/>
          <w:szCs w:val="24"/>
          <w:highlight w:val="none"/>
          <w:lang w:val="zh-CN" w:eastAsia="zh-CN" w:bidi="ar-SA"/>
        </w:rPr>
        <w:t>4.</w:t>
      </w:r>
      <w:r>
        <w:rPr>
          <w:rFonts w:hint="eastAsia" w:ascii="宋体" w:hAnsi="宋体" w:cs="宋体"/>
          <w:color w:val="auto"/>
          <w:kern w:val="0"/>
          <w:sz w:val="24"/>
          <w:szCs w:val="24"/>
          <w:highlight w:val="none"/>
          <w:lang w:val="en-US" w:eastAsia="zh-CN" w:bidi="ar-SA"/>
        </w:rPr>
        <w:t>4</w:t>
      </w:r>
      <w:r>
        <w:rPr>
          <w:rFonts w:hint="eastAsia" w:ascii="宋体" w:hAnsi="宋体" w:eastAsia="宋体" w:cs="宋体"/>
          <w:color w:val="auto"/>
          <w:kern w:val="0"/>
          <w:sz w:val="24"/>
          <w:szCs w:val="24"/>
          <w:highlight w:val="none"/>
          <w:lang w:val="zh-CN" w:eastAsia="zh-CN" w:bidi="ar-SA"/>
        </w:rPr>
        <w:t xml:space="preserve"> 凡通过磋商小组符合性审查的供应商均为合格供应商。未通过符合性审查的供</w:t>
      </w:r>
    </w:p>
    <w:p w14:paraId="66383835">
      <w:pPr>
        <w:spacing w:line="560" w:lineRule="exact"/>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kern w:val="0"/>
          <w:sz w:val="24"/>
          <w:szCs w:val="24"/>
          <w:highlight w:val="none"/>
          <w:lang w:val="zh-CN" w:eastAsia="zh-CN" w:bidi="ar-SA"/>
        </w:rPr>
        <w:t>注：</w:t>
      </w:r>
      <w:r>
        <w:rPr>
          <w:rFonts w:hint="eastAsia" w:ascii="宋体" w:hAnsi="宋体" w:cs="宋体"/>
          <w:color w:val="auto"/>
          <w:sz w:val="24"/>
          <w:highlight w:val="none"/>
        </w:rPr>
        <w:t>单位负责人为同一人或者存在直接控股、管理关系的不同供应商，不得参加同一合同项下的政府采购活动</w:t>
      </w:r>
      <w:r>
        <w:rPr>
          <w:rFonts w:hint="eastAsia" w:ascii="宋体" w:hAnsi="宋体" w:cs="宋体"/>
          <w:color w:val="auto"/>
          <w:sz w:val="24"/>
          <w:highlight w:val="none"/>
          <w:lang w:eastAsia="zh-CN"/>
        </w:rPr>
        <w:t>，</w:t>
      </w:r>
      <w:r>
        <w:rPr>
          <w:rFonts w:hint="eastAsia" w:ascii="宋体" w:hAnsi="宋体" w:eastAsia="宋体" w:cs="宋体"/>
          <w:i w:val="0"/>
          <w:iCs w:val="0"/>
          <w:color w:val="auto"/>
          <w:sz w:val="24"/>
          <w:szCs w:val="24"/>
          <w:highlight w:val="none"/>
        </w:rPr>
        <w:t>查询日期为公告发布之日起至投标截止之日止</w:t>
      </w:r>
      <w:r>
        <w:rPr>
          <w:rFonts w:hint="eastAsia" w:ascii="宋体" w:hAnsi="宋体" w:cs="宋体"/>
          <w:i w:val="0"/>
          <w:iCs w:val="0"/>
          <w:color w:val="auto"/>
          <w:sz w:val="24"/>
          <w:szCs w:val="24"/>
          <w:highlight w:val="none"/>
          <w:lang w:eastAsia="zh-CN"/>
        </w:rPr>
        <w:t>；</w:t>
      </w:r>
    </w:p>
    <w:p w14:paraId="57D63368">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5.竞争性磋商文件的约束力 </w:t>
      </w:r>
    </w:p>
    <w:p w14:paraId="41A7D4F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5.l供应商一旦参加竞争性磋商，即被认为接受了本竞争性磋商文件中的所有条款和规定。</w:t>
      </w:r>
    </w:p>
    <w:p w14:paraId="65F922DD">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04F7F1DA">
      <w:pPr>
        <w:spacing w:line="560" w:lineRule="exact"/>
        <w:ind w:firstLine="480" w:firstLineChars="200"/>
        <w:rPr>
          <w:rFonts w:ascii="宋体" w:hAnsi="宋体" w:eastAsia="宋体" w:cs="宋体"/>
          <w:sz w:val="24"/>
        </w:rPr>
      </w:pPr>
      <w:r>
        <w:rPr>
          <w:rFonts w:hint="eastAsia" w:ascii="宋体" w:hAnsi="宋体" w:cs="宋体"/>
          <w:sz w:val="24"/>
        </w:rPr>
        <w:t>5.3本磋商文件由采购人负责解释。</w:t>
      </w:r>
    </w:p>
    <w:p w14:paraId="65FEEF4C">
      <w:pPr>
        <w:spacing w:line="720" w:lineRule="auto"/>
        <w:jc w:val="center"/>
        <w:rPr>
          <w:rFonts w:ascii="宋体" w:hAnsi="宋体" w:cs="宋体"/>
          <w:b/>
          <w:sz w:val="24"/>
        </w:rPr>
      </w:pPr>
      <w:r>
        <w:rPr>
          <w:rFonts w:hint="eastAsia" w:ascii="宋体" w:hAnsi="宋体" w:cs="宋体"/>
          <w:b/>
          <w:sz w:val="24"/>
        </w:rPr>
        <w:t>二、竞争性磋商文件</w:t>
      </w:r>
    </w:p>
    <w:p w14:paraId="28D72731">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7004C7E0">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2A081E1E">
      <w:pPr>
        <w:spacing w:line="560" w:lineRule="exact"/>
        <w:ind w:firstLine="480" w:firstLineChars="200"/>
        <w:rPr>
          <w:rFonts w:ascii="宋体" w:hAnsi="宋体" w:cs="宋体"/>
          <w:sz w:val="24"/>
        </w:rPr>
      </w:pPr>
      <w:r>
        <w:rPr>
          <w:rFonts w:hint="eastAsia" w:ascii="宋体" w:hAnsi="宋体" w:cs="宋体"/>
          <w:sz w:val="24"/>
        </w:rPr>
        <w:t>（1）竞争性磋商邀请函；</w:t>
      </w:r>
    </w:p>
    <w:p w14:paraId="06C9A4F0">
      <w:pPr>
        <w:spacing w:line="560" w:lineRule="exact"/>
        <w:ind w:firstLine="480" w:firstLineChars="200"/>
        <w:rPr>
          <w:rFonts w:ascii="宋体" w:hAnsi="宋体" w:cs="宋体"/>
          <w:sz w:val="24"/>
        </w:rPr>
      </w:pPr>
      <w:r>
        <w:rPr>
          <w:rFonts w:hint="eastAsia" w:ascii="宋体" w:hAnsi="宋体" w:cs="宋体"/>
          <w:sz w:val="24"/>
        </w:rPr>
        <w:t>（2）供应商须知；</w:t>
      </w:r>
    </w:p>
    <w:p w14:paraId="1A7C58B1">
      <w:pPr>
        <w:spacing w:line="560" w:lineRule="exact"/>
        <w:ind w:firstLine="480" w:firstLineChars="200"/>
        <w:rPr>
          <w:rFonts w:ascii="宋体" w:hAnsi="宋体" w:cs="宋体"/>
          <w:sz w:val="24"/>
        </w:rPr>
      </w:pPr>
      <w:r>
        <w:rPr>
          <w:rFonts w:hint="eastAsia" w:ascii="宋体" w:hAnsi="宋体" w:cs="宋体"/>
          <w:sz w:val="24"/>
        </w:rPr>
        <w:t>（3）采购需求；</w:t>
      </w:r>
    </w:p>
    <w:p w14:paraId="77D48F1E">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69968008">
      <w:pPr>
        <w:spacing w:line="560" w:lineRule="exact"/>
        <w:ind w:firstLine="480" w:firstLineChars="200"/>
        <w:rPr>
          <w:rFonts w:ascii="宋体" w:hAnsi="宋体" w:cs="宋体"/>
          <w:sz w:val="24"/>
        </w:rPr>
      </w:pPr>
      <w:r>
        <w:rPr>
          <w:rFonts w:hint="eastAsia" w:ascii="宋体" w:hAnsi="宋体" w:cs="宋体"/>
          <w:sz w:val="24"/>
        </w:rPr>
        <w:t>（5）合同主要条款。</w:t>
      </w:r>
    </w:p>
    <w:p w14:paraId="4822E525">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0065C5B">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09FC48E6">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2B000754">
      <w:pPr>
        <w:widowControl/>
        <w:spacing w:line="560" w:lineRule="exact"/>
        <w:ind w:firstLine="480" w:firstLineChars="200"/>
        <w:rPr>
          <w:rFonts w:hint="eastAsia" w:ascii="宋体" w:hAnsi="宋体" w:cs="宋体"/>
          <w:b/>
          <w:color w:val="auto"/>
          <w:sz w:val="24"/>
          <w:highlight w:val="none"/>
        </w:rPr>
      </w:pPr>
      <w:r>
        <w:rPr>
          <w:rFonts w:hint="eastAsia" w:ascii="宋体" w:hAnsi="宋体" w:cs="宋体"/>
          <w:color w:val="auto"/>
          <w:sz w:val="24"/>
          <w:highlight w:val="none"/>
          <w:lang w:val="en-US" w:eastAsia="zh-CN"/>
        </w:rPr>
        <w:t>6.5</w:t>
      </w:r>
      <w:r>
        <w:rPr>
          <w:rFonts w:hint="eastAsia" w:ascii="宋体" w:hAnsi="宋体" w:eastAsia="宋体" w:cs="宋体"/>
          <w:color w:val="auto"/>
          <w:kern w:val="0"/>
          <w:sz w:val="24"/>
          <w:szCs w:val="24"/>
          <w:highlight w:val="none"/>
          <w:lang w:val="en-US" w:eastAsia="zh-CN" w:bidi="ar"/>
        </w:rPr>
        <w:t>供应商应在响应文件中承诺未被纳入重大税收违法失信主体名单且未存在不 诚信记录，如若实际情况与供应商承诺内容不一致，一经查实将取消其中标资格</w:t>
      </w:r>
      <w:r>
        <w:rPr>
          <w:rFonts w:hint="eastAsia" w:ascii="宋体" w:hAnsi="宋体" w:cs="宋体"/>
          <w:color w:val="auto"/>
          <w:kern w:val="0"/>
          <w:sz w:val="24"/>
          <w:szCs w:val="24"/>
          <w:highlight w:val="none"/>
          <w:lang w:val="en-US" w:eastAsia="zh-CN" w:bidi="ar"/>
        </w:rPr>
        <w:t>。</w:t>
      </w:r>
    </w:p>
    <w:p w14:paraId="3D4237F1">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7.竞争性磋商文件的澄清与修改</w:t>
      </w:r>
    </w:p>
    <w:p w14:paraId="075C7196">
      <w:pPr>
        <w:autoSpaceDE w:val="0"/>
        <w:autoSpaceDN w:val="0"/>
        <w:adjustRightInd w:val="0"/>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705E4D10">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三、响应性文件的编制</w:t>
      </w:r>
    </w:p>
    <w:p w14:paraId="73C727E4">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8.要求</w:t>
      </w:r>
    </w:p>
    <w:p w14:paraId="735BB63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w:t>
      </w:r>
      <w:r>
        <w:rPr>
          <w:rFonts w:hint="eastAsia" w:ascii="宋体" w:hAnsi="宋体" w:cs="宋体"/>
          <w:color w:val="auto"/>
          <w:sz w:val="24"/>
          <w:highlight w:val="none"/>
          <w:lang w:val="en-US" w:eastAsia="zh-CN"/>
        </w:rPr>
        <w:t>书面</w:t>
      </w:r>
      <w:r>
        <w:rPr>
          <w:rFonts w:hint="eastAsia" w:ascii="宋体" w:hAnsi="宋体" w:cs="宋体"/>
          <w:color w:val="auto"/>
          <w:sz w:val="24"/>
          <w:highlight w:val="none"/>
        </w:rPr>
        <w:t>保证所提供的全部资料的真实性、合法性，否则其响应性文件将作为无效处理。</w:t>
      </w:r>
    </w:p>
    <w:p w14:paraId="2EF5006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8.2任何对竞争性磋商文件的忽略或误解不能作为响应性文件没有完全响应竞争性磋商文件的有效理由。</w:t>
      </w:r>
    </w:p>
    <w:p w14:paraId="57B9FC0E">
      <w:pPr>
        <w:spacing w:line="560" w:lineRule="exact"/>
        <w:ind w:firstLine="480" w:firstLineChars="200"/>
        <w:rPr>
          <w:rFonts w:ascii="宋体" w:hAnsi="宋体" w:cs="宋体"/>
          <w:i/>
          <w:iCs/>
          <w:color w:val="auto"/>
          <w:sz w:val="24"/>
          <w:highlight w:val="none"/>
        </w:rPr>
      </w:pPr>
      <w:r>
        <w:rPr>
          <w:rFonts w:hint="eastAsia" w:ascii="宋体" w:hAnsi="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2A95400E">
      <w:pPr>
        <w:spacing w:line="560" w:lineRule="exact"/>
        <w:ind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rPr>
        <w:t>8.</w:t>
      </w:r>
      <w:r>
        <w:rPr>
          <w:rFonts w:hint="eastAsia" w:ascii="宋体" w:hAnsi="宋体" w:cs="宋体"/>
          <w:color w:val="auto"/>
          <w:sz w:val="24"/>
          <w:highlight w:val="none"/>
          <w:lang w:val="en-US" w:eastAsia="zh-CN"/>
        </w:rPr>
        <w:t>4供应商需保证自行承担参加竞争性磋商采购活动有关的全部费用，竞争性磋商组织人在任何情况下均无义务和责任承担上述费用。</w:t>
      </w:r>
    </w:p>
    <w:p w14:paraId="18076AA2">
      <w:pPr>
        <w:widowControl/>
        <w:spacing w:line="560" w:lineRule="exact"/>
        <w:ind w:firstLine="480" w:firstLineChars="200"/>
        <w:rPr>
          <w:rFonts w:hint="eastAsia" w:ascii="宋体" w:hAnsi="宋体" w:cs="宋体"/>
          <w:b/>
          <w:color w:val="auto"/>
          <w:sz w:val="24"/>
          <w:highlight w:val="none"/>
        </w:rPr>
      </w:pPr>
      <w:r>
        <w:rPr>
          <w:rFonts w:hint="eastAsia" w:ascii="宋体" w:hAnsi="宋体" w:cs="宋体"/>
          <w:color w:val="auto"/>
          <w:sz w:val="24"/>
          <w:highlight w:val="none"/>
          <w:lang w:val="en-US" w:eastAsia="zh-CN"/>
        </w:rPr>
        <w:t>8.5供应商仔细阅读竞争性磋商文件的所有内容，如果有异议在规定的时间内提出，没有异议需做出“无异议”保证书，承诺书作为响应文件的组织部分，否则为无效响应文件。</w:t>
      </w:r>
    </w:p>
    <w:p w14:paraId="67E49283">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9.响应性文件的语言及度量衡 </w:t>
      </w:r>
    </w:p>
    <w:p w14:paraId="62E926A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9.1响应性文件以及供应商与采购代理机构之间的所有书面往来都应用简体中文书写。 </w:t>
      </w:r>
    </w:p>
    <w:p w14:paraId="54BB6D98">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7BA6C70C">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1A8B4972">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600A5E4E">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29E7DEEA">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511DA4D5">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6C4A5BB5">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719DF143">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6C3A1124">
      <w:pPr>
        <w:spacing w:line="560" w:lineRule="exact"/>
        <w:ind w:firstLine="480" w:firstLineChars="200"/>
        <w:rPr>
          <w:rFonts w:hint="eastAsia" w:ascii="宋体" w:hAnsi="宋体" w:eastAsia="宋体" w:cs="宋体"/>
          <w:sz w:val="24"/>
          <w:lang w:eastAsia="zh-CN"/>
        </w:rPr>
      </w:pPr>
      <w:r>
        <w:rPr>
          <w:rFonts w:hint="eastAsia" w:ascii="宋体" w:hAnsi="宋体" w:cs="宋体"/>
          <w:sz w:val="24"/>
        </w:rPr>
        <w:t>12.1</w:t>
      </w:r>
      <w:r>
        <w:rPr>
          <w:rFonts w:hint="eastAsia" w:ascii="宋体" w:hAnsi="宋体" w:cs="宋体"/>
          <w:color w:val="000000"/>
          <w:sz w:val="24"/>
        </w:rPr>
        <w:t>报价包括本项目所招标的服务、保险、税费</w:t>
      </w:r>
      <w:r>
        <w:rPr>
          <w:rFonts w:hint="eastAsia" w:ascii="宋体" w:hAnsi="宋体" w:cs="宋体"/>
          <w:sz w:val="24"/>
        </w:rPr>
        <w:t>等</w:t>
      </w:r>
      <w:r>
        <w:rPr>
          <w:rFonts w:hint="eastAsia" w:ascii="宋体" w:hAnsi="宋体" w:cs="宋体"/>
          <w:sz w:val="24"/>
          <w:lang w:eastAsia="zh-CN"/>
        </w:rPr>
        <w:t>。</w:t>
      </w:r>
    </w:p>
    <w:p w14:paraId="4CBFFC97">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14:paraId="03F0C743">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3016BAA0">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414D5C09">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483E54E8">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6B1D08F7">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781677BF">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2F347BCC">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1E549B12">
      <w:pPr>
        <w:spacing w:line="560" w:lineRule="exact"/>
        <w:ind w:firstLine="480" w:firstLineChars="200"/>
        <w:rPr>
          <w:rFonts w:ascii="宋体" w:hAnsi="宋体" w:cs="宋体"/>
          <w:color w:val="auto"/>
          <w:sz w:val="24"/>
          <w:highlight w:val="none"/>
          <w:lang w:val="zh-CN"/>
        </w:rPr>
      </w:pPr>
      <w:r>
        <w:rPr>
          <w:rFonts w:hint="eastAsia" w:ascii="宋体" w:hAnsi="宋体" w:cs="宋体"/>
          <w:sz w:val="24"/>
        </w:rPr>
        <w:t>14.1</w:t>
      </w:r>
      <w:r>
        <w:rPr>
          <w:rFonts w:hint="eastAsia" w:ascii="宋体" w:hAnsi="宋体" w:cs="宋体"/>
          <w:sz w:val="24"/>
          <w:lang w:val="zh-CN"/>
        </w:rPr>
        <w:t>响应性文件中凡是要求签署和加盖</w:t>
      </w:r>
      <w:r>
        <w:rPr>
          <w:rFonts w:hint="eastAsia" w:ascii="宋体" w:hAnsi="宋体" w:cs="宋体"/>
          <w:color w:val="auto"/>
          <w:sz w:val="24"/>
          <w:highlight w:val="none"/>
          <w:lang w:val="zh-CN"/>
        </w:rPr>
        <w:t>公章处均须由供应商的法定代表人或其委托代理人签字</w:t>
      </w:r>
      <w:r>
        <w:rPr>
          <w:rFonts w:hint="eastAsia" w:ascii="宋体" w:hAnsi="宋体" w:cs="宋体"/>
          <w:color w:val="auto"/>
          <w:sz w:val="24"/>
          <w:highlight w:val="none"/>
          <w:lang w:val="en-US" w:eastAsia="zh-CN"/>
        </w:rPr>
        <w:t>和</w:t>
      </w:r>
      <w:r>
        <w:rPr>
          <w:rFonts w:hint="eastAsia" w:ascii="宋体" w:hAnsi="宋体" w:cs="宋体"/>
          <w:color w:val="auto"/>
          <w:sz w:val="24"/>
          <w:highlight w:val="none"/>
          <w:lang w:val="zh-CN"/>
        </w:rPr>
        <w:t>盖供应商公章；</w:t>
      </w:r>
      <w:r>
        <w:rPr>
          <w:rFonts w:hint="eastAsia" w:ascii="宋体" w:hAnsi="宋体" w:cs="宋体"/>
          <w:color w:val="auto"/>
          <w:sz w:val="24"/>
          <w:highlight w:val="none"/>
          <w:lang w:val="en-US" w:eastAsia="zh-CN"/>
        </w:rPr>
        <w:t>生成后的电子响应文件需逐页加盖公章和骑缝章。</w:t>
      </w:r>
      <w:r>
        <w:rPr>
          <w:rFonts w:hint="eastAsia" w:ascii="宋体" w:hAnsi="宋体" w:cs="宋体"/>
          <w:color w:val="auto"/>
          <w:sz w:val="24"/>
          <w:highlight w:val="none"/>
          <w:lang w:val="zh-CN"/>
        </w:rPr>
        <w:t>本竞争性磋商文件所表述（指定）的公章是指法人（供应商）行政公章，不包括专用章。</w:t>
      </w:r>
    </w:p>
    <w:p w14:paraId="6638A33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4C75415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14.3供应商提交的资料应证明其满足竞争性磋商文件要求，</w:t>
      </w:r>
      <w:r>
        <w:rPr>
          <w:rFonts w:hint="eastAsia" w:ascii="宋体" w:hAnsi="宋体" w:cs="宋体"/>
          <w:color w:val="auto"/>
          <w:sz w:val="24"/>
          <w:highlight w:val="none"/>
          <w:lang w:val="en-US" w:eastAsia="zh-CN"/>
        </w:rPr>
        <w:t>有关证明材料的复印件或扫描件须签署“与原件一致”字样，</w:t>
      </w:r>
      <w:r>
        <w:rPr>
          <w:rFonts w:hint="eastAsia" w:ascii="宋体" w:hAnsi="宋体" w:cs="宋体"/>
          <w:color w:val="auto"/>
          <w:sz w:val="24"/>
          <w:highlight w:val="none"/>
        </w:rPr>
        <w:t>该文件可以是文字资料、图纸和数据等详细描述的资料。</w:t>
      </w:r>
    </w:p>
    <w:p w14:paraId="1D90D9B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en-US" w:eastAsia="zh-CN"/>
        </w:rPr>
        <w:t>15电子投标文件制作</w:t>
      </w:r>
      <w:r>
        <w:rPr>
          <w:rFonts w:hint="eastAsia" w:ascii="宋体" w:hAnsi="宋体" w:cs="宋体"/>
          <w:color w:val="auto"/>
          <w:sz w:val="24"/>
          <w:highlight w:val="none"/>
          <w:lang w:eastAsia="zh-CN"/>
        </w:rPr>
        <w:t>，</w:t>
      </w:r>
      <w:r>
        <w:rPr>
          <w:rFonts w:hint="eastAsia" w:ascii="宋体" w:hAnsi="宋体" w:cs="宋体"/>
          <w:color w:val="auto"/>
          <w:sz w:val="24"/>
          <w:highlight w:val="none"/>
        </w:rPr>
        <w:t>见周口市公共资源交易中心</w:t>
      </w:r>
      <w:r>
        <w:rPr>
          <w:rFonts w:hint="eastAsia" w:ascii="宋体" w:hAnsi="宋体" w:cs="宋体"/>
          <w:color w:val="auto"/>
          <w:sz w:val="24"/>
          <w:highlight w:val="none"/>
          <w:lang w:val="en-US" w:eastAsia="zh-CN"/>
        </w:rPr>
        <w:t>网站下载中心版块</w:t>
      </w:r>
      <w:r>
        <w:rPr>
          <w:rFonts w:hint="eastAsia" w:ascii="宋体" w:hAnsi="宋体" w:cs="宋体"/>
          <w:color w:val="auto"/>
          <w:sz w:val="24"/>
          <w:highlight w:val="none"/>
        </w:rPr>
        <w:t>《投标单位-电子投标文件视频制作手册》的相关规定。</w:t>
      </w:r>
    </w:p>
    <w:p w14:paraId="1F6469B0">
      <w:pPr>
        <w:numPr>
          <w:ilvl w:val="0"/>
          <w:numId w:val="2"/>
        </w:num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响应性文件的递交</w:t>
      </w:r>
    </w:p>
    <w:p w14:paraId="69A4D39E">
      <w:pPr>
        <w:autoSpaceDE w:val="0"/>
        <w:autoSpaceDN w:val="0"/>
        <w:adjustRightInd w:val="0"/>
        <w:spacing w:line="5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加密的电子磋商响应文件，应在磋商截止时间前通过周口市公共资源交易中心会员系统上传；本项目实行网上远程开标，未加密的电子</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文件和纸质</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文件均不再提交。在解密投标</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开始时30分钟内进行解密，超时视为放弃递交</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w:t>
      </w:r>
    </w:p>
    <w:p w14:paraId="2502CB20">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注：</w:t>
      </w:r>
      <w:r>
        <w:rPr>
          <w:rFonts w:hint="eastAsia" w:ascii="宋体" w:hAnsi="宋体" w:eastAsia="宋体" w:cs="宋体"/>
          <w:color w:val="auto"/>
          <w:sz w:val="24"/>
          <w:highlight w:val="none"/>
        </w:rPr>
        <w:t>加密的电子投标文件的递交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《投标单位-电子投标文件视频制作手册》的相关规定。</w:t>
      </w:r>
      <w:r>
        <w:rPr>
          <w:rFonts w:hint="eastAsia" w:ascii="宋体" w:hAnsi="宋体" w:cs="宋体"/>
          <w:color w:val="auto"/>
          <w:sz w:val="24"/>
          <w:highlight w:val="none"/>
        </w:rPr>
        <w:t>如未在招标文件规定的投标时间截止前上传网上</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文件，投标无效。</w:t>
      </w:r>
    </w:p>
    <w:p w14:paraId="39A223CB">
      <w:pPr>
        <w:autoSpaceDE w:val="0"/>
        <w:autoSpaceDN w:val="0"/>
        <w:adjustRightInd w:val="0"/>
        <w:spacing w:line="500" w:lineRule="exact"/>
        <w:ind w:firstLine="240" w:firstLineChars="100"/>
        <w:rPr>
          <w:rFonts w:ascii="宋体" w:hAnsi="宋体" w:cs="宋体"/>
          <w:color w:val="auto"/>
          <w:sz w:val="24"/>
          <w:highlight w:val="none"/>
        </w:rPr>
      </w:pPr>
      <w:r>
        <w:rPr>
          <w:rFonts w:hint="eastAsia" w:ascii="宋体" w:hAnsi="宋体" w:cs="宋体"/>
          <w:color w:val="auto"/>
          <w:sz w:val="24"/>
          <w:highlight w:val="none"/>
        </w:rPr>
        <w:t>供应商须使用单位CA证书进行电子响应文件远程解密，详见周口市公共资源电子交易中心网站（网址：http://jyzx.zhoukou.gov.cn）</w:t>
      </w:r>
      <w:r>
        <w:rPr>
          <w:rFonts w:hint="eastAsia" w:ascii="宋体" w:hAnsi="宋体" w:cs="宋体"/>
          <w:color w:val="auto"/>
          <w:sz w:val="24"/>
          <w:highlight w:val="none"/>
          <w:lang w:val="en-US" w:eastAsia="zh-CN"/>
        </w:rPr>
        <w:t>办事指南</w:t>
      </w:r>
      <w:r>
        <w:rPr>
          <w:rFonts w:hint="eastAsia" w:ascii="宋体" w:hAnsi="宋体" w:eastAsia="宋体" w:cs="宋体"/>
          <w:bCs/>
          <w:color w:val="auto"/>
          <w:sz w:val="24"/>
          <w:highlight w:val="none"/>
          <w:lang w:val="en-US" w:eastAsia="zh-CN"/>
        </w:rPr>
        <w:t>《</w:t>
      </w:r>
      <w:r>
        <w:rPr>
          <w:rFonts w:hint="eastAsia" w:ascii="宋体" w:hAnsi="宋体" w:eastAsia="宋体" w:cs="宋体"/>
          <w:bCs/>
          <w:color w:val="auto"/>
          <w:sz w:val="24"/>
          <w:highlight w:val="none"/>
        </w:rPr>
        <w:t>不见面开标远程在线解密会员端操作手册操作指南</w:t>
      </w:r>
      <w:r>
        <w:rPr>
          <w:rFonts w:hint="eastAsia" w:ascii="宋体" w:hAnsi="宋体" w:eastAsia="宋体" w:cs="宋体"/>
          <w:bCs/>
          <w:color w:val="auto"/>
          <w:sz w:val="24"/>
          <w:highlight w:val="none"/>
          <w:lang w:val="en-US" w:eastAsia="zh-CN"/>
        </w:rPr>
        <w:t>》</w:t>
      </w:r>
      <w:r>
        <w:rPr>
          <w:rFonts w:hint="eastAsia" w:ascii="宋体" w:hAnsi="宋体" w:cs="宋体"/>
          <w:color w:val="auto"/>
          <w:sz w:val="24"/>
          <w:highlight w:val="none"/>
        </w:rPr>
        <w:t>。</w:t>
      </w:r>
    </w:p>
    <w:p w14:paraId="59B0B4AB">
      <w:pPr>
        <w:spacing w:line="560" w:lineRule="exact"/>
        <w:rPr>
          <w:rFonts w:ascii="宋体" w:hAnsi="宋体" w:cs="宋体"/>
          <w:b/>
          <w:color w:val="auto"/>
          <w:sz w:val="24"/>
          <w:highlight w:val="none"/>
        </w:rPr>
      </w:pPr>
      <w:r>
        <w:rPr>
          <w:rFonts w:hint="eastAsia" w:ascii="宋体" w:hAnsi="宋体" w:cs="宋体"/>
          <w:b/>
          <w:color w:val="auto"/>
          <w:sz w:val="24"/>
          <w:highlight w:val="none"/>
        </w:rPr>
        <w:t>16.响应性文件的递交</w:t>
      </w:r>
    </w:p>
    <w:p w14:paraId="1D03B4F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16.1供应商应在竞争性磋商邀请函中规定的截止日期和时间前，将响应性文件在会员系统成功上传，递交（接收）地点为竞争性磋商邀请函中规定的地址。</w:t>
      </w:r>
    </w:p>
    <w:p w14:paraId="0F5ECF0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1E632B3A">
      <w:pPr>
        <w:pStyle w:val="55"/>
        <w:spacing w:line="560" w:lineRule="exact"/>
        <w:ind w:firstLine="482" w:firstLineChars="200"/>
        <w:rPr>
          <w:rFonts w:ascii="宋体" w:hAnsi="宋体"/>
          <w:b/>
          <w:color w:val="auto"/>
          <w:sz w:val="24"/>
          <w:szCs w:val="24"/>
          <w:highlight w:val="none"/>
        </w:rPr>
      </w:pPr>
      <w:r>
        <w:rPr>
          <w:rFonts w:hint="eastAsia" w:ascii="宋体" w:hAnsi="宋体"/>
          <w:b/>
          <w:bCs/>
          <w:color w:val="auto"/>
          <w:sz w:val="24"/>
          <w:szCs w:val="24"/>
          <w:highlight w:val="none"/>
        </w:rPr>
        <w:t>17</w:t>
      </w:r>
      <w:r>
        <w:rPr>
          <w:rFonts w:hint="eastAsia" w:ascii="宋体" w:hAnsi="宋体"/>
          <w:b/>
          <w:color w:val="auto"/>
          <w:sz w:val="24"/>
          <w:szCs w:val="24"/>
          <w:highlight w:val="none"/>
        </w:rPr>
        <w:t>.响应性文件的修改和撤回</w:t>
      </w:r>
    </w:p>
    <w:p w14:paraId="4D61A26E">
      <w:pPr>
        <w:pStyle w:val="55"/>
        <w:spacing w:line="560" w:lineRule="exact"/>
        <w:ind w:left="279" w:leftChars="133" w:firstLine="240" w:firstLineChars="100"/>
        <w:rPr>
          <w:rFonts w:ascii="宋体" w:hAnsi="宋体"/>
          <w:b/>
          <w:bCs/>
          <w:color w:val="auto"/>
          <w:sz w:val="24"/>
          <w:szCs w:val="24"/>
          <w:highlight w:val="none"/>
        </w:rPr>
      </w:pPr>
      <w:r>
        <w:rPr>
          <w:rFonts w:hint="eastAsia" w:ascii="宋体" w:hAnsi="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4FC41FDC">
      <w:pPr>
        <w:pStyle w:val="55"/>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14:paraId="227DCC73">
      <w:pPr>
        <w:pStyle w:val="55"/>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17.3供应商在响应性文件接收截止时间后不得修改、撤回响应性文件。供应商在响应性文件接收截止时间后修改响应性文件的，将被拒绝接受。</w:t>
      </w:r>
    </w:p>
    <w:p w14:paraId="083DF6A7">
      <w:pPr>
        <w:pStyle w:val="55"/>
        <w:spacing w:line="560" w:lineRule="exact"/>
        <w:ind w:firstLine="480" w:firstLineChars="200"/>
        <w:rPr>
          <w:rFonts w:hint="eastAsia" w:ascii="宋体" w:hAnsi="宋体"/>
          <w:sz w:val="24"/>
          <w:szCs w:val="24"/>
          <w:highlight w:val="yellow"/>
        </w:rPr>
      </w:pPr>
      <w:r>
        <w:rPr>
          <w:rFonts w:hint="eastAsia" w:ascii="宋体" w:hAnsi="宋体"/>
          <w:color w:val="auto"/>
          <w:sz w:val="24"/>
          <w:szCs w:val="24"/>
          <w:highlight w:val="none"/>
          <w:lang w:val="en-US" w:eastAsia="zh-CN"/>
        </w:rPr>
        <w:t>17.4</w:t>
      </w:r>
      <w:r>
        <w:rPr>
          <w:rFonts w:hint="eastAsia"/>
          <w:color w:val="auto"/>
          <w:sz w:val="24"/>
          <w:szCs w:val="24"/>
          <w:highlight w:val="none"/>
          <w:lang w:val="en-US" w:eastAsia="zh-CN"/>
        </w:rPr>
        <w:t>投标人不得以任何方式干扰、影响评标工作，投标人对上述做出书面保证，否则视为不响应招标文件实质性内容。</w:t>
      </w:r>
    </w:p>
    <w:p w14:paraId="7ECA3B0D">
      <w:pPr>
        <w:pStyle w:val="55"/>
        <w:spacing w:line="560" w:lineRule="exact"/>
        <w:ind w:firstLine="480" w:firstLineChars="200"/>
        <w:rPr>
          <w:rFonts w:ascii="宋体" w:hAnsi="宋体"/>
          <w:sz w:val="24"/>
          <w:szCs w:val="24"/>
        </w:rPr>
      </w:pPr>
      <w:r>
        <w:rPr>
          <w:rFonts w:hint="eastAsia" w:ascii="宋体" w:hAnsi="宋体"/>
          <w:sz w:val="24"/>
          <w:szCs w:val="24"/>
        </w:rPr>
        <w:t>17.</w:t>
      </w:r>
      <w:r>
        <w:rPr>
          <w:rFonts w:hint="eastAsia" w:ascii="宋体" w:hAnsi="宋体"/>
          <w:sz w:val="24"/>
          <w:szCs w:val="24"/>
          <w:lang w:val="en-US" w:eastAsia="zh-CN"/>
        </w:rPr>
        <w:t>5</w:t>
      </w:r>
      <w:r>
        <w:rPr>
          <w:rFonts w:hint="eastAsia" w:ascii="宋体" w:hAnsi="宋体"/>
          <w:sz w:val="24"/>
          <w:szCs w:val="24"/>
        </w:rPr>
        <w:t>供应商有下列情形之一的，采购人将拒绝接受其响应性文件：</w:t>
      </w:r>
    </w:p>
    <w:p w14:paraId="2A9017FC">
      <w:pPr>
        <w:pStyle w:val="55"/>
        <w:spacing w:line="560" w:lineRule="exact"/>
        <w:ind w:firstLine="480" w:firstLineChars="200"/>
        <w:rPr>
          <w:rFonts w:ascii="宋体" w:hAnsi="宋体"/>
          <w:sz w:val="24"/>
          <w:szCs w:val="24"/>
        </w:rPr>
      </w:pPr>
      <w:r>
        <w:rPr>
          <w:rFonts w:hint="eastAsia" w:ascii="宋体" w:hAnsi="宋体"/>
          <w:sz w:val="24"/>
          <w:szCs w:val="24"/>
        </w:rPr>
        <w:t>17.</w:t>
      </w:r>
      <w:r>
        <w:rPr>
          <w:rFonts w:hint="eastAsia" w:ascii="宋体" w:hAnsi="宋体"/>
          <w:sz w:val="24"/>
          <w:szCs w:val="24"/>
          <w:lang w:val="en-US" w:eastAsia="zh-CN"/>
        </w:rPr>
        <w:t>5</w:t>
      </w:r>
      <w:r>
        <w:rPr>
          <w:rFonts w:hint="eastAsia" w:ascii="宋体" w:hAnsi="宋体"/>
          <w:sz w:val="24"/>
          <w:szCs w:val="24"/>
        </w:rPr>
        <w:t>.1在竞争性磋商文件规定的响应性文件接收截止时间之后递交响应性文件的；</w:t>
      </w:r>
    </w:p>
    <w:p w14:paraId="2747E84B">
      <w:pPr>
        <w:pStyle w:val="55"/>
        <w:spacing w:line="560" w:lineRule="exact"/>
        <w:ind w:firstLine="480" w:firstLineChars="200"/>
        <w:rPr>
          <w:rFonts w:ascii="宋体" w:hAnsi="宋体"/>
          <w:sz w:val="24"/>
          <w:szCs w:val="24"/>
        </w:rPr>
      </w:pPr>
      <w:r>
        <w:rPr>
          <w:rFonts w:hint="eastAsia" w:ascii="宋体" w:hAnsi="宋体"/>
          <w:sz w:val="24"/>
          <w:szCs w:val="24"/>
        </w:rPr>
        <w:t>17.</w:t>
      </w:r>
      <w:r>
        <w:rPr>
          <w:rFonts w:hint="eastAsia" w:ascii="宋体" w:hAnsi="宋体"/>
          <w:sz w:val="24"/>
          <w:szCs w:val="24"/>
          <w:lang w:val="en-US" w:eastAsia="zh-CN"/>
        </w:rPr>
        <w:t>5</w:t>
      </w:r>
      <w:r>
        <w:rPr>
          <w:rFonts w:hint="eastAsia" w:ascii="宋体" w:hAnsi="宋体"/>
          <w:sz w:val="24"/>
          <w:szCs w:val="24"/>
        </w:rPr>
        <w:t>.2响应性文件未按竞争性磋商文件规定密封、签署、盖章的；</w:t>
      </w:r>
    </w:p>
    <w:p w14:paraId="61F109ED">
      <w:pPr>
        <w:pStyle w:val="55"/>
        <w:spacing w:line="560" w:lineRule="exact"/>
        <w:ind w:firstLine="480" w:firstLineChars="200"/>
        <w:rPr>
          <w:rFonts w:ascii="宋体" w:hAnsi="宋体"/>
          <w:b/>
          <w:sz w:val="24"/>
          <w:szCs w:val="24"/>
        </w:rPr>
      </w:pPr>
      <w:r>
        <w:rPr>
          <w:rFonts w:hint="eastAsia" w:ascii="宋体" w:hAnsi="宋体"/>
          <w:sz w:val="24"/>
          <w:szCs w:val="24"/>
        </w:rPr>
        <w:t>17.</w:t>
      </w:r>
      <w:r>
        <w:rPr>
          <w:rFonts w:hint="eastAsia" w:ascii="宋体" w:hAnsi="宋体"/>
          <w:sz w:val="24"/>
          <w:szCs w:val="24"/>
          <w:lang w:val="en-US" w:eastAsia="zh-CN"/>
        </w:rPr>
        <w:t>5</w:t>
      </w:r>
      <w:r>
        <w:rPr>
          <w:rFonts w:hint="eastAsia" w:ascii="宋体" w:hAnsi="宋体"/>
          <w:sz w:val="24"/>
          <w:szCs w:val="24"/>
        </w:rPr>
        <w:t>.3一个供应商不止递交一套响应性文件的。</w:t>
      </w:r>
    </w:p>
    <w:p w14:paraId="12BBAC1D">
      <w:pPr>
        <w:spacing w:line="720" w:lineRule="auto"/>
        <w:jc w:val="center"/>
        <w:rPr>
          <w:rFonts w:ascii="宋体" w:hAnsi="宋体" w:cs="宋体"/>
          <w:b/>
          <w:sz w:val="24"/>
        </w:rPr>
      </w:pPr>
      <w:r>
        <w:rPr>
          <w:rFonts w:hint="eastAsia" w:ascii="宋体" w:hAnsi="宋体" w:cs="宋体"/>
          <w:b/>
          <w:sz w:val="24"/>
        </w:rPr>
        <w:t>五、竞争性磋商</w:t>
      </w:r>
    </w:p>
    <w:p w14:paraId="2D5BBDD8">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74E5AC51">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4DCE6D9F">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0DA9E86E">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2F37CD57">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1AC5613A">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3EE656CB">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0A469EC">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259C3B78">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76ED6935">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5B4A152A">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35737E40">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5704DE27">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5288953E">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609E640D">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48569E40">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176ED649">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2FD0314F">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5C9E23AC">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6CA53E1A">
      <w:pPr>
        <w:spacing w:line="560" w:lineRule="exact"/>
        <w:ind w:firstLine="480" w:firstLineChars="200"/>
        <w:rPr>
          <w:rFonts w:hint="eastAsia" w:ascii="宋体" w:hAnsi="宋体" w:cs="宋体"/>
          <w:sz w:val="24"/>
        </w:rPr>
      </w:pPr>
      <w:r>
        <w:rPr>
          <w:rFonts w:hint="eastAsia" w:ascii="宋体" w:hAnsi="宋体" w:cs="宋体"/>
          <w:sz w:val="24"/>
        </w:rPr>
        <w:t>19.7.2资格证明文件不全的，或不符合竞争性磋商文件中规定的资格要求的；</w:t>
      </w:r>
    </w:p>
    <w:p w14:paraId="5040C622">
      <w:pPr>
        <w:spacing w:line="560" w:lineRule="exact"/>
        <w:ind w:firstLine="480" w:firstLineChars="200"/>
        <w:rPr>
          <w:rFonts w:hint="eastAsia" w:ascii="宋体" w:hAnsi="宋体" w:cs="宋体"/>
          <w:color w:val="auto"/>
          <w:sz w:val="24"/>
          <w:highlight w:val="none"/>
        </w:rPr>
      </w:pPr>
      <w:r>
        <w:rPr>
          <w:rFonts w:hint="eastAsia" w:ascii="宋体" w:hAnsi="宋体" w:cs="宋体"/>
          <w:sz w:val="24"/>
        </w:rPr>
        <w:t>19.7.3供应商</w:t>
      </w:r>
      <w:r>
        <w:rPr>
          <w:rFonts w:hint="eastAsia" w:ascii="宋体" w:hAnsi="宋体" w:cs="宋体"/>
          <w:color w:val="auto"/>
          <w:sz w:val="24"/>
          <w:highlight w:val="none"/>
        </w:rPr>
        <w:t>代表未能出具有效身份证明，或与身份不符的；</w:t>
      </w:r>
    </w:p>
    <w:p w14:paraId="6E6E8828">
      <w:pPr>
        <w:spacing w:line="560" w:lineRule="exact"/>
        <w:ind w:firstLine="480" w:firstLineChars="200"/>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19.7.4投标文件中未提供法定代表人和授权委托人劳务合同和社保的；</w:t>
      </w:r>
    </w:p>
    <w:p w14:paraId="1C76391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不符合竞争性磋商文件规定的实质性要求的；</w:t>
      </w:r>
    </w:p>
    <w:p w14:paraId="7446056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响应性文件内容不齐全或内容虚假的；</w:t>
      </w:r>
    </w:p>
    <w:p w14:paraId="1423B2D8">
      <w:pPr>
        <w:spacing w:line="560" w:lineRule="exact"/>
        <w:ind w:firstLine="480" w:firstLineChars="200"/>
        <w:rPr>
          <w:rFonts w:ascii="宋体" w:hAnsi="宋体" w:cs="宋体"/>
          <w:sz w:val="24"/>
        </w:rPr>
      </w:pPr>
      <w:r>
        <w:rPr>
          <w:rFonts w:hint="eastAsia" w:ascii="宋体" w:hAnsi="宋体" w:cs="宋体"/>
          <w:sz w:val="24"/>
        </w:rPr>
        <w:t>19.7.</w:t>
      </w:r>
      <w:r>
        <w:rPr>
          <w:rFonts w:hint="eastAsia" w:ascii="宋体" w:hAnsi="宋体" w:cs="宋体"/>
          <w:sz w:val="24"/>
          <w:lang w:val="en-US" w:eastAsia="zh-CN"/>
        </w:rPr>
        <w:t>7</w:t>
      </w:r>
      <w:r>
        <w:rPr>
          <w:rFonts w:hint="eastAsia" w:ascii="宋体" w:hAnsi="宋体" w:cs="宋体"/>
          <w:sz w:val="24"/>
        </w:rPr>
        <w:t>响应性文件的实质性内容未使用中文表述；</w:t>
      </w:r>
    </w:p>
    <w:p w14:paraId="6B93CCD0">
      <w:pPr>
        <w:spacing w:line="560" w:lineRule="exact"/>
        <w:ind w:firstLine="480" w:firstLineChars="200"/>
        <w:rPr>
          <w:rFonts w:ascii="宋体" w:hAnsi="宋体" w:cs="宋体"/>
          <w:sz w:val="24"/>
        </w:rPr>
      </w:pPr>
      <w:r>
        <w:rPr>
          <w:rFonts w:hint="eastAsia" w:ascii="宋体" w:hAnsi="宋体" w:cs="宋体"/>
          <w:sz w:val="24"/>
        </w:rPr>
        <w:t>19.7.</w:t>
      </w:r>
      <w:r>
        <w:rPr>
          <w:rFonts w:hint="eastAsia" w:ascii="宋体" w:hAnsi="宋体" w:cs="宋体"/>
          <w:sz w:val="24"/>
          <w:lang w:val="en-US" w:eastAsia="zh-CN"/>
        </w:rPr>
        <w:t>8</w:t>
      </w:r>
      <w:r>
        <w:rPr>
          <w:rFonts w:hint="eastAsia" w:ascii="宋体" w:hAnsi="宋体" w:cs="宋体"/>
          <w:sz w:val="24"/>
        </w:rPr>
        <w:t>响应性文件的内容修改处未按规定签名或盖章的；</w:t>
      </w:r>
    </w:p>
    <w:p w14:paraId="204A3371">
      <w:pPr>
        <w:spacing w:line="560" w:lineRule="exact"/>
        <w:ind w:firstLine="480" w:firstLineChars="200"/>
        <w:rPr>
          <w:rFonts w:ascii="宋体" w:hAnsi="宋体" w:cs="宋体"/>
          <w:sz w:val="24"/>
        </w:rPr>
      </w:pPr>
      <w:r>
        <w:rPr>
          <w:rFonts w:hint="eastAsia" w:ascii="宋体" w:hAnsi="宋体" w:cs="宋体"/>
          <w:sz w:val="24"/>
        </w:rPr>
        <w:t>19.7.</w:t>
      </w:r>
      <w:r>
        <w:rPr>
          <w:rFonts w:hint="eastAsia" w:ascii="宋体" w:hAnsi="宋体" w:cs="宋体"/>
          <w:sz w:val="24"/>
          <w:lang w:val="en-US" w:eastAsia="zh-CN"/>
        </w:rPr>
        <w:t>9</w:t>
      </w:r>
      <w:r>
        <w:rPr>
          <w:rFonts w:hint="eastAsia" w:ascii="宋体" w:hAnsi="宋体" w:cs="宋体"/>
          <w:sz w:val="24"/>
        </w:rPr>
        <w:t>违反法律、行政法规、竞争性磋商文件规定的其他情形的。</w:t>
      </w:r>
    </w:p>
    <w:p w14:paraId="694BCA9B">
      <w:pPr>
        <w:spacing w:line="360" w:lineRule="auto"/>
        <w:ind w:firstLine="480" w:firstLineChars="200"/>
        <w:rPr>
          <w:rFonts w:hint="eastAsia" w:ascii="宋体" w:hAnsi="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10</w:t>
      </w:r>
      <w:r>
        <w:rPr>
          <w:rFonts w:hint="eastAsia" w:ascii="宋体" w:hAnsi="宋体" w:eastAsia="宋体" w:cs="宋体"/>
          <w:color w:val="auto"/>
          <w:sz w:val="24"/>
        </w:rPr>
        <w:t>不同供应商的电子投标（响应）文件上传计算机的网卡 MAC 地址、CPU 序列号和硬盘序列号等硬件信息相同的</w:t>
      </w:r>
      <w:r>
        <w:rPr>
          <w:rFonts w:hint="eastAsia" w:ascii="宋体" w:hAnsi="宋体" w:cs="宋体"/>
          <w:color w:val="auto"/>
          <w:sz w:val="24"/>
          <w:lang w:eastAsia="zh-CN"/>
        </w:rPr>
        <w:t>；</w:t>
      </w:r>
    </w:p>
    <w:p w14:paraId="234EE65E">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11</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4A3AF317">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12</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0232ECA6">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13</w:t>
      </w:r>
      <w:r>
        <w:rPr>
          <w:rFonts w:hint="eastAsia" w:ascii="宋体" w:hAnsi="宋体" w:eastAsia="宋体" w:cs="宋体"/>
          <w:color w:val="auto"/>
          <w:sz w:val="24"/>
        </w:rPr>
        <w:t>不同供应商的投标（响应）文件的内容存在两处以上细节错误一致；</w:t>
      </w:r>
    </w:p>
    <w:p w14:paraId="4BD1C8BD">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rPr>
        <w:t>19.7.</w:t>
      </w:r>
      <w:r>
        <w:rPr>
          <w:rFonts w:hint="eastAsia" w:ascii="宋体" w:hAnsi="宋体" w:cs="宋体"/>
          <w:color w:val="auto"/>
          <w:sz w:val="24"/>
          <w:lang w:val="en-US" w:eastAsia="zh-CN"/>
        </w:rPr>
        <w:t>14</w:t>
      </w:r>
      <w:r>
        <w:rPr>
          <w:rFonts w:hint="eastAsia" w:ascii="宋体" w:hAnsi="宋体" w:eastAsia="宋体" w:cs="宋体"/>
          <w:color w:val="auto"/>
          <w:sz w:val="24"/>
        </w:rPr>
        <w:t>不同供应商的法定代表人、委托代理人、项目经理、项目负责人等由同一个单位缴纳社会保险或者领取报酬的；</w:t>
      </w:r>
    </w:p>
    <w:p w14:paraId="47B9C683">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19.7.</w:t>
      </w:r>
      <w:r>
        <w:rPr>
          <w:rFonts w:hint="eastAsia" w:ascii="宋体" w:hAnsi="宋体" w:eastAsia="宋体" w:cs="宋体"/>
          <w:color w:val="auto"/>
          <w:sz w:val="24"/>
          <w:highlight w:val="none"/>
          <w:lang w:val="en-US" w:eastAsia="zh-CN"/>
        </w:rPr>
        <w:t>15</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63734DFD">
      <w:pPr>
        <w:spacing w:line="360" w:lineRule="auto"/>
        <w:ind w:firstLine="480" w:firstLineChars="200"/>
        <w:rPr>
          <w:rFonts w:hint="default" w:ascii="宋体" w:hAnsi="宋体" w:eastAsia="宋体" w:cs="宋体"/>
          <w:color w:val="auto"/>
          <w:sz w:val="24"/>
          <w:highlight w:val="none"/>
          <w:lang w:val="en-US"/>
        </w:rPr>
      </w:pPr>
      <w:r>
        <w:rPr>
          <w:rFonts w:hint="eastAsia" w:ascii="宋体" w:hAnsi="宋体" w:eastAsia="宋体" w:cs="宋体"/>
          <w:color w:val="auto"/>
          <w:sz w:val="24"/>
          <w:highlight w:val="none"/>
          <w:lang w:val="en-US" w:eastAsia="zh-CN"/>
        </w:rPr>
        <w:t>19.7.16未提供财务会计制度和经会计事务所或审计机构审计的财务会计报表，包括资产负债表、现金流量表、利润表、权益表和财务情况说明书的；</w:t>
      </w:r>
    </w:p>
    <w:p w14:paraId="66BB7F20">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47F5B52F">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19.8.1不同供应商的响应性文件互相混装的；</w:t>
      </w:r>
    </w:p>
    <w:p w14:paraId="1A71D8A7">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19.8.2不同供应商授权同一人作为供应商委托代理人的；</w:t>
      </w:r>
    </w:p>
    <w:p w14:paraId="79A64C08">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2C91DBD6">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41B22679">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7FDA881A">
      <w:pPr>
        <w:pStyle w:val="37"/>
        <w:rPr>
          <w:rFonts w:ascii="宋体" w:hAnsi="宋体" w:cs="宋体"/>
          <w:sz w:val="24"/>
          <w:szCs w:val="24"/>
        </w:rPr>
      </w:pPr>
    </w:p>
    <w:p w14:paraId="76CEFAA3">
      <w:pPr>
        <w:pStyle w:val="8"/>
        <w:rPr>
          <w:rFonts w:ascii="宋体" w:hAnsi="宋体" w:cs="宋体"/>
          <w:sz w:val="24"/>
          <w:szCs w:val="24"/>
        </w:rPr>
      </w:pPr>
    </w:p>
    <w:p w14:paraId="7E0D0A46">
      <w:pPr>
        <w:rPr>
          <w:rFonts w:ascii="宋体" w:hAnsi="宋体" w:cs="宋体"/>
          <w:sz w:val="24"/>
          <w:szCs w:val="24"/>
        </w:rPr>
      </w:pPr>
    </w:p>
    <w:p w14:paraId="5AE87FC9">
      <w:pPr>
        <w:pStyle w:val="2"/>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266B8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53132760">
            <w:pPr>
              <w:pStyle w:val="72"/>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6F170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30941761">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3EE92D80">
            <w:pPr>
              <w:pStyle w:val="72"/>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15CAF8F2">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7FAEC13B">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2F2068BB">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33982468">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2738F4A1">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72A0A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98C3F23">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39A2D101">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300C80A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7F2AC8A">
            <w:pPr>
              <w:adjustRightInd w:val="0"/>
              <w:snapToGrid w:val="0"/>
              <w:spacing w:line="360" w:lineRule="auto"/>
              <w:ind w:right="-10"/>
              <w:rPr>
                <w:rFonts w:ascii="宋体" w:hAnsi="宋体" w:cs="宋体"/>
                <w:sz w:val="24"/>
              </w:rPr>
            </w:pPr>
          </w:p>
        </w:tc>
        <w:tc>
          <w:tcPr>
            <w:tcW w:w="2371" w:type="dxa"/>
            <w:vAlign w:val="center"/>
          </w:tcPr>
          <w:p w14:paraId="179BD298">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51AA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56AA733">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456F5874">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7863651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31E716A">
            <w:pPr>
              <w:adjustRightInd w:val="0"/>
              <w:snapToGrid w:val="0"/>
              <w:spacing w:line="360" w:lineRule="auto"/>
              <w:ind w:right="-10"/>
              <w:rPr>
                <w:rFonts w:ascii="宋体" w:hAnsi="宋体" w:cs="宋体"/>
                <w:sz w:val="24"/>
              </w:rPr>
            </w:pPr>
          </w:p>
        </w:tc>
        <w:tc>
          <w:tcPr>
            <w:tcW w:w="2371" w:type="dxa"/>
            <w:vAlign w:val="center"/>
          </w:tcPr>
          <w:p w14:paraId="6BB9D0A2">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A9D6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5F34B43">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249D366E">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7E618387">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17C4232">
            <w:pPr>
              <w:adjustRightInd w:val="0"/>
              <w:snapToGrid w:val="0"/>
              <w:spacing w:line="360" w:lineRule="auto"/>
              <w:ind w:right="-10"/>
              <w:rPr>
                <w:rFonts w:ascii="宋体" w:hAnsi="宋体" w:cs="宋体"/>
                <w:sz w:val="24"/>
              </w:rPr>
            </w:pPr>
          </w:p>
        </w:tc>
        <w:tc>
          <w:tcPr>
            <w:tcW w:w="2371" w:type="dxa"/>
            <w:vAlign w:val="center"/>
          </w:tcPr>
          <w:p w14:paraId="44DD6F31">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C9BA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FFFA77F">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164E46D3">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65A3601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D2F2A19">
            <w:pPr>
              <w:adjustRightInd w:val="0"/>
              <w:snapToGrid w:val="0"/>
              <w:spacing w:line="360" w:lineRule="auto"/>
              <w:ind w:right="-10"/>
              <w:rPr>
                <w:rFonts w:ascii="宋体" w:hAnsi="宋体" w:cs="宋体"/>
                <w:sz w:val="24"/>
              </w:rPr>
            </w:pPr>
          </w:p>
        </w:tc>
        <w:tc>
          <w:tcPr>
            <w:tcW w:w="2371" w:type="dxa"/>
            <w:vAlign w:val="center"/>
          </w:tcPr>
          <w:p w14:paraId="095993E7">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34EB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767261CB">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630C096D">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79A15E3A">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61E2C10">
            <w:pPr>
              <w:adjustRightInd w:val="0"/>
              <w:snapToGrid w:val="0"/>
              <w:spacing w:line="360" w:lineRule="auto"/>
              <w:ind w:right="-10"/>
              <w:rPr>
                <w:rFonts w:ascii="宋体" w:hAnsi="宋体" w:cs="宋体"/>
                <w:sz w:val="24"/>
              </w:rPr>
            </w:pPr>
          </w:p>
        </w:tc>
        <w:tc>
          <w:tcPr>
            <w:tcW w:w="2371" w:type="dxa"/>
            <w:vAlign w:val="center"/>
          </w:tcPr>
          <w:p w14:paraId="5F5006C1">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F59B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733A2B02">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42A602E7">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43D24A55">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9B6431A">
            <w:pPr>
              <w:adjustRightInd w:val="0"/>
              <w:snapToGrid w:val="0"/>
              <w:spacing w:line="360" w:lineRule="auto"/>
              <w:ind w:right="-10"/>
              <w:rPr>
                <w:rFonts w:ascii="宋体" w:hAnsi="宋体" w:cs="宋体"/>
                <w:sz w:val="24"/>
              </w:rPr>
            </w:pPr>
          </w:p>
        </w:tc>
        <w:tc>
          <w:tcPr>
            <w:tcW w:w="2371" w:type="dxa"/>
            <w:vAlign w:val="center"/>
          </w:tcPr>
          <w:p w14:paraId="25AAD99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409C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7A3105E5">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0FB2436A">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174A998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2A94B83">
            <w:pPr>
              <w:adjustRightInd w:val="0"/>
              <w:snapToGrid w:val="0"/>
              <w:spacing w:line="360" w:lineRule="auto"/>
              <w:ind w:right="-10"/>
              <w:rPr>
                <w:rFonts w:ascii="宋体" w:hAnsi="宋体" w:cs="宋体"/>
                <w:sz w:val="24"/>
              </w:rPr>
            </w:pPr>
          </w:p>
        </w:tc>
        <w:tc>
          <w:tcPr>
            <w:tcW w:w="2371" w:type="dxa"/>
            <w:vAlign w:val="center"/>
          </w:tcPr>
          <w:p w14:paraId="2CEC890F">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B4DE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53286FB2">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03F7B69F">
            <w:pPr>
              <w:spacing w:after="50" w:line="360" w:lineRule="auto"/>
              <w:ind w:right="-10"/>
              <w:jc w:val="center"/>
              <w:rPr>
                <w:rFonts w:hint="default" w:ascii="宋体" w:hAnsi="宋体" w:cs="宋体"/>
                <w:sz w:val="24"/>
                <w:lang w:val="en-US"/>
              </w:rPr>
            </w:pPr>
            <w:r>
              <w:rPr>
                <w:rFonts w:hint="eastAsia" w:ascii="宋体" w:hAnsi="宋体" w:cs="宋体"/>
                <w:bCs/>
                <w:sz w:val="24"/>
                <w:lang w:val="en-US" w:eastAsia="zh-CN"/>
              </w:rPr>
              <w:t>服务期限</w:t>
            </w:r>
          </w:p>
        </w:tc>
        <w:tc>
          <w:tcPr>
            <w:tcW w:w="1937" w:type="dxa"/>
            <w:vAlign w:val="center"/>
          </w:tcPr>
          <w:p w14:paraId="5796D077">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82F893D">
            <w:pPr>
              <w:adjustRightInd w:val="0"/>
              <w:snapToGrid w:val="0"/>
              <w:spacing w:line="360" w:lineRule="auto"/>
              <w:ind w:right="-10"/>
              <w:rPr>
                <w:rFonts w:ascii="宋体" w:hAnsi="宋体" w:cs="宋体"/>
                <w:sz w:val="24"/>
              </w:rPr>
            </w:pPr>
          </w:p>
        </w:tc>
        <w:tc>
          <w:tcPr>
            <w:tcW w:w="2371" w:type="dxa"/>
            <w:vAlign w:val="center"/>
          </w:tcPr>
          <w:p w14:paraId="1F3D2EBB">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BBCF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5CA4FB4C">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18FB99EA">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65CAE1F9">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20C16D6">
            <w:pPr>
              <w:adjustRightInd w:val="0"/>
              <w:snapToGrid w:val="0"/>
              <w:spacing w:line="360" w:lineRule="auto"/>
              <w:ind w:right="-10"/>
              <w:rPr>
                <w:rFonts w:ascii="宋体" w:hAnsi="宋体" w:cs="宋体"/>
                <w:sz w:val="24"/>
              </w:rPr>
            </w:pPr>
          </w:p>
        </w:tc>
        <w:tc>
          <w:tcPr>
            <w:tcW w:w="2371" w:type="dxa"/>
            <w:vAlign w:val="center"/>
          </w:tcPr>
          <w:p w14:paraId="7D51F1AD">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8F7E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24CF99E4">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1D1A6086">
            <w:pPr>
              <w:spacing w:after="50" w:line="360" w:lineRule="auto"/>
              <w:ind w:right="-10"/>
              <w:jc w:val="center"/>
              <w:rPr>
                <w:rFonts w:ascii="宋体" w:hAnsi="宋体" w:cs="宋体"/>
                <w:sz w:val="24"/>
              </w:rPr>
            </w:pPr>
            <w:r>
              <w:rPr>
                <w:rFonts w:hint="eastAsia" w:ascii="宋体" w:hAnsi="宋体" w:cs="宋体"/>
                <w:sz w:val="24"/>
              </w:rPr>
              <w:t>服务技术要求</w:t>
            </w:r>
          </w:p>
        </w:tc>
        <w:tc>
          <w:tcPr>
            <w:tcW w:w="1937" w:type="dxa"/>
            <w:vAlign w:val="center"/>
          </w:tcPr>
          <w:p w14:paraId="6EF2A9F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682F241">
            <w:pPr>
              <w:adjustRightInd w:val="0"/>
              <w:snapToGrid w:val="0"/>
              <w:spacing w:line="360" w:lineRule="auto"/>
              <w:ind w:right="-10"/>
              <w:rPr>
                <w:rFonts w:ascii="宋体" w:hAnsi="宋体" w:cs="宋体"/>
                <w:sz w:val="24"/>
              </w:rPr>
            </w:pPr>
          </w:p>
        </w:tc>
        <w:tc>
          <w:tcPr>
            <w:tcW w:w="2371" w:type="dxa"/>
            <w:vAlign w:val="center"/>
          </w:tcPr>
          <w:p w14:paraId="18D64BE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0BDD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335944D5">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06578661">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6019B671">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99805D0">
            <w:pPr>
              <w:adjustRightInd w:val="0"/>
              <w:snapToGrid w:val="0"/>
              <w:spacing w:line="360" w:lineRule="auto"/>
              <w:ind w:right="-10"/>
              <w:rPr>
                <w:rFonts w:ascii="宋体" w:hAnsi="宋体" w:cs="宋体"/>
                <w:sz w:val="24"/>
              </w:rPr>
            </w:pPr>
          </w:p>
        </w:tc>
        <w:tc>
          <w:tcPr>
            <w:tcW w:w="2371" w:type="dxa"/>
            <w:vAlign w:val="center"/>
          </w:tcPr>
          <w:p w14:paraId="3DB5757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F3F3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0D7C275">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7FED24DD">
            <w:pPr>
              <w:spacing w:after="50" w:line="360" w:lineRule="auto"/>
              <w:ind w:right="-10"/>
              <w:jc w:val="center"/>
              <w:rPr>
                <w:rFonts w:ascii="宋体" w:hAnsi="宋体" w:cs="宋体"/>
                <w:bCs/>
                <w:sz w:val="24"/>
              </w:rPr>
            </w:pPr>
          </w:p>
        </w:tc>
        <w:tc>
          <w:tcPr>
            <w:tcW w:w="1937" w:type="dxa"/>
            <w:vAlign w:val="center"/>
          </w:tcPr>
          <w:p w14:paraId="74D428E9">
            <w:pPr>
              <w:spacing w:after="50" w:line="360" w:lineRule="auto"/>
              <w:ind w:right="-10"/>
              <w:jc w:val="center"/>
              <w:rPr>
                <w:rFonts w:ascii="宋体" w:hAnsi="宋体" w:cs="宋体"/>
                <w:sz w:val="24"/>
              </w:rPr>
            </w:pPr>
          </w:p>
        </w:tc>
        <w:tc>
          <w:tcPr>
            <w:tcW w:w="825" w:type="dxa"/>
            <w:vAlign w:val="center"/>
          </w:tcPr>
          <w:p w14:paraId="6C6FBCAE">
            <w:pPr>
              <w:adjustRightInd w:val="0"/>
              <w:snapToGrid w:val="0"/>
              <w:spacing w:line="360" w:lineRule="auto"/>
              <w:ind w:right="-10"/>
              <w:rPr>
                <w:rFonts w:ascii="宋体" w:hAnsi="宋体" w:cs="宋体"/>
                <w:sz w:val="24"/>
              </w:rPr>
            </w:pPr>
          </w:p>
        </w:tc>
        <w:tc>
          <w:tcPr>
            <w:tcW w:w="2371" w:type="dxa"/>
            <w:vAlign w:val="center"/>
          </w:tcPr>
          <w:p w14:paraId="2535CDCA">
            <w:pPr>
              <w:adjustRightInd w:val="0"/>
              <w:snapToGrid w:val="0"/>
              <w:spacing w:line="360" w:lineRule="auto"/>
              <w:ind w:right="-10"/>
              <w:jc w:val="center"/>
              <w:rPr>
                <w:rFonts w:ascii="宋体" w:hAnsi="宋体" w:cs="宋体"/>
                <w:sz w:val="24"/>
              </w:rPr>
            </w:pPr>
          </w:p>
        </w:tc>
      </w:tr>
      <w:tr w14:paraId="7E617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7D4E7DFA">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6781A567">
            <w:pPr>
              <w:spacing w:after="50" w:line="360" w:lineRule="auto"/>
              <w:ind w:right="-10"/>
              <w:jc w:val="center"/>
              <w:rPr>
                <w:rFonts w:ascii="宋体" w:hAnsi="宋体" w:cs="宋体"/>
                <w:sz w:val="24"/>
              </w:rPr>
            </w:pPr>
          </w:p>
        </w:tc>
        <w:tc>
          <w:tcPr>
            <w:tcW w:w="1937" w:type="dxa"/>
            <w:vAlign w:val="center"/>
          </w:tcPr>
          <w:p w14:paraId="474EE8C9">
            <w:pPr>
              <w:spacing w:after="50" w:line="360" w:lineRule="auto"/>
              <w:ind w:right="-10"/>
              <w:jc w:val="center"/>
              <w:rPr>
                <w:rFonts w:ascii="宋体" w:hAnsi="宋体" w:cs="宋体"/>
                <w:sz w:val="24"/>
              </w:rPr>
            </w:pPr>
          </w:p>
        </w:tc>
        <w:tc>
          <w:tcPr>
            <w:tcW w:w="825" w:type="dxa"/>
            <w:vAlign w:val="center"/>
          </w:tcPr>
          <w:p w14:paraId="2CC5D95C">
            <w:pPr>
              <w:adjustRightInd w:val="0"/>
              <w:snapToGrid w:val="0"/>
              <w:spacing w:line="360" w:lineRule="auto"/>
              <w:ind w:right="-10"/>
              <w:rPr>
                <w:rFonts w:ascii="宋体" w:hAnsi="宋体" w:cs="宋体"/>
                <w:sz w:val="24"/>
              </w:rPr>
            </w:pPr>
          </w:p>
        </w:tc>
        <w:tc>
          <w:tcPr>
            <w:tcW w:w="2371" w:type="dxa"/>
            <w:vAlign w:val="center"/>
          </w:tcPr>
          <w:p w14:paraId="20A58480">
            <w:pPr>
              <w:adjustRightInd w:val="0"/>
              <w:snapToGrid w:val="0"/>
              <w:spacing w:line="360" w:lineRule="auto"/>
              <w:ind w:right="-10"/>
              <w:jc w:val="center"/>
              <w:rPr>
                <w:rFonts w:ascii="宋体" w:hAnsi="宋体" w:cs="宋体"/>
                <w:sz w:val="24"/>
              </w:rPr>
            </w:pPr>
          </w:p>
        </w:tc>
      </w:tr>
      <w:tr w14:paraId="410DA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5943C1C">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68FA55BC">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26274204">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0D6DD2CD">
      <w:pPr>
        <w:pStyle w:val="37"/>
        <w:rPr>
          <w:rFonts w:ascii="宋体" w:hAnsi="宋体" w:cs="宋体"/>
          <w:sz w:val="24"/>
          <w:szCs w:val="24"/>
        </w:rPr>
      </w:pPr>
    </w:p>
    <w:p w14:paraId="0BCBAD5B">
      <w:pPr>
        <w:pStyle w:val="37"/>
        <w:rPr>
          <w:rFonts w:ascii="宋体" w:hAnsi="宋体" w:cs="宋体"/>
          <w:sz w:val="24"/>
          <w:szCs w:val="24"/>
        </w:rPr>
      </w:pPr>
    </w:p>
    <w:p w14:paraId="09B16FFD">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525735CE">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06D9DA1">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65052DF">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0E7D938E">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1550345F">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4D3D684D">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2B71EF14">
      <w:pPr>
        <w:spacing w:line="560" w:lineRule="exact"/>
        <w:ind w:firstLine="482" w:firstLineChars="200"/>
        <w:rPr>
          <w:rFonts w:ascii="宋体" w:hAnsi="宋体" w:cs="宋体"/>
          <w:b/>
          <w:sz w:val="24"/>
        </w:rPr>
      </w:pPr>
      <w:r>
        <w:rPr>
          <w:rFonts w:hint="eastAsia" w:ascii="宋体" w:hAnsi="宋体" w:cs="宋体"/>
          <w:b/>
          <w:sz w:val="24"/>
        </w:rPr>
        <w:t>21.竞争性磋商</w:t>
      </w:r>
    </w:p>
    <w:p w14:paraId="66CD6453">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06EE139F">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0C625B8D">
      <w:pPr>
        <w:spacing w:line="560" w:lineRule="exact"/>
        <w:ind w:firstLine="480" w:firstLineChars="200"/>
        <w:rPr>
          <w:rFonts w:ascii="宋体" w:hAnsi="宋体" w:cs="宋体"/>
          <w:sz w:val="24"/>
        </w:rPr>
      </w:pPr>
      <w:r>
        <w:rPr>
          <w:rFonts w:hint="eastAsia" w:ascii="宋体" w:hAnsi="宋体" w:cs="宋体"/>
          <w:sz w:val="24"/>
        </w:rPr>
        <w:t>21.3磋商内容包括：</w:t>
      </w:r>
    </w:p>
    <w:p w14:paraId="61668BC4">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6959F414">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13C7583B">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01608E5F">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2F35DE3C">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55C0AB95">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7ED43117">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lang w:val="zh-CN"/>
        </w:rPr>
        <w:t>21.4.2供应商应当按照竞争性磋商文件的变动情况和竞争性磋商小组的要求重新提交响应性文件，并由其法定代表人或授权代表签字或者加盖公章。</w:t>
      </w:r>
    </w:p>
    <w:p w14:paraId="6B3085D2">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lang w:val="zh-CN"/>
        </w:rPr>
        <w:t>21.5报价</w:t>
      </w:r>
    </w:p>
    <w:p w14:paraId="6D163ED6">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rPr>
        <w:t>1</w:t>
      </w:r>
      <w:r>
        <w:rPr>
          <w:rFonts w:hint="eastAsia" w:ascii="宋体" w:hAnsi="宋体" w:eastAsia="宋体" w:cs="宋体"/>
          <w:color w:val="auto"/>
          <w:sz w:val="24"/>
          <w:lang w:val="zh-CN"/>
        </w:rPr>
        <w:t>一次报价依据</w:t>
      </w:r>
      <w:r>
        <w:rPr>
          <w:rFonts w:hint="eastAsia" w:ascii="宋体" w:hAnsi="宋体" w:eastAsia="宋体" w:cs="宋体"/>
          <w:color w:val="auto"/>
          <w:sz w:val="24"/>
          <w:lang w:val="en-US" w:eastAsia="zh-CN"/>
        </w:rPr>
        <w:t>是</w:t>
      </w:r>
      <w:r>
        <w:rPr>
          <w:rFonts w:hint="eastAsia" w:ascii="宋体" w:hAnsi="宋体" w:eastAsia="宋体" w:cs="宋体"/>
          <w:color w:val="auto"/>
          <w:sz w:val="24"/>
          <w:lang w:val="zh-CN"/>
        </w:rPr>
        <w:t>供应商的投标函和开标记</w:t>
      </w:r>
      <w:r>
        <w:rPr>
          <w:rFonts w:hint="eastAsia" w:ascii="宋体" w:hAnsi="宋体" w:cs="宋体"/>
          <w:color w:val="auto"/>
          <w:sz w:val="24"/>
          <w:lang w:val="en-US" w:eastAsia="zh-CN"/>
        </w:rPr>
        <w:t>录</w:t>
      </w:r>
      <w:r>
        <w:rPr>
          <w:rFonts w:hint="eastAsia" w:ascii="宋体" w:hAnsi="宋体" w:eastAsia="宋体" w:cs="宋体"/>
          <w:color w:val="auto"/>
          <w:sz w:val="24"/>
          <w:lang w:val="zh-CN"/>
        </w:rPr>
        <w:t>。</w:t>
      </w:r>
    </w:p>
    <w:p w14:paraId="489A9D99">
      <w:pPr>
        <w:spacing w:line="560" w:lineRule="exact"/>
        <w:ind w:firstLine="480" w:firstLineChars="200"/>
        <w:rPr>
          <w:rFonts w:hint="eastAsia" w:ascii="宋体" w:hAnsi="宋体" w:eastAsia="宋体" w:cs="宋体"/>
          <w:color w:val="FF0000"/>
          <w:sz w:val="24"/>
          <w:lang w:val="zh-CN"/>
        </w:rPr>
      </w:pPr>
      <w:r>
        <w:rPr>
          <w:rFonts w:hint="eastAsia" w:ascii="宋体" w:hAnsi="宋体" w:eastAsia="宋体" w:cs="宋体"/>
          <w:color w:val="auto"/>
          <w:sz w:val="24"/>
        </w:rPr>
        <w:t>2.</w:t>
      </w:r>
      <w:r>
        <w:rPr>
          <w:rFonts w:hint="eastAsia" w:ascii="宋体" w:hAnsi="宋体" w:eastAsia="宋体" w:cs="宋体"/>
          <w:color w:val="auto"/>
          <w:sz w:val="24"/>
          <w:lang w:val="en-US" w:eastAsia="zh-CN"/>
        </w:rPr>
        <w:t>如有多次报价，</w:t>
      </w:r>
      <w:r>
        <w:rPr>
          <w:rFonts w:hint="eastAsia" w:ascii="宋体" w:hAnsi="宋体" w:eastAsia="宋体" w:cs="宋体"/>
          <w:color w:val="auto"/>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lang w:val="en-US" w:eastAsia="zh-CN"/>
        </w:rPr>
        <w:t>报价次数见供应商须知前附表。</w:t>
      </w:r>
    </w:p>
    <w:p w14:paraId="500E34F8">
      <w:pPr>
        <w:spacing w:line="560" w:lineRule="exact"/>
        <w:ind w:firstLine="480" w:firstLineChars="200"/>
        <w:rPr>
          <w:rFonts w:hint="default" w:ascii="宋体" w:hAnsi="宋体" w:eastAsia="宋体" w:cs="宋体"/>
          <w:color w:val="FF0000"/>
          <w:kern w:val="2"/>
          <w:sz w:val="24"/>
          <w:szCs w:val="24"/>
          <w:lang w:val="en-US" w:eastAsia="zh-CN" w:bidi="ar-SA"/>
        </w:rPr>
      </w:pPr>
      <w:r>
        <w:rPr>
          <w:rFonts w:hint="eastAsia" w:ascii="宋体" w:hAnsi="宋体" w:eastAsia="宋体" w:cs="宋体"/>
          <w:sz w:val="24"/>
          <w:lang w:val="en-US" w:eastAsia="zh-CN"/>
        </w:rPr>
        <w:t>开标后请供应商在计算前等待报价，网上报价</w:t>
      </w:r>
      <w:r>
        <w:rPr>
          <w:rFonts w:hint="eastAsia" w:ascii="宋体" w:hAnsi="宋体" w:eastAsia="宋体" w:cs="宋体"/>
          <w:sz w:val="24"/>
          <w:lang w:val="zh-CN" w:eastAsia="zh-CN"/>
        </w:rPr>
        <w:t>，</w:t>
      </w:r>
      <w:r>
        <w:rPr>
          <w:rFonts w:hint="eastAsia" w:ascii="宋体" w:hAnsi="宋体" w:eastAsia="宋体" w:cs="宋体"/>
          <w:sz w:val="24"/>
          <w:lang w:val="zh-CN"/>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sz w:val="24"/>
          <w:lang w:val="zh-CN"/>
        </w:rPr>
        <w:t>《投标</w:t>
      </w:r>
      <w:r>
        <w:rPr>
          <w:rFonts w:hint="eastAsia" w:ascii="宋体" w:hAnsi="宋体" w:eastAsia="宋体" w:cs="宋体"/>
          <w:color w:val="auto"/>
          <w:sz w:val="24"/>
        </w:rPr>
        <w:t>单位-电子投标文件视频制作手册》</w:t>
      </w:r>
      <w:r>
        <w:rPr>
          <w:rFonts w:hint="eastAsia" w:cs="宋体"/>
          <w:color w:val="auto"/>
          <w:sz w:val="24"/>
          <w:lang w:val="en-US" w:eastAsia="zh-CN"/>
        </w:rPr>
        <w:t>中的《周口市公共资源交易系统政府采购供应商操作手册》相关规定。</w:t>
      </w:r>
    </w:p>
    <w:p w14:paraId="7C57F058">
      <w:pPr>
        <w:spacing w:line="720" w:lineRule="auto"/>
        <w:jc w:val="center"/>
        <w:rPr>
          <w:rFonts w:ascii="宋体" w:hAnsi="宋体" w:cs="宋体"/>
          <w:b/>
          <w:sz w:val="24"/>
        </w:rPr>
      </w:pPr>
      <w:r>
        <w:rPr>
          <w:rFonts w:hint="eastAsia" w:ascii="宋体" w:hAnsi="宋体" w:cs="宋体"/>
          <w:b/>
          <w:sz w:val="24"/>
        </w:rPr>
        <w:t>六、评定标准</w:t>
      </w:r>
    </w:p>
    <w:p w14:paraId="39970C80">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7AEE5A91">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5DBAEB39">
      <w:pPr>
        <w:spacing w:line="460" w:lineRule="exact"/>
        <w:ind w:firstLine="480" w:firstLineChars="200"/>
        <w:rPr>
          <w:rFonts w:ascii="宋体" w:hAnsi="宋体" w:cs="宋体"/>
          <w:bCs/>
          <w:sz w:val="24"/>
        </w:rPr>
      </w:pPr>
      <w:r>
        <w:rPr>
          <w:rFonts w:hint="eastAsia" w:ascii="宋体" w:hAnsi="宋体" w:cs="宋体"/>
          <w:bCs/>
          <w:sz w:val="24"/>
        </w:rPr>
        <w:t>采购代理机构在评标结束后</w:t>
      </w:r>
      <w:r>
        <w:rPr>
          <w:rFonts w:hint="eastAsia" w:ascii="宋体" w:hAnsi="宋体" w:cs="宋体"/>
          <w:bCs/>
          <w:sz w:val="24"/>
          <w:lang w:val="en-US" w:eastAsia="zh-CN"/>
        </w:rPr>
        <w:t>1</w:t>
      </w:r>
      <w:r>
        <w:rPr>
          <w:rFonts w:hint="eastAsia" w:ascii="宋体" w:hAnsi="宋体" w:cs="宋体"/>
          <w:bCs/>
          <w:sz w:val="24"/>
        </w:rPr>
        <w:t>个工作日内将评标报告送采购人。采购人自收到评标报告之日起５个工作日内，在评标报告确定的中标候选人名单中确定中标人。</w:t>
      </w:r>
    </w:p>
    <w:p w14:paraId="45A2B0E3">
      <w:pPr>
        <w:pStyle w:val="17"/>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32E7BFC1">
      <w:pPr>
        <w:spacing w:line="360" w:lineRule="auto"/>
        <w:ind w:right="-92" w:rightChars="-44"/>
        <w:rPr>
          <w:rFonts w:ascii="宋体" w:hAnsi="宋体" w:eastAsia="宋体" w:cs="宋体"/>
          <w:sz w:val="24"/>
        </w:rPr>
      </w:pPr>
      <w:r>
        <w:rPr>
          <w:rFonts w:hint="eastAsia" w:ascii="宋体" w:hAnsi="宋体" w:cs="宋体"/>
          <w:sz w:val="24"/>
        </w:rPr>
        <w:t>评标方法：</w:t>
      </w:r>
    </w:p>
    <w:tbl>
      <w:tblPr>
        <w:tblStyle w:val="27"/>
        <w:tblW w:w="10022" w:type="dxa"/>
        <w:jc w:val="center"/>
        <w:tblLayout w:type="fixed"/>
        <w:tblCellMar>
          <w:top w:w="0" w:type="dxa"/>
          <w:left w:w="108" w:type="dxa"/>
          <w:bottom w:w="0" w:type="dxa"/>
          <w:right w:w="108" w:type="dxa"/>
        </w:tblCellMar>
      </w:tblPr>
      <w:tblGrid>
        <w:gridCol w:w="1198"/>
        <w:gridCol w:w="2500"/>
        <w:gridCol w:w="3758"/>
        <w:gridCol w:w="2566"/>
      </w:tblGrid>
      <w:tr w14:paraId="7404A558">
        <w:tblPrEx>
          <w:tblCellMar>
            <w:top w:w="0" w:type="dxa"/>
            <w:left w:w="108" w:type="dxa"/>
            <w:bottom w:w="0" w:type="dxa"/>
            <w:right w:w="108" w:type="dxa"/>
          </w:tblCellMar>
        </w:tblPrEx>
        <w:trPr>
          <w:trHeight w:val="252" w:hRule="atLeast"/>
          <w:jc w:val="center"/>
        </w:trPr>
        <w:tc>
          <w:tcPr>
            <w:tcW w:w="1198" w:type="dxa"/>
            <w:tcBorders>
              <w:top w:val="single" w:color="auto" w:sz="4" w:space="0"/>
              <w:left w:val="single" w:color="auto" w:sz="4" w:space="0"/>
              <w:bottom w:val="single" w:color="auto" w:sz="4" w:space="0"/>
              <w:right w:val="single" w:color="auto" w:sz="4" w:space="0"/>
            </w:tcBorders>
            <w:vAlign w:val="center"/>
          </w:tcPr>
          <w:p w14:paraId="0E586895">
            <w:pPr>
              <w:widowControl/>
              <w:jc w:val="center"/>
              <w:rPr>
                <w:rFonts w:ascii="宋体" w:hAnsi="宋体" w:cs="宋体"/>
                <w:b/>
                <w:bCs/>
                <w:color w:val="000000"/>
                <w:sz w:val="24"/>
              </w:rPr>
            </w:pPr>
            <w:r>
              <w:rPr>
                <w:rFonts w:hint="eastAsia" w:ascii="宋体" w:hAnsi="宋体" w:cs="宋体"/>
                <w:b/>
                <w:bCs/>
                <w:color w:val="000000"/>
                <w:sz w:val="24"/>
              </w:rPr>
              <w:t>评分指标</w:t>
            </w:r>
          </w:p>
        </w:tc>
        <w:tc>
          <w:tcPr>
            <w:tcW w:w="2500" w:type="dxa"/>
            <w:tcBorders>
              <w:top w:val="single" w:color="auto" w:sz="4" w:space="0"/>
              <w:left w:val="single" w:color="auto" w:sz="4" w:space="0"/>
              <w:bottom w:val="single" w:color="auto" w:sz="4" w:space="0"/>
              <w:right w:val="single" w:color="auto" w:sz="4" w:space="0"/>
            </w:tcBorders>
            <w:vAlign w:val="center"/>
          </w:tcPr>
          <w:p w14:paraId="5F0BAB5E">
            <w:pPr>
              <w:widowControl/>
              <w:jc w:val="center"/>
              <w:rPr>
                <w:rFonts w:ascii="宋体" w:hAnsi="宋体" w:cs="宋体"/>
                <w:b/>
                <w:bCs/>
                <w:color w:val="000000"/>
                <w:sz w:val="24"/>
              </w:rPr>
            </w:pPr>
            <w:r>
              <w:rPr>
                <w:rFonts w:hint="eastAsia" w:ascii="宋体" w:hAnsi="宋体" w:cs="宋体"/>
                <w:b/>
                <w:bCs/>
                <w:color w:val="000000"/>
                <w:sz w:val="24"/>
              </w:rPr>
              <w:t>分值</w:t>
            </w:r>
          </w:p>
        </w:tc>
        <w:tc>
          <w:tcPr>
            <w:tcW w:w="3758" w:type="dxa"/>
            <w:tcBorders>
              <w:top w:val="single" w:color="auto" w:sz="4" w:space="0"/>
              <w:left w:val="single" w:color="auto" w:sz="4" w:space="0"/>
              <w:bottom w:val="single" w:color="auto" w:sz="4" w:space="0"/>
              <w:right w:val="single" w:color="auto" w:sz="4" w:space="0"/>
            </w:tcBorders>
            <w:vAlign w:val="center"/>
          </w:tcPr>
          <w:p w14:paraId="575A82FF">
            <w:pPr>
              <w:widowControl/>
              <w:jc w:val="center"/>
              <w:rPr>
                <w:rFonts w:ascii="宋体" w:hAnsi="宋体" w:cs="宋体"/>
                <w:b/>
                <w:bCs/>
                <w:color w:val="000000"/>
                <w:sz w:val="24"/>
              </w:rPr>
            </w:pPr>
            <w:r>
              <w:rPr>
                <w:rFonts w:hint="eastAsia" w:ascii="宋体" w:hAnsi="宋体" w:cs="宋体"/>
                <w:b/>
                <w:bCs/>
                <w:color w:val="000000"/>
                <w:sz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170176BC">
            <w:pPr>
              <w:widowControl/>
              <w:jc w:val="center"/>
              <w:rPr>
                <w:rFonts w:ascii="宋体" w:hAnsi="宋体" w:cs="宋体"/>
                <w:b/>
                <w:bCs/>
                <w:color w:val="000000"/>
                <w:sz w:val="24"/>
              </w:rPr>
            </w:pPr>
            <w:r>
              <w:rPr>
                <w:rFonts w:hint="eastAsia" w:ascii="宋体" w:hAnsi="宋体" w:cs="宋体"/>
                <w:b/>
                <w:bCs/>
                <w:color w:val="000000"/>
                <w:sz w:val="24"/>
              </w:rPr>
              <w:t>评分依据</w:t>
            </w:r>
          </w:p>
        </w:tc>
      </w:tr>
      <w:tr w14:paraId="087B9DF7">
        <w:tblPrEx>
          <w:tblCellMar>
            <w:top w:w="0" w:type="dxa"/>
            <w:left w:w="108" w:type="dxa"/>
            <w:bottom w:w="0" w:type="dxa"/>
            <w:right w:w="108" w:type="dxa"/>
          </w:tblCellMar>
        </w:tblPrEx>
        <w:trPr>
          <w:trHeight w:val="700" w:hRule="atLeast"/>
          <w:jc w:val="center"/>
        </w:trPr>
        <w:tc>
          <w:tcPr>
            <w:tcW w:w="1198" w:type="dxa"/>
            <w:tcBorders>
              <w:top w:val="single" w:color="auto" w:sz="4" w:space="0"/>
              <w:left w:val="single" w:color="auto" w:sz="4" w:space="0"/>
              <w:bottom w:val="single" w:color="auto" w:sz="4" w:space="0"/>
              <w:right w:val="single" w:color="auto" w:sz="4" w:space="0"/>
            </w:tcBorders>
            <w:vAlign w:val="center"/>
          </w:tcPr>
          <w:p w14:paraId="7EB1BDD7">
            <w:pPr>
              <w:widowControl/>
              <w:jc w:val="left"/>
              <w:rPr>
                <w:rFonts w:ascii="宋体" w:hAnsi="宋体" w:cs="宋体"/>
                <w:b w:val="0"/>
                <w:bCs w:val="0"/>
                <w:color w:val="auto"/>
                <w:sz w:val="24"/>
              </w:rPr>
            </w:pPr>
            <w:r>
              <w:rPr>
                <w:rFonts w:hint="eastAsia" w:ascii="宋体" w:hAnsi="宋体" w:cs="宋体"/>
                <w:b w:val="0"/>
                <w:bCs w:val="0"/>
                <w:color w:val="auto"/>
                <w:sz w:val="24"/>
              </w:rPr>
              <w:t>报价得分（</w:t>
            </w:r>
            <w:r>
              <w:rPr>
                <w:rFonts w:hint="eastAsia" w:ascii="宋体" w:hAnsi="宋体" w:cs="宋体"/>
                <w:b w:val="0"/>
                <w:bCs w:val="0"/>
                <w:color w:val="auto"/>
                <w:sz w:val="24"/>
                <w:lang w:val="en-US" w:eastAsia="zh-CN"/>
              </w:rPr>
              <w:t>20</w:t>
            </w:r>
            <w:r>
              <w:rPr>
                <w:rFonts w:hint="eastAsia" w:ascii="宋体" w:hAnsi="宋体" w:cs="宋体"/>
                <w:b w:val="0"/>
                <w:bCs w:val="0"/>
                <w:color w:val="auto"/>
                <w:sz w:val="24"/>
              </w:rPr>
              <w:t>分）</w:t>
            </w:r>
          </w:p>
        </w:tc>
        <w:tc>
          <w:tcPr>
            <w:tcW w:w="2500" w:type="dxa"/>
            <w:tcBorders>
              <w:top w:val="single" w:color="auto" w:sz="4" w:space="0"/>
              <w:left w:val="single" w:color="auto" w:sz="4" w:space="0"/>
              <w:bottom w:val="single" w:color="auto" w:sz="4" w:space="0"/>
              <w:right w:val="single" w:color="auto" w:sz="4" w:space="0"/>
            </w:tcBorders>
            <w:vAlign w:val="center"/>
          </w:tcPr>
          <w:p w14:paraId="77FA81A0">
            <w:pPr>
              <w:widowControl/>
              <w:jc w:val="center"/>
              <w:rPr>
                <w:rFonts w:ascii="宋体" w:hAnsi="宋体" w:cs="宋体"/>
                <w:b w:val="0"/>
                <w:bCs w:val="0"/>
                <w:color w:val="auto"/>
                <w:sz w:val="24"/>
              </w:rPr>
            </w:pPr>
            <w:r>
              <w:rPr>
                <w:rFonts w:hint="eastAsia" w:ascii="宋体" w:hAnsi="宋体" w:cs="宋体"/>
                <w:b w:val="0"/>
                <w:bCs w:val="0"/>
                <w:color w:val="auto"/>
                <w:sz w:val="24"/>
              </w:rPr>
              <w:t>（</w:t>
            </w:r>
            <w:r>
              <w:rPr>
                <w:rFonts w:hint="eastAsia" w:ascii="宋体" w:hAnsi="宋体" w:cs="宋体"/>
                <w:b w:val="0"/>
                <w:bCs w:val="0"/>
                <w:color w:val="auto"/>
                <w:sz w:val="24"/>
                <w:lang w:val="en-US" w:eastAsia="zh-CN"/>
              </w:rPr>
              <w:t>20</w:t>
            </w:r>
            <w:r>
              <w:rPr>
                <w:rFonts w:hint="eastAsia" w:ascii="宋体" w:hAnsi="宋体" w:cs="宋体"/>
                <w:b w:val="0"/>
                <w:bCs w:val="0"/>
                <w:color w:val="auto"/>
                <w:sz w:val="24"/>
              </w:rPr>
              <w:t>分）</w:t>
            </w:r>
          </w:p>
        </w:tc>
        <w:tc>
          <w:tcPr>
            <w:tcW w:w="6324" w:type="dxa"/>
            <w:gridSpan w:val="2"/>
            <w:tcBorders>
              <w:top w:val="single" w:color="auto" w:sz="4" w:space="0"/>
              <w:left w:val="single" w:color="auto" w:sz="4" w:space="0"/>
              <w:bottom w:val="single" w:color="auto" w:sz="4" w:space="0"/>
              <w:right w:val="single" w:color="auto" w:sz="4" w:space="0"/>
            </w:tcBorders>
            <w:vAlign w:val="center"/>
          </w:tcPr>
          <w:p w14:paraId="6F9A6692">
            <w:pPr>
              <w:ind w:firstLine="480" w:firstLineChars="20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满足磋商文件要求且最后报价最低的供应商的价格为磋商基准价，其价格分为满分。其他供应商的价格分统一按照下列公式计算：</w:t>
            </w:r>
          </w:p>
          <w:p w14:paraId="50C05275">
            <w:pPr>
              <w:ind w:firstLine="480" w:firstLineChars="200"/>
              <w:rPr>
                <w:rFonts w:hint="default"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磋商报价得分=（磋商基准价/最后磋商报价）×价格权值×100</w:t>
            </w:r>
            <w:r>
              <w:rPr>
                <w:rFonts w:hint="eastAsia" w:ascii="宋体" w:hAnsi="宋体" w:cs="宋体"/>
                <w:bCs/>
                <w:kern w:val="2"/>
                <w:sz w:val="24"/>
                <w:szCs w:val="20"/>
                <w:lang w:val="en-US" w:eastAsia="zh-CN" w:bidi="ar-SA"/>
              </w:rPr>
              <w:t>%</w:t>
            </w:r>
          </w:p>
          <w:p w14:paraId="2215EE69">
            <w:pPr>
              <w:tabs>
                <w:tab w:val="left" w:pos="5130"/>
              </w:tabs>
              <w:adjustRightInd w:val="0"/>
              <w:snapToGrid w:val="0"/>
              <w:spacing w:line="360" w:lineRule="auto"/>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备注：价格分计算保留小数点后二位。</w:t>
            </w:r>
          </w:p>
          <w:p w14:paraId="6D867979">
            <w:pPr>
              <w:pStyle w:val="2"/>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根据财政部、工信部关于印发《政府采购促进中小企业发展管理办法》的通知（财库〔2020〕46号 ）文件规定：</w:t>
            </w:r>
          </w:p>
          <w:p w14:paraId="2C28909B">
            <w:pPr>
              <w:pStyle w:val="2"/>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（1）对小微企业</w:t>
            </w:r>
            <w:r>
              <w:rPr>
                <w:rFonts w:hint="eastAsia" w:ascii="宋体" w:hAnsi="宋体" w:eastAsia="宋体" w:cs="宋体"/>
                <w:bCs/>
                <w:color w:val="auto"/>
                <w:kern w:val="2"/>
                <w:sz w:val="24"/>
                <w:szCs w:val="20"/>
                <w:lang w:val="en-US" w:eastAsia="zh-CN" w:bidi="ar-SA"/>
              </w:rPr>
              <w:t>报价</w:t>
            </w:r>
            <w:r>
              <w:rPr>
                <w:rFonts w:hint="eastAsia" w:ascii="宋体" w:hAnsi="宋体" w:eastAsia="宋体" w:cs="宋体"/>
                <w:bCs/>
                <w:color w:val="auto"/>
                <w:kern w:val="2"/>
                <w:sz w:val="24"/>
                <w:szCs w:val="20"/>
                <w:highlight w:val="none"/>
                <w:lang w:val="en-US" w:eastAsia="zh-CN" w:bidi="ar-SA"/>
              </w:rPr>
              <w:t>给予</w:t>
            </w:r>
            <w:r>
              <w:rPr>
                <w:rFonts w:hint="eastAsia" w:ascii="宋体" w:hAnsi="宋体" w:cs="宋体"/>
                <w:bCs/>
                <w:color w:val="auto"/>
                <w:kern w:val="2"/>
                <w:sz w:val="24"/>
                <w:szCs w:val="20"/>
                <w:highlight w:val="none"/>
                <w:lang w:val="en-US" w:eastAsia="zh-CN" w:bidi="ar-SA"/>
              </w:rPr>
              <w:t>20</w:t>
            </w:r>
            <w:r>
              <w:rPr>
                <w:rFonts w:hint="eastAsia" w:ascii="宋体" w:hAnsi="宋体" w:eastAsia="宋体" w:cs="宋体"/>
                <w:bCs/>
                <w:color w:val="auto"/>
                <w:kern w:val="2"/>
                <w:sz w:val="24"/>
                <w:szCs w:val="20"/>
                <w:highlight w:val="none"/>
                <w:lang w:val="en-US" w:eastAsia="zh-CN" w:bidi="ar-SA"/>
              </w:rPr>
              <w:t>%扣除</w:t>
            </w:r>
            <w:r>
              <w:rPr>
                <w:rFonts w:hint="eastAsia" w:ascii="宋体" w:hAnsi="宋体" w:eastAsia="宋体" w:cs="宋体"/>
                <w:bCs/>
                <w:kern w:val="2"/>
                <w:sz w:val="24"/>
                <w:szCs w:val="20"/>
                <w:lang w:val="en-US" w:eastAsia="zh-CN" w:bidi="ar-SA"/>
              </w:rPr>
              <w:t>，请按照《政府采购促进中小企业发展管理办法》要求提供中小企业声明函。</w:t>
            </w:r>
          </w:p>
          <w:p w14:paraId="0F69BF7E">
            <w:pPr>
              <w:pStyle w:val="2"/>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（2）关于监狱企业：视同小微企业。须提供由省级以上监狱管理局、戒毒管理局（含新疆生产建设兵团）出具的属于监狱企业的证明文件，否则不考虑价格扣除。</w:t>
            </w:r>
          </w:p>
          <w:p w14:paraId="40D86984">
            <w:pPr>
              <w:pStyle w:val="2"/>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（3）关于残疾人福利性单位：视同小微企业。须提供完整的“残疾人福利性单位声明函”，否则在价格评审时不予考虑价格扣除。残疾人福利性单位属于小型、微型企业的，不重复享受政策。</w:t>
            </w:r>
          </w:p>
          <w:p w14:paraId="043E8222">
            <w:pPr>
              <w:widowControl/>
              <w:snapToGrid w:val="0"/>
              <w:spacing w:line="276" w:lineRule="auto"/>
              <w:jc w:val="left"/>
              <w:rPr>
                <w:rFonts w:ascii="宋体" w:hAnsi="宋体" w:cs="宋体"/>
                <w:sz w:val="24"/>
              </w:rPr>
            </w:pPr>
            <w:r>
              <w:rPr>
                <w:rFonts w:hint="eastAsia" w:ascii="宋体" w:hAnsi="宋体" w:eastAsia="宋体" w:cs="宋体"/>
                <w:bCs/>
                <w:kern w:val="2"/>
                <w:sz w:val="24"/>
                <w:szCs w:val="20"/>
                <w:lang w:val="en-US" w:eastAsia="zh-CN" w:bidi="ar-SA"/>
              </w:rPr>
              <w:t>（4）没有提供有效证明材料的供应商将被视为不接受投标总价的扣除，用原投标总价参与评审。</w:t>
            </w:r>
          </w:p>
        </w:tc>
      </w:tr>
      <w:tr w14:paraId="28BBCE7E">
        <w:tblPrEx>
          <w:tblCellMar>
            <w:top w:w="0" w:type="dxa"/>
            <w:left w:w="108" w:type="dxa"/>
            <w:bottom w:w="0" w:type="dxa"/>
            <w:right w:w="108" w:type="dxa"/>
          </w:tblCellMar>
        </w:tblPrEx>
        <w:trPr>
          <w:trHeight w:val="1026" w:hRule="atLeast"/>
          <w:jc w:val="center"/>
        </w:trPr>
        <w:tc>
          <w:tcPr>
            <w:tcW w:w="1198" w:type="dxa"/>
            <w:vMerge w:val="restart"/>
            <w:tcBorders>
              <w:top w:val="single" w:color="auto" w:sz="4" w:space="0"/>
              <w:left w:val="single" w:color="auto" w:sz="4" w:space="0"/>
              <w:right w:val="single" w:color="auto" w:sz="4" w:space="0"/>
            </w:tcBorders>
            <w:vAlign w:val="center"/>
          </w:tcPr>
          <w:p w14:paraId="1F06C5B4">
            <w:pPr>
              <w:widowControl/>
              <w:jc w:val="center"/>
              <w:rPr>
                <w:rFonts w:ascii="宋体" w:hAnsi="宋体" w:cs="宋体"/>
                <w:sz w:val="24"/>
              </w:rPr>
            </w:pPr>
            <w:r>
              <w:rPr>
                <w:rFonts w:hint="eastAsia" w:ascii="宋体" w:hAnsi="宋体" w:cs="宋体"/>
                <w:sz w:val="24"/>
              </w:rPr>
              <w:t>技术方案(</w:t>
            </w:r>
            <w:r>
              <w:rPr>
                <w:rFonts w:hint="eastAsia" w:ascii="宋体" w:hAnsi="宋体" w:cs="宋体"/>
                <w:sz w:val="24"/>
                <w:lang w:val="en-US" w:eastAsia="zh-CN"/>
              </w:rPr>
              <w:t>40</w:t>
            </w:r>
            <w:r>
              <w:rPr>
                <w:rFonts w:hint="eastAsia" w:ascii="宋体" w:hAnsi="宋体" w:cs="宋体"/>
                <w:sz w:val="24"/>
              </w:rPr>
              <w:t>分)</w:t>
            </w:r>
          </w:p>
          <w:p w14:paraId="774BABE5">
            <w:pPr>
              <w:jc w:val="center"/>
              <w:rPr>
                <w:rFonts w:ascii="宋体" w:hAnsi="宋体" w:cs="宋体"/>
                <w:sz w:val="24"/>
              </w:rPr>
            </w:pPr>
          </w:p>
        </w:tc>
        <w:tc>
          <w:tcPr>
            <w:tcW w:w="2500" w:type="dxa"/>
            <w:tcBorders>
              <w:top w:val="single" w:color="auto" w:sz="4" w:space="0"/>
              <w:left w:val="single" w:color="auto" w:sz="4" w:space="0"/>
              <w:bottom w:val="single" w:color="auto" w:sz="4" w:space="0"/>
              <w:right w:val="single" w:color="auto" w:sz="4" w:space="0"/>
            </w:tcBorders>
            <w:vAlign w:val="center"/>
          </w:tcPr>
          <w:p w14:paraId="18B6DF42">
            <w:pPr>
              <w:pStyle w:val="2"/>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1.工作组织实施方案</w:t>
            </w:r>
          </w:p>
        </w:tc>
        <w:tc>
          <w:tcPr>
            <w:tcW w:w="6324" w:type="dxa"/>
            <w:gridSpan w:val="2"/>
            <w:tcBorders>
              <w:top w:val="single" w:color="auto" w:sz="4" w:space="0"/>
              <w:left w:val="single" w:color="auto" w:sz="4" w:space="0"/>
              <w:bottom w:val="single" w:color="auto" w:sz="4" w:space="0"/>
              <w:right w:val="single" w:color="auto" w:sz="4" w:space="0"/>
            </w:tcBorders>
            <w:vAlign w:val="center"/>
          </w:tcPr>
          <w:p w14:paraId="6C74C6F1">
            <w:pPr>
              <w:pStyle w:val="2"/>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提供本项目工作组织实施方案（包括但不限于主要管理流程、服务措施）的得10分。</w:t>
            </w:r>
          </w:p>
        </w:tc>
      </w:tr>
      <w:tr w14:paraId="4609970F">
        <w:tblPrEx>
          <w:tblCellMar>
            <w:top w:w="0" w:type="dxa"/>
            <w:left w:w="108" w:type="dxa"/>
            <w:bottom w:w="0" w:type="dxa"/>
            <w:right w:w="108" w:type="dxa"/>
          </w:tblCellMar>
        </w:tblPrEx>
        <w:trPr>
          <w:trHeight w:val="398" w:hRule="atLeast"/>
          <w:jc w:val="center"/>
        </w:trPr>
        <w:tc>
          <w:tcPr>
            <w:tcW w:w="1198" w:type="dxa"/>
            <w:vMerge w:val="continue"/>
            <w:tcBorders>
              <w:left w:val="single" w:color="auto" w:sz="4" w:space="0"/>
              <w:right w:val="single" w:color="auto" w:sz="4" w:space="0"/>
            </w:tcBorders>
            <w:vAlign w:val="center"/>
          </w:tcPr>
          <w:p w14:paraId="70FB1C43">
            <w:pPr>
              <w:keepNext w:val="0"/>
              <w:keepLines w:val="0"/>
              <w:widowControl/>
              <w:suppressLineNumbers w:val="0"/>
              <w:jc w:val="center"/>
            </w:pPr>
          </w:p>
        </w:tc>
        <w:tc>
          <w:tcPr>
            <w:tcW w:w="2500" w:type="dxa"/>
            <w:tcBorders>
              <w:top w:val="single" w:color="auto" w:sz="4" w:space="0"/>
              <w:left w:val="single" w:color="auto" w:sz="4" w:space="0"/>
              <w:bottom w:val="single" w:color="auto" w:sz="4" w:space="0"/>
              <w:right w:val="single" w:color="auto" w:sz="4" w:space="0"/>
            </w:tcBorders>
            <w:vAlign w:val="center"/>
          </w:tcPr>
          <w:p w14:paraId="365D4F1A">
            <w:pPr>
              <w:keepNext w:val="0"/>
              <w:keepLines w:val="0"/>
              <w:widowControl/>
              <w:suppressLineNumbers w:val="0"/>
              <w:jc w:val="left"/>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2.人员机构设置</w:t>
            </w:r>
          </w:p>
          <w:p w14:paraId="59A2A209">
            <w:pPr>
              <w:keepNext w:val="0"/>
              <w:keepLines w:val="0"/>
              <w:widowControl/>
              <w:suppressLineNumbers w:val="0"/>
              <w:jc w:val="left"/>
              <w:rPr>
                <w:rFonts w:hint="eastAsia" w:ascii="宋体" w:hAnsi="宋体" w:eastAsia="宋体" w:cs="宋体"/>
                <w:bCs/>
                <w:kern w:val="2"/>
                <w:sz w:val="24"/>
                <w:szCs w:val="20"/>
                <w:lang w:val="en-US" w:eastAsia="zh-CN" w:bidi="ar-SA"/>
              </w:rPr>
            </w:pPr>
          </w:p>
        </w:tc>
        <w:tc>
          <w:tcPr>
            <w:tcW w:w="6324" w:type="dxa"/>
            <w:gridSpan w:val="2"/>
            <w:tcBorders>
              <w:top w:val="single" w:color="auto" w:sz="4" w:space="0"/>
              <w:left w:val="single" w:color="auto" w:sz="4" w:space="0"/>
              <w:bottom w:val="single" w:color="auto" w:sz="4" w:space="0"/>
              <w:right w:val="single" w:color="auto" w:sz="4" w:space="0"/>
            </w:tcBorders>
            <w:vAlign w:val="center"/>
          </w:tcPr>
          <w:p w14:paraId="781FC0C4">
            <w:pPr>
              <w:keepNext w:val="0"/>
              <w:keepLines w:val="0"/>
              <w:widowControl/>
              <w:suppressLineNumbers w:val="0"/>
              <w:jc w:val="left"/>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提供人员机构设置、分工及管理制度的得10分。</w:t>
            </w:r>
          </w:p>
        </w:tc>
      </w:tr>
      <w:tr w14:paraId="16A0B492">
        <w:tblPrEx>
          <w:tblCellMar>
            <w:top w:w="0" w:type="dxa"/>
            <w:left w:w="108" w:type="dxa"/>
            <w:bottom w:w="0" w:type="dxa"/>
            <w:right w:w="108" w:type="dxa"/>
          </w:tblCellMar>
        </w:tblPrEx>
        <w:trPr>
          <w:trHeight w:val="1053" w:hRule="atLeast"/>
          <w:jc w:val="center"/>
        </w:trPr>
        <w:tc>
          <w:tcPr>
            <w:tcW w:w="1198" w:type="dxa"/>
            <w:vMerge w:val="continue"/>
            <w:tcBorders>
              <w:left w:val="single" w:color="auto" w:sz="4" w:space="0"/>
              <w:bottom w:val="single" w:color="auto" w:sz="4" w:space="0"/>
              <w:right w:val="single" w:color="auto" w:sz="4" w:space="0"/>
            </w:tcBorders>
            <w:vAlign w:val="center"/>
          </w:tcPr>
          <w:p w14:paraId="4CDD1807">
            <w:pPr>
              <w:keepNext w:val="0"/>
              <w:keepLines w:val="0"/>
              <w:widowControl/>
              <w:suppressLineNumbers w:val="0"/>
              <w:jc w:val="center"/>
              <w:rPr>
                <w:rFonts w:ascii="宋体" w:hAnsi="宋体" w:cs="宋体"/>
                <w:sz w:val="24"/>
              </w:rPr>
            </w:pPr>
          </w:p>
        </w:tc>
        <w:tc>
          <w:tcPr>
            <w:tcW w:w="2500" w:type="dxa"/>
            <w:tcBorders>
              <w:top w:val="single" w:color="auto" w:sz="4" w:space="0"/>
              <w:left w:val="single" w:color="auto" w:sz="4" w:space="0"/>
              <w:bottom w:val="single" w:color="auto" w:sz="4" w:space="0"/>
              <w:right w:val="single" w:color="auto" w:sz="4" w:space="0"/>
            </w:tcBorders>
            <w:vAlign w:val="center"/>
          </w:tcPr>
          <w:p w14:paraId="3784D303">
            <w:pPr>
              <w:keepNext w:val="0"/>
              <w:keepLines w:val="0"/>
              <w:widowControl/>
              <w:suppressLineNumbers w:val="0"/>
              <w:jc w:val="left"/>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3.进度保障措施</w:t>
            </w:r>
          </w:p>
          <w:p w14:paraId="585EFA76">
            <w:pPr>
              <w:keepNext w:val="0"/>
              <w:keepLines w:val="0"/>
              <w:widowControl/>
              <w:suppressLineNumbers w:val="0"/>
              <w:jc w:val="left"/>
              <w:rPr>
                <w:rFonts w:hint="eastAsia" w:ascii="宋体" w:hAnsi="宋体" w:eastAsia="宋体" w:cs="宋体"/>
                <w:bCs/>
                <w:kern w:val="2"/>
                <w:sz w:val="24"/>
                <w:szCs w:val="20"/>
                <w:lang w:val="en-US" w:eastAsia="zh-CN" w:bidi="ar-SA"/>
              </w:rPr>
            </w:pPr>
          </w:p>
          <w:p w14:paraId="3E1A50E1">
            <w:pPr>
              <w:keepNext w:val="0"/>
              <w:keepLines w:val="0"/>
              <w:widowControl/>
              <w:suppressLineNumbers w:val="0"/>
              <w:jc w:val="left"/>
              <w:rPr>
                <w:rFonts w:hint="eastAsia" w:ascii="宋体" w:hAnsi="宋体" w:eastAsia="宋体" w:cs="宋体"/>
                <w:bCs/>
                <w:kern w:val="2"/>
                <w:sz w:val="24"/>
                <w:szCs w:val="20"/>
                <w:lang w:val="en-US" w:eastAsia="zh-CN" w:bidi="ar-SA"/>
              </w:rPr>
            </w:pPr>
          </w:p>
        </w:tc>
        <w:tc>
          <w:tcPr>
            <w:tcW w:w="6324" w:type="dxa"/>
            <w:gridSpan w:val="2"/>
            <w:tcBorders>
              <w:top w:val="single" w:color="auto" w:sz="4" w:space="0"/>
              <w:left w:val="single" w:color="auto" w:sz="4" w:space="0"/>
              <w:bottom w:val="single" w:color="auto" w:sz="4" w:space="0"/>
              <w:right w:val="single" w:color="auto" w:sz="4" w:space="0"/>
            </w:tcBorders>
            <w:vAlign w:val="center"/>
          </w:tcPr>
          <w:p w14:paraId="71D19674">
            <w:pPr>
              <w:keepNext w:val="0"/>
              <w:keepLines w:val="0"/>
              <w:widowControl/>
              <w:suppressLineNumbers w:val="0"/>
              <w:jc w:val="left"/>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提供本项目工作进度保证措施，时间安排</w:t>
            </w:r>
            <w:r>
              <w:rPr>
                <w:rFonts w:hint="eastAsia" w:ascii="宋体" w:hAnsi="宋体" w:cs="宋体"/>
                <w:bCs/>
                <w:kern w:val="2"/>
                <w:sz w:val="24"/>
                <w:szCs w:val="20"/>
                <w:lang w:val="en-US" w:eastAsia="zh-CN" w:bidi="ar-SA"/>
              </w:rPr>
              <w:t>及</w:t>
            </w:r>
            <w:r>
              <w:rPr>
                <w:rFonts w:hint="eastAsia" w:ascii="宋体" w:hAnsi="宋体" w:eastAsia="宋体" w:cs="宋体"/>
                <w:bCs/>
                <w:kern w:val="2"/>
                <w:sz w:val="24"/>
                <w:szCs w:val="20"/>
                <w:lang w:val="en-US" w:eastAsia="zh-CN" w:bidi="ar-SA"/>
              </w:rPr>
              <w:t>后备岗位人员替补</w:t>
            </w:r>
            <w:r>
              <w:rPr>
                <w:rFonts w:hint="eastAsia" w:ascii="宋体" w:hAnsi="宋体" w:cs="宋体"/>
                <w:bCs/>
                <w:kern w:val="2"/>
                <w:sz w:val="24"/>
                <w:szCs w:val="20"/>
                <w:lang w:val="en-US" w:eastAsia="zh-CN" w:bidi="ar-SA"/>
              </w:rPr>
              <w:t>准备</w:t>
            </w:r>
            <w:r>
              <w:rPr>
                <w:rFonts w:hint="eastAsia" w:ascii="宋体" w:hAnsi="宋体" w:eastAsia="宋体" w:cs="宋体"/>
                <w:bCs/>
                <w:kern w:val="2"/>
                <w:sz w:val="24"/>
                <w:szCs w:val="20"/>
                <w:lang w:val="en-US" w:eastAsia="zh-CN" w:bidi="ar-SA"/>
              </w:rPr>
              <w:t>的得10分。</w:t>
            </w:r>
          </w:p>
        </w:tc>
      </w:tr>
      <w:tr w14:paraId="3619E0A0">
        <w:tblPrEx>
          <w:tblCellMar>
            <w:top w:w="0" w:type="dxa"/>
            <w:left w:w="108" w:type="dxa"/>
            <w:bottom w:w="0" w:type="dxa"/>
            <w:right w:w="108" w:type="dxa"/>
          </w:tblCellMar>
        </w:tblPrEx>
        <w:trPr>
          <w:trHeight w:val="823" w:hRule="atLeast"/>
          <w:jc w:val="center"/>
        </w:trPr>
        <w:tc>
          <w:tcPr>
            <w:tcW w:w="1198" w:type="dxa"/>
            <w:vMerge w:val="continue"/>
            <w:tcBorders>
              <w:top w:val="single" w:color="auto" w:sz="4" w:space="0"/>
              <w:left w:val="single" w:color="auto" w:sz="4" w:space="0"/>
              <w:bottom w:val="single" w:color="auto" w:sz="4" w:space="0"/>
              <w:right w:val="single" w:color="auto" w:sz="4" w:space="0"/>
            </w:tcBorders>
            <w:vAlign w:val="center"/>
          </w:tcPr>
          <w:p w14:paraId="18B92F52">
            <w:pPr>
              <w:keepNext w:val="0"/>
              <w:keepLines w:val="0"/>
              <w:widowControl/>
              <w:suppressLineNumbers w:val="0"/>
              <w:jc w:val="center"/>
              <w:rPr>
                <w:rFonts w:ascii="宋体" w:hAnsi="宋体" w:cs="宋体"/>
                <w:sz w:val="24"/>
              </w:rPr>
            </w:pPr>
          </w:p>
        </w:tc>
        <w:tc>
          <w:tcPr>
            <w:tcW w:w="2500" w:type="dxa"/>
            <w:tcBorders>
              <w:top w:val="single" w:color="auto" w:sz="4" w:space="0"/>
              <w:left w:val="single" w:color="auto" w:sz="4" w:space="0"/>
              <w:bottom w:val="single" w:color="auto" w:sz="4" w:space="0"/>
              <w:right w:val="single" w:color="auto" w:sz="4" w:space="0"/>
            </w:tcBorders>
            <w:vAlign w:val="center"/>
          </w:tcPr>
          <w:p w14:paraId="3A251DF8">
            <w:pPr>
              <w:keepNext w:val="0"/>
              <w:keepLines w:val="0"/>
              <w:widowControl/>
              <w:suppressLineNumbers w:val="0"/>
              <w:jc w:val="left"/>
              <w:rPr>
                <w:rFonts w:hint="eastAsia" w:ascii="宋体" w:hAnsi="宋体" w:eastAsia="宋体" w:cs="宋体"/>
                <w:bCs/>
                <w:kern w:val="2"/>
                <w:sz w:val="24"/>
                <w:szCs w:val="20"/>
                <w:lang w:val="en-US" w:eastAsia="zh-CN" w:bidi="ar-SA"/>
              </w:rPr>
            </w:pPr>
            <w:r>
              <w:rPr>
                <w:rFonts w:hint="eastAsia" w:ascii="宋体" w:hAnsi="宋体" w:cs="宋体"/>
                <w:bCs/>
                <w:kern w:val="2"/>
                <w:sz w:val="24"/>
                <w:szCs w:val="20"/>
                <w:lang w:val="en-US" w:eastAsia="zh-CN" w:bidi="ar-SA"/>
              </w:rPr>
              <w:t>4</w:t>
            </w:r>
            <w:r>
              <w:rPr>
                <w:rFonts w:hint="eastAsia" w:ascii="宋体" w:hAnsi="宋体" w:eastAsia="宋体" w:cs="宋体"/>
                <w:bCs/>
                <w:kern w:val="2"/>
                <w:sz w:val="24"/>
                <w:szCs w:val="20"/>
                <w:lang w:val="en-US" w:eastAsia="zh-CN" w:bidi="ar-SA"/>
              </w:rPr>
              <w:t>.档案管理措施</w:t>
            </w:r>
          </w:p>
        </w:tc>
        <w:tc>
          <w:tcPr>
            <w:tcW w:w="6324" w:type="dxa"/>
            <w:gridSpan w:val="2"/>
            <w:tcBorders>
              <w:top w:val="single" w:color="auto" w:sz="4" w:space="0"/>
              <w:left w:val="single" w:color="auto" w:sz="4" w:space="0"/>
              <w:bottom w:val="single" w:color="auto" w:sz="4" w:space="0"/>
              <w:right w:val="single" w:color="auto" w:sz="4" w:space="0"/>
            </w:tcBorders>
            <w:vAlign w:val="center"/>
          </w:tcPr>
          <w:p w14:paraId="097A9ED9">
            <w:pPr>
              <w:keepNext w:val="0"/>
              <w:keepLines w:val="0"/>
              <w:widowControl/>
              <w:suppressLineNumbers w:val="0"/>
              <w:jc w:val="left"/>
              <w:rPr>
                <w:rFonts w:hint="default"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提供</w:t>
            </w:r>
            <w:r>
              <w:rPr>
                <w:rFonts w:hint="eastAsia" w:ascii="宋体" w:hAnsi="宋体" w:cs="宋体"/>
                <w:bCs/>
                <w:kern w:val="2"/>
                <w:sz w:val="24"/>
                <w:szCs w:val="20"/>
                <w:lang w:val="en-US" w:eastAsia="zh-CN" w:bidi="ar-SA"/>
              </w:rPr>
              <w:t>服务过程中及服务结束后的</w:t>
            </w:r>
            <w:r>
              <w:rPr>
                <w:rFonts w:hint="eastAsia" w:ascii="宋体" w:hAnsi="宋体" w:eastAsia="宋体" w:cs="宋体"/>
                <w:bCs/>
                <w:kern w:val="2"/>
                <w:sz w:val="24"/>
                <w:szCs w:val="20"/>
                <w:lang w:val="en-US" w:eastAsia="zh-CN" w:bidi="ar-SA"/>
              </w:rPr>
              <w:t>档案管理措施</w:t>
            </w:r>
            <w:r>
              <w:rPr>
                <w:rFonts w:hint="eastAsia" w:ascii="宋体" w:hAnsi="宋体" w:cs="宋体"/>
                <w:bCs/>
                <w:kern w:val="2"/>
                <w:sz w:val="24"/>
                <w:szCs w:val="20"/>
                <w:lang w:val="en-US" w:eastAsia="zh-CN" w:bidi="ar-SA"/>
              </w:rPr>
              <w:t>的</w:t>
            </w:r>
            <w:r>
              <w:rPr>
                <w:rFonts w:hint="eastAsia" w:ascii="宋体" w:hAnsi="宋体" w:eastAsia="宋体" w:cs="宋体"/>
                <w:bCs/>
                <w:kern w:val="2"/>
                <w:sz w:val="24"/>
                <w:szCs w:val="20"/>
                <w:lang w:val="en-US" w:eastAsia="zh-CN" w:bidi="ar-SA"/>
              </w:rPr>
              <w:t>得 10分。</w:t>
            </w:r>
          </w:p>
        </w:tc>
      </w:tr>
      <w:tr w14:paraId="3C0C4F09">
        <w:tblPrEx>
          <w:tblCellMar>
            <w:top w:w="0" w:type="dxa"/>
            <w:left w:w="108" w:type="dxa"/>
            <w:bottom w:w="0" w:type="dxa"/>
            <w:right w:w="108" w:type="dxa"/>
          </w:tblCellMar>
        </w:tblPrEx>
        <w:trPr>
          <w:trHeight w:val="2434" w:hRule="atLeast"/>
          <w:jc w:val="center"/>
        </w:trPr>
        <w:tc>
          <w:tcPr>
            <w:tcW w:w="1198" w:type="dxa"/>
            <w:vMerge w:val="restart"/>
            <w:tcBorders>
              <w:top w:val="single" w:color="auto" w:sz="4" w:space="0"/>
              <w:left w:val="single" w:color="auto" w:sz="4" w:space="0"/>
              <w:bottom w:val="single" w:color="auto" w:sz="4" w:space="0"/>
              <w:right w:val="single" w:color="auto" w:sz="4" w:space="0"/>
            </w:tcBorders>
            <w:vAlign w:val="center"/>
          </w:tcPr>
          <w:p w14:paraId="5EF20318">
            <w:pPr>
              <w:jc w:val="center"/>
              <w:rPr>
                <w:rFonts w:hint="eastAsia" w:ascii="宋体" w:hAnsi="宋体" w:cs="宋体"/>
                <w:sz w:val="24"/>
                <w:highlight w:val="none"/>
              </w:rPr>
            </w:pPr>
            <w:r>
              <w:rPr>
                <w:rFonts w:hint="eastAsia" w:ascii="宋体" w:hAnsi="宋体" w:cs="宋体"/>
                <w:sz w:val="24"/>
                <w:highlight w:val="none"/>
              </w:rPr>
              <w:t>综合</w:t>
            </w:r>
          </w:p>
          <w:p w14:paraId="06D8DA37">
            <w:pPr>
              <w:jc w:val="center"/>
              <w:rPr>
                <w:rFonts w:ascii="宋体" w:hAnsi="宋体" w:cs="宋体"/>
                <w:sz w:val="24"/>
                <w:highlight w:val="none"/>
              </w:rPr>
            </w:pPr>
            <w:r>
              <w:rPr>
                <w:rFonts w:hint="eastAsia" w:ascii="宋体" w:hAnsi="宋体" w:cs="宋体"/>
                <w:sz w:val="24"/>
                <w:highlight w:val="none"/>
              </w:rPr>
              <w:t>（</w:t>
            </w:r>
            <w:r>
              <w:rPr>
                <w:rFonts w:hint="eastAsia" w:ascii="宋体" w:hAnsi="宋体" w:cs="宋体"/>
                <w:sz w:val="24"/>
                <w:highlight w:val="none"/>
                <w:lang w:val="en-US" w:eastAsia="zh-CN"/>
              </w:rPr>
              <w:t>40</w:t>
            </w:r>
            <w:r>
              <w:rPr>
                <w:rFonts w:hint="eastAsia" w:ascii="宋体" w:hAnsi="宋体" w:cs="宋体"/>
                <w:sz w:val="24"/>
                <w:highlight w:val="none"/>
              </w:rPr>
              <w:t>分）</w:t>
            </w:r>
          </w:p>
          <w:p w14:paraId="69862329">
            <w:pPr>
              <w:rPr>
                <w:rFonts w:ascii="宋体" w:hAnsi="宋体" w:cs="宋体"/>
                <w:sz w:val="24"/>
                <w:highlight w:val="none"/>
              </w:rPr>
            </w:pPr>
          </w:p>
        </w:tc>
        <w:tc>
          <w:tcPr>
            <w:tcW w:w="2500" w:type="dxa"/>
            <w:tcBorders>
              <w:top w:val="single" w:color="auto" w:sz="4" w:space="0"/>
              <w:left w:val="single" w:color="auto" w:sz="4" w:space="0"/>
              <w:bottom w:val="single" w:color="auto" w:sz="4" w:space="0"/>
              <w:right w:val="single" w:color="auto" w:sz="4" w:space="0"/>
            </w:tcBorders>
            <w:vAlign w:val="center"/>
          </w:tcPr>
          <w:p w14:paraId="7AD92D7D">
            <w:pPr>
              <w:keepNext w:val="0"/>
              <w:keepLines w:val="0"/>
              <w:widowControl/>
              <w:suppressLineNumbers w:val="0"/>
              <w:jc w:val="center"/>
              <w:rPr>
                <w:rFonts w:hint="eastAsia" w:ascii="宋体" w:hAnsi="宋体" w:eastAsia="宋体" w:cs="宋体"/>
                <w:bCs/>
                <w:kern w:val="2"/>
                <w:sz w:val="24"/>
                <w:szCs w:val="20"/>
                <w:highlight w:val="none"/>
                <w:lang w:val="en-US" w:eastAsia="zh-CN" w:bidi="ar-SA"/>
              </w:rPr>
            </w:pPr>
            <w:r>
              <w:rPr>
                <w:rFonts w:hint="eastAsia" w:ascii="宋体" w:hAnsi="宋体" w:eastAsia="宋体" w:cs="宋体"/>
                <w:bCs/>
                <w:kern w:val="2"/>
                <w:sz w:val="24"/>
                <w:szCs w:val="20"/>
                <w:highlight w:val="none"/>
                <w:lang w:val="en-US" w:eastAsia="zh-CN" w:bidi="ar-SA"/>
              </w:rPr>
              <w:t>项目管理机构</w:t>
            </w:r>
          </w:p>
          <w:p w14:paraId="66E107E8">
            <w:pPr>
              <w:keepNext w:val="0"/>
              <w:keepLines w:val="0"/>
              <w:widowControl/>
              <w:suppressLineNumbers w:val="0"/>
              <w:jc w:val="center"/>
              <w:rPr>
                <w:rFonts w:ascii="宋体" w:hAnsi="宋体" w:cs="宋体"/>
                <w:color w:val="000000"/>
                <w:sz w:val="24"/>
                <w:highlight w:val="none"/>
              </w:rPr>
            </w:pPr>
            <w:r>
              <w:rPr>
                <w:rFonts w:hint="eastAsia" w:ascii="宋体" w:hAnsi="宋体" w:eastAsia="宋体" w:cs="宋体"/>
                <w:bCs/>
                <w:kern w:val="2"/>
                <w:sz w:val="24"/>
                <w:szCs w:val="20"/>
                <w:highlight w:val="none"/>
                <w:lang w:val="en-US" w:eastAsia="zh-CN" w:bidi="ar-SA"/>
              </w:rPr>
              <w:t>（</w:t>
            </w:r>
            <w:r>
              <w:rPr>
                <w:rFonts w:hint="eastAsia" w:ascii="宋体" w:hAnsi="宋体" w:cs="宋体"/>
                <w:bCs/>
                <w:kern w:val="2"/>
                <w:sz w:val="24"/>
                <w:szCs w:val="20"/>
                <w:highlight w:val="none"/>
                <w:lang w:val="en-US" w:eastAsia="zh-CN" w:bidi="ar-SA"/>
              </w:rPr>
              <w:t>20</w:t>
            </w:r>
            <w:r>
              <w:rPr>
                <w:rFonts w:hint="eastAsia" w:ascii="宋体" w:hAnsi="宋体" w:eastAsia="宋体" w:cs="宋体"/>
                <w:bCs/>
                <w:kern w:val="2"/>
                <w:sz w:val="24"/>
                <w:szCs w:val="20"/>
                <w:highlight w:val="none"/>
                <w:lang w:val="en-US" w:eastAsia="zh-CN" w:bidi="ar-SA"/>
              </w:rPr>
              <w:t>分）</w:t>
            </w:r>
          </w:p>
        </w:tc>
        <w:tc>
          <w:tcPr>
            <w:tcW w:w="6324" w:type="dxa"/>
            <w:gridSpan w:val="2"/>
            <w:tcBorders>
              <w:top w:val="single" w:color="auto" w:sz="4" w:space="0"/>
              <w:left w:val="single" w:color="auto" w:sz="4" w:space="0"/>
              <w:bottom w:val="single" w:color="auto" w:sz="4" w:space="0"/>
              <w:right w:val="single" w:color="auto" w:sz="4" w:space="0"/>
            </w:tcBorders>
            <w:vAlign w:val="center"/>
          </w:tcPr>
          <w:p w14:paraId="0A8536A4">
            <w:pPr>
              <w:pStyle w:val="2"/>
              <w:numPr>
                <w:ilvl w:val="0"/>
                <w:numId w:val="3"/>
              </w:numPr>
              <w:ind w:right="-21" w:firstLine="0" w:firstLine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拟配备项目管理机构中（</w:t>
            </w:r>
            <w:r>
              <w:rPr>
                <w:rFonts w:hint="eastAsia" w:ascii="宋体" w:hAnsi="宋体" w:cs="宋体"/>
                <w:bCs/>
                <w:color w:val="auto"/>
                <w:kern w:val="2"/>
                <w:sz w:val="24"/>
                <w:szCs w:val="20"/>
                <w:highlight w:val="none"/>
                <w:lang w:val="en-US" w:eastAsia="zh-CN" w:bidi="ar-SA"/>
              </w:rPr>
              <w:t>不含</w:t>
            </w:r>
            <w:r>
              <w:rPr>
                <w:rFonts w:hint="eastAsia" w:ascii="宋体" w:hAnsi="宋体" w:eastAsia="宋体" w:cs="宋体"/>
                <w:bCs/>
                <w:color w:val="auto"/>
                <w:kern w:val="2"/>
                <w:sz w:val="24"/>
                <w:szCs w:val="20"/>
                <w:highlight w:val="none"/>
                <w:lang w:val="en-US" w:eastAsia="zh-CN" w:bidi="ar-SA"/>
              </w:rPr>
              <w:t>项目负责人）具备一级注册造价工程师执业资格证书的每有1人得</w:t>
            </w:r>
            <w:r>
              <w:rPr>
                <w:rFonts w:hint="eastAsia" w:ascii="宋体" w:hAnsi="宋体" w:cs="宋体"/>
                <w:bCs/>
                <w:color w:val="auto"/>
                <w:kern w:val="2"/>
                <w:sz w:val="24"/>
                <w:szCs w:val="20"/>
                <w:highlight w:val="none"/>
                <w:lang w:val="en-US" w:eastAsia="zh-CN" w:bidi="ar-SA"/>
              </w:rPr>
              <w:t>2.5</w:t>
            </w:r>
            <w:r>
              <w:rPr>
                <w:rFonts w:hint="eastAsia" w:ascii="宋体" w:hAnsi="宋体" w:eastAsia="宋体" w:cs="宋体"/>
                <w:bCs/>
                <w:color w:val="auto"/>
                <w:kern w:val="2"/>
                <w:sz w:val="24"/>
                <w:szCs w:val="20"/>
                <w:highlight w:val="none"/>
                <w:lang w:val="en-US" w:eastAsia="zh-CN" w:bidi="ar-SA"/>
              </w:rPr>
              <w:t>分，最多得10分；</w:t>
            </w:r>
          </w:p>
          <w:p w14:paraId="3C161177">
            <w:pPr>
              <w:pStyle w:val="2"/>
              <w:numPr>
                <w:ilvl w:val="0"/>
                <w:numId w:val="0"/>
              </w:numPr>
              <w:ind w:right="-21" w:rightChars="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2.拟配备</w:t>
            </w:r>
            <w:r>
              <w:rPr>
                <w:rFonts w:hint="eastAsia" w:ascii="宋体" w:hAnsi="宋体" w:cs="宋体"/>
                <w:bCs/>
                <w:color w:val="auto"/>
                <w:kern w:val="2"/>
                <w:sz w:val="24"/>
                <w:szCs w:val="20"/>
                <w:highlight w:val="none"/>
                <w:lang w:val="en-US" w:eastAsia="zh-CN" w:bidi="ar-SA"/>
              </w:rPr>
              <w:t>的</w:t>
            </w:r>
            <w:r>
              <w:rPr>
                <w:rFonts w:hint="eastAsia" w:ascii="宋体" w:hAnsi="宋体" w:eastAsia="宋体" w:cs="宋体"/>
                <w:bCs/>
                <w:color w:val="auto"/>
                <w:kern w:val="2"/>
                <w:sz w:val="24"/>
                <w:szCs w:val="20"/>
                <w:highlight w:val="none"/>
                <w:lang w:val="en-US" w:eastAsia="zh-CN" w:bidi="ar-SA"/>
              </w:rPr>
              <w:t>项目管理机构中（</w:t>
            </w:r>
            <w:r>
              <w:rPr>
                <w:rFonts w:hint="eastAsia" w:ascii="宋体" w:hAnsi="宋体" w:cs="宋体"/>
                <w:bCs/>
                <w:color w:val="auto"/>
                <w:kern w:val="2"/>
                <w:sz w:val="24"/>
                <w:szCs w:val="20"/>
                <w:highlight w:val="none"/>
                <w:lang w:val="en-US" w:eastAsia="zh-CN" w:bidi="ar-SA"/>
              </w:rPr>
              <w:t>不含</w:t>
            </w:r>
            <w:r>
              <w:rPr>
                <w:rFonts w:hint="eastAsia" w:ascii="宋体" w:hAnsi="宋体" w:eastAsia="宋体" w:cs="宋体"/>
                <w:bCs/>
                <w:color w:val="auto"/>
                <w:kern w:val="2"/>
                <w:sz w:val="24"/>
                <w:szCs w:val="20"/>
                <w:highlight w:val="none"/>
                <w:lang w:val="en-US" w:eastAsia="zh-CN" w:bidi="ar-SA"/>
              </w:rPr>
              <w:t>项目负责人）一级注册造价工程师（</w:t>
            </w:r>
            <w:r>
              <w:rPr>
                <w:rFonts w:hint="eastAsia" w:ascii="宋体" w:hAnsi="宋体" w:cs="宋体"/>
                <w:bCs/>
                <w:color w:val="auto"/>
                <w:kern w:val="2"/>
                <w:sz w:val="24"/>
                <w:szCs w:val="20"/>
                <w:highlight w:val="none"/>
                <w:lang w:val="en-US" w:eastAsia="zh-CN" w:bidi="ar-SA"/>
              </w:rPr>
              <w:t>不含</w:t>
            </w:r>
            <w:r>
              <w:rPr>
                <w:rFonts w:hint="eastAsia" w:ascii="宋体" w:hAnsi="宋体" w:eastAsia="宋体" w:cs="宋体"/>
                <w:bCs/>
                <w:color w:val="auto"/>
                <w:kern w:val="2"/>
                <w:sz w:val="24"/>
                <w:szCs w:val="20"/>
                <w:highlight w:val="none"/>
                <w:lang w:val="en-US" w:eastAsia="zh-CN" w:bidi="ar-SA"/>
              </w:rPr>
              <w:t>项目负责人）具备高级及以上职称证书的每有</w:t>
            </w:r>
            <w:r>
              <w:rPr>
                <w:rFonts w:hint="eastAsia" w:ascii="宋体" w:hAnsi="宋体" w:cs="宋体"/>
                <w:bCs/>
                <w:color w:val="auto"/>
                <w:kern w:val="2"/>
                <w:sz w:val="24"/>
                <w:szCs w:val="20"/>
                <w:highlight w:val="none"/>
                <w:lang w:val="en-US" w:eastAsia="zh-CN" w:bidi="ar-SA"/>
              </w:rPr>
              <w:t>1</w:t>
            </w:r>
            <w:r>
              <w:rPr>
                <w:rFonts w:hint="eastAsia" w:ascii="宋体" w:hAnsi="宋体" w:eastAsia="宋体" w:cs="宋体"/>
                <w:bCs/>
                <w:color w:val="auto"/>
                <w:kern w:val="2"/>
                <w:sz w:val="24"/>
                <w:szCs w:val="20"/>
                <w:highlight w:val="none"/>
                <w:lang w:val="en-US" w:eastAsia="zh-CN" w:bidi="ar-SA"/>
              </w:rPr>
              <w:t>人得</w:t>
            </w:r>
            <w:r>
              <w:rPr>
                <w:rFonts w:hint="eastAsia" w:ascii="宋体" w:hAnsi="宋体" w:cs="宋体"/>
                <w:bCs/>
                <w:color w:val="auto"/>
                <w:kern w:val="2"/>
                <w:sz w:val="24"/>
                <w:szCs w:val="20"/>
                <w:highlight w:val="none"/>
                <w:lang w:val="en-US" w:eastAsia="zh-CN" w:bidi="ar-SA"/>
              </w:rPr>
              <w:t>2.5</w:t>
            </w:r>
            <w:r>
              <w:rPr>
                <w:rFonts w:hint="eastAsia" w:ascii="宋体" w:hAnsi="宋体" w:eastAsia="宋体" w:cs="宋体"/>
                <w:bCs/>
                <w:color w:val="auto"/>
                <w:kern w:val="2"/>
                <w:sz w:val="24"/>
                <w:szCs w:val="20"/>
                <w:highlight w:val="none"/>
                <w:lang w:val="en-US" w:eastAsia="zh-CN" w:bidi="ar-SA"/>
              </w:rPr>
              <w:t>分，最多得10分。</w:t>
            </w:r>
          </w:p>
          <w:p w14:paraId="1C743D03">
            <w:pPr>
              <w:pStyle w:val="2"/>
              <w:ind w:right="-21" w:firstLine="0" w:firstLineChars="0"/>
              <w:rPr>
                <w:rFonts w:ascii="宋体" w:hAnsi="宋体" w:cs="宋体"/>
                <w:sz w:val="24"/>
                <w:highlight w:val="none"/>
              </w:rPr>
            </w:pPr>
            <w:r>
              <w:rPr>
                <w:rFonts w:hint="eastAsia" w:ascii="宋体" w:hAnsi="宋体" w:eastAsia="宋体" w:cs="宋体"/>
                <w:bCs/>
                <w:kern w:val="2"/>
                <w:sz w:val="24"/>
                <w:szCs w:val="20"/>
                <w:highlight w:val="none"/>
                <w:lang w:val="en-US" w:eastAsia="zh-CN" w:bidi="ar-SA"/>
              </w:rPr>
              <w:t>备注：以上人员提供职称证书、注册证</w:t>
            </w:r>
            <w:r>
              <w:rPr>
                <w:rFonts w:hint="eastAsia" w:ascii="宋体" w:hAnsi="宋体" w:cs="宋体"/>
                <w:bCs/>
                <w:kern w:val="2"/>
                <w:sz w:val="24"/>
                <w:szCs w:val="20"/>
                <w:highlight w:val="none"/>
                <w:lang w:val="en-US" w:eastAsia="zh-CN" w:bidi="ar-SA"/>
              </w:rPr>
              <w:t>、近3个月社保缴纳证明，新成立企业以成立之日算起。</w:t>
            </w:r>
          </w:p>
        </w:tc>
      </w:tr>
      <w:tr w14:paraId="4A1B9ABE">
        <w:tblPrEx>
          <w:tblCellMar>
            <w:top w:w="0" w:type="dxa"/>
            <w:left w:w="108" w:type="dxa"/>
            <w:bottom w:w="0" w:type="dxa"/>
            <w:right w:w="108" w:type="dxa"/>
          </w:tblCellMar>
        </w:tblPrEx>
        <w:trPr>
          <w:trHeight w:val="1527" w:hRule="atLeast"/>
          <w:jc w:val="center"/>
        </w:trPr>
        <w:tc>
          <w:tcPr>
            <w:tcW w:w="1198" w:type="dxa"/>
            <w:vMerge w:val="continue"/>
            <w:tcBorders>
              <w:top w:val="single" w:color="auto" w:sz="4" w:space="0"/>
              <w:left w:val="single" w:color="auto" w:sz="4" w:space="0"/>
              <w:right w:val="single" w:color="auto" w:sz="4" w:space="0"/>
            </w:tcBorders>
            <w:vAlign w:val="center"/>
          </w:tcPr>
          <w:p w14:paraId="5777E9E4">
            <w:pPr>
              <w:spacing w:line="360" w:lineRule="auto"/>
              <w:rPr>
                <w:highlight w:val="none"/>
              </w:rPr>
            </w:pPr>
          </w:p>
        </w:tc>
        <w:tc>
          <w:tcPr>
            <w:tcW w:w="2500" w:type="dxa"/>
            <w:tcBorders>
              <w:top w:val="single" w:color="auto" w:sz="4" w:space="0"/>
              <w:left w:val="single" w:color="auto" w:sz="4" w:space="0"/>
              <w:bottom w:val="single" w:color="auto" w:sz="4" w:space="0"/>
              <w:right w:val="single" w:color="auto" w:sz="4" w:space="0"/>
            </w:tcBorders>
            <w:vAlign w:val="center"/>
          </w:tcPr>
          <w:p w14:paraId="1AE45759">
            <w:pPr>
              <w:widowControl/>
              <w:jc w:val="center"/>
              <w:rPr>
                <w:rFonts w:hint="eastAsia" w:ascii="宋体" w:hAnsi="宋体" w:cs="宋体"/>
                <w:color w:val="000000"/>
                <w:sz w:val="24"/>
                <w:highlight w:val="none"/>
                <w:lang w:val="en-US" w:eastAsia="zh-CN"/>
              </w:rPr>
            </w:pPr>
            <w:r>
              <w:rPr>
                <w:rFonts w:hint="eastAsia" w:ascii="宋体" w:hAnsi="宋体" w:cs="宋体"/>
                <w:color w:val="000000"/>
                <w:sz w:val="24"/>
                <w:highlight w:val="none"/>
                <w:lang w:val="en-US" w:eastAsia="zh-CN"/>
              </w:rPr>
              <w:t>业绩</w:t>
            </w:r>
          </w:p>
          <w:p w14:paraId="56D616D9">
            <w:pPr>
              <w:widowControl/>
              <w:jc w:val="center"/>
              <w:rPr>
                <w:rFonts w:hint="eastAsia" w:eastAsia="宋体"/>
                <w:highlight w:val="none"/>
                <w:lang w:val="en-US" w:eastAsia="zh-CN"/>
              </w:rPr>
            </w:pPr>
            <w:r>
              <w:rPr>
                <w:rFonts w:hint="eastAsia" w:ascii="宋体" w:hAnsi="宋体" w:cs="宋体"/>
                <w:color w:val="000000"/>
                <w:sz w:val="24"/>
                <w:highlight w:val="none"/>
                <w:lang w:val="en-US" w:eastAsia="zh-CN"/>
              </w:rPr>
              <w:t>（9</w:t>
            </w:r>
            <w:r>
              <w:rPr>
                <w:rFonts w:hint="eastAsia" w:ascii="宋体" w:hAnsi="宋体" w:eastAsia="宋体" w:cs="宋体"/>
                <w:bCs/>
                <w:kern w:val="2"/>
                <w:sz w:val="24"/>
                <w:szCs w:val="20"/>
                <w:highlight w:val="none"/>
                <w:lang w:val="en-US" w:eastAsia="zh-CN" w:bidi="ar-SA"/>
              </w:rPr>
              <w:t>分</w:t>
            </w:r>
            <w:r>
              <w:rPr>
                <w:rFonts w:hint="eastAsia" w:ascii="宋体" w:hAnsi="宋体" w:cs="宋体"/>
                <w:color w:val="000000"/>
                <w:sz w:val="24"/>
                <w:highlight w:val="none"/>
                <w:lang w:val="en-US" w:eastAsia="zh-CN"/>
              </w:rPr>
              <w:t>）</w:t>
            </w:r>
          </w:p>
        </w:tc>
        <w:tc>
          <w:tcPr>
            <w:tcW w:w="6324" w:type="dxa"/>
            <w:gridSpan w:val="2"/>
            <w:tcBorders>
              <w:top w:val="single" w:color="auto" w:sz="4" w:space="0"/>
              <w:left w:val="single" w:color="auto" w:sz="4" w:space="0"/>
              <w:bottom w:val="single" w:color="auto" w:sz="4" w:space="0"/>
              <w:right w:val="single" w:color="auto" w:sz="4" w:space="0"/>
            </w:tcBorders>
            <w:vAlign w:val="center"/>
          </w:tcPr>
          <w:p w14:paraId="24711D07">
            <w:pPr>
              <w:spacing w:line="360" w:lineRule="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kern w:val="2"/>
                <w:sz w:val="24"/>
                <w:szCs w:val="20"/>
                <w:highlight w:val="none"/>
                <w:lang w:val="en-US" w:eastAsia="zh-CN" w:bidi="ar-SA"/>
              </w:rPr>
              <w:t>供应商自202</w:t>
            </w:r>
            <w:r>
              <w:rPr>
                <w:rFonts w:hint="eastAsia" w:ascii="宋体" w:hAnsi="宋体" w:cs="宋体"/>
                <w:bCs/>
                <w:kern w:val="2"/>
                <w:sz w:val="24"/>
                <w:szCs w:val="20"/>
                <w:highlight w:val="none"/>
                <w:lang w:val="en-US" w:eastAsia="zh-CN" w:bidi="ar-SA"/>
              </w:rPr>
              <w:t>2</w:t>
            </w:r>
            <w:r>
              <w:rPr>
                <w:rFonts w:hint="eastAsia" w:ascii="宋体" w:hAnsi="宋体" w:eastAsia="宋体" w:cs="宋体"/>
                <w:bCs/>
                <w:kern w:val="2"/>
                <w:sz w:val="24"/>
                <w:szCs w:val="20"/>
                <w:highlight w:val="none"/>
                <w:lang w:val="en-US" w:eastAsia="zh-CN" w:bidi="ar-SA"/>
              </w:rPr>
              <w:t>年1月1日以来（时间以合同签订时间为准）完成的</w:t>
            </w:r>
            <w:r>
              <w:rPr>
                <w:rFonts w:hint="eastAsia" w:ascii="宋体" w:hAnsi="宋体" w:eastAsia="宋体" w:cs="宋体"/>
                <w:bCs/>
                <w:color w:val="auto"/>
                <w:kern w:val="2"/>
                <w:sz w:val="24"/>
                <w:szCs w:val="20"/>
                <w:highlight w:val="none"/>
                <w:lang w:val="en-US" w:eastAsia="zh-CN" w:bidi="ar-SA"/>
              </w:rPr>
              <w:t>类似工程</w:t>
            </w:r>
            <w:r>
              <w:rPr>
                <w:rFonts w:hint="eastAsia" w:ascii="宋体" w:hAnsi="宋体" w:cs="宋体"/>
                <w:bCs/>
                <w:color w:val="auto"/>
                <w:kern w:val="2"/>
                <w:sz w:val="24"/>
                <w:szCs w:val="20"/>
                <w:highlight w:val="none"/>
                <w:lang w:val="en-US" w:eastAsia="zh-CN" w:bidi="ar-SA"/>
              </w:rPr>
              <w:t>（预算编制、工程预算评审、竣工结</w:t>
            </w:r>
            <w:r>
              <w:rPr>
                <w:rFonts w:hint="eastAsia" w:ascii="宋体" w:hAnsi="宋体" w:eastAsia="宋体" w:cs="宋体"/>
                <w:bCs/>
                <w:color w:val="auto"/>
                <w:kern w:val="2"/>
                <w:sz w:val="24"/>
                <w:szCs w:val="20"/>
                <w:highlight w:val="none"/>
                <w:lang w:val="en-US" w:eastAsia="zh-CN" w:bidi="ar-SA"/>
              </w:rPr>
              <w:t>算审计</w:t>
            </w:r>
            <w:r>
              <w:rPr>
                <w:rFonts w:hint="eastAsia" w:ascii="宋体" w:hAnsi="宋体" w:cs="宋体"/>
                <w:bCs/>
                <w:color w:val="auto"/>
                <w:kern w:val="2"/>
                <w:sz w:val="24"/>
                <w:szCs w:val="20"/>
                <w:highlight w:val="none"/>
                <w:lang w:val="en-US" w:eastAsia="zh-CN" w:bidi="ar-SA"/>
              </w:rPr>
              <w:t>、全过程造价</w:t>
            </w:r>
            <w:r>
              <w:rPr>
                <w:rFonts w:hint="eastAsia" w:ascii="宋体" w:hAnsi="宋体" w:eastAsia="宋体" w:cs="宋体"/>
                <w:bCs/>
                <w:color w:val="auto"/>
                <w:kern w:val="2"/>
                <w:sz w:val="24"/>
                <w:szCs w:val="20"/>
                <w:highlight w:val="none"/>
                <w:lang w:val="en-US" w:eastAsia="zh-CN" w:bidi="ar-SA"/>
              </w:rPr>
              <w:t>咨询</w:t>
            </w:r>
            <w:r>
              <w:rPr>
                <w:rFonts w:hint="eastAsia" w:ascii="宋体" w:hAnsi="宋体" w:cs="宋体"/>
                <w:bCs/>
                <w:color w:val="auto"/>
                <w:kern w:val="2"/>
                <w:sz w:val="24"/>
                <w:szCs w:val="20"/>
                <w:highlight w:val="none"/>
                <w:lang w:val="en-US" w:eastAsia="zh-CN" w:bidi="ar-SA"/>
              </w:rPr>
              <w:t>）</w:t>
            </w:r>
            <w:r>
              <w:rPr>
                <w:rFonts w:hint="eastAsia" w:ascii="宋体" w:hAnsi="宋体" w:eastAsia="宋体" w:cs="宋体"/>
                <w:bCs/>
                <w:color w:val="auto"/>
                <w:kern w:val="2"/>
                <w:sz w:val="24"/>
                <w:szCs w:val="20"/>
                <w:highlight w:val="none"/>
                <w:lang w:val="en-US" w:eastAsia="zh-CN" w:bidi="ar-SA"/>
              </w:rPr>
              <w:t>业绩，每提供一个业绩得</w:t>
            </w:r>
            <w:r>
              <w:rPr>
                <w:rFonts w:hint="eastAsia" w:ascii="宋体" w:hAnsi="宋体" w:cs="宋体"/>
                <w:bCs/>
                <w:color w:val="auto"/>
                <w:kern w:val="2"/>
                <w:sz w:val="24"/>
                <w:szCs w:val="20"/>
                <w:highlight w:val="none"/>
                <w:lang w:val="en-US" w:eastAsia="zh-CN" w:bidi="ar-SA"/>
              </w:rPr>
              <w:t>3</w:t>
            </w:r>
            <w:r>
              <w:rPr>
                <w:rFonts w:hint="eastAsia" w:ascii="宋体" w:hAnsi="宋体" w:eastAsia="宋体" w:cs="宋体"/>
                <w:bCs/>
                <w:color w:val="auto"/>
                <w:kern w:val="2"/>
                <w:sz w:val="24"/>
                <w:szCs w:val="20"/>
                <w:highlight w:val="none"/>
                <w:lang w:val="en-US" w:eastAsia="zh-CN" w:bidi="ar-SA"/>
              </w:rPr>
              <w:t>分，最多得</w:t>
            </w:r>
            <w:r>
              <w:rPr>
                <w:rFonts w:hint="eastAsia" w:ascii="宋体" w:hAnsi="宋体" w:cs="宋体"/>
                <w:bCs/>
                <w:color w:val="auto"/>
                <w:kern w:val="2"/>
                <w:sz w:val="24"/>
                <w:szCs w:val="20"/>
                <w:highlight w:val="none"/>
                <w:lang w:val="en-US" w:eastAsia="zh-CN" w:bidi="ar-SA"/>
              </w:rPr>
              <w:t>9</w:t>
            </w:r>
            <w:r>
              <w:rPr>
                <w:rFonts w:hint="eastAsia" w:ascii="宋体" w:hAnsi="宋体" w:eastAsia="宋体" w:cs="宋体"/>
                <w:bCs/>
                <w:color w:val="auto"/>
                <w:kern w:val="2"/>
                <w:sz w:val="24"/>
                <w:szCs w:val="20"/>
                <w:highlight w:val="none"/>
                <w:lang w:val="en-US" w:eastAsia="zh-CN" w:bidi="ar-SA"/>
              </w:rPr>
              <w:t>分。</w:t>
            </w:r>
          </w:p>
          <w:p w14:paraId="08DC30CE">
            <w:pPr>
              <w:spacing w:line="360" w:lineRule="auto"/>
              <w:rPr>
                <w:rFonts w:hint="eastAsia" w:ascii="宋体" w:hAnsi="宋体" w:eastAsia="宋体" w:cs="宋体"/>
                <w:bCs/>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备注：响应文件中须同时提供合同</w:t>
            </w:r>
            <w:r>
              <w:rPr>
                <w:rFonts w:hint="eastAsia" w:ascii="宋体" w:hAnsi="宋体" w:cs="宋体"/>
                <w:bCs/>
                <w:color w:val="auto"/>
                <w:kern w:val="2"/>
                <w:sz w:val="24"/>
                <w:szCs w:val="20"/>
                <w:highlight w:val="none"/>
                <w:lang w:val="en-US" w:eastAsia="zh-CN" w:bidi="ar-SA"/>
              </w:rPr>
              <w:t>（或委托书）</w:t>
            </w:r>
            <w:r>
              <w:rPr>
                <w:rFonts w:hint="eastAsia" w:ascii="宋体" w:hAnsi="宋体" w:eastAsia="宋体" w:cs="宋体"/>
                <w:bCs/>
                <w:color w:val="auto"/>
                <w:kern w:val="2"/>
                <w:sz w:val="24"/>
                <w:szCs w:val="20"/>
                <w:highlight w:val="none"/>
                <w:lang w:val="en-US" w:eastAsia="zh-CN" w:bidi="ar-SA"/>
              </w:rPr>
              <w:t>和</w:t>
            </w:r>
            <w:r>
              <w:rPr>
                <w:rFonts w:hint="eastAsia" w:ascii="宋体" w:hAnsi="宋体" w:eastAsia="宋体" w:cs="宋体"/>
                <w:bCs/>
                <w:kern w:val="2"/>
                <w:sz w:val="24"/>
                <w:szCs w:val="20"/>
                <w:highlight w:val="none"/>
                <w:lang w:val="en-US" w:eastAsia="zh-CN" w:bidi="ar-SA"/>
              </w:rPr>
              <w:t>成果报告证明材料复印件方可计分。</w:t>
            </w:r>
          </w:p>
        </w:tc>
      </w:tr>
      <w:tr w14:paraId="5D41F395">
        <w:tblPrEx>
          <w:tblCellMar>
            <w:top w:w="0" w:type="dxa"/>
            <w:left w:w="108" w:type="dxa"/>
            <w:bottom w:w="0" w:type="dxa"/>
            <w:right w:w="108" w:type="dxa"/>
          </w:tblCellMar>
        </w:tblPrEx>
        <w:trPr>
          <w:trHeight w:val="2075" w:hRule="atLeast"/>
          <w:jc w:val="center"/>
        </w:trPr>
        <w:tc>
          <w:tcPr>
            <w:tcW w:w="1198" w:type="dxa"/>
            <w:vMerge w:val="continue"/>
            <w:tcBorders>
              <w:left w:val="single" w:color="auto" w:sz="4" w:space="0"/>
              <w:bottom w:val="single" w:color="auto" w:sz="4" w:space="0"/>
              <w:right w:val="single" w:color="auto" w:sz="4" w:space="0"/>
            </w:tcBorders>
            <w:vAlign w:val="center"/>
          </w:tcPr>
          <w:p w14:paraId="741FD58E">
            <w:pPr>
              <w:spacing w:line="360" w:lineRule="auto"/>
              <w:rPr>
                <w:rFonts w:hint="eastAsia" w:ascii="宋体" w:hAnsi="宋体" w:cs="宋体"/>
                <w:sz w:val="24"/>
                <w:highlight w:val="none"/>
              </w:rPr>
            </w:pPr>
          </w:p>
        </w:tc>
        <w:tc>
          <w:tcPr>
            <w:tcW w:w="2500" w:type="dxa"/>
            <w:tcBorders>
              <w:top w:val="single" w:color="auto" w:sz="4" w:space="0"/>
              <w:left w:val="single" w:color="auto" w:sz="4" w:space="0"/>
              <w:bottom w:val="single" w:color="auto" w:sz="4" w:space="0"/>
              <w:right w:val="single" w:color="auto" w:sz="4" w:space="0"/>
            </w:tcBorders>
            <w:vAlign w:val="center"/>
          </w:tcPr>
          <w:p w14:paraId="272FE563">
            <w:pPr>
              <w:spacing w:line="360" w:lineRule="auto"/>
              <w:jc w:val="center"/>
              <w:rPr>
                <w:rFonts w:hint="eastAsia" w:ascii="宋体" w:hAnsi="宋体" w:eastAsia="宋体" w:cs="宋体"/>
                <w:bCs/>
                <w:kern w:val="2"/>
                <w:sz w:val="24"/>
                <w:szCs w:val="20"/>
                <w:highlight w:val="none"/>
                <w:lang w:val="en-US" w:eastAsia="zh-CN" w:bidi="ar-SA"/>
              </w:rPr>
            </w:pPr>
            <w:r>
              <w:rPr>
                <w:rFonts w:hint="eastAsia" w:ascii="宋体" w:hAnsi="宋体" w:eastAsia="宋体" w:cs="宋体"/>
                <w:bCs/>
                <w:kern w:val="2"/>
                <w:sz w:val="24"/>
                <w:szCs w:val="20"/>
                <w:highlight w:val="none"/>
                <w:lang w:val="en-US" w:eastAsia="zh-CN" w:bidi="ar-SA"/>
              </w:rPr>
              <w:t>设备</w:t>
            </w:r>
          </w:p>
          <w:p w14:paraId="6078353C">
            <w:pPr>
              <w:spacing w:line="360" w:lineRule="auto"/>
              <w:jc w:val="center"/>
              <w:rPr>
                <w:rFonts w:hint="eastAsia" w:ascii="宋体" w:hAnsi="宋体" w:cs="宋体"/>
                <w:sz w:val="24"/>
                <w:highlight w:val="none"/>
              </w:rPr>
            </w:pPr>
            <w:r>
              <w:rPr>
                <w:rFonts w:hint="eastAsia" w:ascii="宋体" w:hAnsi="宋体" w:eastAsia="宋体" w:cs="宋体"/>
                <w:bCs/>
                <w:kern w:val="2"/>
                <w:sz w:val="24"/>
                <w:szCs w:val="20"/>
                <w:highlight w:val="none"/>
                <w:lang w:val="en-US" w:eastAsia="zh-CN" w:bidi="ar-SA"/>
              </w:rPr>
              <w:t>（</w:t>
            </w:r>
            <w:r>
              <w:rPr>
                <w:rFonts w:hint="eastAsia" w:ascii="宋体" w:hAnsi="宋体" w:cs="宋体"/>
                <w:bCs/>
                <w:kern w:val="2"/>
                <w:sz w:val="24"/>
                <w:szCs w:val="20"/>
                <w:highlight w:val="none"/>
                <w:lang w:val="en-US" w:eastAsia="zh-CN" w:bidi="ar-SA"/>
              </w:rPr>
              <w:t>8</w:t>
            </w:r>
            <w:r>
              <w:rPr>
                <w:rFonts w:hint="eastAsia" w:ascii="宋体" w:hAnsi="宋体" w:eastAsia="宋体" w:cs="宋体"/>
                <w:bCs/>
                <w:kern w:val="2"/>
                <w:sz w:val="24"/>
                <w:szCs w:val="20"/>
                <w:highlight w:val="none"/>
                <w:lang w:val="en-US" w:eastAsia="zh-CN" w:bidi="ar-SA"/>
              </w:rPr>
              <w:t>分）</w:t>
            </w:r>
          </w:p>
        </w:tc>
        <w:tc>
          <w:tcPr>
            <w:tcW w:w="6324" w:type="dxa"/>
            <w:gridSpan w:val="2"/>
            <w:tcBorders>
              <w:top w:val="single" w:color="auto" w:sz="4" w:space="0"/>
              <w:left w:val="single" w:color="auto" w:sz="4" w:space="0"/>
              <w:bottom w:val="single" w:color="auto" w:sz="4" w:space="0"/>
              <w:right w:val="single" w:color="auto" w:sz="4" w:space="0"/>
            </w:tcBorders>
            <w:vAlign w:val="center"/>
          </w:tcPr>
          <w:p w14:paraId="1BCC169B">
            <w:pPr>
              <w:spacing w:line="360" w:lineRule="auto"/>
              <w:rPr>
                <w:rFonts w:hint="default" w:ascii="宋体" w:hAnsi="宋体" w:eastAsia="宋体" w:cs="宋体"/>
                <w:bCs/>
                <w:kern w:val="2"/>
                <w:sz w:val="24"/>
                <w:szCs w:val="20"/>
                <w:highlight w:val="none"/>
                <w:lang w:val="en-US" w:eastAsia="zh-CN" w:bidi="ar-SA"/>
              </w:rPr>
            </w:pPr>
            <w:r>
              <w:rPr>
                <w:rFonts w:hint="eastAsia" w:ascii="宋体" w:hAnsi="宋体" w:eastAsia="宋体" w:cs="宋体"/>
                <w:bCs/>
                <w:kern w:val="2"/>
                <w:sz w:val="24"/>
                <w:szCs w:val="20"/>
                <w:highlight w:val="none"/>
                <w:lang w:val="en-US" w:eastAsia="zh-CN" w:bidi="ar-SA"/>
              </w:rPr>
              <w:t>供应商</w:t>
            </w:r>
            <w:r>
              <w:rPr>
                <w:rFonts w:hint="eastAsia" w:ascii="宋体" w:hAnsi="宋体" w:cs="宋体"/>
                <w:bCs/>
                <w:kern w:val="2"/>
                <w:sz w:val="24"/>
                <w:szCs w:val="20"/>
                <w:highlight w:val="none"/>
                <w:lang w:val="en-US" w:eastAsia="zh-CN" w:bidi="ar-SA"/>
              </w:rPr>
              <w:t>提供的</w:t>
            </w:r>
            <w:r>
              <w:rPr>
                <w:rFonts w:hint="eastAsia" w:ascii="宋体" w:hAnsi="宋体" w:eastAsia="宋体" w:cs="宋体"/>
                <w:bCs/>
                <w:kern w:val="2"/>
                <w:sz w:val="24"/>
                <w:szCs w:val="20"/>
                <w:highlight w:val="none"/>
                <w:lang w:val="en-US" w:eastAsia="zh-CN" w:bidi="ar-SA"/>
              </w:rPr>
              <w:t>自有或租赁专用计价预算软件</w:t>
            </w:r>
            <w:r>
              <w:rPr>
                <w:rFonts w:hint="eastAsia" w:ascii="宋体" w:hAnsi="宋体" w:cs="宋体"/>
                <w:bCs/>
                <w:kern w:val="2"/>
                <w:sz w:val="24"/>
                <w:szCs w:val="20"/>
                <w:highlight w:val="none"/>
                <w:lang w:val="en-US" w:eastAsia="zh-CN" w:bidi="ar-SA"/>
              </w:rPr>
              <w:t>每提供1个得1分，最高得8分。</w:t>
            </w:r>
          </w:p>
          <w:p w14:paraId="3BD045D0">
            <w:pPr>
              <w:spacing w:line="360" w:lineRule="auto"/>
              <w:rPr>
                <w:rFonts w:hint="default" w:ascii="宋体" w:hAnsi="宋体" w:eastAsia="宋体" w:cs="宋体"/>
                <w:bCs/>
                <w:kern w:val="2"/>
                <w:sz w:val="24"/>
                <w:szCs w:val="20"/>
                <w:highlight w:val="none"/>
                <w:lang w:val="en-US" w:eastAsia="zh-CN" w:bidi="ar-SA"/>
              </w:rPr>
            </w:pPr>
            <w:r>
              <w:rPr>
                <w:rFonts w:hint="eastAsia" w:ascii="宋体" w:hAnsi="宋体" w:eastAsia="宋体" w:cs="宋体"/>
                <w:bCs/>
                <w:kern w:val="2"/>
                <w:sz w:val="24"/>
                <w:szCs w:val="20"/>
                <w:highlight w:val="none"/>
                <w:lang w:val="en-US" w:eastAsia="zh-CN" w:bidi="ar-SA"/>
              </w:rPr>
              <w:t>备注：提供软件的购买发票或软件租赁协议证明材料，软件的归属人或承租人为供应商或供应商的法定代表人，否则不得分</w:t>
            </w:r>
            <w:r>
              <w:rPr>
                <w:rFonts w:hint="eastAsia" w:ascii="宋体" w:hAnsi="宋体" w:cs="宋体"/>
                <w:bCs/>
                <w:kern w:val="2"/>
                <w:sz w:val="24"/>
                <w:szCs w:val="20"/>
                <w:highlight w:val="none"/>
                <w:lang w:val="en-US" w:eastAsia="zh-CN" w:bidi="ar-SA"/>
              </w:rPr>
              <w:t>。</w:t>
            </w:r>
          </w:p>
        </w:tc>
      </w:tr>
      <w:tr w14:paraId="2DE01EF2">
        <w:tblPrEx>
          <w:tblCellMar>
            <w:top w:w="0" w:type="dxa"/>
            <w:left w:w="108" w:type="dxa"/>
            <w:bottom w:w="0" w:type="dxa"/>
            <w:right w:w="108" w:type="dxa"/>
          </w:tblCellMar>
        </w:tblPrEx>
        <w:trPr>
          <w:trHeight w:val="1170" w:hRule="atLeast"/>
          <w:jc w:val="center"/>
        </w:trPr>
        <w:tc>
          <w:tcPr>
            <w:tcW w:w="1198" w:type="dxa"/>
            <w:vMerge w:val="continue"/>
            <w:tcBorders>
              <w:top w:val="single" w:color="auto" w:sz="4" w:space="0"/>
              <w:left w:val="single" w:color="auto" w:sz="4" w:space="0"/>
              <w:bottom w:val="single" w:color="auto" w:sz="4" w:space="0"/>
              <w:right w:val="single" w:color="auto" w:sz="4" w:space="0"/>
            </w:tcBorders>
            <w:vAlign w:val="center"/>
          </w:tcPr>
          <w:p w14:paraId="06A9983C">
            <w:pPr>
              <w:spacing w:line="360" w:lineRule="auto"/>
              <w:rPr>
                <w:rFonts w:hint="eastAsia" w:ascii="宋体" w:hAnsi="宋体" w:cs="宋体"/>
                <w:sz w:val="24"/>
                <w:highlight w:val="none"/>
              </w:rPr>
            </w:pPr>
          </w:p>
        </w:tc>
        <w:tc>
          <w:tcPr>
            <w:tcW w:w="2500" w:type="dxa"/>
            <w:tcBorders>
              <w:top w:val="single" w:color="auto" w:sz="4" w:space="0"/>
              <w:left w:val="single" w:color="auto" w:sz="4" w:space="0"/>
              <w:right w:val="single" w:color="auto" w:sz="4" w:space="0"/>
            </w:tcBorders>
            <w:vAlign w:val="center"/>
          </w:tcPr>
          <w:p w14:paraId="3261FECC">
            <w:pPr>
              <w:spacing w:line="360" w:lineRule="auto"/>
              <w:jc w:val="center"/>
              <w:rPr>
                <w:rFonts w:hint="eastAsia" w:ascii="宋体" w:hAnsi="宋体" w:eastAsia="宋体" w:cs="宋体"/>
                <w:bCs/>
                <w:kern w:val="2"/>
                <w:sz w:val="24"/>
                <w:szCs w:val="20"/>
                <w:highlight w:val="none"/>
                <w:lang w:val="en-US" w:eastAsia="zh-CN" w:bidi="ar-SA"/>
              </w:rPr>
            </w:pPr>
            <w:r>
              <w:rPr>
                <w:rFonts w:hint="eastAsia" w:ascii="宋体" w:hAnsi="宋体" w:eastAsia="宋体" w:cs="宋体"/>
                <w:bCs/>
                <w:kern w:val="2"/>
                <w:sz w:val="24"/>
                <w:szCs w:val="20"/>
                <w:highlight w:val="none"/>
                <w:lang w:val="en-US" w:eastAsia="zh-CN" w:bidi="ar-SA"/>
              </w:rPr>
              <w:t>认证体系</w:t>
            </w:r>
          </w:p>
          <w:p w14:paraId="01DC2F2B">
            <w:pPr>
              <w:spacing w:line="360" w:lineRule="auto"/>
              <w:jc w:val="center"/>
              <w:rPr>
                <w:rFonts w:hint="default" w:ascii="宋体" w:hAnsi="宋体" w:eastAsia="宋体" w:cs="宋体"/>
                <w:bCs/>
                <w:kern w:val="2"/>
                <w:sz w:val="24"/>
                <w:szCs w:val="20"/>
                <w:highlight w:val="none"/>
                <w:lang w:val="en-US" w:eastAsia="zh-CN" w:bidi="ar-SA"/>
              </w:rPr>
            </w:pPr>
            <w:r>
              <w:rPr>
                <w:rFonts w:hint="eastAsia" w:ascii="宋体" w:hAnsi="宋体" w:eastAsia="宋体" w:cs="宋体"/>
                <w:bCs/>
                <w:kern w:val="2"/>
                <w:sz w:val="24"/>
                <w:szCs w:val="20"/>
                <w:highlight w:val="none"/>
                <w:lang w:val="en-US" w:eastAsia="zh-CN" w:bidi="ar-SA"/>
              </w:rPr>
              <w:t>（</w:t>
            </w:r>
            <w:r>
              <w:rPr>
                <w:rFonts w:hint="eastAsia" w:ascii="宋体" w:hAnsi="宋体" w:cs="宋体"/>
                <w:bCs/>
                <w:kern w:val="2"/>
                <w:sz w:val="24"/>
                <w:szCs w:val="20"/>
                <w:highlight w:val="none"/>
                <w:lang w:val="en-US" w:eastAsia="zh-CN" w:bidi="ar-SA"/>
              </w:rPr>
              <w:t>3</w:t>
            </w:r>
            <w:r>
              <w:rPr>
                <w:rFonts w:hint="eastAsia" w:ascii="宋体" w:hAnsi="宋体" w:eastAsia="宋体" w:cs="宋体"/>
                <w:bCs/>
                <w:kern w:val="2"/>
                <w:sz w:val="24"/>
                <w:szCs w:val="20"/>
                <w:highlight w:val="none"/>
                <w:lang w:val="en-US" w:eastAsia="zh-CN" w:bidi="ar-SA"/>
              </w:rPr>
              <w:t>分）</w:t>
            </w:r>
          </w:p>
        </w:tc>
        <w:tc>
          <w:tcPr>
            <w:tcW w:w="6324" w:type="dxa"/>
            <w:gridSpan w:val="2"/>
            <w:vMerge w:val="restart"/>
            <w:tcBorders>
              <w:top w:val="single" w:color="auto" w:sz="4" w:space="0"/>
              <w:left w:val="single" w:color="auto" w:sz="4" w:space="0"/>
              <w:right w:val="single" w:color="auto" w:sz="4" w:space="0"/>
            </w:tcBorders>
            <w:vAlign w:val="center"/>
          </w:tcPr>
          <w:p w14:paraId="4C1DE15A">
            <w:pPr>
              <w:spacing w:line="360" w:lineRule="auto"/>
              <w:rPr>
                <w:rFonts w:hint="default" w:ascii="宋体" w:hAnsi="宋体" w:eastAsia="宋体" w:cs="宋体"/>
                <w:bCs/>
                <w:kern w:val="2"/>
                <w:sz w:val="24"/>
                <w:szCs w:val="20"/>
                <w:highlight w:val="none"/>
                <w:lang w:val="en-US" w:eastAsia="zh-CN" w:bidi="ar-SA"/>
              </w:rPr>
            </w:pPr>
            <w:r>
              <w:rPr>
                <w:rFonts w:hint="eastAsia" w:ascii="宋体" w:hAnsi="宋体" w:eastAsia="宋体" w:cs="宋体"/>
                <w:bCs/>
                <w:kern w:val="2"/>
                <w:sz w:val="24"/>
                <w:szCs w:val="20"/>
                <w:highlight w:val="none"/>
                <w:lang w:val="en-US" w:eastAsia="zh-CN" w:bidi="ar-SA"/>
              </w:rPr>
              <w:t>供应商取得质量管理体系认证、职业健康安全管理体系认证证书、环境管理体系认证证书</w:t>
            </w:r>
            <w:r>
              <w:rPr>
                <w:rFonts w:hint="eastAsia" w:ascii="宋体" w:hAnsi="宋体" w:cs="宋体"/>
                <w:bCs/>
                <w:kern w:val="2"/>
                <w:sz w:val="24"/>
                <w:szCs w:val="20"/>
                <w:highlight w:val="none"/>
                <w:lang w:val="en-US" w:eastAsia="zh-CN" w:bidi="ar-SA"/>
              </w:rPr>
              <w:t>的每提供1个得1分，最多得3分。</w:t>
            </w:r>
          </w:p>
          <w:p w14:paraId="77FD2D65">
            <w:pPr>
              <w:spacing w:line="360" w:lineRule="auto"/>
              <w:rPr>
                <w:rFonts w:hint="default" w:ascii="宋体" w:hAnsi="宋体" w:eastAsia="宋体" w:cs="宋体"/>
                <w:bCs/>
                <w:kern w:val="2"/>
                <w:sz w:val="24"/>
                <w:szCs w:val="20"/>
                <w:highlight w:val="none"/>
                <w:lang w:val="en-US" w:eastAsia="zh-CN" w:bidi="ar-SA"/>
              </w:rPr>
            </w:pPr>
            <w:r>
              <w:rPr>
                <w:rFonts w:hint="eastAsia" w:ascii="宋体" w:hAnsi="宋体" w:eastAsia="宋体" w:cs="宋体"/>
                <w:bCs/>
                <w:kern w:val="2"/>
                <w:sz w:val="24"/>
                <w:szCs w:val="20"/>
                <w:highlight w:val="none"/>
                <w:lang w:val="en-US" w:eastAsia="zh-CN" w:bidi="ar-SA"/>
              </w:rPr>
              <w:t>备注：需提供认证证书</w:t>
            </w:r>
          </w:p>
        </w:tc>
      </w:tr>
      <w:tr w14:paraId="678046E3">
        <w:tblPrEx>
          <w:tblCellMar>
            <w:top w:w="0" w:type="dxa"/>
            <w:left w:w="108" w:type="dxa"/>
            <w:bottom w:w="0" w:type="dxa"/>
            <w:right w:w="108" w:type="dxa"/>
          </w:tblCellMar>
        </w:tblPrEx>
        <w:trPr>
          <w:trHeight w:val="1170" w:hRule="atLeast"/>
          <w:jc w:val="center"/>
        </w:trPr>
        <w:tc>
          <w:tcPr>
            <w:tcW w:w="1198" w:type="dxa"/>
            <w:vMerge w:val="continue"/>
            <w:tcBorders>
              <w:left w:val="single" w:color="auto" w:sz="4" w:space="0"/>
              <w:bottom w:val="single" w:color="auto" w:sz="4" w:space="0"/>
              <w:right w:val="single" w:color="auto" w:sz="4" w:space="0"/>
            </w:tcBorders>
            <w:vAlign w:val="center"/>
          </w:tcPr>
          <w:p w14:paraId="094F873E">
            <w:pPr>
              <w:spacing w:line="360" w:lineRule="auto"/>
            </w:pPr>
          </w:p>
        </w:tc>
        <w:tc>
          <w:tcPr>
            <w:tcW w:w="2500" w:type="dxa"/>
            <w:tcBorders>
              <w:left w:val="single" w:color="auto" w:sz="4" w:space="0"/>
              <w:bottom w:val="single" w:color="auto" w:sz="4" w:space="0"/>
              <w:right w:val="single" w:color="auto" w:sz="4" w:space="0"/>
            </w:tcBorders>
            <w:vAlign w:val="center"/>
          </w:tcPr>
          <w:p w14:paraId="0990DE41">
            <w:pPr>
              <w:spacing w:line="360" w:lineRule="auto"/>
            </w:pPr>
          </w:p>
        </w:tc>
        <w:tc>
          <w:tcPr>
            <w:tcW w:w="6324" w:type="dxa"/>
            <w:gridSpan w:val="2"/>
            <w:vMerge w:val="continue"/>
            <w:tcBorders>
              <w:left w:val="single" w:color="auto" w:sz="4" w:space="0"/>
              <w:bottom w:val="single" w:color="auto" w:sz="4" w:space="0"/>
              <w:right w:val="single" w:color="auto" w:sz="4" w:space="0"/>
            </w:tcBorders>
            <w:vAlign w:val="center"/>
          </w:tcPr>
          <w:p w14:paraId="146E0616">
            <w:pPr>
              <w:spacing w:line="360" w:lineRule="auto"/>
              <w:rPr>
                <w:rFonts w:hint="default" w:ascii="宋体" w:hAnsi="宋体" w:eastAsia="宋体" w:cs="宋体"/>
                <w:bCs/>
                <w:kern w:val="2"/>
                <w:sz w:val="24"/>
                <w:szCs w:val="20"/>
                <w:highlight w:val="none"/>
                <w:lang w:val="en-US" w:eastAsia="zh-CN" w:bidi="ar-SA"/>
              </w:rPr>
            </w:pPr>
          </w:p>
        </w:tc>
      </w:tr>
    </w:tbl>
    <w:p w14:paraId="0A74DEFB">
      <w:pPr>
        <w:pStyle w:val="26"/>
        <w:ind w:firstLine="480"/>
        <w:rPr>
          <w:rFonts w:ascii="宋体" w:hAnsi="宋体" w:eastAsia="宋体" w:cs="宋体"/>
          <w:sz w:val="24"/>
        </w:rPr>
      </w:pPr>
    </w:p>
    <w:p w14:paraId="2821400B">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3706FF6E">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43AF3469">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5C6A779B">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0055C194">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A7E8E77">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6BCF6BCB">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3AF479FC">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2B8CF8D8">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2F76DEF0">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3268518C">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5CD6E461">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3C2F4D72">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419B6305">
      <w:pPr>
        <w:spacing w:line="720" w:lineRule="auto"/>
        <w:jc w:val="center"/>
        <w:rPr>
          <w:rFonts w:ascii="宋体" w:hAnsi="宋体" w:cs="宋体"/>
          <w:b/>
          <w:sz w:val="24"/>
        </w:rPr>
      </w:pPr>
      <w:r>
        <w:rPr>
          <w:rFonts w:hint="eastAsia" w:ascii="宋体" w:hAnsi="宋体" w:cs="宋体"/>
          <w:b/>
          <w:sz w:val="24"/>
        </w:rPr>
        <w:t>七、成交通知</w:t>
      </w:r>
    </w:p>
    <w:p w14:paraId="473C43FC">
      <w:pPr>
        <w:spacing w:line="560" w:lineRule="exact"/>
        <w:ind w:firstLine="482" w:firstLineChars="200"/>
        <w:rPr>
          <w:rFonts w:ascii="宋体" w:hAnsi="宋体" w:cs="宋体"/>
          <w:b/>
          <w:sz w:val="24"/>
        </w:rPr>
      </w:pPr>
      <w:r>
        <w:rPr>
          <w:rFonts w:hint="eastAsia" w:ascii="宋体" w:hAnsi="宋体" w:cs="宋体"/>
          <w:b/>
          <w:sz w:val="24"/>
        </w:rPr>
        <w:t>24.成交通知</w:t>
      </w:r>
    </w:p>
    <w:p w14:paraId="122C3909">
      <w:pPr>
        <w:pStyle w:val="35"/>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5ED75A54">
      <w:pPr>
        <w:tabs>
          <w:tab w:val="left" w:pos="1800"/>
        </w:tabs>
        <w:spacing w:line="360" w:lineRule="auto"/>
        <w:ind w:firstLine="480" w:firstLineChars="200"/>
        <w:rPr>
          <w:rFonts w:ascii="宋体" w:hAnsi="宋体" w:cs="宋体"/>
          <w:sz w:val="24"/>
        </w:rPr>
      </w:pPr>
      <w:r>
        <w:rPr>
          <w:rFonts w:hint="eastAsia" w:ascii="宋体" w:hAnsi="宋体" w:cs="宋体"/>
          <w:sz w:val="24"/>
        </w:rPr>
        <w:t>24.2</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14:paraId="73A1533A">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25668ACA">
      <w:pPr>
        <w:spacing w:line="720" w:lineRule="auto"/>
        <w:jc w:val="center"/>
        <w:rPr>
          <w:rFonts w:ascii="宋体" w:hAnsi="宋体" w:cs="宋体"/>
          <w:sz w:val="24"/>
        </w:rPr>
      </w:pPr>
      <w:r>
        <w:rPr>
          <w:rFonts w:hint="eastAsia" w:ascii="宋体" w:hAnsi="宋体" w:cs="宋体"/>
          <w:b/>
          <w:sz w:val="24"/>
        </w:rPr>
        <w:t>八、合同授予</w:t>
      </w:r>
    </w:p>
    <w:p w14:paraId="05E7DE4A">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0FF0A258">
      <w:pPr>
        <w:spacing w:line="560" w:lineRule="exact"/>
        <w:ind w:firstLine="480" w:firstLineChars="200"/>
        <w:rPr>
          <w:rFonts w:ascii="宋体" w:hAnsi="宋体" w:cs="宋体"/>
          <w:sz w:val="24"/>
        </w:rPr>
      </w:pPr>
      <w:r>
        <w:rPr>
          <w:rFonts w:hint="eastAsia" w:ascii="宋体" w:hAnsi="宋体" w:cs="宋体"/>
          <w:sz w:val="24"/>
        </w:rPr>
        <w:t>25.1采购人、成交供应商按照竞争性磋商文件确定的合同文本签订政府采购合同。</w:t>
      </w:r>
    </w:p>
    <w:p w14:paraId="2EF3F45B">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2CB8136D">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0AC6EB0">
      <w:pPr>
        <w:spacing w:line="720" w:lineRule="auto"/>
        <w:jc w:val="center"/>
        <w:rPr>
          <w:rFonts w:ascii="宋体" w:hAnsi="宋体" w:cs="宋体"/>
          <w:b/>
          <w:sz w:val="24"/>
        </w:rPr>
      </w:pPr>
      <w:r>
        <w:rPr>
          <w:rFonts w:hint="eastAsia" w:ascii="宋体" w:hAnsi="宋体" w:cs="宋体"/>
          <w:b/>
          <w:sz w:val="24"/>
        </w:rPr>
        <w:t>九、质疑处理</w:t>
      </w:r>
    </w:p>
    <w:p w14:paraId="3005FF73">
      <w:pPr>
        <w:pStyle w:val="6"/>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166DC3A8">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7DABCA9D">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17727AD2">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5EEA4B79">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460D77E4">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1C9C3342">
      <w:pPr>
        <w:jc w:val="center"/>
        <w:rPr>
          <w:rFonts w:ascii="宋体" w:hAnsi="宋体" w:cs="宋体"/>
          <w:b/>
          <w:sz w:val="24"/>
        </w:rPr>
      </w:pPr>
      <w:r>
        <w:rPr>
          <w:rFonts w:hint="eastAsia" w:ascii="宋体" w:hAnsi="宋体" w:cs="宋体"/>
          <w:b/>
          <w:sz w:val="24"/>
        </w:rPr>
        <w:t>第三章 采购项目内容及要求</w:t>
      </w:r>
    </w:p>
    <w:p w14:paraId="2EE6F991">
      <w:pPr>
        <w:keepNext w:val="0"/>
        <w:keepLines w:val="0"/>
        <w:pageBreakBefore w:val="0"/>
        <w:widowControl w:val="0"/>
        <w:numPr>
          <w:ilvl w:val="0"/>
          <w:numId w:val="0"/>
        </w:numPr>
        <w:kinsoku/>
        <w:wordWrap/>
        <w:overflowPunct/>
        <w:topLinePunct w:val="0"/>
        <w:autoSpaceDE/>
        <w:autoSpaceDN/>
        <w:bidi w:val="0"/>
        <w:adjustRightInd/>
        <w:snapToGrid/>
        <w:spacing w:line="420" w:lineRule="exact"/>
        <w:textAlignment w:val="auto"/>
        <w:rPr>
          <w:rStyle w:val="66"/>
          <w:rFonts w:ascii="宋体" w:hAnsi="宋体" w:cs="宋体"/>
          <w:color w:val="000000"/>
          <w:sz w:val="24"/>
          <w:lang w:val="zh-CN"/>
        </w:rPr>
      </w:pPr>
      <w:r>
        <w:rPr>
          <w:rStyle w:val="66"/>
          <w:rFonts w:hint="eastAsia" w:ascii="宋体" w:hAnsi="宋体" w:cs="宋体"/>
          <w:color w:val="000000"/>
          <w:sz w:val="24"/>
          <w:lang w:val="en-US" w:eastAsia="zh-CN"/>
        </w:rPr>
        <w:t>1、</w:t>
      </w:r>
      <w:r>
        <w:rPr>
          <w:rStyle w:val="66"/>
          <w:rFonts w:hint="eastAsia" w:ascii="宋体" w:hAnsi="宋体" w:cs="宋体"/>
          <w:color w:val="000000"/>
          <w:sz w:val="24"/>
          <w:lang w:val="zh-CN"/>
        </w:rPr>
        <w:t>本项目采购内容：</w:t>
      </w:r>
    </w:p>
    <w:p w14:paraId="7339129A">
      <w:pPr>
        <w:pStyle w:val="35"/>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Style w:val="66"/>
          <w:rFonts w:ascii="宋体" w:hAnsi="宋体" w:cs="宋体"/>
          <w:color w:val="000000"/>
          <w:sz w:val="24"/>
          <w:lang w:val="zh-CN"/>
        </w:rPr>
      </w:pPr>
      <w:r>
        <w:rPr>
          <w:rStyle w:val="66"/>
          <w:rFonts w:hint="eastAsia" w:ascii="宋体" w:hAnsi="宋体" w:cs="宋体"/>
          <w:color w:val="000000"/>
          <w:kern w:val="2"/>
          <w:sz w:val="24"/>
          <w:szCs w:val="24"/>
          <w:highlight w:val="none"/>
          <w:lang w:val="en-US" w:eastAsia="zh-CN" w:bidi="ar-SA"/>
        </w:rPr>
        <w:t>扶沟县增发国债高标准农田建设项目</w:t>
      </w:r>
      <w:r>
        <w:rPr>
          <w:rStyle w:val="66"/>
          <w:rFonts w:hint="eastAsia" w:ascii="宋体" w:hAnsi="宋体" w:eastAsia="宋体" w:cs="宋体"/>
          <w:color w:val="000000"/>
          <w:kern w:val="2"/>
          <w:sz w:val="24"/>
          <w:szCs w:val="24"/>
          <w:highlight w:val="none"/>
          <w:lang w:val="en-US" w:eastAsia="zh-CN" w:bidi="ar-SA"/>
        </w:rPr>
        <w:t>第三方结算审核项目。</w:t>
      </w:r>
    </w:p>
    <w:p w14:paraId="6A410F7E">
      <w:pPr>
        <w:keepNext w:val="0"/>
        <w:keepLines w:val="0"/>
        <w:pageBreakBefore w:val="0"/>
        <w:widowControl w:val="0"/>
        <w:kinsoku/>
        <w:wordWrap/>
        <w:overflowPunct/>
        <w:topLinePunct w:val="0"/>
        <w:autoSpaceDE/>
        <w:autoSpaceDN/>
        <w:bidi w:val="0"/>
        <w:adjustRightInd/>
        <w:snapToGrid/>
        <w:spacing w:line="420" w:lineRule="exact"/>
        <w:textAlignment w:val="auto"/>
        <w:rPr>
          <w:rStyle w:val="66"/>
          <w:rFonts w:hint="eastAsia" w:ascii="宋体" w:hAnsi="宋体" w:eastAsia="宋体" w:cs="宋体"/>
          <w:color w:val="000000"/>
          <w:kern w:val="2"/>
          <w:sz w:val="24"/>
          <w:szCs w:val="24"/>
          <w:highlight w:val="yellow"/>
          <w:lang w:val="zh-CN" w:eastAsia="zh-CN" w:bidi="ar-SA"/>
        </w:rPr>
      </w:pPr>
      <w:r>
        <w:rPr>
          <w:rStyle w:val="66"/>
          <w:rFonts w:hint="eastAsia" w:ascii="宋体" w:hAnsi="宋体" w:cs="宋体"/>
          <w:color w:val="000000"/>
          <w:sz w:val="24"/>
          <w:lang w:val="zh-CN"/>
        </w:rPr>
        <w:t>2、服务内容及要求：</w:t>
      </w:r>
    </w:p>
    <w:p w14:paraId="431A0F86">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Style w:val="66"/>
          <w:rFonts w:hint="eastAsia" w:ascii="宋体" w:hAnsi="宋体" w:cs="宋体"/>
          <w:color w:val="000000"/>
          <w:sz w:val="24"/>
          <w:highlight w:val="none"/>
          <w:lang w:val="zh-CN"/>
        </w:rPr>
      </w:pPr>
      <w:r>
        <w:rPr>
          <w:rStyle w:val="66"/>
          <w:rFonts w:hint="eastAsia" w:ascii="宋体" w:hAnsi="宋体" w:cs="宋体"/>
          <w:color w:val="000000"/>
          <w:sz w:val="24"/>
          <w:highlight w:val="none"/>
          <w:lang w:val="zh-CN"/>
        </w:rPr>
        <w:t>2.1服务要求：服务</w:t>
      </w:r>
      <w:r>
        <w:rPr>
          <w:rStyle w:val="66"/>
          <w:rFonts w:hint="eastAsia" w:ascii="宋体" w:hAnsi="宋体" w:cs="宋体"/>
          <w:color w:val="000000"/>
          <w:sz w:val="24"/>
          <w:highlight w:val="none"/>
          <w:lang w:val="en-US" w:eastAsia="zh-CN"/>
        </w:rPr>
        <w:t>期限内</w:t>
      </w:r>
      <w:r>
        <w:rPr>
          <w:rStyle w:val="66"/>
          <w:rFonts w:hint="eastAsia" w:ascii="宋体" w:hAnsi="宋体" w:cs="宋体"/>
          <w:color w:val="000000"/>
          <w:sz w:val="24"/>
          <w:highlight w:val="none"/>
          <w:lang w:val="zh-CN"/>
        </w:rPr>
        <w:t>,在接到采购方服务请求后，1小时响应，2小时内上门解决问题。</w:t>
      </w:r>
    </w:p>
    <w:p w14:paraId="21D03B6A">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Style w:val="66"/>
          <w:rFonts w:ascii="宋体" w:hAnsi="宋体" w:cs="宋体"/>
          <w:color w:val="000000"/>
          <w:sz w:val="24"/>
          <w:highlight w:val="none"/>
          <w:lang w:val="zh-CN"/>
        </w:rPr>
      </w:pPr>
      <w:r>
        <w:rPr>
          <w:rStyle w:val="66"/>
          <w:rFonts w:hint="eastAsia" w:ascii="宋体" w:hAnsi="宋体" w:cs="宋体"/>
          <w:color w:val="000000"/>
          <w:sz w:val="24"/>
          <w:highlight w:val="none"/>
          <w:lang w:val="zh-CN"/>
        </w:rPr>
        <w:t>2.2</w:t>
      </w:r>
      <w:r>
        <w:rPr>
          <w:rStyle w:val="66"/>
          <w:rFonts w:hint="eastAsia" w:ascii="宋体" w:hAnsi="宋体" w:cs="宋体"/>
          <w:color w:val="000000"/>
          <w:sz w:val="24"/>
          <w:highlight w:val="none"/>
          <w:lang w:val="en-US" w:eastAsia="zh-CN"/>
        </w:rPr>
        <w:t>服务</w:t>
      </w:r>
      <w:r>
        <w:rPr>
          <w:rStyle w:val="66"/>
          <w:rFonts w:hint="eastAsia" w:ascii="宋体" w:hAnsi="宋体" w:cs="宋体"/>
          <w:color w:val="000000"/>
          <w:sz w:val="24"/>
          <w:highlight w:val="none"/>
          <w:lang w:val="zh-CN"/>
        </w:rPr>
        <w:t>地点：采购人指定地点。</w:t>
      </w:r>
    </w:p>
    <w:p w14:paraId="0F6E2FD6">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Style w:val="66"/>
          <w:rFonts w:hint="default" w:ascii="宋体" w:hAnsi="宋体" w:eastAsia="宋体" w:cs="宋体"/>
          <w:color w:val="auto"/>
          <w:sz w:val="24"/>
          <w:highlight w:val="none"/>
          <w:lang w:val="en-US" w:eastAsia="zh-CN"/>
        </w:rPr>
      </w:pPr>
      <w:r>
        <w:rPr>
          <w:rStyle w:val="66"/>
          <w:rFonts w:hint="eastAsia" w:ascii="宋体" w:hAnsi="宋体" w:cs="宋体"/>
          <w:color w:val="auto"/>
          <w:sz w:val="24"/>
          <w:highlight w:val="none"/>
          <w:lang w:val="zh-CN"/>
        </w:rPr>
        <w:t>2.3</w:t>
      </w:r>
      <w:r>
        <w:rPr>
          <w:rStyle w:val="66"/>
          <w:rFonts w:hint="eastAsia" w:ascii="宋体" w:hAnsi="宋体" w:cs="宋体"/>
          <w:color w:val="auto"/>
          <w:sz w:val="24"/>
          <w:highlight w:val="none"/>
          <w:lang w:val="en-US" w:eastAsia="zh-CN"/>
        </w:rPr>
        <w:t>服务期限</w:t>
      </w:r>
      <w:r>
        <w:rPr>
          <w:rStyle w:val="66"/>
          <w:rFonts w:hint="eastAsia" w:ascii="宋体" w:hAnsi="宋体" w:cs="宋体"/>
          <w:color w:val="auto"/>
          <w:sz w:val="24"/>
          <w:highlight w:val="none"/>
          <w:lang w:val="zh-CN"/>
        </w:rPr>
        <w:t>：</w:t>
      </w:r>
      <w:r>
        <w:rPr>
          <w:rStyle w:val="66"/>
          <w:rFonts w:hint="eastAsia" w:ascii="宋体" w:hAnsi="宋体" w:cs="宋体"/>
          <w:color w:val="auto"/>
          <w:sz w:val="24"/>
          <w:highlight w:val="none"/>
          <w:lang w:val="en-US" w:eastAsia="zh-CN"/>
        </w:rPr>
        <w:t>120天</w:t>
      </w:r>
    </w:p>
    <w:p w14:paraId="3A721977">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Style w:val="66"/>
          <w:rFonts w:ascii="宋体" w:hAnsi="宋体" w:cs="宋体"/>
          <w:color w:val="000000"/>
          <w:sz w:val="24"/>
          <w:lang w:val="zh-CN"/>
        </w:rPr>
      </w:pPr>
      <w:r>
        <w:rPr>
          <w:rStyle w:val="66"/>
          <w:rFonts w:hint="eastAsia" w:ascii="宋体" w:hAnsi="宋体" w:cs="宋体"/>
          <w:color w:val="000000"/>
          <w:sz w:val="24"/>
          <w:lang w:val="zh-CN"/>
        </w:rPr>
        <w:t>2.4验收：由最终用户组织验收。</w:t>
      </w:r>
    </w:p>
    <w:p w14:paraId="3B1AE74C">
      <w:pPr>
        <w:spacing w:after="120" w:line="415" w:lineRule="auto"/>
        <w:ind w:firstLine="480" w:firstLineChars="200"/>
        <w:jc w:val="center"/>
        <w:rPr>
          <w:rStyle w:val="66"/>
          <w:rFonts w:ascii="宋体" w:hAnsi="宋体" w:cs="宋体"/>
          <w:color w:val="000000"/>
          <w:sz w:val="24"/>
          <w:lang w:val="zh-CN"/>
        </w:rPr>
      </w:pPr>
    </w:p>
    <w:p w14:paraId="157873B8">
      <w:pPr>
        <w:pStyle w:val="35"/>
        <w:ind w:firstLine="210"/>
        <w:rPr>
          <w:rStyle w:val="66"/>
          <w:color w:val="000000"/>
          <w:lang w:val="zh-CN"/>
        </w:rPr>
      </w:pPr>
    </w:p>
    <w:p w14:paraId="5AD02911">
      <w:pPr>
        <w:pStyle w:val="35"/>
        <w:ind w:firstLine="240"/>
        <w:rPr>
          <w:rFonts w:ascii="宋体" w:hAnsi="宋体" w:cs="宋体"/>
          <w:sz w:val="24"/>
        </w:rPr>
      </w:pPr>
    </w:p>
    <w:p w14:paraId="4B5868A1">
      <w:pPr>
        <w:pStyle w:val="35"/>
        <w:ind w:firstLine="240"/>
        <w:rPr>
          <w:rFonts w:ascii="宋体" w:hAnsi="宋体" w:cs="宋体"/>
          <w:sz w:val="24"/>
        </w:rPr>
      </w:pPr>
    </w:p>
    <w:p w14:paraId="5B150DE4">
      <w:pPr>
        <w:pStyle w:val="35"/>
        <w:ind w:firstLine="240"/>
        <w:rPr>
          <w:rFonts w:ascii="宋体" w:hAnsi="宋体" w:cs="宋体"/>
          <w:sz w:val="24"/>
        </w:rPr>
      </w:pPr>
    </w:p>
    <w:p w14:paraId="7F528334">
      <w:pPr>
        <w:pStyle w:val="35"/>
        <w:ind w:firstLine="240"/>
        <w:rPr>
          <w:rFonts w:ascii="宋体" w:hAnsi="宋体" w:cs="宋体"/>
          <w:sz w:val="24"/>
        </w:rPr>
      </w:pPr>
    </w:p>
    <w:p w14:paraId="7E935118">
      <w:pPr>
        <w:pStyle w:val="35"/>
        <w:ind w:firstLine="240"/>
        <w:rPr>
          <w:rFonts w:ascii="宋体" w:hAnsi="宋体" w:cs="宋体"/>
          <w:sz w:val="24"/>
        </w:rPr>
      </w:pPr>
    </w:p>
    <w:p w14:paraId="6DB1A82D">
      <w:pPr>
        <w:pStyle w:val="35"/>
        <w:ind w:firstLine="240"/>
        <w:rPr>
          <w:rFonts w:ascii="宋体" w:hAnsi="宋体" w:cs="宋体"/>
          <w:sz w:val="24"/>
        </w:rPr>
      </w:pPr>
    </w:p>
    <w:p w14:paraId="73640E89">
      <w:pPr>
        <w:pStyle w:val="35"/>
        <w:ind w:firstLine="240"/>
        <w:rPr>
          <w:rFonts w:ascii="宋体" w:hAnsi="宋体" w:cs="宋体"/>
          <w:sz w:val="24"/>
        </w:rPr>
      </w:pPr>
    </w:p>
    <w:p w14:paraId="3B7BD8F8">
      <w:pPr>
        <w:pStyle w:val="35"/>
        <w:ind w:firstLine="240"/>
        <w:rPr>
          <w:rFonts w:ascii="宋体" w:hAnsi="宋体" w:cs="宋体"/>
          <w:sz w:val="24"/>
        </w:rPr>
      </w:pPr>
    </w:p>
    <w:p w14:paraId="529BBDDA">
      <w:pPr>
        <w:pStyle w:val="35"/>
        <w:ind w:firstLine="240"/>
        <w:rPr>
          <w:rFonts w:ascii="宋体" w:hAnsi="宋体" w:cs="宋体"/>
          <w:sz w:val="24"/>
        </w:rPr>
      </w:pPr>
    </w:p>
    <w:p w14:paraId="5CD172C6">
      <w:pPr>
        <w:pStyle w:val="35"/>
        <w:ind w:firstLine="240"/>
        <w:rPr>
          <w:rFonts w:ascii="宋体" w:hAnsi="宋体" w:cs="宋体"/>
          <w:sz w:val="24"/>
        </w:rPr>
      </w:pPr>
    </w:p>
    <w:p w14:paraId="2448D023">
      <w:pPr>
        <w:pStyle w:val="35"/>
        <w:ind w:firstLine="240"/>
        <w:rPr>
          <w:rFonts w:ascii="宋体" w:hAnsi="宋体" w:cs="宋体"/>
          <w:sz w:val="24"/>
        </w:rPr>
      </w:pPr>
    </w:p>
    <w:p w14:paraId="01AB6FF8">
      <w:pPr>
        <w:pStyle w:val="35"/>
        <w:ind w:firstLine="240"/>
        <w:rPr>
          <w:rFonts w:ascii="宋体" w:hAnsi="宋体" w:cs="宋体"/>
          <w:sz w:val="24"/>
        </w:rPr>
      </w:pPr>
    </w:p>
    <w:p w14:paraId="0F942D94">
      <w:pPr>
        <w:pStyle w:val="35"/>
        <w:ind w:firstLine="240"/>
        <w:rPr>
          <w:rFonts w:ascii="宋体" w:hAnsi="宋体" w:cs="宋体"/>
          <w:sz w:val="24"/>
        </w:rPr>
      </w:pPr>
    </w:p>
    <w:p w14:paraId="2629FCD3">
      <w:pPr>
        <w:pStyle w:val="35"/>
        <w:ind w:firstLine="240"/>
        <w:rPr>
          <w:rFonts w:ascii="宋体" w:hAnsi="宋体" w:cs="宋体"/>
          <w:sz w:val="24"/>
        </w:rPr>
      </w:pPr>
    </w:p>
    <w:p w14:paraId="1294E124">
      <w:pPr>
        <w:pStyle w:val="35"/>
        <w:ind w:firstLine="240"/>
        <w:rPr>
          <w:rFonts w:ascii="宋体" w:hAnsi="宋体" w:cs="宋体"/>
          <w:sz w:val="24"/>
        </w:rPr>
      </w:pPr>
    </w:p>
    <w:p w14:paraId="052911F0">
      <w:pPr>
        <w:pStyle w:val="35"/>
        <w:ind w:firstLine="240"/>
        <w:rPr>
          <w:rFonts w:ascii="宋体" w:hAnsi="宋体" w:cs="宋体"/>
          <w:sz w:val="24"/>
        </w:rPr>
      </w:pPr>
    </w:p>
    <w:p w14:paraId="665493B7">
      <w:pPr>
        <w:pStyle w:val="35"/>
        <w:ind w:firstLine="240"/>
        <w:rPr>
          <w:rFonts w:ascii="宋体" w:hAnsi="宋体" w:cs="宋体"/>
          <w:sz w:val="24"/>
        </w:rPr>
      </w:pPr>
    </w:p>
    <w:p w14:paraId="79857B15">
      <w:pPr>
        <w:pStyle w:val="35"/>
        <w:ind w:firstLine="240"/>
        <w:rPr>
          <w:rFonts w:ascii="宋体" w:hAnsi="宋体" w:cs="宋体"/>
          <w:sz w:val="24"/>
        </w:rPr>
      </w:pPr>
    </w:p>
    <w:p w14:paraId="627A77E6">
      <w:pPr>
        <w:pStyle w:val="35"/>
        <w:ind w:firstLine="240"/>
        <w:rPr>
          <w:rFonts w:ascii="宋体" w:hAnsi="宋体" w:cs="宋体"/>
          <w:sz w:val="24"/>
        </w:rPr>
      </w:pPr>
    </w:p>
    <w:p w14:paraId="4B15B0B1">
      <w:pPr>
        <w:pStyle w:val="35"/>
        <w:ind w:firstLine="240"/>
        <w:rPr>
          <w:rFonts w:ascii="宋体" w:hAnsi="宋体" w:cs="宋体"/>
          <w:sz w:val="24"/>
        </w:rPr>
      </w:pPr>
    </w:p>
    <w:p w14:paraId="71EFBC6B">
      <w:pPr>
        <w:spacing w:line="480" w:lineRule="auto"/>
        <w:jc w:val="center"/>
        <w:rPr>
          <w:rFonts w:ascii="宋体" w:hAnsi="宋体" w:cs="宋体"/>
          <w:sz w:val="24"/>
        </w:rPr>
      </w:pPr>
      <w:r>
        <w:rPr>
          <w:rFonts w:hint="eastAsia" w:ascii="宋体" w:hAnsi="宋体" w:cs="宋体"/>
          <w:b/>
          <w:bCs/>
          <w:sz w:val="24"/>
        </w:rPr>
        <w:t>第四章  响应性文件内容及格式</w:t>
      </w:r>
    </w:p>
    <w:p w14:paraId="785AF22C">
      <w:pPr>
        <w:widowControl/>
        <w:spacing w:line="520" w:lineRule="exact"/>
        <w:ind w:firstLine="480" w:firstLineChars="200"/>
        <w:jc w:val="center"/>
        <w:rPr>
          <w:rFonts w:ascii="宋体" w:hAnsi="宋体" w:cs="宋体"/>
          <w:sz w:val="24"/>
        </w:rPr>
      </w:pPr>
    </w:p>
    <w:p w14:paraId="59E6ECE7">
      <w:pPr>
        <w:spacing w:line="560" w:lineRule="exact"/>
        <w:ind w:firstLine="480" w:firstLineChars="200"/>
        <w:rPr>
          <w:rFonts w:ascii="宋体" w:hAnsi="宋体" w:cs="宋体"/>
          <w:color w:val="auto"/>
          <w:sz w:val="24"/>
          <w:highlight w:val="none"/>
        </w:rPr>
      </w:pPr>
      <w:r>
        <w:rPr>
          <w:rFonts w:hint="eastAsia" w:ascii="宋体" w:hAnsi="宋体" w:cs="宋体"/>
          <w:sz w:val="24"/>
        </w:rPr>
        <w:t>注：请供应商按照以下</w:t>
      </w:r>
      <w:r>
        <w:rPr>
          <w:rFonts w:hint="eastAsia" w:ascii="宋体" w:hAnsi="宋体" w:cs="宋体"/>
          <w:color w:val="auto"/>
          <w:sz w:val="24"/>
          <w:highlight w:val="none"/>
        </w:rPr>
        <w:t>文件的要求格式、内容，顺序制作响应性文件，并编制目录及页码</w:t>
      </w:r>
      <w:r>
        <w:rPr>
          <w:rFonts w:hint="eastAsia" w:ascii="宋体" w:hAnsi="宋体" w:cs="宋体"/>
          <w:color w:val="auto"/>
          <w:sz w:val="24"/>
          <w:highlight w:val="none"/>
          <w:lang w:val="en-US" w:eastAsia="zh-CN"/>
        </w:rPr>
        <w:t>及总页码</w:t>
      </w:r>
      <w:r>
        <w:rPr>
          <w:rFonts w:hint="eastAsia" w:ascii="宋体" w:hAnsi="宋体" w:cs="宋体"/>
          <w:color w:val="auto"/>
          <w:sz w:val="24"/>
          <w:highlight w:val="none"/>
        </w:rPr>
        <w:t xml:space="preserve">，否则可能将影响对响应性文件的评价。 </w:t>
      </w:r>
    </w:p>
    <w:p w14:paraId="589A3EA2">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重要提示：</w:t>
      </w:r>
    </w:p>
    <w:p w14:paraId="4EB6598D">
      <w:pPr>
        <w:snapToGrid w:val="0"/>
        <w:spacing w:line="560" w:lineRule="exact"/>
        <w:ind w:firstLine="480" w:firstLineChars="200"/>
        <w:rPr>
          <w:rFonts w:ascii="宋体" w:hAnsi="宋体" w:cs="宋体"/>
          <w:sz w:val="24"/>
        </w:rPr>
      </w:pPr>
      <w:r>
        <w:rPr>
          <w:rFonts w:hint="eastAsia" w:ascii="宋体" w:hAnsi="宋体" w:cs="宋体"/>
          <w:color w:val="auto"/>
          <w:sz w:val="24"/>
          <w:highlight w:val="none"/>
          <w:lang w:val="en-US" w:eastAsia="zh-CN"/>
        </w:rPr>
        <w:t>1</w:t>
      </w:r>
      <w:r>
        <w:rPr>
          <w:rFonts w:hint="eastAsia" w:ascii="宋体" w:hAnsi="宋体" w:cs="宋体"/>
          <w:color w:val="auto"/>
          <w:sz w:val="24"/>
          <w:highlight w:val="none"/>
        </w:rPr>
        <w:t>．供应商在编制响应性</w:t>
      </w:r>
      <w:r>
        <w:rPr>
          <w:rFonts w:hint="eastAsia" w:ascii="宋体" w:hAnsi="宋体" w:cs="宋体"/>
          <w:sz w:val="24"/>
        </w:rPr>
        <w:t>文件时，对于给定格式的文件内容，必须按照给定的标准格式进行填报；对于没有给定标准格式的文件内容，可以由供应商自行设计。</w:t>
      </w:r>
    </w:p>
    <w:p w14:paraId="4D56FB6B">
      <w:pPr>
        <w:snapToGrid w:val="0"/>
        <w:spacing w:line="560" w:lineRule="exact"/>
        <w:ind w:firstLine="480" w:firstLineChars="200"/>
        <w:rPr>
          <w:rFonts w:ascii="宋体" w:hAnsi="宋体" w:cs="宋体"/>
          <w:sz w:val="24"/>
        </w:rPr>
      </w:pPr>
      <w:r>
        <w:rPr>
          <w:rFonts w:hint="eastAsia" w:ascii="宋体" w:hAnsi="宋体" w:cs="宋体"/>
          <w:sz w:val="24"/>
          <w:lang w:val="en-US" w:eastAsia="zh-CN"/>
        </w:rPr>
        <w:t>2</w:t>
      </w:r>
      <w:r>
        <w:rPr>
          <w:rFonts w:hint="eastAsia" w:ascii="宋体" w:hAnsi="宋体" w:cs="宋体"/>
          <w:sz w:val="24"/>
        </w:rPr>
        <w:t>.法定代表人本人参加竞争性磋商的，不需提供授权委托书。</w:t>
      </w:r>
    </w:p>
    <w:p w14:paraId="135D1302">
      <w:pPr>
        <w:snapToGrid w:val="0"/>
        <w:jc w:val="left"/>
        <w:rPr>
          <w:rFonts w:ascii="宋体" w:hAnsi="宋体" w:cs="宋体"/>
          <w:sz w:val="24"/>
        </w:rPr>
      </w:pPr>
    </w:p>
    <w:p w14:paraId="3CF9B281">
      <w:pPr>
        <w:snapToGrid w:val="0"/>
        <w:jc w:val="left"/>
        <w:rPr>
          <w:rFonts w:ascii="宋体" w:hAnsi="宋体" w:cs="宋体"/>
          <w:sz w:val="24"/>
        </w:rPr>
      </w:pPr>
    </w:p>
    <w:p w14:paraId="4AFEDA3A">
      <w:pPr>
        <w:snapToGrid w:val="0"/>
        <w:jc w:val="left"/>
        <w:rPr>
          <w:rFonts w:ascii="宋体" w:hAnsi="宋体" w:cs="宋体"/>
          <w:sz w:val="24"/>
        </w:rPr>
      </w:pPr>
    </w:p>
    <w:p w14:paraId="082A93E5">
      <w:pPr>
        <w:snapToGrid w:val="0"/>
        <w:jc w:val="left"/>
        <w:rPr>
          <w:rFonts w:ascii="宋体" w:hAnsi="宋体" w:cs="宋体"/>
          <w:sz w:val="24"/>
        </w:rPr>
      </w:pPr>
    </w:p>
    <w:p w14:paraId="79492BE2">
      <w:pPr>
        <w:snapToGrid w:val="0"/>
        <w:jc w:val="left"/>
        <w:rPr>
          <w:rFonts w:ascii="宋体" w:hAnsi="宋体" w:cs="宋体"/>
          <w:sz w:val="24"/>
        </w:rPr>
      </w:pPr>
    </w:p>
    <w:p w14:paraId="581CCD88">
      <w:pPr>
        <w:snapToGrid w:val="0"/>
        <w:jc w:val="left"/>
        <w:rPr>
          <w:rFonts w:ascii="宋体" w:hAnsi="宋体" w:cs="宋体"/>
          <w:sz w:val="24"/>
        </w:rPr>
      </w:pPr>
    </w:p>
    <w:p w14:paraId="7F41F5D6">
      <w:pPr>
        <w:snapToGrid w:val="0"/>
        <w:jc w:val="left"/>
        <w:rPr>
          <w:rFonts w:ascii="宋体" w:hAnsi="宋体" w:cs="宋体"/>
          <w:sz w:val="24"/>
        </w:rPr>
      </w:pPr>
    </w:p>
    <w:p w14:paraId="6AB4C664">
      <w:pPr>
        <w:snapToGrid w:val="0"/>
        <w:jc w:val="left"/>
        <w:rPr>
          <w:rFonts w:ascii="宋体" w:hAnsi="宋体" w:cs="宋体"/>
          <w:sz w:val="24"/>
        </w:rPr>
      </w:pPr>
    </w:p>
    <w:p w14:paraId="557DFA69">
      <w:pPr>
        <w:snapToGrid w:val="0"/>
        <w:jc w:val="left"/>
        <w:rPr>
          <w:rFonts w:ascii="宋体" w:hAnsi="宋体" w:cs="宋体"/>
          <w:sz w:val="24"/>
        </w:rPr>
      </w:pPr>
    </w:p>
    <w:p w14:paraId="0797D267">
      <w:pPr>
        <w:snapToGrid w:val="0"/>
        <w:jc w:val="left"/>
        <w:rPr>
          <w:rFonts w:ascii="宋体" w:hAnsi="宋体" w:cs="宋体"/>
          <w:sz w:val="24"/>
        </w:rPr>
      </w:pPr>
    </w:p>
    <w:p w14:paraId="03632434">
      <w:pPr>
        <w:snapToGrid w:val="0"/>
        <w:jc w:val="left"/>
        <w:rPr>
          <w:rFonts w:ascii="宋体" w:hAnsi="宋体" w:cs="宋体"/>
          <w:sz w:val="24"/>
        </w:rPr>
      </w:pPr>
    </w:p>
    <w:p w14:paraId="37624894">
      <w:pPr>
        <w:snapToGrid w:val="0"/>
        <w:jc w:val="left"/>
        <w:rPr>
          <w:rFonts w:ascii="宋体" w:hAnsi="宋体" w:cs="宋体"/>
          <w:sz w:val="24"/>
        </w:rPr>
      </w:pPr>
    </w:p>
    <w:p w14:paraId="1E6D38CA">
      <w:pPr>
        <w:snapToGrid w:val="0"/>
        <w:jc w:val="left"/>
        <w:rPr>
          <w:rFonts w:ascii="宋体" w:hAnsi="宋体" w:cs="宋体"/>
          <w:sz w:val="24"/>
        </w:rPr>
      </w:pPr>
    </w:p>
    <w:p w14:paraId="368A96C3">
      <w:pPr>
        <w:snapToGrid w:val="0"/>
        <w:jc w:val="left"/>
        <w:rPr>
          <w:rFonts w:ascii="宋体" w:hAnsi="宋体" w:cs="宋体"/>
          <w:sz w:val="24"/>
        </w:rPr>
      </w:pPr>
    </w:p>
    <w:p w14:paraId="6A93D2A2">
      <w:pPr>
        <w:pStyle w:val="26"/>
        <w:ind w:firstLine="480"/>
        <w:rPr>
          <w:rFonts w:ascii="宋体" w:hAnsi="宋体" w:eastAsia="宋体" w:cs="宋体"/>
          <w:sz w:val="24"/>
        </w:rPr>
      </w:pPr>
    </w:p>
    <w:p w14:paraId="2F5E6285">
      <w:pPr>
        <w:pStyle w:val="26"/>
        <w:ind w:firstLine="480"/>
        <w:rPr>
          <w:rFonts w:ascii="宋体" w:hAnsi="宋体" w:eastAsia="宋体" w:cs="宋体"/>
          <w:sz w:val="24"/>
        </w:rPr>
      </w:pPr>
    </w:p>
    <w:p w14:paraId="31DFAD40">
      <w:pPr>
        <w:pStyle w:val="26"/>
        <w:ind w:firstLine="480"/>
        <w:rPr>
          <w:rFonts w:ascii="宋体" w:hAnsi="宋体" w:eastAsia="宋体" w:cs="宋体"/>
          <w:sz w:val="24"/>
        </w:rPr>
      </w:pPr>
    </w:p>
    <w:p w14:paraId="0967D590">
      <w:pPr>
        <w:pStyle w:val="26"/>
        <w:ind w:firstLine="480"/>
        <w:rPr>
          <w:rFonts w:ascii="宋体" w:hAnsi="宋体" w:eastAsia="宋体" w:cs="宋体"/>
          <w:sz w:val="24"/>
        </w:rPr>
      </w:pPr>
    </w:p>
    <w:p w14:paraId="35A4BF61">
      <w:pPr>
        <w:snapToGrid w:val="0"/>
        <w:jc w:val="left"/>
        <w:rPr>
          <w:rFonts w:ascii="宋体" w:hAnsi="宋体" w:cs="宋体"/>
          <w:sz w:val="24"/>
        </w:rPr>
      </w:pPr>
    </w:p>
    <w:p w14:paraId="5A2FD34B">
      <w:pPr>
        <w:snapToGrid w:val="0"/>
        <w:jc w:val="left"/>
        <w:rPr>
          <w:rFonts w:ascii="宋体" w:hAnsi="宋体" w:cs="宋体"/>
          <w:sz w:val="24"/>
        </w:rPr>
      </w:pPr>
    </w:p>
    <w:p w14:paraId="714840E2">
      <w:pPr>
        <w:snapToGrid w:val="0"/>
        <w:jc w:val="left"/>
        <w:rPr>
          <w:rFonts w:ascii="宋体" w:hAnsi="宋体" w:cs="宋体"/>
          <w:sz w:val="24"/>
        </w:rPr>
      </w:pPr>
    </w:p>
    <w:p w14:paraId="77D80547">
      <w:pPr>
        <w:snapToGrid w:val="0"/>
        <w:jc w:val="left"/>
        <w:rPr>
          <w:rFonts w:ascii="宋体" w:hAnsi="宋体" w:cs="宋体"/>
          <w:sz w:val="24"/>
        </w:rPr>
      </w:pPr>
    </w:p>
    <w:p w14:paraId="282B64FB">
      <w:pPr>
        <w:snapToGrid w:val="0"/>
        <w:jc w:val="left"/>
        <w:rPr>
          <w:rFonts w:ascii="宋体" w:hAnsi="宋体" w:cs="宋体"/>
          <w:sz w:val="24"/>
        </w:rPr>
      </w:pPr>
    </w:p>
    <w:p w14:paraId="1C1437C5">
      <w:pPr>
        <w:snapToGrid w:val="0"/>
        <w:jc w:val="left"/>
        <w:rPr>
          <w:rFonts w:ascii="宋体" w:hAnsi="宋体" w:cs="宋体"/>
          <w:sz w:val="24"/>
        </w:rPr>
      </w:pPr>
    </w:p>
    <w:p w14:paraId="2E903FE2">
      <w:pPr>
        <w:snapToGrid w:val="0"/>
        <w:jc w:val="left"/>
        <w:rPr>
          <w:rFonts w:ascii="宋体" w:hAnsi="宋体" w:cs="宋体"/>
          <w:sz w:val="24"/>
        </w:rPr>
      </w:pPr>
    </w:p>
    <w:p w14:paraId="4F981FBB">
      <w:pPr>
        <w:snapToGrid w:val="0"/>
        <w:jc w:val="left"/>
        <w:rPr>
          <w:rFonts w:ascii="宋体" w:hAnsi="宋体" w:cs="宋体"/>
          <w:sz w:val="24"/>
        </w:rPr>
      </w:pPr>
    </w:p>
    <w:p w14:paraId="0DEF11EE">
      <w:pPr>
        <w:pStyle w:val="26"/>
        <w:ind w:firstLine="480"/>
        <w:rPr>
          <w:rFonts w:ascii="宋体" w:hAnsi="宋体" w:eastAsia="宋体" w:cs="宋体"/>
          <w:sz w:val="24"/>
        </w:rPr>
      </w:pPr>
    </w:p>
    <w:p w14:paraId="5758264C">
      <w:pPr>
        <w:snapToGrid w:val="0"/>
        <w:jc w:val="left"/>
        <w:rPr>
          <w:rFonts w:ascii="宋体" w:hAnsi="宋体" w:cs="宋体"/>
          <w:sz w:val="24"/>
        </w:rPr>
      </w:pPr>
    </w:p>
    <w:p w14:paraId="464A2E4E">
      <w:pPr>
        <w:snapToGrid w:val="0"/>
        <w:jc w:val="left"/>
        <w:rPr>
          <w:rFonts w:ascii="宋体" w:hAnsi="宋体" w:cs="宋体"/>
          <w:sz w:val="24"/>
        </w:rPr>
      </w:pPr>
    </w:p>
    <w:p w14:paraId="07A686F7">
      <w:pPr>
        <w:spacing w:line="360" w:lineRule="auto"/>
        <w:jc w:val="left"/>
        <w:rPr>
          <w:rFonts w:ascii="宋体" w:hAnsi="宋体" w:cs="宋体"/>
          <w:sz w:val="24"/>
        </w:rPr>
      </w:pPr>
      <w:r>
        <w:rPr>
          <w:rFonts w:hint="eastAsia" w:ascii="宋体" w:hAnsi="宋体" w:cs="宋体"/>
          <w:sz w:val="24"/>
        </w:rPr>
        <w:t>格式2-1</w:t>
      </w:r>
    </w:p>
    <w:p w14:paraId="17316CDB">
      <w:pPr>
        <w:widowControl/>
        <w:jc w:val="center"/>
        <w:rPr>
          <w:rFonts w:hint="eastAsia" w:ascii="宋体" w:hAnsi="宋体" w:eastAsia="宋体" w:cs="宋体"/>
          <w:kern w:val="0"/>
          <w:sz w:val="24"/>
          <w:lang w:eastAsia="zh-CN"/>
        </w:rPr>
      </w:pPr>
      <w:r>
        <w:rPr>
          <w:rFonts w:hint="eastAsia" w:ascii="宋体" w:hAnsi="宋体" w:cs="宋体"/>
          <w:sz w:val="24"/>
        </w:rPr>
        <w:t>企业营业执照副本</w:t>
      </w:r>
      <w:r>
        <w:rPr>
          <w:rFonts w:hint="eastAsia" w:ascii="宋体" w:hAnsi="宋体" w:cs="宋体"/>
          <w:sz w:val="24"/>
          <w:lang w:val="en-US" w:eastAsia="zh-CN"/>
        </w:rPr>
        <w:t>及</w:t>
      </w:r>
      <w:r>
        <w:rPr>
          <w:rFonts w:hint="eastAsia" w:ascii="宋体" w:hAnsi="宋体" w:cs="宋体"/>
          <w:kern w:val="0"/>
          <w:sz w:val="24"/>
        </w:rPr>
        <w:t>资格性证明材料</w:t>
      </w:r>
    </w:p>
    <w:p w14:paraId="6AC07664">
      <w:pPr>
        <w:pStyle w:val="35"/>
        <w:rPr>
          <w:rFonts w:hint="eastAsia"/>
          <w:lang w:eastAsia="zh-CN"/>
        </w:rPr>
      </w:pPr>
    </w:p>
    <w:p w14:paraId="4E563FD6">
      <w:pPr>
        <w:spacing w:line="360" w:lineRule="auto"/>
        <w:jc w:val="left"/>
        <w:rPr>
          <w:rFonts w:hint="eastAsia" w:ascii="宋体" w:hAnsi="宋体" w:eastAsia="宋体" w:cs="宋体"/>
          <w:sz w:val="24"/>
          <w:lang w:eastAsia="zh-CN"/>
        </w:rPr>
      </w:pPr>
      <w:r>
        <w:rPr>
          <w:rFonts w:hint="eastAsia" w:ascii="宋体" w:hAnsi="宋体" w:cs="宋体"/>
          <w:sz w:val="24"/>
        </w:rPr>
        <w:t>格式2-</w:t>
      </w:r>
      <w:r>
        <w:rPr>
          <w:rFonts w:hint="eastAsia" w:ascii="宋体" w:hAnsi="宋体" w:cs="宋体"/>
          <w:sz w:val="24"/>
          <w:lang w:val="en-US" w:eastAsia="zh-CN"/>
        </w:rPr>
        <w:t>2</w:t>
      </w:r>
    </w:p>
    <w:p w14:paraId="07580BFE">
      <w:pPr>
        <w:spacing w:line="360" w:lineRule="auto"/>
        <w:jc w:val="center"/>
        <w:rPr>
          <w:rFonts w:ascii="宋体" w:hAnsi="宋体" w:cs="宋体"/>
          <w:sz w:val="24"/>
        </w:rPr>
      </w:pPr>
      <w:r>
        <w:rPr>
          <w:rFonts w:hint="eastAsia" w:ascii="宋体" w:hAnsi="宋体" w:cs="宋体"/>
          <w:sz w:val="24"/>
        </w:rPr>
        <w:t>法定代表人身份证明书</w:t>
      </w:r>
    </w:p>
    <w:p w14:paraId="01E4918E">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3AEB49D5">
      <w:pPr>
        <w:spacing w:line="360" w:lineRule="auto"/>
        <w:ind w:firstLine="480" w:firstLineChars="200"/>
        <w:rPr>
          <w:rFonts w:ascii="宋体" w:hAnsi="宋体" w:cs="宋体"/>
          <w:sz w:val="24"/>
        </w:rPr>
      </w:pPr>
    </w:p>
    <w:p w14:paraId="00BDC290">
      <w:pPr>
        <w:spacing w:line="360" w:lineRule="auto"/>
        <w:ind w:firstLine="480" w:firstLineChars="200"/>
        <w:rPr>
          <w:rFonts w:ascii="宋体" w:hAnsi="宋体" w:cs="宋体"/>
          <w:sz w:val="24"/>
        </w:rPr>
      </w:pPr>
      <w:r>
        <w:rPr>
          <w:rFonts w:hint="eastAsia" w:ascii="宋体" w:hAnsi="宋体" w:cs="宋体"/>
          <w:sz w:val="24"/>
        </w:rPr>
        <w:t>同志，系我单位法定代表人，任职务。</w:t>
      </w:r>
    </w:p>
    <w:p w14:paraId="0368E85A">
      <w:pPr>
        <w:spacing w:line="360" w:lineRule="auto"/>
        <w:ind w:firstLine="480" w:firstLineChars="200"/>
        <w:rPr>
          <w:rFonts w:ascii="宋体" w:hAnsi="宋体" w:cs="宋体"/>
          <w:sz w:val="24"/>
        </w:rPr>
      </w:pPr>
      <w:r>
        <w:rPr>
          <w:rFonts w:hint="eastAsia" w:ascii="宋体" w:hAnsi="宋体" w:cs="宋体"/>
          <w:sz w:val="24"/>
        </w:rPr>
        <w:t>特此证明。</w:t>
      </w:r>
    </w:p>
    <w:p w14:paraId="71BC22AE">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667768AD">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4B510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4F84B08F">
            <w:pPr>
              <w:spacing w:line="480" w:lineRule="exact"/>
              <w:rPr>
                <w:rFonts w:ascii="宋体" w:hAnsi="宋体" w:cs="宋体"/>
                <w:b/>
                <w:bCs/>
                <w:sz w:val="24"/>
              </w:rPr>
            </w:pPr>
          </w:p>
          <w:p w14:paraId="495220F8">
            <w:pPr>
              <w:spacing w:line="480" w:lineRule="exact"/>
              <w:rPr>
                <w:rFonts w:ascii="宋体" w:hAnsi="宋体" w:cs="宋体"/>
                <w:b/>
                <w:bCs/>
                <w:sz w:val="24"/>
              </w:rPr>
            </w:pPr>
          </w:p>
          <w:p w14:paraId="451EF437">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39FB28D9">
            <w:pPr>
              <w:spacing w:line="480" w:lineRule="exact"/>
              <w:rPr>
                <w:rFonts w:ascii="宋体" w:hAnsi="宋体" w:cs="宋体"/>
                <w:sz w:val="24"/>
              </w:rPr>
            </w:pPr>
          </w:p>
          <w:p w14:paraId="5960B986">
            <w:pPr>
              <w:spacing w:line="480" w:lineRule="exact"/>
              <w:rPr>
                <w:rFonts w:ascii="宋体" w:hAnsi="宋体" w:cs="宋体"/>
                <w:sz w:val="24"/>
              </w:rPr>
            </w:pPr>
          </w:p>
        </w:tc>
      </w:tr>
    </w:tbl>
    <w:p w14:paraId="0F40F75A">
      <w:pPr>
        <w:spacing w:line="360" w:lineRule="auto"/>
        <w:ind w:firstLine="960" w:firstLineChars="400"/>
        <w:rPr>
          <w:rFonts w:ascii="宋体" w:hAnsi="宋体" w:cs="宋体"/>
          <w:sz w:val="24"/>
        </w:rPr>
      </w:pPr>
    </w:p>
    <w:p w14:paraId="44EFA59A">
      <w:pPr>
        <w:spacing w:line="360" w:lineRule="auto"/>
        <w:ind w:firstLine="3840" w:firstLineChars="1600"/>
        <w:rPr>
          <w:rFonts w:ascii="宋体" w:hAnsi="宋体" w:cs="宋体"/>
          <w:sz w:val="24"/>
        </w:rPr>
      </w:pPr>
    </w:p>
    <w:p w14:paraId="6B8FF35C">
      <w:pPr>
        <w:spacing w:line="360" w:lineRule="auto"/>
        <w:ind w:firstLine="3840" w:firstLineChars="1600"/>
        <w:rPr>
          <w:rFonts w:ascii="宋体" w:hAnsi="宋体" w:cs="宋体"/>
          <w:sz w:val="24"/>
        </w:rPr>
      </w:pPr>
    </w:p>
    <w:p w14:paraId="09A649A7">
      <w:pPr>
        <w:spacing w:line="360" w:lineRule="auto"/>
        <w:ind w:firstLine="3840" w:firstLineChars="1600"/>
        <w:rPr>
          <w:rFonts w:ascii="宋体" w:hAnsi="宋体" w:cs="宋体"/>
          <w:sz w:val="24"/>
        </w:rPr>
      </w:pPr>
    </w:p>
    <w:p w14:paraId="2E20CE4D">
      <w:pPr>
        <w:spacing w:line="360" w:lineRule="auto"/>
        <w:jc w:val="center"/>
        <w:rPr>
          <w:rFonts w:ascii="宋体" w:hAnsi="宋体" w:cs="宋体"/>
          <w:sz w:val="24"/>
        </w:rPr>
      </w:pPr>
    </w:p>
    <w:p w14:paraId="021F4403">
      <w:pPr>
        <w:spacing w:line="360" w:lineRule="auto"/>
        <w:jc w:val="center"/>
        <w:rPr>
          <w:rFonts w:ascii="宋体" w:hAnsi="宋体" w:cs="宋体"/>
          <w:sz w:val="24"/>
        </w:rPr>
      </w:pPr>
    </w:p>
    <w:p w14:paraId="5728D14D">
      <w:pPr>
        <w:spacing w:line="360" w:lineRule="auto"/>
        <w:jc w:val="center"/>
        <w:rPr>
          <w:rFonts w:ascii="宋体" w:hAnsi="宋体" w:cs="宋体"/>
          <w:sz w:val="24"/>
        </w:rPr>
      </w:pPr>
    </w:p>
    <w:p w14:paraId="6360A3AA">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67F13710">
      <w:pPr>
        <w:spacing w:line="360" w:lineRule="auto"/>
        <w:jc w:val="center"/>
        <w:rPr>
          <w:rFonts w:ascii="宋体" w:hAnsi="宋体" w:cs="宋体"/>
          <w:sz w:val="24"/>
        </w:rPr>
      </w:pPr>
      <w:r>
        <w:rPr>
          <w:rFonts w:hint="eastAsia" w:ascii="宋体" w:hAnsi="宋体" w:cs="宋体"/>
          <w:sz w:val="24"/>
        </w:rPr>
        <w:t xml:space="preserve">                年   月  日</w:t>
      </w:r>
    </w:p>
    <w:p w14:paraId="587DFC5D">
      <w:pPr>
        <w:spacing w:line="360" w:lineRule="auto"/>
        <w:jc w:val="center"/>
        <w:rPr>
          <w:rFonts w:ascii="宋体" w:hAnsi="宋体" w:cs="宋体"/>
          <w:sz w:val="24"/>
        </w:rPr>
      </w:pPr>
    </w:p>
    <w:p w14:paraId="46BAA32B">
      <w:pPr>
        <w:spacing w:line="360" w:lineRule="auto"/>
        <w:jc w:val="center"/>
        <w:rPr>
          <w:rFonts w:ascii="宋体" w:hAnsi="宋体" w:cs="宋体"/>
          <w:sz w:val="24"/>
        </w:rPr>
      </w:pPr>
    </w:p>
    <w:p w14:paraId="1E048004">
      <w:pPr>
        <w:spacing w:line="360" w:lineRule="auto"/>
        <w:jc w:val="center"/>
        <w:rPr>
          <w:rFonts w:ascii="宋体" w:hAnsi="宋体" w:cs="宋体"/>
          <w:sz w:val="24"/>
        </w:rPr>
      </w:pPr>
    </w:p>
    <w:p w14:paraId="45D70AB6">
      <w:pPr>
        <w:pStyle w:val="35"/>
        <w:ind w:firstLine="240"/>
        <w:rPr>
          <w:rFonts w:ascii="宋体" w:hAnsi="宋体" w:cs="宋体"/>
          <w:sz w:val="24"/>
        </w:rPr>
      </w:pPr>
    </w:p>
    <w:p w14:paraId="7E0F26E5">
      <w:pPr>
        <w:pStyle w:val="35"/>
        <w:ind w:firstLine="240"/>
        <w:rPr>
          <w:rFonts w:ascii="宋体" w:hAnsi="宋体" w:cs="宋体"/>
          <w:sz w:val="24"/>
        </w:rPr>
      </w:pPr>
    </w:p>
    <w:p w14:paraId="35AD97A6">
      <w:pPr>
        <w:pStyle w:val="35"/>
        <w:ind w:firstLine="240"/>
        <w:rPr>
          <w:rFonts w:ascii="宋体" w:hAnsi="宋体" w:cs="宋体"/>
          <w:sz w:val="24"/>
        </w:rPr>
      </w:pPr>
    </w:p>
    <w:p w14:paraId="6583BA09">
      <w:pPr>
        <w:pStyle w:val="35"/>
        <w:ind w:firstLine="240"/>
        <w:rPr>
          <w:rFonts w:ascii="宋体" w:hAnsi="宋体" w:cs="宋体"/>
          <w:sz w:val="24"/>
        </w:rPr>
      </w:pPr>
    </w:p>
    <w:p w14:paraId="26FAD51C">
      <w:pPr>
        <w:pStyle w:val="35"/>
        <w:ind w:firstLine="240"/>
        <w:rPr>
          <w:rFonts w:ascii="宋体" w:hAnsi="宋体" w:cs="宋体"/>
          <w:sz w:val="24"/>
        </w:rPr>
      </w:pPr>
    </w:p>
    <w:p w14:paraId="76F24AB1">
      <w:pPr>
        <w:pStyle w:val="35"/>
        <w:ind w:firstLine="240"/>
        <w:rPr>
          <w:rFonts w:ascii="宋体" w:hAnsi="宋体" w:cs="宋体"/>
          <w:sz w:val="24"/>
        </w:rPr>
      </w:pPr>
    </w:p>
    <w:p w14:paraId="45CF77BB">
      <w:pPr>
        <w:pStyle w:val="35"/>
        <w:ind w:firstLine="240"/>
        <w:rPr>
          <w:rFonts w:ascii="宋体" w:hAnsi="宋体" w:cs="宋体"/>
          <w:sz w:val="24"/>
        </w:rPr>
      </w:pPr>
    </w:p>
    <w:p w14:paraId="0FABD32D">
      <w:pPr>
        <w:spacing w:line="360" w:lineRule="auto"/>
        <w:jc w:val="left"/>
        <w:rPr>
          <w:rFonts w:hint="eastAsia" w:ascii="宋体" w:hAnsi="宋体" w:eastAsia="宋体" w:cs="宋体"/>
          <w:sz w:val="24"/>
          <w:lang w:eastAsia="zh-CN"/>
        </w:rPr>
      </w:pPr>
      <w:r>
        <w:rPr>
          <w:rFonts w:hint="eastAsia" w:ascii="宋体" w:hAnsi="宋体" w:cs="宋体"/>
          <w:sz w:val="24"/>
        </w:rPr>
        <w:t>格式2-</w:t>
      </w:r>
      <w:r>
        <w:rPr>
          <w:rFonts w:hint="eastAsia" w:ascii="宋体" w:hAnsi="宋体" w:cs="宋体"/>
          <w:sz w:val="24"/>
          <w:lang w:val="en-US" w:eastAsia="zh-CN"/>
        </w:rPr>
        <w:t>3</w:t>
      </w:r>
    </w:p>
    <w:p w14:paraId="4EB15B02">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12237036">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7D92C363">
      <w:pPr>
        <w:spacing w:line="360" w:lineRule="auto"/>
        <w:ind w:firstLine="480" w:firstLineChars="200"/>
        <w:rPr>
          <w:rFonts w:ascii="宋体" w:hAnsi="宋体" w:cs="宋体"/>
          <w:sz w:val="24"/>
        </w:rPr>
      </w:pPr>
    </w:p>
    <w:p w14:paraId="79C1FC40">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0A658FA0">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7A012486">
      <w:pPr>
        <w:spacing w:line="360" w:lineRule="auto"/>
        <w:rPr>
          <w:rFonts w:ascii="宋体" w:hAnsi="宋体" w:cs="宋体"/>
          <w:sz w:val="24"/>
        </w:rPr>
      </w:pPr>
    </w:p>
    <w:p w14:paraId="6D7493AE">
      <w:pPr>
        <w:spacing w:line="360" w:lineRule="auto"/>
        <w:ind w:firstLine="480" w:firstLineChars="200"/>
        <w:rPr>
          <w:rFonts w:hint="eastAsia" w:ascii="宋体" w:hAnsi="宋体" w:cs="宋体"/>
          <w:sz w:val="24"/>
        </w:rPr>
      </w:pPr>
      <w:r>
        <w:rPr>
          <w:rFonts w:hint="eastAsia" w:ascii="宋体" w:hAnsi="宋体" w:cs="宋体"/>
          <w:sz w:val="24"/>
        </w:rPr>
        <w:t>委托人：</w:t>
      </w:r>
    </w:p>
    <w:p w14:paraId="2CDFEC07">
      <w:pPr>
        <w:spacing w:line="360" w:lineRule="auto"/>
        <w:ind w:firstLine="480" w:firstLineChars="200"/>
        <w:rPr>
          <w:rFonts w:hint="eastAsia" w:ascii="宋体" w:hAnsi="宋体" w:cs="宋体"/>
          <w:sz w:val="24"/>
        </w:rPr>
      </w:pPr>
      <w:r>
        <w:rPr>
          <w:rFonts w:hint="eastAsia" w:ascii="宋体" w:hAnsi="宋体" w:cs="宋体"/>
          <w:sz w:val="24"/>
          <w:lang w:val="en-US" w:eastAsia="zh-CN"/>
        </w:rPr>
        <w:t>供应商</w:t>
      </w:r>
      <w:r>
        <w:rPr>
          <w:rFonts w:hint="eastAsia" w:ascii="宋体" w:hAnsi="宋体" w:cs="宋体"/>
          <w:sz w:val="24"/>
        </w:rPr>
        <w:t xml:space="preserve">电子签章：       </w:t>
      </w:r>
    </w:p>
    <w:p w14:paraId="7EEE0A6E">
      <w:pPr>
        <w:spacing w:line="360" w:lineRule="auto"/>
        <w:ind w:firstLine="480" w:firstLineChars="200"/>
        <w:rPr>
          <w:rFonts w:hint="eastAsia" w:ascii="宋体" w:hAnsi="宋体" w:cs="宋体"/>
          <w:sz w:val="24"/>
        </w:rPr>
      </w:pPr>
      <w:r>
        <w:rPr>
          <w:rFonts w:hint="eastAsia" w:ascii="宋体" w:hAnsi="宋体" w:cs="宋体"/>
          <w:sz w:val="24"/>
        </w:rPr>
        <w:t>被委托人：</w:t>
      </w:r>
    </w:p>
    <w:p w14:paraId="25528745">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060CA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3D3327C0">
            <w:pPr>
              <w:spacing w:line="480" w:lineRule="exact"/>
              <w:rPr>
                <w:rFonts w:ascii="宋体" w:hAnsi="宋体" w:cs="宋体"/>
                <w:b/>
                <w:bCs/>
                <w:sz w:val="24"/>
              </w:rPr>
            </w:pPr>
          </w:p>
          <w:p w14:paraId="40D2156C">
            <w:pPr>
              <w:spacing w:line="480" w:lineRule="exact"/>
              <w:rPr>
                <w:rFonts w:ascii="宋体" w:hAnsi="宋体" w:cs="宋体"/>
                <w:b/>
                <w:bCs/>
                <w:sz w:val="24"/>
              </w:rPr>
            </w:pPr>
          </w:p>
          <w:p w14:paraId="0FFB338E">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19AA3EE8">
      <w:pPr>
        <w:spacing w:line="360" w:lineRule="auto"/>
        <w:ind w:firstLine="480" w:firstLineChars="200"/>
        <w:rPr>
          <w:rFonts w:ascii="宋体" w:hAnsi="宋体" w:cs="宋体"/>
          <w:sz w:val="24"/>
        </w:rPr>
      </w:pPr>
    </w:p>
    <w:p w14:paraId="1662E9D5">
      <w:pPr>
        <w:spacing w:line="360" w:lineRule="auto"/>
        <w:ind w:firstLine="480" w:firstLineChars="200"/>
        <w:rPr>
          <w:rFonts w:ascii="宋体" w:hAnsi="宋体" w:cs="宋体"/>
          <w:sz w:val="24"/>
        </w:rPr>
      </w:pPr>
    </w:p>
    <w:p w14:paraId="01F2C5C6">
      <w:pPr>
        <w:spacing w:line="360" w:lineRule="auto"/>
        <w:ind w:firstLine="480" w:firstLineChars="200"/>
        <w:rPr>
          <w:rFonts w:ascii="宋体" w:hAnsi="宋体" w:cs="宋体"/>
          <w:sz w:val="24"/>
        </w:rPr>
      </w:pPr>
    </w:p>
    <w:p w14:paraId="1324C992">
      <w:pPr>
        <w:spacing w:line="360" w:lineRule="auto"/>
        <w:ind w:firstLine="4920" w:firstLineChars="2050"/>
        <w:rPr>
          <w:rFonts w:ascii="宋体" w:hAnsi="宋体" w:cs="宋体"/>
          <w:sz w:val="24"/>
        </w:rPr>
      </w:pPr>
    </w:p>
    <w:p w14:paraId="7108F131">
      <w:pPr>
        <w:spacing w:line="360" w:lineRule="auto"/>
        <w:jc w:val="center"/>
        <w:rPr>
          <w:rFonts w:ascii="宋体" w:hAnsi="宋体" w:cs="宋体"/>
          <w:sz w:val="24"/>
        </w:rPr>
      </w:pPr>
    </w:p>
    <w:p w14:paraId="118F2EA7">
      <w:pPr>
        <w:spacing w:line="360" w:lineRule="auto"/>
        <w:jc w:val="center"/>
        <w:rPr>
          <w:rFonts w:hint="eastAsia" w:ascii="宋体" w:hAnsi="宋体" w:cs="宋体"/>
          <w:sz w:val="24"/>
        </w:rPr>
      </w:pPr>
    </w:p>
    <w:p w14:paraId="6728246C">
      <w:pPr>
        <w:spacing w:line="360" w:lineRule="auto"/>
        <w:jc w:val="center"/>
        <w:rPr>
          <w:rFonts w:hint="eastAsia" w:ascii="宋体" w:hAnsi="宋体" w:cs="宋体"/>
          <w:sz w:val="24"/>
        </w:rPr>
      </w:pPr>
    </w:p>
    <w:p w14:paraId="27421E29">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38099ED6">
      <w:pPr>
        <w:spacing w:line="360" w:lineRule="auto"/>
        <w:jc w:val="center"/>
        <w:rPr>
          <w:rFonts w:ascii="宋体" w:hAnsi="宋体" w:cs="宋体"/>
          <w:sz w:val="24"/>
        </w:rPr>
      </w:pPr>
      <w:r>
        <w:rPr>
          <w:rFonts w:hint="eastAsia" w:ascii="宋体" w:hAnsi="宋体" w:cs="宋体"/>
          <w:sz w:val="24"/>
        </w:rPr>
        <w:t xml:space="preserve">                                      </w:t>
      </w:r>
    </w:p>
    <w:p w14:paraId="6AFB2368">
      <w:pPr>
        <w:spacing w:line="360" w:lineRule="auto"/>
        <w:jc w:val="center"/>
        <w:rPr>
          <w:rFonts w:hint="eastAsia" w:ascii="宋体" w:hAnsi="宋体" w:cs="宋体"/>
          <w:sz w:val="24"/>
        </w:rPr>
      </w:pPr>
      <w:r>
        <w:rPr>
          <w:rFonts w:hint="eastAsia" w:ascii="宋体" w:hAnsi="宋体" w:cs="宋体"/>
          <w:sz w:val="24"/>
        </w:rPr>
        <w:t xml:space="preserve"> 年   月   日</w:t>
      </w:r>
    </w:p>
    <w:p w14:paraId="1884268B">
      <w:pPr>
        <w:pStyle w:val="35"/>
      </w:pPr>
    </w:p>
    <w:p w14:paraId="600BD463">
      <w:pPr>
        <w:pStyle w:val="35"/>
      </w:pPr>
    </w:p>
    <w:p w14:paraId="62ECA7DC">
      <w:pPr>
        <w:pStyle w:val="35"/>
      </w:pPr>
    </w:p>
    <w:p w14:paraId="651B55C9">
      <w:pPr>
        <w:pStyle w:val="35"/>
      </w:pPr>
    </w:p>
    <w:p w14:paraId="4CDFED75">
      <w:pPr>
        <w:pStyle w:val="35"/>
      </w:pPr>
    </w:p>
    <w:p w14:paraId="4573554D">
      <w:pPr>
        <w:spacing w:line="360" w:lineRule="auto"/>
        <w:jc w:val="left"/>
        <w:rPr>
          <w:rFonts w:ascii="宋体" w:hAnsi="宋体" w:cs="宋体"/>
          <w:sz w:val="24"/>
        </w:rPr>
      </w:pPr>
    </w:p>
    <w:p w14:paraId="137764B8">
      <w:pPr>
        <w:spacing w:line="360" w:lineRule="auto"/>
        <w:jc w:val="left"/>
        <w:rPr>
          <w:rFonts w:ascii="宋体" w:hAnsi="宋体" w:cs="宋体"/>
          <w:sz w:val="24"/>
        </w:rPr>
      </w:pPr>
    </w:p>
    <w:p w14:paraId="13A6A25D">
      <w:pPr>
        <w:spacing w:line="360" w:lineRule="auto"/>
        <w:jc w:val="left"/>
        <w:rPr>
          <w:rFonts w:ascii="宋体" w:hAnsi="宋体" w:cs="宋体"/>
          <w:sz w:val="24"/>
        </w:rPr>
      </w:pPr>
    </w:p>
    <w:p w14:paraId="76F4FA78">
      <w:pPr>
        <w:spacing w:line="360" w:lineRule="auto"/>
        <w:jc w:val="left"/>
        <w:rPr>
          <w:rFonts w:ascii="宋体" w:hAnsi="宋体" w:cs="宋体"/>
          <w:sz w:val="24"/>
        </w:rPr>
      </w:pPr>
      <w:r>
        <w:rPr>
          <w:rFonts w:hint="eastAsia" w:ascii="宋体" w:hAnsi="宋体" w:cs="宋体"/>
          <w:sz w:val="24"/>
        </w:rPr>
        <w:t>格式2-3政府采购法第二十二条及参加政府采购活动前三年内无重大违法记录的书面声明</w:t>
      </w:r>
    </w:p>
    <w:p w14:paraId="56D32601">
      <w:pPr>
        <w:spacing w:line="360" w:lineRule="auto"/>
        <w:jc w:val="left"/>
        <w:rPr>
          <w:rFonts w:ascii="宋体" w:hAnsi="宋体" w:cs="宋体"/>
          <w:sz w:val="24"/>
        </w:rPr>
      </w:pPr>
    </w:p>
    <w:p w14:paraId="67576FAD">
      <w:pPr>
        <w:spacing w:line="360" w:lineRule="auto"/>
        <w:jc w:val="left"/>
        <w:rPr>
          <w:rFonts w:ascii="宋体" w:hAnsi="宋体" w:cs="宋体"/>
          <w:sz w:val="24"/>
        </w:rPr>
      </w:pPr>
    </w:p>
    <w:p w14:paraId="0E58E06D">
      <w:pPr>
        <w:spacing w:line="360" w:lineRule="auto"/>
        <w:jc w:val="left"/>
        <w:rPr>
          <w:rFonts w:ascii="宋体" w:hAnsi="宋体" w:cs="宋体"/>
          <w:sz w:val="24"/>
        </w:rPr>
      </w:pPr>
    </w:p>
    <w:p w14:paraId="48FCDE05">
      <w:pPr>
        <w:spacing w:line="360" w:lineRule="auto"/>
        <w:jc w:val="left"/>
        <w:rPr>
          <w:rFonts w:ascii="宋体" w:hAnsi="宋体" w:cs="宋体"/>
          <w:sz w:val="24"/>
        </w:rPr>
      </w:pPr>
    </w:p>
    <w:p w14:paraId="3056A372">
      <w:pPr>
        <w:spacing w:line="360" w:lineRule="auto"/>
        <w:jc w:val="left"/>
        <w:rPr>
          <w:rFonts w:hint="eastAsia" w:ascii="宋体" w:hAnsi="宋体" w:cs="宋体"/>
          <w:sz w:val="24"/>
        </w:rPr>
      </w:pPr>
    </w:p>
    <w:p w14:paraId="160BCB86">
      <w:pPr>
        <w:spacing w:line="360" w:lineRule="auto"/>
        <w:jc w:val="left"/>
        <w:rPr>
          <w:rFonts w:hint="eastAsia" w:ascii="宋体" w:hAnsi="宋体" w:cs="宋体"/>
          <w:sz w:val="24"/>
        </w:rPr>
      </w:pPr>
    </w:p>
    <w:p w14:paraId="25712C68">
      <w:pPr>
        <w:spacing w:line="360" w:lineRule="auto"/>
        <w:jc w:val="left"/>
        <w:rPr>
          <w:rFonts w:hint="eastAsia" w:ascii="宋体" w:hAnsi="宋体" w:cs="宋体"/>
          <w:sz w:val="24"/>
        </w:rPr>
      </w:pPr>
    </w:p>
    <w:p w14:paraId="17D6FA8B">
      <w:pPr>
        <w:spacing w:line="360" w:lineRule="auto"/>
        <w:jc w:val="left"/>
        <w:rPr>
          <w:rFonts w:hint="eastAsia" w:ascii="宋体" w:hAnsi="宋体" w:cs="宋体"/>
          <w:sz w:val="24"/>
        </w:rPr>
      </w:pPr>
    </w:p>
    <w:p w14:paraId="3282EE97">
      <w:pPr>
        <w:spacing w:line="360" w:lineRule="auto"/>
        <w:jc w:val="left"/>
        <w:rPr>
          <w:rFonts w:hint="eastAsia" w:ascii="宋体" w:hAnsi="宋体" w:cs="宋体"/>
          <w:sz w:val="24"/>
        </w:rPr>
      </w:pPr>
    </w:p>
    <w:p w14:paraId="687EC781">
      <w:pPr>
        <w:spacing w:line="360" w:lineRule="auto"/>
        <w:jc w:val="left"/>
        <w:rPr>
          <w:rFonts w:hint="eastAsia" w:ascii="宋体" w:hAnsi="宋体" w:cs="宋体"/>
          <w:sz w:val="24"/>
        </w:rPr>
      </w:pPr>
    </w:p>
    <w:p w14:paraId="650373FE">
      <w:pPr>
        <w:spacing w:line="360" w:lineRule="auto"/>
        <w:jc w:val="left"/>
        <w:rPr>
          <w:rFonts w:hint="eastAsia" w:ascii="宋体" w:hAnsi="宋体" w:cs="宋体"/>
          <w:sz w:val="24"/>
        </w:rPr>
      </w:pPr>
    </w:p>
    <w:p w14:paraId="24C21ACD">
      <w:pPr>
        <w:spacing w:line="360" w:lineRule="auto"/>
        <w:jc w:val="left"/>
        <w:rPr>
          <w:rFonts w:hint="eastAsia" w:ascii="宋体" w:hAnsi="宋体" w:cs="宋体"/>
          <w:sz w:val="24"/>
        </w:rPr>
      </w:pPr>
    </w:p>
    <w:p w14:paraId="0648AC83">
      <w:pPr>
        <w:spacing w:line="360" w:lineRule="auto"/>
        <w:jc w:val="left"/>
        <w:rPr>
          <w:rFonts w:hint="eastAsia" w:ascii="宋体" w:hAnsi="宋体" w:cs="宋体"/>
          <w:sz w:val="24"/>
        </w:rPr>
      </w:pPr>
    </w:p>
    <w:p w14:paraId="6F3CBDEA">
      <w:pPr>
        <w:spacing w:line="360" w:lineRule="auto"/>
        <w:jc w:val="left"/>
        <w:rPr>
          <w:rFonts w:hint="eastAsia" w:ascii="宋体" w:hAnsi="宋体" w:cs="宋体"/>
          <w:sz w:val="24"/>
        </w:rPr>
      </w:pPr>
    </w:p>
    <w:p w14:paraId="268F519E">
      <w:pPr>
        <w:spacing w:line="360" w:lineRule="auto"/>
        <w:jc w:val="left"/>
        <w:rPr>
          <w:rFonts w:hint="eastAsia" w:ascii="宋体" w:hAnsi="宋体" w:cs="宋体"/>
          <w:sz w:val="24"/>
        </w:rPr>
      </w:pPr>
    </w:p>
    <w:p w14:paraId="7FA37BB6">
      <w:pPr>
        <w:spacing w:line="360" w:lineRule="auto"/>
        <w:jc w:val="left"/>
        <w:rPr>
          <w:rFonts w:hint="eastAsia" w:ascii="宋体" w:hAnsi="宋体" w:cs="宋体"/>
          <w:sz w:val="24"/>
        </w:rPr>
      </w:pPr>
    </w:p>
    <w:p w14:paraId="26413C85">
      <w:pPr>
        <w:spacing w:line="360" w:lineRule="auto"/>
        <w:jc w:val="left"/>
        <w:rPr>
          <w:rFonts w:hint="eastAsia" w:ascii="宋体" w:hAnsi="宋体" w:cs="宋体"/>
          <w:sz w:val="24"/>
        </w:rPr>
      </w:pPr>
    </w:p>
    <w:p w14:paraId="6AE20FC3">
      <w:pPr>
        <w:spacing w:line="360" w:lineRule="auto"/>
        <w:jc w:val="left"/>
        <w:rPr>
          <w:rFonts w:hint="eastAsia" w:ascii="宋体" w:hAnsi="宋体" w:cs="宋体"/>
          <w:sz w:val="24"/>
        </w:rPr>
      </w:pPr>
    </w:p>
    <w:p w14:paraId="2210B6C2">
      <w:pPr>
        <w:spacing w:line="360" w:lineRule="auto"/>
        <w:jc w:val="left"/>
        <w:rPr>
          <w:rFonts w:hint="eastAsia" w:ascii="宋体" w:hAnsi="宋体" w:cs="宋体"/>
          <w:sz w:val="24"/>
        </w:rPr>
      </w:pPr>
    </w:p>
    <w:p w14:paraId="0B070204">
      <w:pPr>
        <w:spacing w:line="360" w:lineRule="auto"/>
        <w:jc w:val="left"/>
        <w:rPr>
          <w:rFonts w:hint="eastAsia" w:ascii="宋体" w:hAnsi="宋体" w:cs="宋体"/>
          <w:sz w:val="24"/>
        </w:rPr>
      </w:pPr>
    </w:p>
    <w:p w14:paraId="23660851">
      <w:pPr>
        <w:spacing w:line="360" w:lineRule="auto"/>
        <w:jc w:val="left"/>
        <w:rPr>
          <w:rFonts w:hint="eastAsia" w:ascii="宋体" w:hAnsi="宋体" w:cs="宋体"/>
          <w:sz w:val="24"/>
        </w:rPr>
      </w:pPr>
    </w:p>
    <w:p w14:paraId="2B6F4BC6">
      <w:pPr>
        <w:spacing w:line="360" w:lineRule="auto"/>
        <w:jc w:val="left"/>
        <w:rPr>
          <w:rFonts w:hint="eastAsia" w:ascii="宋体" w:hAnsi="宋体" w:cs="宋体"/>
          <w:sz w:val="24"/>
        </w:rPr>
      </w:pPr>
    </w:p>
    <w:p w14:paraId="26417CAE">
      <w:pPr>
        <w:spacing w:line="360" w:lineRule="auto"/>
        <w:jc w:val="left"/>
        <w:rPr>
          <w:rFonts w:hint="eastAsia" w:ascii="宋体" w:hAnsi="宋体" w:cs="宋体"/>
          <w:sz w:val="24"/>
        </w:rPr>
      </w:pPr>
    </w:p>
    <w:p w14:paraId="26238D75">
      <w:pPr>
        <w:spacing w:line="360" w:lineRule="auto"/>
        <w:jc w:val="left"/>
        <w:rPr>
          <w:rFonts w:hint="eastAsia" w:ascii="宋体" w:hAnsi="宋体" w:cs="宋体"/>
          <w:sz w:val="24"/>
        </w:rPr>
      </w:pPr>
    </w:p>
    <w:p w14:paraId="0F0C8736">
      <w:pPr>
        <w:spacing w:line="360" w:lineRule="auto"/>
        <w:jc w:val="left"/>
        <w:rPr>
          <w:rFonts w:hint="eastAsia" w:ascii="宋体" w:hAnsi="宋体" w:cs="宋体"/>
          <w:sz w:val="24"/>
        </w:rPr>
      </w:pPr>
    </w:p>
    <w:p w14:paraId="3609E1FC">
      <w:pPr>
        <w:spacing w:line="360" w:lineRule="auto"/>
        <w:jc w:val="left"/>
        <w:rPr>
          <w:rFonts w:hint="eastAsia" w:ascii="宋体" w:hAnsi="宋体" w:cs="宋体"/>
          <w:sz w:val="24"/>
        </w:rPr>
      </w:pPr>
    </w:p>
    <w:p w14:paraId="50499D89">
      <w:pPr>
        <w:spacing w:line="360" w:lineRule="auto"/>
        <w:jc w:val="left"/>
        <w:rPr>
          <w:rFonts w:hint="eastAsia" w:ascii="宋体" w:hAnsi="宋体" w:cs="宋体"/>
          <w:sz w:val="24"/>
        </w:rPr>
      </w:pPr>
    </w:p>
    <w:p w14:paraId="5DE06016">
      <w:pPr>
        <w:spacing w:line="360" w:lineRule="auto"/>
        <w:jc w:val="left"/>
        <w:rPr>
          <w:rFonts w:ascii="宋体" w:hAnsi="宋体" w:cs="宋体"/>
          <w:sz w:val="24"/>
        </w:rPr>
      </w:pPr>
      <w:r>
        <w:rPr>
          <w:rFonts w:hint="eastAsia" w:ascii="宋体" w:hAnsi="宋体" w:cs="宋体"/>
          <w:sz w:val="24"/>
        </w:rPr>
        <w:t>格式3</w:t>
      </w:r>
    </w:p>
    <w:p w14:paraId="4CE67A16">
      <w:pPr>
        <w:spacing w:line="560" w:lineRule="exact"/>
        <w:jc w:val="center"/>
        <w:rPr>
          <w:rFonts w:ascii="宋体" w:hAnsi="宋体" w:cs="宋体"/>
          <w:sz w:val="24"/>
        </w:rPr>
      </w:pPr>
      <w:r>
        <w:rPr>
          <w:rFonts w:hint="eastAsia" w:ascii="宋体" w:hAnsi="宋体" w:cs="宋体"/>
          <w:sz w:val="24"/>
        </w:rPr>
        <w:t>投标函</w:t>
      </w:r>
    </w:p>
    <w:p w14:paraId="35DB2C98">
      <w:pPr>
        <w:pStyle w:val="25"/>
        <w:shd w:val="clear" w:color="auto" w:fill="FFFFFF"/>
        <w:adjustRightInd w:val="0"/>
        <w:snapToGrid w:val="0"/>
        <w:spacing w:before="0" w:beforeAutospacing="0" w:after="0" w:afterAutospacing="0" w:line="360" w:lineRule="auto"/>
        <w:rPr>
          <w:rFonts w:ascii="宋体" w:hAnsi="宋体" w:cs="宋体"/>
          <w:kern w:val="0"/>
          <w:sz w:val="24"/>
        </w:rPr>
      </w:pPr>
      <w:r>
        <w:rPr>
          <w:rFonts w:hint="eastAsia" w:cs="宋体"/>
          <w:szCs w:val="24"/>
        </w:rPr>
        <w:t>致：</w:t>
      </w:r>
      <w:r>
        <w:rPr>
          <w:rFonts w:hint="eastAsia" w:ascii="宋体" w:hAnsi="宋体" w:eastAsia="宋体" w:cs="宋体"/>
          <w:b w:val="0"/>
          <w:kern w:val="2"/>
          <w:sz w:val="24"/>
          <w:lang w:val="en-US" w:eastAsia="zh-CN" w:bidi="ar-SA"/>
        </w:rPr>
        <w:t>（采购人或采购代理机构）</w:t>
      </w:r>
    </w:p>
    <w:p w14:paraId="6ABBA1DC">
      <w:pPr>
        <w:pStyle w:val="55"/>
        <w:ind w:firstLine="600" w:firstLineChars="250"/>
        <w:rPr>
          <w:rFonts w:ascii="宋体" w:hAnsi="宋体"/>
          <w:color w:val="auto"/>
          <w:sz w:val="24"/>
          <w:szCs w:val="24"/>
          <w:highlight w:val="none"/>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 (全名、职务)代表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3E11B405">
      <w:pPr>
        <w:ind w:firstLine="568" w:firstLineChars="237"/>
        <w:rPr>
          <w:rFonts w:ascii="宋体" w:hAnsi="宋体" w:cs="宋体"/>
          <w:color w:val="auto"/>
          <w:sz w:val="24"/>
          <w:highlight w:val="none"/>
        </w:rPr>
      </w:pPr>
      <w:r>
        <w:rPr>
          <w:rFonts w:hint="eastAsia" w:ascii="宋体" w:hAnsi="宋体" w:cs="宋体"/>
          <w:color w:val="auto"/>
          <w:sz w:val="24"/>
          <w:highlight w:val="none"/>
        </w:rPr>
        <w:t>据此函，宣布同意如下：</w:t>
      </w:r>
    </w:p>
    <w:p w14:paraId="20973457">
      <w:pPr>
        <w:ind w:firstLine="480" w:firstLineChars="200"/>
        <w:rPr>
          <w:rFonts w:ascii="宋体" w:hAnsi="宋体" w:cs="宋体"/>
          <w:color w:val="auto"/>
          <w:sz w:val="24"/>
          <w:highlight w:val="none"/>
        </w:rPr>
      </w:pPr>
      <w:r>
        <w:rPr>
          <w:rFonts w:hint="eastAsia" w:ascii="宋体" w:hAnsi="宋体" w:cs="宋体"/>
          <w:color w:val="auto"/>
          <w:sz w:val="24"/>
          <w:highlight w:val="none"/>
        </w:rPr>
        <w:t>(1)我们完全理解贵方不一定要接受最低报价，并同意本文件规定的响应性文件有效期。</w:t>
      </w:r>
    </w:p>
    <w:p w14:paraId="25715DC1">
      <w:pPr>
        <w:ind w:firstLine="480" w:firstLineChars="200"/>
        <w:rPr>
          <w:rFonts w:ascii="宋体" w:hAnsi="宋体" w:cs="宋体"/>
          <w:color w:val="auto"/>
          <w:sz w:val="24"/>
          <w:highlight w:val="none"/>
        </w:rPr>
      </w:pPr>
      <w:r>
        <w:rPr>
          <w:rFonts w:hint="eastAsia" w:ascii="宋体" w:hAnsi="宋体" w:cs="宋体"/>
          <w:color w:val="auto"/>
          <w:sz w:val="24"/>
          <w:highlight w:val="none"/>
        </w:rPr>
        <w:t>(2)我们已详细审核全部竞争性磋商文件，</w:t>
      </w:r>
      <w:r>
        <w:rPr>
          <w:rFonts w:hint="eastAsia" w:ascii="宋体" w:hAnsi="宋体" w:cs="宋体"/>
          <w:color w:val="auto"/>
          <w:sz w:val="24"/>
          <w:highlight w:val="none"/>
          <w:lang w:val="en-US" w:eastAsia="zh-CN"/>
        </w:rPr>
        <w:t>包括</w:t>
      </w:r>
      <w:r>
        <w:rPr>
          <w:rFonts w:hint="eastAsia" w:ascii="宋体" w:hAnsi="宋体" w:cs="宋体"/>
          <w:color w:val="auto"/>
          <w:sz w:val="24"/>
          <w:highlight w:val="none"/>
        </w:rPr>
        <w:t>竞争性磋商文件</w:t>
      </w:r>
      <w:r>
        <w:rPr>
          <w:rFonts w:hint="eastAsia" w:ascii="宋体" w:hAnsi="宋体" w:cs="宋体"/>
          <w:color w:val="auto"/>
          <w:sz w:val="24"/>
          <w:highlight w:val="none"/>
          <w:lang w:val="en-US" w:eastAsia="zh-CN"/>
        </w:rPr>
        <w:t>修改书（如有），参考资料及有关附件，我方正式认可本次</w:t>
      </w:r>
      <w:r>
        <w:rPr>
          <w:rFonts w:hint="eastAsia" w:ascii="宋体" w:hAnsi="宋体" w:cs="宋体"/>
          <w:color w:val="auto"/>
          <w:sz w:val="24"/>
          <w:highlight w:val="none"/>
        </w:rPr>
        <w:t>竞争性磋商文件</w:t>
      </w:r>
      <w:r>
        <w:rPr>
          <w:rFonts w:hint="eastAsia" w:ascii="宋体" w:hAnsi="宋体" w:cs="宋体"/>
          <w:color w:val="auto"/>
          <w:sz w:val="24"/>
          <w:highlight w:val="none"/>
          <w:lang w:val="en-US" w:eastAsia="zh-CN"/>
        </w:rPr>
        <w:t>，本函由投标单位加盖公章，并由投标单位法定代表人签字和盖章，并对各项条款（包括开标时间）均无异议；</w:t>
      </w:r>
      <w:r>
        <w:rPr>
          <w:rFonts w:hint="eastAsia" w:ascii="宋体" w:hAnsi="宋体" w:cs="宋体"/>
          <w:color w:val="auto"/>
          <w:sz w:val="24"/>
          <w:highlight w:val="none"/>
        </w:rPr>
        <w:t>我们知道必须放弃提出含糊不清或误解的问题的权利。</w:t>
      </w:r>
    </w:p>
    <w:p w14:paraId="7D033785">
      <w:pPr>
        <w:numPr>
          <w:ilvl w:val="0"/>
          <w:numId w:val="4"/>
        </w:numPr>
        <w:ind w:firstLine="480" w:firstLineChars="200"/>
        <w:rPr>
          <w:rFonts w:ascii="宋体" w:hAnsi="宋体" w:cs="宋体"/>
          <w:color w:val="auto"/>
          <w:sz w:val="24"/>
          <w:highlight w:val="none"/>
        </w:rPr>
      </w:pPr>
      <w:r>
        <w:rPr>
          <w:rFonts w:hint="eastAsia" w:ascii="宋体" w:hAnsi="宋体" w:cs="宋体"/>
          <w:color w:val="auto"/>
          <w:sz w:val="24"/>
          <w:highlight w:val="none"/>
        </w:rPr>
        <w:t>同意向贵方提供贵方可能另外要求的与其竞争性磋商有关的任何证据和资料。</w:t>
      </w:r>
    </w:p>
    <w:p w14:paraId="066DFDA6">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11DDECF6">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7B877190">
      <w:pPr>
        <w:ind w:firstLine="480" w:firstLineChars="200"/>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7AA5807E">
      <w:pPr>
        <w:ind w:firstLine="480" w:firstLineChars="200"/>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我方愿按《中华人民共和国合同法》履行我方的全部责任。</w:t>
      </w:r>
    </w:p>
    <w:p w14:paraId="25FB4B9F">
      <w:pPr>
        <w:ind w:firstLine="480" w:firstLineChars="200"/>
        <w:rPr>
          <w:rFonts w:ascii="宋体" w:hAnsi="宋体" w:cs="宋体"/>
          <w:sz w:val="24"/>
        </w:rPr>
      </w:pPr>
      <w:r>
        <w:rPr>
          <w:rFonts w:hint="eastAsia" w:ascii="宋体" w:hAnsi="宋体" w:cs="宋体"/>
          <w:sz w:val="24"/>
        </w:rPr>
        <w:t>(8)与本次竞争性磋商有关的正式通讯地址为：</w:t>
      </w:r>
    </w:p>
    <w:p w14:paraId="190F4E47">
      <w:pPr>
        <w:ind w:firstLine="480" w:firstLineChars="200"/>
        <w:rPr>
          <w:rFonts w:ascii="宋体" w:hAnsi="宋体" w:cs="宋体"/>
          <w:sz w:val="24"/>
        </w:rPr>
      </w:pPr>
      <w:r>
        <w:rPr>
          <w:rFonts w:hint="eastAsia" w:ascii="宋体" w:hAnsi="宋体" w:cs="宋体"/>
          <w:sz w:val="24"/>
        </w:rPr>
        <w:t>地 址：                  邮 编：</w:t>
      </w:r>
    </w:p>
    <w:p w14:paraId="6602342E">
      <w:pPr>
        <w:ind w:firstLine="480" w:firstLineChars="200"/>
        <w:rPr>
          <w:rFonts w:ascii="宋体" w:hAnsi="宋体" w:cs="宋体"/>
          <w:sz w:val="24"/>
        </w:rPr>
      </w:pPr>
      <w:r>
        <w:rPr>
          <w:rFonts w:hint="eastAsia" w:ascii="宋体" w:hAnsi="宋体" w:cs="宋体"/>
          <w:sz w:val="24"/>
        </w:rPr>
        <w:t>电 话：                  电子信箱：</w:t>
      </w:r>
    </w:p>
    <w:p w14:paraId="143AC068">
      <w:pPr>
        <w:ind w:firstLine="480" w:firstLineChars="200"/>
        <w:jc w:val="left"/>
        <w:rPr>
          <w:rFonts w:ascii="宋体" w:hAnsi="宋体" w:cs="宋体"/>
          <w:sz w:val="24"/>
        </w:rPr>
      </w:pPr>
      <w:r>
        <w:rPr>
          <w:rFonts w:hint="eastAsia" w:ascii="宋体" w:hAnsi="宋体" w:cs="宋体"/>
          <w:sz w:val="24"/>
        </w:rPr>
        <w:t>我们保证：</w:t>
      </w:r>
    </w:p>
    <w:p w14:paraId="56C393EC">
      <w:pPr>
        <w:ind w:firstLine="480" w:firstLineChars="200"/>
        <w:jc w:val="left"/>
        <w:rPr>
          <w:rFonts w:ascii="宋体" w:hAnsi="宋体" w:cs="宋体"/>
          <w:sz w:val="24"/>
        </w:rPr>
      </w:pPr>
      <w:r>
        <w:rPr>
          <w:rFonts w:hint="eastAsia" w:ascii="宋体" w:hAnsi="宋体" w:cs="宋体"/>
          <w:sz w:val="24"/>
        </w:rPr>
        <w:t>(1)不提供虚假材料谋取成交；</w:t>
      </w:r>
    </w:p>
    <w:p w14:paraId="21BFD2B3">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265A440C">
      <w:pPr>
        <w:ind w:firstLine="480" w:firstLineChars="200"/>
        <w:jc w:val="left"/>
        <w:rPr>
          <w:rFonts w:ascii="宋体" w:hAnsi="宋体" w:cs="宋体"/>
          <w:sz w:val="24"/>
        </w:rPr>
      </w:pPr>
      <w:r>
        <w:rPr>
          <w:rFonts w:hint="eastAsia" w:ascii="宋体" w:hAnsi="宋体" w:cs="宋体"/>
          <w:sz w:val="24"/>
        </w:rPr>
        <w:t>(3)不与采购人和其它供应商恶意串通；</w:t>
      </w:r>
    </w:p>
    <w:p w14:paraId="7A49FD7D">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4A6AFA41">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44327AFD">
      <w:pPr>
        <w:spacing w:line="560" w:lineRule="exact"/>
        <w:jc w:val="left"/>
        <w:rPr>
          <w:rFonts w:ascii="宋体" w:hAnsi="宋体" w:cs="宋体"/>
          <w:sz w:val="24"/>
        </w:rPr>
      </w:pPr>
    </w:p>
    <w:p w14:paraId="6B6A3EBE">
      <w:pPr>
        <w:spacing w:line="560" w:lineRule="exact"/>
        <w:jc w:val="left"/>
        <w:rPr>
          <w:rFonts w:hint="default" w:ascii="宋体" w:hAnsi="宋体" w:eastAsia="宋体" w:cs="宋体"/>
          <w:sz w:val="24"/>
          <w:lang w:val="en-US" w:eastAsia="zh-CN"/>
        </w:rPr>
      </w:pPr>
      <w:r>
        <w:rPr>
          <w:rFonts w:hint="eastAsia" w:ascii="宋体" w:hAnsi="宋体" w:cs="宋体"/>
          <w:sz w:val="24"/>
          <w:lang w:val="en-US" w:eastAsia="zh-CN"/>
        </w:rPr>
        <w:t xml:space="preserve">     联系人：              联系电话：</w:t>
      </w:r>
    </w:p>
    <w:p w14:paraId="6FDA03A6">
      <w:pPr>
        <w:spacing w:line="360" w:lineRule="auto"/>
        <w:ind w:firstLine="3360" w:firstLineChars="1400"/>
        <w:rPr>
          <w:rFonts w:hint="eastAsia"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745F6B73">
      <w:pPr>
        <w:pStyle w:val="2"/>
        <w:rPr>
          <w:rFonts w:hint="default" w:eastAsia="宋体"/>
          <w:lang w:val="en-US" w:eastAsia="zh-CN"/>
        </w:rPr>
      </w:pPr>
      <w:r>
        <w:rPr>
          <w:rFonts w:hint="eastAsia" w:ascii="宋体" w:hAnsi="宋体" w:cs="宋体"/>
          <w:sz w:val="24"/>
          <w:lang w:val="en-US" w:eastAsia="zh-CN"/>
        </w:rPr>
        <w:t xml:space="preserve">                          法定代表人：</w:t>
      </w:r>
    </w:p>
    <w:p w14:paraId="6EAD41A9">
      <w:pPr>
        <w:spacing w:line="360" w:lineRule="auto"/>
        <w:jc w:val="center"/>
        <w:rPr>
          <w:rFonts w:ascii="宋体" w:hAnsi="宋体" w:cs="宋体"/>
          <w:sz w:val="24"/>
        </w:rPr>
      </w:pPr>
      <w:r>
        <w:rPr>
          <w:rFonts w:hint="eastAsia" w:ascii="宋体" w:hAnsi="宋体" w:cs="宋体"/>
          <w:sz w:val="24"/>
        </w:rPr>
        <w:t xml:space="preserve">      年   月   日</w:t>
      </w:r>
    </w:p>
    <w:p w14:paraId="5FD7337B">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格式4</w:t>
      </w:r>
    </w:p>
    <w:p w14:paraId="46679982">
      <w:pPr>
        <w:pStyle w:val="7"/>
        <w:jc w:val="center"/>
        <w:rPr>
          <w:rFonts w:ascii="宋体" w:hAnsi="宋体" w:cs="宋体"/>
          <w:b w:val="0"/>
          <w:sz w:val="24"/>
          <w:szCs w:val="24"/>
        </w:rPr>
      </w:pPr>
      <w:bookmarkStart w:id="34" w:name="_Toc495414231"/>
      <w:bookmarkStart w:id="35" w:name="_Toc197934561"/>
      <w:r>
        <w:rPr>
          <w:rFonts w:hint="eastAsia" w:ascii="宋体" w:hAnsi="宋体" w:cs="宋体"/>
          <w:b w:val="0"/>
          <w:sz w:val="24"/>
          <w:szCs w:val="24"/>
        </w:rPr>
        <w:t>一．报价一览表</w:t>
      </w:r>
      <w:bookmarkEnd w:id="34"/>
      <w:bookmarkEnd w:id="35"/>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37186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66E2418D">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7B34A8CE">
            <w:pPr>
              <w:spacing w:line="360" w:lineRule="exact"/>
              <w:jc w:val="center"/>
              <w:rPr>
                <w:rFonts w:ascii="宋体" w:hAnsi="宋体" w:cs="宋体"/>
                <w:sz w:val="24"/>
              </w:rPr>
            </w:pPr>
          </w:p>
        </w:tc>
      </w:tr>
      <w:tr w14:paraId="0DC7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1170EF9">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12648187">
            <w:pPr>
              <w:spacing w:line="360" w:lineRule="auto"/>
              <w:rPr>
                <w:rFonts w:ascii="宋体" w:hAnsi="宋体" w:cs="宋体"/>
                <w:sz w:val="24"/>
              </w:rPr>
            </w:pPr>
          </w:p>
        </w:tc>
      </w:tr>
      <w:tr w14:paraId="7839C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0CF760E">
            <w:pPr>
              <w:spacing w:line="360" w:lineRule="exact"/>
              <w:jc w:val="center"/>
              <w:rPr>
                <w:rFonts w:ascii="宋体" w:hAnsi="宋体" w:cs="宋体"/>
                <w:sz w:val="24"/>
              </w:rPr>
            </w:pPr>
            <w:r>
              <w:rPr>
                <w:rFonts w:hint="eastAsia" w:ascii="宋体" w:hAnsi="宋体" w:cs="宋体"/>
                <w:sz w:val="24"/>
              </w:rPr>
              <w:t>最终投标报价（包：）</w:t>
            </w:r>
          </w:p>
          <w:p w14:paraId="2B81F4C7">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615EB8D4">
            <w:pPr>
              <w:spacing w:line="360" w:lineRule="auto"/>
              <w:ind w:right="-670"/>
              <w:rPr>
                <w:rFonts w:ascii="宋体" w:hAnsi="宋体" w:cs="宋体"/>
                <w:sz w:val="24"/>
              </w:rPr>
            </w:pPr>
            <w:r>
              <w:rPr>
                <w:rFonts w:hint="eastAsia" w:ascii="宋体" w:hAnsi="宋体" w:cs="宋体"/>
                <w:sz w:val="24"/>
              </w:rPr>
              <w:t xml:space="preserve">投标总价：       大写：           </w:t>
            </w:r>
          </w:p>
        </w:tc>
      </w:tr>
      <w:tr w14:paraId="1F7C7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F61EC74">
            <w:pPr>
              <w:spacing w:line="360" w:lineRule="exact"/>
              <w:jc w:val="center"/>
              <w:rPr>
                <w:rFonts w:hint="default" w:ascii="宋体" w:hAnsi="宋体" w:eastAsia="宋体" w:cs="宋体"/>
                <w:sz w:val="24"/>
                <w:lang w:val="en-US" w:eastAsia="zh-CN"/>
              </w:rPr>
            </w:pPr>
            <w:r>
              <w:rPr>
                <w:rFonts w:hint="eastAsia" w:ascii="宋体" w:hAnsi="宋体" w:cs="宋体"/>
                <w:sz w:val="24"/>
                <w:lang w:val="en-US" w:eastAsia="zh-CN"/>
              </w:rPr>
              <w:t>服务期限</w:t>
            </w:r>
          </w:p>
        </w:tc>
        <w:tc>
          <w:tcPr>
            <w:tcW w:w="6667" w:type="dxa"/>
            <w:tcBorders>
              <w:top w:val="nil"/>
            </w:tcBorders>
            <w:vAlign w:val="center"/>
          </w:tcPr>
          <w:p w14:paraId="10ED182D">
            <w:pPr>
              <w:spacing w:line="360" w:lineRule="auto"/>
              <w:ind w:right="-670"/>
              <w:rPr>
                <w:rFonts w:hint="eastAsia" w:ascii="宋体" w:hAnsi="宋体" w:cs="宋体"/>
                <w:sz w:val="24"/>
              </w:rPr>
            </w:pPr>
          </w:p>
        </w:tc>
      </w:tr>
      <w:tr w14:paraId="65DF6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673E4A9">
            <w:pPr>
              <w:spacing w:line="360" w:lineRule="exact"/>
              <w:jc w:val="center"/>
              <w:rPr>
                <w:rFonts w:hint="default" w:ascii="宋体" w:hAnsi="宋体" w:cs="宋体"/>
                <w:sz w:val="24"/>
                <w:lang w:val="en-US" w:eastAsia="zh-CN"/>
              </w:rPr>
            </w:pPr>
            <w:r>
              <w:rPr>
                <w:rFonts w:hint="eastAsia" w:ascii="宋体" w:hAnsi="宋体" w:cs="宋体"/>
                <w:sz w:val="24"/>
                <w:lang w:val="en-US" w:eastAsia="zh-CN"/>
              </w:rPr>
              <w:t>投标有效期</w:t>
            </w:r>
          </w:p>
        </w:tc>
        <w:tc>
          <w:tcPr>
            <w:tcW w:w="6667" w:type="dxa"/>
            <w:tcBorders>
              <w:top w:val="nil"/>
            </w:tcBorders>
            <w:vAlign w:val="center"/>
          </w:tcPr>
          <w:p w14:paraId="77E1A3D3">
            <w:pPr>
              <w:spacing w:line="360" w:lineRule="auto"/>
              <w:ind w:right="-670"/>
              <w:rPr>
                <w:rFonts w:hint="eastAsia" w:ascii="宋体" w:hAnsi="宋体" w:cs="宋体"/>
                <w:sz w:val="24"/>
              </w:rPr>
            </w:pPr>
          </w:p>
        </w:tc>
      </w:tr>
      <w:tr w14:paraId="6784A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410F5AAA">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5E53CE21">
            <w:pPr>
              <w:spacing w:line="360" w:lineRule="auto"/>
              <w:jc w:val="left"/>
              <w:rPr>
                <w:rFonts w:ascii="宋体" w:hAnsi="宋体" w:cs="宋体"/>
                <w:sz w:val="24"/>
              </w:rPr>
            </w:pPr>
          </w:p>
        </w:tc>
      </w:tr>
    </w:tbl>
    <w:p w14:paraId="3FF4D116">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6F810479">
      <w:pPr>
        <w:spacing w:line="360" w:lineRule="auto"/>
        <w:rPr>
          <w:rFonts w:hint="eastAsia" w:ascii="宋体" w:hAnsi="宋体" w:eastAsia="宋体" w:cs="宋体"/>
          <w:sz w:val="24"/>
          <w:lang w:eastAsia="zh-CN"/>
        </w:rPr>
      </w:pPr>
      <w:r>
        <w:rPr>
          <w:rFonts w:hint="eastAsia" w:ascii="宋体" w:hAnsi="宋体" w:cs="宋体"/>
          <w:sz w:val="24"/>
        </w:rPr>
        <w:t>备注：</w:t>
      </w:r>
    </w:p>
    <w:p w14:paraId="2FEB3D94">
      <w:pPr>
        <w:spacing w:line="360" w:lineRule="auto"/>
        <w:rPr>
          <w:rFonts w:ascii="宋体" w:hAnsi="宋体" w:cs="宋体"/>
          <w:sz w:val="24"/>
        </w:rPr>
      </w:pPr>
      <w:r>
        <w:rPr>
          <w:rFonts w:hint="eastAsia" w:ascii="宋体" w:hAnsi="宋体" w:cs="宋体"/>
          <w:sz w:val="24"/>
        </w:rPr>
        <w:t>1、此表用于开标会唱标之用。</w:t>
      </w:r>
    </w:p>
    <w:p w14:paraId="0A2158E6">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11317044">
      <w:pPr>
        <w:spacing w:line="360" w:lineRule="auto"/>
        <w:jc w:val="left"/>
        <w:rPr>
          <w:rFonts w:ascii="宋体" w:hAnsi="宋体" w:cs="宋体"/>
          <w:sz w:val="24"/>
        </w:rPr>
      </w:pPr>
      <w:bookmarkStart w:id="36" w:name="_Toc220232409"/>
      <w:bookmarkStart w:id="37" w:name="_Toc495414234"/>
    </w:p>
    <w:p w14:paraId="64375FF8">
      <w:pPr>
        <w:pStyle w:val="35"/>
        <w:ind w:firstLine="240"/>
        <w:rPr>
          <w:rFonts w:ascii="宋体" w:hAnsi="宋体" w:cs="宋体"/>
          <w:sz w:val="24"/>
        </w:rPr>
      </w:pPr>
    </w:p>
    <w:p w14:paraId="017C5A53">
      <w:pPr>
        <w:pStyle w:val="35"/>
        <w:ind w:firstLine="240"/>
        <w:rPr>
          <w:rFonts w:ascii="宋体" w:hAnsi="宋体" w:cs="宋体"/>
          <w:sz w:val="24"/>
        </w:rPr>
      </w:pPr>
    </w:p>
    <w:p w14:paraId="105AA15A">
      <w:pPr>
        <w:pStyle w:val="35"/>
        <w:ind w:firstLine="240"/>
        <w:rPr>
          <w:rFonts w:ascii="宋体" w:hAnsi="宋体" w:cs="宋体"/>
          <w:sz w:val="24"/>
        </w:rPr>
      </w:pPr>
    </w:p>
    <w:p w14:paraId="6702C8AA">
      <w:pPr>
        <w:pStyle w:val="35"/>
        <w:ind w:firstLine="240"/>
        <w:rPr>
          <w:rFonts w:ascii="宋体" w:hAnsi="宋体" w:cs="宋体"/>
          <w:sz w:val="24"/>
        </w:rPr>
      </w:pPr>
    </w:p>
    <w:p w14:paraId="0D35FD47">
      <w:pPr>
        <w:pStyle w:val="35"/>
        <w:ind w:firstLine="240"/>
        <w:rPr>
          <w:rFonts w:ascii="宋体" w:hAnsi="宋体" w:cs="宋体"/>
          <w:sz w:val="24"/>
        </w:rPr>
      </w:pPr>
    </w:p>
    <w:p w14:paraId="1FF25B10">
      <w:pPr>
        <w:spacing w:line="360" w:lineRule="auto"/>
        <w:jc w:val="left"/>
        <w:rPr>
          <w:rFonts w:ascii="宋体" w:hAnsi="宋体" w:cs="宋体"/>
          <w:sz w:val="24"/>
        </w:rPr>
      </w:pPr>
      <w:r>
        <w:rPr>
          <w:rFonts w:hint="eastAsia" w:ascii="宋体" w:hAnsi="宋体" w:cs="宋体"/>
          <w:sz w:val="24"/>
        </w:rPr>
        <w:t>格式5</w:t>
      </w:r>
    </w:p>
    <w:p w14:paraId="4475C616">
      <w:pPr>
        <w:pStyle w:val="7"/>
        <w:jc w:val="center"/>
        <w:rPr>
          <w:rFonts w:ascii="宋体" w:hAnsi="宋体" w:cs="宋体"/>
          <w:b w:val="0"/>
          <w:sz w:val="24"/>
          <w:szCs w:val="24"/>
        </w:rPr>
      </w:pPr>
      <w:r>
        <w:rPr>
          <w:rFonts w:hint="eastAsia" w:ascii="宋体" w:hAnsi="宋体" w:cs="宋体"/>
          <w:b w:val="0"/>
          <w:sz w:val="24"/>
          <w:szCs w:val="24"/>
        </w:rPr>
        <w:t>投标分项报价表</w:t>
      </w:r>
      <w:bookmarkEnd w:id="36"/>
      <w:bookmarkEnd w:id="37"/>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49895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4C30FCCC">
            <w:pPr>
              <w:pStyle w:val="59"/>
              <w:widowControl w:val="0"/>
              <w:spacing w:before="0" w:beforeAutospacing="0" w:after="0" w:afterAutospacing="0" w:line="340" w:lineRule="exact"/>
              <w:rPr>
                <w:rFonts w:cs="宋体"/>
                <w:b w:val="0"/>
                <w:bCs w:val="0"/>
                <w:kern w:val="2"/>
                <w:sz w:val="24"/>
                <w:szCs w:val="24"/>
              </w:rPr>
            </w:pPr>
            <w:r>
              <w:rPr>
                <w:rFonts w:hint="eastAsia" w:cs="宋体"/>
                <w:b w:val="0"/>
                <w:bCs w:val="0"/>
                <w:kern w:val="2"/>
                <w:sz w:val="24"/>
                <w:szCs w:val="24"/>
              </w:rPr>
              <w:t>序号</w:t>
            </w:r>
          </w:p>
        </w:tc>
        <w:tc>
          <w:tcPr>
            <w:tcW w:w="2205" w:type="dxa"/>
            <w:vAlign w:val="center"/>
          </w:tcPr>
          <w:p w14:paraId="42ED50CC">
            <w:pPr>
              <w:spacing w:line="340" w:lineRule="exact"/>
              <w:jc w:val="center"/>
              <w:rPr>
                <w:rFonts w:ascii="宋体" w:hAnsi="宋体" w:cs="宋体"/>
                <w:sz w:val="24"/>
              </w:rPr>
            </w:pPr>
            <w:r>
              <w:rPr>
                <w:rFonts w:hint="eastAsia" w:ascii="宋体" w:hAnsi="宋体" w:cs="宋体"/>
                <w:sz w:val="24"/>
              </w:rPr>
              <w:t>服务项目名称</w:t>
            </w:r>
          </w:p>
        </w:tc>
        <w:tc>
          <w:tcPr>
            <w:tcW w:w="957" w:type="dxa"/>
            <w:vAlign w:val="center"/>
          </w:tcPr>
          <w:p w14:paraId="52E07523">
            <w:pPr>
              <w:spacing w:line="340" w:lineRule="exact"/>
              <w:jc w:val="center"/>
              <w:rPr>
                <w:rFonts w:ascii="宋体" w:hAnsi="宋体" w:cs="宋体"/>
                <w:sz w:val="24"/>
              </w:rPr>
            </w:pPr>
            <w:r>
              <w:rPr>
                <w:rFonts w:hint="eastAsia" w:ascii="宋体" w:hAnsi="宋体" w:cs="宋体"/>
                <w:sz w:val="24"/>
              </w:rPr>
              <w:t>单位</w:t>
            </w:r>
          </w:p>
        </w:tc>
        <w:tc>
          <w:tcPr>
            <w:tcW w:w="840" w:type="dxa"/>
            <w:vAlign w:val="center"/>
          </w:tcPr>
          <w:p w14:paraId="554911BD">
            <w:pPr>
              <w:spacing w:line="340" w:lineRule="exact"/>
              <w:jc w:val="center"/>
              <w:rPr>
                <w:rFonts w:ascii="宋体" w:hAnsi="宋体" w:cs="宋体"/>
                <w:sz w:val="24"/>
              </w:rPr>
            </w:pPr>
            <w:r>
              <w:rPr>
                <w:rFonts w:hint="eastAsia" w:ascii="宋体" w:hAnsi="宋体" w:cs="宋体"/>
                <w:sz w:val="24"/>
              </w:rPr>
              <w:t>数量</w:t>
            </w:r>
          </w:p>
        </w:tc>
        <w:tc>
          <w:tcPr>
            <w:tcW w:w="1260" w:type="dxa"/>
            <w:vAlign w:val="center"/>
          </w:tcPr>
          <w:p w14:paraId="18BE4726">
            <w:pPr>
              <w:spacing w:line="340" w:lineRule="exact"/>
              <w:jc w:val="center"/>
              <w:rPr>
                <w:rFonts w:ascii="宋体" w:hAnsi="宋体" w:cs="宋体"/>
                <w:sz w:val="24"/>
              </w:rPr>
            </w:pPr>
            <w:r>
              <w:rPr>
                <w:rFonts w:hint="eastAsia" w:ascii="宋体" w:hAnsi="宋体" w:cs="宋体"/>
                <w:sz w:val="24"/>
              </w:rPr>
              <w:t>单价</w:t>
            </w:r>
          </w:p>
        </w:tc>
        <w:tc>
          <w:tcPr>
            <w:tcW w:w="1340" w:type="dxa"/>
            <w:vAlign w:val="center"/>
          </w:tcPr>
          <w:p w14:paraId="25E2EC6B">
            <w:pPr>
              <w:spacing w:line="340" w:lineRule="exact"/>
              <w:jc w:val="center"/>
              <w:rPr>
                <w:rFonts w:ascii="宋体" w:hAnsi="宋体" w:cs="宋体"/>
                <w:sz w:val="24"/>
              </w:rPr>
            </w:pPr>
            <w:r>
              <w:rPr>
                <w:rFonts w:hint="eastAsia" w:ascii="宋体" w:hAnsi="宋体" w:cs="宋体"/>
                <w:bCs/>
                <w:sz w:val="24"/>
              </w:rPr>
              <w:t>小计</w:t>
            </w:r>
          </w:p>
        </w:tc>
        <w:tc>
          <w:tcPr>
            <w:tcW w:w="1347" w:type="dxa"/>
            <w:vAlign w:val="center"/>
          </w:tcPr>
          <w:p w14:paraId="42CC0CE2">
            <w:pPr>
              <w:spacing w:line="340" w:lineRule="exact"/>
              <w:jc w:val="center"/>
              <w:rPr>
                <w:rFonts w:ascii="宋体" w:hAnsi="宋体" w:cs="宋体"/>
                <w:sz w:val="24"/>
              </w:rPr>
            </w:pPr>
            <w:r>
              <w:rPr>
                <w:rFonts w:hint="eastAsia" w:ascii="宋体" w:hAnsi="宋体" w:cs="宋体"/>
                <w:sz w:val="24"/>
              </w:rPr>
              <w:t>备注</w:t>
            </w:r>
          </w:p>
        </w:tc>
      </w:tr>
      <w:tr w14:paraId="56346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28B4DC17">
            <w:pPr>
              <w:spacing w:line="340" w:lineRule="exact"/>
              <w:jc w:val="center"/>
              <w:rPr>
                <w:rFonts w:ascii="宋体" w:hAnsi="宋体" w:cs="宋体"/>
                <w:sz w:val="24"/>
              </w:rPr>
            </w:pPr>
            <w:r>
              <w:rPr>
                <w:rFonts w:hint="eastAsia" w:ascii="宋体" w:hAnsi="宋体" w:cs="宋体"/>
                <w:sz w:val="24"/>
              </w:rPr>
              <w:t>1</w:t>
            </w:r>
          </w:p>
        </w:tc>
        <w:tc>
          <w:tcPr>
            <w:tcW w:w="2205" w:type="dxa"/>
          </w:tcPr>
          <w:p w14:paraId="5C7367E2">
            <w:pPr>
              <w:spacing w:line="340" w:lineRule="exact"/>
              <w:rPr>
                <w:rFonts w:ascii="宋体" w:hAnsi="宋体" w:cs="宋体"/>
                <w:sz w:val="24"/>
              </w:rPr>
            </w:pPr>
          </w:p>
        </w:tc>
        <w:tc>
          <w:tcPr>
            <w:tcW w:w="957" w:type="dxa"/>
          </w:tcPr>
          <w:p w14:paraId="7F38D9A6">
            <w:pPr>
              <w:spacing w:line="340" w:lineRule="exact"/>
              <w:rPr>
                <w:rFonts w:ascii="宋体" w:hAnsi="宋体" w:cs="宋体"/>
                <w:sz w:val="24"/>
              </w:rPr>
            </w:pPr>
          </w:p>
        </w:tc>
        <w:tc>
          <w:tcPr>
            <w:tcW w:w="840" w:type="dxa"/>
          </w:tcPr>
          <w:p w14:paraId="313EFF7B">
            <w:pPr>
              <w:spacing w:line="340" w:lineRule="exact"/>
              <w:rPr>
                <w:rFonts w:ascii="宋体" w:hAnsi="宋体" w:cs="宋体"/>
                <w:sz w:val="24"/>
              </w:rPr>
            </w:pPr>
          </w:p>
        </w:tc>
        <w:tc>
          <w:tcPr>
            <w:tcW w:w="1260" w:type="dxa"/>
          </w:tcPr>
          <w:p w14:paraId="26AD13F9">
            <w:pPr>
              <w:spacing w:line="340" w:lineRule="exact"/>
              <w:rPr>
                <w:rFonts w:ascii="宋体" w:hAnsi="宋体" w:cs="宋体"/>
                <w:sz w:val="24"/>
              </w:rPr>
            </w:pPr>
          </w:p>
        </w:tc>
        <w:tc>
          <w:tcPr>
            <w:tcW w:w="1340" w:type="dxa"/>
          </w:tcPr>
          <w:p w14:paraId="3E8FDA86">
            <w:pPr>
              <w:spacing w:line="340" w:lineRule="exact"/>
              <w:rPr>
                <w:rFonts w:ascii="宋体" w:hAnsi="宋体" w:cs="宋体"/>
                <w:sz w:val="24"/>
              </w:rPr>
            </w:pPr>
          </w:p>
        </w:tc>
        <w:tc>
          <w:tcPr>
            <w:tcW w:w="1347" w:type="dxa"/>
          </w:tcPr>
          <w:p w14:paraId="74FD476B">
            <w:pPr>
              <w:spacing w:line="340" w:lineRule="exact"/>
              <w:rPr>
                <w:rFonts w:ascii="宋体" w:hAnsi="宋体" w:cs="宋体"/>
                <w:sz w:val="24"/>
              </w:rPr>
            </w:pPr>
          </w:p>
        </w:tc>
      </w:tr>
      <w:tr w14:paraId="7D3C8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7AEA43D">
            <w:pPr>
              <w:spacing w:line="340" w:lineRule="exact"/>
              <w:jc w:val="center"/>
              <w:rPr>
                <w:rFonts w:ascii="宋体" w:hAnsi="宋体" w:cs="宋体"/>
                <w:sz w:val="24"/>
              </w:rPr>
            </w:pPr>
            <w:r>
              <w:rPr>
                <w:rFonts w:hint="eastAsia" w:ascii="宋体" w:hAnsi="宋体" w:cs="宋体"/>
                <w:sz w:val="24"/>
              </w:rPr>
              <w:t>2</w:t>
            </w:r>
          </w:p>
        </w:tc>
        <w:tc>
          <w:tcPr>
            <w:tcW w:w="2205" w:type="dxa"/>
          </w:tcPr>
          <w:p w14:paraId="3346C0BC">
            <w:pPr>
              <w:spacing w:line="340" w:lineRule="exact"/>
              <w:rPr>
                <w:rFonts w:ascii="宋体" w:hAnsi="宋体" w:cs="宋体"/>
                <w:sz w:val="24"/>
              </w:rPr>
            </w:pPr>
          </w:p>
        </w:tc>
        <w:tc>
          <w:tcPr>
            <w:tcW w:w="957" w:type="dxa"/>
          </w:tcPr>
          <w:p w14:paraId="059B5CBF">
            <w:pPr>
              <w:spacing w:line="340" w:lineRule="exact"/>
              <w:rPr>
                <w:rFonts w:ascii="宋体" w:hAnsi="宋体" w:cs="宋体"/>
                <w:sz w:val="24"/>
              </w:rPr>
            </w:pPr>
          </w:p>
        </w:tc>
        <w:tc>
          <w:tcPr>
            <w:tcW w:w="840" w:type="dxa"/>
          </w:tcPr>
          <w:p w14:paraId="4E7DBCD9">
            <w:pPr>
              <w:spacing w:line="340" w:lineRule="exact"/>
              <w:rPr>
                <w:rFonts w:ascii="宋体" w:hAnsi="宋体" w:cs="宋体"/>
                <w:sz w:val="24"/>
              </w:rPr>
            </w:pPr>
          </w:p>
        </w:tc>
        <w:tc>
          <w:tcPr>
            <w:tcW w:w="1260" w:type="dxa"/>
          </w:tcPr>
          <w:p w14:paraId="368EE3F2">
            <w:pPr>
              <w:spacing w:line="340" w:lineRule="exact"/>
              <w:rPr>
                <w:rFonts w:ascii="宋体" w:hAnsi="宋体" w:cs="宋体"/>
                <w:sz w:val="24"/>
              </w:rPr>
            </w:pPr>
          </w:p>
        </w:tc>
        <w:tc>
          <w:tcPr>
            <w:tcW w:w="1340" w:type="dxa"/>
          </w:tcPr>
          <w:p w14:paraId="7F5BC38A">
            <w:pPr>
              <w:spacing w:line="340" w:lineRule="exact"/>
              <w:rPr>
                <w:rFonts w:ascii="宋体" w:hAnsi="宋体" w:cs="宋体"/>
                <w:sz w:val="24"/>
              </w:rPr>
            </w:pPr>
          </w:p>
        </w:tc>
        <w:tc>
          <w:tcPr>
            <w:tcW w:w="1347" w:type="dxa"/>
          </w:tcPr>
          <w:p w14:paraId="6D1B5FD4">
            <w:pPr>
              <w:spacing w:line="340" w:lineRule="exact"/>
              <w:rPr>
                <w:rFonts w:ascii="宋体" w:hAnsi="宋体" w:cs="宋体"/>
                <w:sz w:val="24"/>
              </w:rPr>
            </w:pPr>
          </w:p>
        </w:tc>
      </w:tr>
      <w:tr w14:paraId="600AA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E05A3FA">
            <w:pPr>
              <w:spacing w:line="340" w:lineRule="exact"/>
              <w:jc w:val="center"/>
              <w:rPr>
                <w:rFonts w:ascii="宋体" w:hAnsi="宋体" w:cs="宋体"/>
                <w:sz w:val="24"/>
              </w:rPr>
            </w:pPr>
            <w:r>
              <w:rPr>
                <w:rFonts w:hint="eastAsia" w:ascii="宋体" w:hAnsi="宋体" w:cs="宋体"/>
                <w:sz w:val="24"/>
              </w:rPr>
              <w:t>3</w:t>
            </w:r>
          </w:p>
        </w:tc>
        <w:tc>
          <w:tcPr>
            <w:tcW w:w="2205" w:type="dxa"/>
          </w:tcPr>
          <w:p w14:paraId="136C6C03">
            <w:pPr>
              <w:spacing w:line="340" w:lineRule="exact"/>
              <w:rPr>
                <w:rFonts w:ascii="宋体" w:hAnsi="宋体" w:cs="宋体"/>
                <w:sz w:val="24"/>
              </w:rPr>
            </w:pPr>
          </w:p>
        </w:tc>
        <w:tc>
          <w:tcPr>
            <w:tcW w:w="957" w:type="dxa"/>
          </w:tcPr>
          <w:p w14:paraId="706EF05A">
            <w:pPr>
              <w:spacing w:line="340" w:lineRule="exact"/>
              <w:rPr>
                <w:rFonts w:ascii="宋体" w:hAnsi="宋体" w:cs="宋体"/>
                <w:sz w:val="24"/>
              </w:rPr>
            </w:pPr>
          </w:p>
        </w:tc>
        <w:tc>
          <w:tcPr>
            <w:tcW w:w="840" w:type="dxa"/>
          </w:tcPr>
          <w:p w14:paraId="42C51B6B">
            <w:pPr>
              <w:spacing w:line="340" w:lineRule="exact"/>
              <w:rPr>
                <w:rFonts w:ascii="宋体" w:hAnsi="宋体" w:cs="宋体"/>
                <w:sz w:val="24"/>
              </w:rPr>
            </w:pPr>
          </w:p>
        </w:tc>
        <w:tc>
          <w:tcPr>
            <w:tcW w:w="1260" w:type="dxa"/>
          </w:tcPr>
          <w:p w14:paraId="70FDAD75">
            <w:pPr>
              <w:spacing w:line="340" w:lineRule="exact"/>
              <w:rPr>
                <w:rFonts w:ascii="宋体" w:hAnsi="宋体" w:cs="宋体"/>
                <w:sz w:val="24"/>
              </w:rPr>
            </w:pPr>
          </w:p>
        </w:tc>
        <w:tc>
          <w:tcPr>
            <w:tcW w:w="1340" w:type="dxa"/>
          </w:tcPr>
          <w:p w14:paraId="30858828">
            <w:pPr>
              <w:spacing w:line="340" w:lineRule="exact"/>
              <w:rPr>
                <w:rFonts w:ascii="宋体" w:hAnsi="宋体" w:cs="宋体"/>
                <w:sz w:val="24"/>
              </w:rPr>
            </w:pPr>
          </w:p>
        </w:tc>
        <w:tc>
          <w:tcPr>
            <w:tcW w:w="1347" w:type="dxa"/>
          </w:tcPr>
          <w:p w14:paraId="1DE64CA8">
            <w:pPr>
              <w:spacing w:line="340" w:lineRule="exact"/>
              <w:rPr>
                <w:rFonts w:ascii="宋体" w:hAnsi="宋体" w:cs="宋体"/>
                <w:sz w:val="24"/>
              </w:rPr>
            </w:pPr>
          </w:p>
        </w:tc>
      </w:tr>
      <w:tr w14:paraId="30CC2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5FB4305">
            <w:pPr>
              <w:spacing w:line="340" w:lineRule="exact"/>
              <w:jc w:val="center"/>
              <w:rPr>
                <w:rFonts w:ascii="宋体" w:hAnsi="宋体" w:cs="宋体"/>
                <w:sz w:val="24"/>
              </w:rPr>
            </w:pPr>
            <w:r>
              <w:rPr>
                <w:rFonts w:hint="eastAsia" w:ascii="宋体" w:hAnsi="宋体" w:cs="宋体"/>
                <w:sz w:val="24"/>
              </w:rPr>
              <w:t>4</w:t>
            </w:r>
          </w:p>
        </w:tc>
        <w:tc>
          <w:tcPr>
            <w:tcW w:w="2205" w:type="dxa"/>
          </w:tcPr>
          <w:p w14:paraId="7F69D76C">
            <w:pPr>
              <w:spacing w:line="340" w:lineRule="exact"/>
              <w:rPr>
                <w:rFonts w:ascii="宋体" w:hAnsi="宋体" w:cs="宋体"/>
                <w:sz w:val="24"/>
              </w:rPr>
            </w:pPr>
          </w:p>
        </w:tc>
        <w:tc>
          <w:tcPr>
            <w:tcW w:w="957" w:type="dxa"/>
          </w:tcPr>
          <w:p w14:paraId="146C176D">
            <w:pPr>
              <w:spacing w:line="340" w:lineRule="exact"/>
              <w:rPr>
                <w:rFonts w:ascii="宋体" w:hAnsi="宋体" w:cs="宋体"/>
                <w:sz w:val="24"/>
              </w:rPr>
            </w:pPr>
          </w:p>
        </w:tc>
        <w:tc>
          <w:tcPr>
            <w:tcW w:w="840" w:type="dxa"/>
          </w:tcPr>
          <w:p w14:paraId="24F636A0">
            <w:pPr>
              <w:spacing w:line="340" w:lineRule="exact"/>
              <w:rPr>
                <w:rFonts w:ascii="宋体" w:hAnsi="宋体" w:cs="宋体"/>
                <w:sz w:val="24"/>
              </w:rPr>
            </w:pPr>
          </w:p>
        </w:tc>
        <w:tc>
          <w:tcPr>
            <w:tcW w:w="1260" w:type="dxa"/>
          </w:tcPr>
          <w:p w14:paraId="75331798">
            <w:pPr>
              <w:spacing w:line="340" w:lineRule="exact"/>
              <w:rPr>
                <w:rFonts w:ascii="宋体" w:hAnsi="宋体" w:cs="宋体"/>
                <w:sz w:val="24"/>
              </w:rPr>
            </w:pPr>
          </w:p>
        </w:tc>
        <w:tc>
          <w:tcPr>
            <w:tcW w:w="1340" w:type="dxa"/>
          </w:tcPr>
          <w:p w14:paraId="04B83B63">
            <w:pPr>
              <w:spacing w:line="340" w:lineRule="exact"/>
              <w:rPr>
                <w:rFonts w:ascii="宋体" w:hAnsi="宋体" w:cs="宋体"/>
                <w:sz w:val="24"/>
              </w:rPr>
            </w:pPr>
          </w:p>
        </w:tc>
        <w:tc>
          <w:tcPr>
            <w:tcW w:w="1347" w:type="dxa"/>
          </w:tcPr>
          <w:p w14:paraId="730830D8">
            <w:pPr>
              <w:spacing w:line="340" w:lineRule="exact"/>
              <w:rPr>
                <w:rFonts w:ascii="宋体" w:hAnsi="宋体" w:cs="宋体"/>
                <w:sz w:val="24"/>
              </w:rPr>
            </w:pPr>
          </w:p>
        </w:tc>
      </w:tr>
      <w:tr w14:paraId="5D4FC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DE1C573">
            <w:pPr>
              <w:spacing w:line="340" w:lineRule="exact"/>
              <w:jc w:val="center"/>
              <w:rPr>
                <w:rFonts w:ascii="宋体" w:hAnsi="宋体" w:cs="宋体"/>
                <w:sz w:val="24"/>
              </w:rPr>
            </w:pPr>
            <w:r>
              <w:rPr>
                <w:rFonts w:hint="eastAsia" w:ascii="宋体" w:hAnsi="宋体" w:cs="宋体"/>
                <w:sz w:val="24"/>
              </w:rPr>
              <w:t>5</w:t>
            </w:r>
          </w:p>
        </w:tc>
        <w:tc>
          <w:tcPr>
            <w:tcW w:w="2205" w:type="dxa"/>
          </w:tcPr>
          <w:p w14:paraId="75570FCB">
            <w:pPr>
              <w:spacing w:line="340" w:lineRule="exact"/>
              <w:rPr>
                <w:rFonts w:ascii="宋体" w:hAnsi="宋体" w:cs="宋体"/>
                <w:sz w:val="24"/>
              </w:rPr>
            </w:pPr>
          </w:p>
        </w:tc>
        <w:tc>
          <w:tcPr>
            <w:tcW w:w="957" w:type="dxa"/>
          </w:tcPr>
          <w:p w14:paraId="380B840D">
            <w:pPr>
              <w:spacing w:line="340" w:lineRule="exact"/>
              <w:rPr>
                <w:rFonts w:ascii="宋体" w:hAnsi="宋体" w:cs="宋体"/>
                <w:sz w:val="24"/>
              </w:rPr>
            </w:pPr>
          </w:p>
        </w:tc>
        <w:tc>
          <w:tcPr>
            <w:tcW w:w="840" w:type="dxa"/>
          </w:tcPr>
          <w:p w14:paraId="38588705">
            <w:pPr>
              <w:spacing w:line="340" w:lineRule="exact"/>
              <w:rPr>
                <w:rFonts w:ascii="宋体" w:hAnsi="宋体" w:cs="宋体"/>
                <w:sz w:val="24"/>
              </w:rPr>
            </w:pPr>
          </w:p>
        </w:tc>
        <w:tc>
          <w:tcPr>
            <w:tcW w:w="1260" w:type="dxa"/>
          </w:tcPr>
          <w:p w14:paraId="261113B8">
            <w:pPr>
              <w:spacing w:line="340" w:lineRule="exact"/>
              <w:rPr>
                <w:rFonts w:ascii="宋体" w:hAnsi="宋体" w:cs="宋体"/>
                <w:sz w:val="24"/>
              </w:rPr>
            </w:pPr>
          </w:p>
        </w:tc>
        <w:tc>
          <w:tcPr>
            <w:tcW w:w="1340" w:type="dxa"/>
          </w:tcPr>
          <w:p w14:paraId="3B2C33A1">
            <w:pPr>
              <w:spacing w:line="340" w:lineRule="exact"/>
              <w:rPr>
                <w:rFonts w:ascii="宋体" w:hAnsi="宋体" w:cs="宋体"/>
                <w:sz w:val="24"/>
              </w:rPr>
            </w:pPr>
          </w:p>
        </w:tc>
        <w:tc>
          <w:tcPr>
            <w:tcW w:w="1347" w:type="dxa"/>
          </w:tcPr>
          <w:p w14:paraId="488A377B">
            <w:pPr>
              <w:spacing w:line="340" w:lineRule="exact"/>
              <w:rPr>
                <w:rFonts w:ascii="宋体" w:hAnsi="宋体" w:cs="宋体"/>
                <w:sz w:val="24"/>
              </w:rPr>
            </w:pPr>
          </w:p>
        </w:tc>
      </w:tr>
      <w:tr w14:paraId="67427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2E4EFD9">
            <w:pPr>
              <w:spacing w:line="340" w:lineRule="exact"/>
              <w:jc w:val="center"/>
              <w:rPr>
                <w:rFonts w:ascii="宋体" w:hAnsi="宋体" w:cs="宋体"/>
                <w:sz w:val="24"/>
              </w:rPr>
            </w:pPr>
            <w:r>
              <w:rPr>
                <w:rFonts w:hint="eastAsia" w:ascii="宋体" w:hAnsi="宋体" w:cs="宋体"/>
                <w:sz w:val="24"/>
              </w:rPr>
              <w:t>6</w:t>
            </w:r>
          </w:p>
        </w:tc>
        <w:tc>
          <w:tcPr>
            <w:tcW w:w="2205" w:type="dxa"/>
          </w:tcPr>
          <w:p w14:paraId="461B1276">
            <w:pPr>
              <w:spacing w:line="340" w:lineRule="exact"/>
              <w:rPr>
                <w:rFonts w:ascii="宋体" w:hAnsi="宋体" w:cs="宋体"/>
                <w:sz w:val="24"/>
              </w:rPr>
            </w:pPr>
          </w:p>
        </w:tc>
        <w:tc>
          <w:tcPr>
            <w:tcW w:w="957" w:type="dxa"/>
          </w:tcPr>
          <w:p w14:paraId="3D4A3852">
            <w:pPr>
              <w:spacing w:line="340" w:lineRule="exact"/>
              <w:rPr>
                <w:rFonts w:ascii="宋体" w:hAnsi="宋体" w:cs="宋体"/>
                <w:sz w:val="24"/>
              </w:rPr>
            </w:pPr>
          </w:p>
        </w:tc>
        <w:tc>
          <w:tcPr>
            <w:tcW w:w="840" w:type="dxa"/>
          </w:tcPr>
          <w:p w14:paraId="5C1BE54D">
            <w:pPr>
              <w:spacing w:line="340" w:lineRule="exact"/>
              <w:rPr>
                <w:rFonts w:ascii="宋体" w:hAnsi="宋体" w:cs="宋体"/>
                <w:sz w:val="24"/>
              </w:rPr>
            </w:pPr>
          </w:p>
        </w:tc>
        <w:tc>
          <w:tcPr>
            <w:tcW w:w="1260" w:type="dxa"/>
          </w:tcPr>
          <w:p w14:paraId="59DC44B0">
            <w:pPr>
              <w:spacing w:line="340" w:lineRule="exact"/>
              <w:rPr>
                <w:rFonts w:ascii="宋体" w:hAnsi="宋体" w:cs="宋体"/>
                <w:sz w:val="24"/>
              </w:rPr>
            </w:pPr>
          </w:p>
        </w:tc>
        <w:tc>
          <w:tcPr>
            <w:tcW w:w="1340" w:type="dxa"/>
          </w:tcPr>
          <w:p w14:paraId="7ECAE2E4">
            <w:pPr>
              <w:spacing w:line="340" w:lineRule="exact"/>
              <w:rPr>
                <w:rFonts w:ascii="宋体" w:hAnsi="宋体" w:cs="宋体"/>
                <w:sz w:val="24"/>
              </w:rPr>
            </w:pPr>
          </w:p>
        </w:tc>
        <w:tc>
          <w:tcPr>
            <w:tcW w:w="1347" w:type="dxa"/>
          </w:tcPr>
          <w:p w14:paraId="4FEEA174">
            <w:pPr>
              <w:spacing w:line="340" w:lineRule="exact"/>
              <w:rPr>
                <w:rFonts w:ascii="宋体" w:hAnsi="宋体" w:cs="宋体"/>
                <w:sz w:val="24"/>
              </w:rPr>
            </w:pPr>
          </w:p>
        </w:tc>
      </w:tr>
      <w:tr w14:paraId="70660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E980AFD">
            <w:pPr>
              <w:spacing w:line="340" w:lineRule="exact"/>
              <w:jc w:val="center"/>
              <w:rPr>
                <w:rFonts w:ascii="宋体" w:hAnsi="宋体" w:cs="宋体"/>
                <w:sz w:val="24"/>
              </w:rPr>
            </w:pPr>
            <w:r>
              <w:rPr>
                <w:rFonts w:hint="eastAsia" w:ascii="宋体" w:hAnsi="宋体" w:cs="宋体"/>
                <w:sz w:val="24"/>
              </w:rPr>
              <w:t>7</w:t>
            </w:r>
          </w:p>
        </w:tc>
        <w:tc>
          <w:tcPr>
            <w:tcW w:w="2205" w:type="dxa"/>
          </w:tcPr>
          <w:p w14:paraId="4CD7DE53">
            <w:pPr>
              <w:spacing w:line="340" w:lineRule="exact"/>
              <w:rPr>
                <w:rFonts w:ascii="宋体" w:hAnsi="宋体" w:cs="宋体"/>
                <w:sz w:val="24"/>
              </w:rPr>
            </w:pPr>
          </w:p>
        </w:tc>
        <w:tc>
          <w:tcPr>
            <w:tcW w:w="957" w:type="dxa"/>
          </w:tcPr>
          <w:p w14:paraId="044636F5">
            <w:pPr>
              <w:spacing w:line="340" w:lineRule="exact"/>
              <w:rPr>
                <w:rFonts w:ascii="宋体" w:hAnsi="宋体" w:cs="宋体"/>
                <w:sz w:val="24"/>
              </w:rPr>
            </w:pPr>
          </w:p>
        </w:tc>
        <w:tc>
          <w:tcPr>
            <w:tcW w:w="840" w:type="dxa"/>
          </w:tcPr>
          <w:p w14:paraId="10713087">
            <w:pPr>
              <w:spacing w:line="340" w:lineRule="exact"/>
              <w:rPr>
                <w:rFonts w:ascii="宋体" w:hAnsi="宋体" w:cs="宋体"/>
                <w:sz w:val="24"/>
              </w:rPr>
            </w:pPr>
          </w:p>
        </w:tc>
        <w:tc>
          <w:tcPr>
            <w:tcW w:w="1260" w:type="dxa"/>
          </w:tcPr>
          <w:p w14:paraId="1D571903">
            <w:pPr>
              <w:spacing w:line="340" w:lineRule="exact"/>
              <w:rPr>
                <w:rFonts w:ascii="宋体" w:hAnsi="宋体" w:cs="宋体"/>
                <w:sz w:val="24"/>
              </w:rPr>
            </w:pPr>
          </w:p>
        </w:tc>
        <w:tc>
          <w:tcPr>
            <w:tcW w:w="1340" w:type="dxa"/>
          </w:tcPr>
          <w:p w14:paraId="04E23EB9">
            <w:pPr>
              <w:spacing w:line="340" w:lineRule="exact"/>
              <w:rPr>
                <w:rFonts w:ascii="宋体" w:hAnsi="宋体" w:cs="宋体"/>
                <w:sz w:val="24"/>
              </w:rPr>
            </w:pPr>
          </w:p>
        </w:tc>
        <w:tc>
          <w:tcPr>
            <w:tcW w:w="1347" w:type="dxa"/>
          </w:tcPr>
          <w:p w14:paraId="14822D32">
            <w:pPr>
              <w:spacing w:line="340" w:lineRule="exact"/>
              <w:rPr>
                <w:rFonts w:ascii="宋体" w:hAnsi="宋体" w:cs="宋体"/>
                <w:sz w:val="24"/>
              </w:rPr>
            </w:pPr>
          </w:p>
        </w:tc>
      </w:tr>
      <w:tr w14:paraId="0965A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0ED8412">
            <w:pPr>
              <w:spacing w:line="340" w:lineRule="exact"/>
              <w:jc w:val="center"/>
              <w:rPr>
                <w:rFonts w:ascii="宋体" w:hAnsi="宋体" w:cs="宋体"/>
                <w:sz w:val="24"/>
              </w:rPr>
            </w:pPr>
            <w:r>
              <w:rPr>
                <w:rFonts w:hint="eastAsia" w:ascii="宋体" w:hAnsi="宋体" w:cs="宋体"/>
                <w:sz w:val="24"/>
              </w:rPr>
              <w:t>8</w:t>
            </w:r>
          </w:p>
        </w:tc>
        <w:tc>
          <w:tcPr>
            <w:tcW w:w="2205" w:type="dxa"/>
          </w:tcPr>
          <w:p w14:paraId="6C3A9183">
            <w:pPr>
              <w:spacing w:line="340" w:lineRule="exact"/>
              <w:rPr>
                <w:rFonts w:ascii="宋体" w:hAnsi="宋体" w:cs="宋体"/>
                <w:sz w:val="24"/>
              </w:rPr>
            </w:pPr>
          </w:p>
        </w:tc>
        <w:tc>
          <w:tcPr>
            <w:tcW w:w="957" w:type="dxa"/>
          </w:tcPr>
          <w:p w14:paraId="2618A2F4">
            <w:pPr>
              <w:spacing w:line="340" w:lineRule="exact"/>
              <w:rPr>
                <w:rFonts w:ascii="宋体" w:hAnsi="宋体" w:cs="宋体"/>
                <w:sz w:val="24"/>
              </w:rPr>
            </w:pPr>
          </w:p>
        </w:tc>
        <w:tc>
          <w:tcPr>
            <w:tcW w:w="840" w:type="dxa"/>
          </w:tcPr>
          <w:p w14:paraId="7A42FF08">
            <w:pPr>
              <w:spacing w:line="340" w:lineRule="exact"/>
              <w:rPr>
                <w:rFonts w:ascii="宋体" w:hAnsi="宋体" w:cs="宋体"/>
                <w:sz w:val="24"/>
              </w:rPr>
            </w:pPr>
          </w:p>
        </w:tc>
        <w:tc>
          <w:tcPr>
            <w:tcW w:w="1260" w:type="dxa"/>
          </w:tcPr>
          <w:p w14:paraId="0EA8C1AD">
            <w:pPr>
              <w:spacing w:line="340" w:lineRule="exact"/>
              <w:rPr>
                <w:rFonts w:ascii="宋体" w:hAnsi="宋体" w:cs="宋体"/>
                <w:sz w:val="24"/>
              </w:rPr>
            </w:pPr>
          </w:p>
        </w:tc>
        <w:tc>
          <w:tcPr>
            <w:tcW w:w="1340" w:type="dxa"/>
          </w:tcPr>
          <w:p w14:paraId="756F6C66">
            <w:pPr>
              <w:spacing w:line="340" w:lineRule="exact"/>
              <w:rPr>
                <w:rFonts w:ascii="宋体" w:hAnsi="宋体" w:cs="宋体"/>
                <w:sz w:val="24"/>
              </w:rPr>
            </w:pPr>
          </w:p>
        </w:tc>
        <w:tc>
          <w:tcPr>
            <w:tcW w:w="1347" w:type="dxa"/>
          </w:tcPr>
          <w:p w14:paraId="16A6D5EE">
            <w:pPr>
              <w:spacing w:line="340" w:lineRule="exact"/>
              <w:rPr>
                <w:rFonts w:ascii="宋体" w:hAnsi="宋体" w:cs="宋体"/>
                <w:sz w:val="24"/>
              </w:rPr>
            </w:pPr>
          </w:p>
        </w:tc>
      </w:tr>
      <w:tr w14:paraId="2AD68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8F6F821">
            <w:pPr>
              <w:spacing w:line="340" w:lineRule="exact"/>
              <w:jc w:val="center"/>
              <w:rPr>
                <w:rFonts w:ascii="宋体" w:hAnsi="宋体" w:cs="宋体"/>
                <w:sz w:val="24"/>
              </w:rPr>
            </w:pPr>
            <w:r>
              <w:rPr>
                <w:rFonts w:hint="eastAsia" w:ascii="宋体" w:hAnsi="宋体" w:cs="宋体"/>
                <w:sz w:val="24"/>
              </w:rPr>
              <w:t>9</w:t>
            </w:r>
          </w:p>
        </w:tc>
        <w:tc>
          <w:tcPr>
            <w:tcW w:w="2205" w:type="dxa"/>
          </w:tcPr>
          <w:p w14:paraId="7D67616A">
            <w:pPr>
              <w:spacing w:line="340" w:lineRule="exact"/>
              <w:rPr>
                <w:rFonts w:ascii="宋体" w:hAnsi="宋体" w:cs="宋体"/>
                <w:sz w:val="24"/>
              </w:rPr>
            </w:pPr>
          </w:p>
        </w:tc>
        <w:tc>
          <w:tcPr>
            <w:tcW w:w="957" w:type="dxa"/>
          </w:tcPr>
          <w:p w14:paraId="1EFFF062">
            <w:pPr>
              <w:spacing w:line="340" w:lineRule="exact"/>
              <w:rPr>
                <w:rFonts w:ascii="宋体" w:hAnsi="宋体" w:cs="宋体"/>
                <w:sz w:val="24"/>
              </w:rPr>
            </w:pPr>
          </w:p>
        </w:tc>
        <w:tc>
          <w:tcPr>
            <w:tcW w:w="840" w:type="dxa"/>
          </w:tcPr>
          <w:p w14:paraId="32C7AF8C">
            <w:pPr>
              <w:spacing w:line="340" w:lineRule="exact"/>
              <w:rPr>
                <w:rFonts w:ascii="宋体" w:hAnsi="宋体" w:cs="宋体"/>
                <w:sz w:val="24"/>
              </w:rPr>
            </w:pPr>
          </w:p>
        </w:tc>
        <w:tc>
          <w:tcPr>
            <w:tcW w:w="1260" w:type="dxa"/>
          </w:tcPr>
          <w:p w14:paraId="7DD3B34E">
            <w:pPr>
              <w:spacing w:line="340" w:lineRule="exact"/>
              <w:rPr>
                <w:rFonts w:ascii="宋体" w:hAnsi="宋体" w:cs="宋体"/>
                <w:sz w:val="24"/>
              </w:rPr>
            </w:pPr>
          </w:p>
        </w:tc>
        <w:tc>
          <w:tcPr>
            <w:tcW w:w="1340" w:type="dxa"/>
          </w:tcPr>
          <w:p w14:paraId="33EE8EDB">
            <w:pPr>
              <w:spacing w:line="340" w:lineRule="exact"/>
              <w:rPr>
                <w:rFonts w:ascii="宋体" w:hAnsi="宋体" w:cs="宋体"/>
                <w:sz w:val="24"/>
              </w:rPr>
            </w:pPr>
          </w:p>
        </w:tc>
        <w:tc>
          <w:tcPr>
            <w:tcW w:w="1347" w:type="dxa"/>
          </w:tcPr>
          <w:p w14:paraId="73242F3D">
            <w:pPr>
              <w:spacing w:line="340" w:lineRule="exact"/>
              <w:rPr>
                <w:rFonts w:ascii="宋体" w:hAnsi="宋体" w:cs="宋体"/>
                <w:sz w:val="24"/>
              </w:rPr>
            </w:pPr>
          </w:p>
        </w:tc>
      </w:tr>
      <w:tr w14:paraId="0507D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2C7E507">
            <w:pPr>
              <w:spacing w:line="340" w:lineRule="exact"/>
              <w:jc w:val="center"/>
              <w:rPr>
                <w:rFonts w:ascii="宋体" w:hAnsi="宋体" w:cs="宋体"/>
                <w:sz w:val="24"/>
              </w:rPr>
            </w:pPr>
            <w:r>
              <w:rPr>
                <w:rFonts w:hint="eastAsia" w:ascii="宋体" w:hAnsi="宋体" w:cs="宋体"/>
                <w:sz w:val="24"/>
              </w:rPr>
              <w:t>10</w:t>
            </w:r>
          </w:p>
        </w:tc>
        <w:tc>
          <w:tcPr>
            <w:tcW w:w="2205" w:type="dxa"/>
          </w:tcPr>
          <w:p w14:paraId="75233F3B">
            <w:pPr>
              <w:spacing w:line="340" w:lineRule="exact"/>
              <w:rPr>
                <w:rFonts w:ascii="宋体" w:hAnsi="宋体" w:cs="宋体"/>
                <w:sz w:val="24"/>
              </w:rPr>
            </w:pPr>
          </w:p>
        </w:tc>
        <w:tc>
          <w:tcPr>
            <w:tcW w:w="957" w:type="dxa"/>
          </w:tcPr>
          <w:p w14:paraId="54610295">
            <w:pPr>
              <w:spacing w:line="340" w:lineRule="exact"/>
              <w:rPr>
                <w:rFonts w:ascii="宋体" w:hAnsi="宋体" w:cs="宋体"/>
                <w:sz w:val="24"/>
              </w:rPr>
            </w:pPr>
          </w:p>
        </w:tc>
        <w:tc>
          <w:tcPr>
            <w:tcW w:w="840" w:type="dxa"/>
          </w:tcPr>
          <w:p w14:paraId="63D69BF2">
            <w:pPr>
              <w:spacing w:line="340" w:lineRule="exact"/>
              <w:rPr>
                <w:rFonts w:ascii="宋体" w:hAnsi="宋体" w:cs="宋体"/>
                <w:sz w:val="24"/>
              </w:rPr>
            </w:pPr>
          </w:p>
        </w:tc>
        <w:tc>
          <w:tcPr>
            <w:tcW w:w="1260" w:type="dxa"/>
          </w:tcPr>
          <w:p w14:paraId="505FE361">
            <w:pPr>
              <w:spacing w:line="340" w:lineRule="exact"/>
              <w:rPr>
                <w:rFonts w:ascii="宋体" w:hAnsi="宋体" w:cs="宋体"/>
                <w:sz w:val="24"/>
              </w:rPr>
            </w:pPr>
          </w:p>
        </w:tc>
        <w:tc>
          <w:tcPr>
            <w:tcW w:w="1340" w:type="dxa"/>
          </w:tcPr>
          <w:p w14:paraId="427D4046">
            <w:pPr>
              <w:spacing w:line="340" w:lineRule="exact"/>
              <w:rPr>
                <w:rFonts w:ascii="宋体" w:hAnsi="宋体" w:cs="宋体"/>
                <w:sz w:val="24"/>
              </w:rPr>
            </w:pPr>
          </w:p>
        </w:tc>
        <w:tc>
          <w:tcPr>
            <w:tcW w:w="1347" w:type="dxa"/>
          </w:tcPr>
          <w:p w14:paraId="0FADA312">
            <w:pPr>
              <w:spacing w:line="340" w:lineRule="exact"/>
              <w:rPr>
                <w:rFonts w:ascii="宋体" w:hAnsi="宋体" w:cs="宋体"/>
                <w:sz w:val="24"/>
              </w:rPr>
            </w:pPr>
          </w:p>
        </w:tc>
      </w:tr>
      <w:tr w14:paraId="53A06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88B482B">
            <w:pPr>
              <w:spacing w:line="340" w:lineRule="exact"/>
              <w:jc w:val="center"/>
              <w:rPr>
                <w:rFonts w:ascii="宋体" w:hAnsi="宋体" w:cs="宋体"/>
                <w:sz w:val="24"/>
              </w:rPr>
            </w:pPr>
            <w:r>
              <w:rPr>
                <w:rFonts w:hint="eastAsia" w:ascii="宋体" w:hAnsi="宋体" w:cs="宋体"/>
                <w:sz w:val="24"/>
              </w:rPr>
              <w:t>11</w:t>
            </w:r>
          </w:p>
        </w:tc>
        <w:tc>
          <w:tcPr>
            <w:tcW w:w="2205" w:type="dxa"/>
          </w:tcPr>
          <w:p w14:paraId="01648443">
            <w:pPr>
              <w:spacing w:line="340" w:lineRule="exact"/>
              <w:rPr>
                <w:rFonts w:ascii="宋体" w:hAnsi="宋体" w:cs="宋体"/>
                <w:sz w:val="24"/>
              </w:rPr>
            </w:pPr>
          </w:p>
        </w:tc>
        <w:tc>
          <w:tcPr>
            <w:tcW w:w="957" w:type="dxa"/>
          </w:tcPr>
          <w:p w14:paraId="1FF165D5">
            <w:pPr>
              <w:spacing w:line="340" w:lineRule="exact"/>
              <w:rPr>
                <w:rFonts w:ascii="宋体" w:hAnsi="宋体" w:cs="宋体"/>
                <w:sz w:val="24"/>
              </w:rPr>
            </w:pPr>
          </w:p>
        </w:tc>
        <w:tc>
          <w:tcPr>
            <w:tcW w:w="840" w:type="dxa"/>
          </w:tcPr>
          <w:p w14:paraId="7BADD2F8">
            <w:pPr>
              <w:spacing w:line="340" w:lineRule="exact"/>
              <w:rPr>
                <w:rFonts w:ascii="宋体" w:hAnsi="宋体" w:cs="宋体"/>
                <w:sz w:val="24"/>
              </w:rPr>
            </w:pPr>
          </w:p>
        </w:tc>
        <w:tc>
          <w:tcPr>
            <w:tcW w:w="1260" w:type="dxa"/>
          </w:tcPr>
          <w:p w14:paraId="70BA244D">
            <w:pPr>
              <w:spacing w:line="340" w:lineRule="exact"/>
              <w:rPr>
                <w:rFonts w:ascii="宋体" w:hAnsi="宋体" w:cs="宋体"/>
                <w:sz w:val="24"/>
              </w:rPr>
            </w:pPr>
          </w:p>
        </w:tc>
        <w:tc>
          <w:tcPr>
            <w:tcW w:w="1340" w:type="dxa"/>
          </w:tcPr>
          <w:p w14:paraId="4F899237">
            <w:pPr>
              <w:spacing w:line="340" w:lineRule="exact"/>
              <w:rPr>
                <w:rFonts w:ascii="宋体" w:hAnsi="宋体" w:cs="宋体"/>
                <w:sz w:val="24"/>
              </w:rPr>
            </w:pPr>
          </w:p>
        </w:tc>
        <w:tc>
          <w:tcPr>
            <w:tcW w:w="1347" w:type="dxa"/>
          </w:tcPr>
          <w:p w14:paraId="0F3DF5B1">
            <w:pPr>
              <w:spacing w:line="340" w:lineRule="exact"/>
              <w:rPr>
                <w:rFonts w:ascii="宋体" w:hAnsi="宋体" w:cs="宋体"/>
                <w:sz w:val="24"/>
              </w:rPr>
            </w:pPr>
          </w:p>
        </w:tc>
      </w:tr>
      <w:tr w14:paraId="74BFD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A4E6403">
            <w:pPr>
              <w:spacing w:line="340" w:lineRule="exact"/>
              <w:jc w:val="center"/>
              <w:rPr>
                <w:rFonts w:ascii="宋体" w:hAnsi="宋体" w:cs="宋体"/>
                <w:sz w:val="24"/>
              </w:rPr>
            </w:pPr>
            <w:r>
              <w:rPr>
                <w:rFonts w:hint="eastAsia" w:ascii="宋体" w:hAnsi="宋体" w:cs="宋体"/>
                <w:sz w:val="24"/>
              </w:rPr>
              <w:t>12</w:t>
            </w:r>
          </w:p>
        </w:tc>
        <w:tc>
          <w:tcPr>
            <w:tcW w:w="2205" w:type="dxa"/>
          </w:tcPr>
          <w:p w14:paraId="4F821CA2">
            <w:pPr>
              <w:spacing w:line="340" w:lineRule="exact"/>
              <w:rPr>
                <w:rFonts w:ascii="宋体" w:hAnsi="宋体" w:cs="宋体"/>
                <w:sz w:val="24"/>
              </w:rPr>
            </w:pPr>
          </w:p>
        </w:tc>
        <w:tc>
          <w:tcPr>
            <w:tcW w:w="957" w:type="dxa"/>
          </w:tcPr>
          <w:p w14:paraId="2B40D005">
            <w:pPr>
              <w:spacing w:line="340" w:lineRule="exact"/>
              <w:rPr>
                <w:rFonts w:ascii="宋体" w:hAnsi="宋体" w:cs="宋体"/>
                <w:sz w:val="24"/>
              </w:rPr>
            </w:pPr>
          </w:p>
        </w:tc>
        <w:tc>
          <w:tcPr>
            <w:tcW w:w="840" w:type="dxa"/>
          </w:tcPr>
          <w:p w14:paraId="0492F459">
            <w:pPr>
              <w:spacing w:line="340" w:lineRule="exact"/>
              <w:rPr>
                <w:rFonts w:ascii="宋体" w:hAnsi="宋体" w:cs="宋体"/>
                <w:sz w:val="24"/>
              </w:rPr>
            </w:pPr>
          </w:p>
        </w:tc>
        <w:tc>
          <w:tcPr>
            <w:tcW w:w="1260" w:type="dxa"/>
          </w:tcPr>
          <w:p w14:paraId="3C8EBB42">
            <w:pPr>
              <w:spacing w:line="340" w:lineRule="exact"/>
              <w:rPr>
                <w:rFonts w:ascii="宋体" w:hAnsi="宋体" w:cs="宋体"/>
                <w:sz w:val="24"/>
              </w:rPr>
            </w:pPr>
          </w:p>
        </w:tc>
        <w:tc>
          <w:tcPr>
            <w:tcW w:w="1340" w:type="dxa"/>
          </w:tcPr>
          <w:p w14:paraId="3A6E2E35">
            <w:pPr>
              <w:spacing w:line="340" w:lineRule="exact"/>
              <w:rPr>
                <w:rFonts w:ascii="宋体" w:hAnsi="宋体" w:cs="宋体"/>
                <w:sz w:val="24"/>
              </w:rPr>
            </w:pPr>
          </w:p>
        </w:tc>
        <w:tc>
          <w:tcPr>
            <w:tcW w:w="1347" w:type="dxa"/>
          </w:tcPr>
          <w:p w14:paraId="7687D36E">
            <w:pPr>
              <w:spacing w:line="340" w:lineRule="exact"/>
              <w:rPr>
                <w:rFonts w:ascii="宋体" w:hAnsi="宋体" w:cs="宋体"/>
                <w:sz w:val="24"/>
              </w:rPr>
            </w:pPr>
          </w:p>
        </w:tc>
      </w:tr>
      <w:tr w14:paraId="469CC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918468E">
            <w:pPr>
              <w:spacing w:line="340" w:lineRule="exact"/>
              <w:jc w:val="center"/>
              <w:rPr>
                <w:rFonts w:ascii="宋体" w:hAnsi="宋体" w:cs="宋体"/>
                <w:sz w:val="24"/>
              </w:rPr>
            </w:pPr>
            <w:r>
              <w:rPr>
                <w:rFonts w:hint="eastAsia" w:ascii="宋体" w:hAnsi="宋体" w:cs="宋体"/>
                <w:sz w:val="24"/>
              </w:rPr>
              <w:t>13</w:t>
            </w:r>
          </w:p>
        </w:tc>
        <w:tc>
          <w:tcPr>
            <w:tcW w:w="2205" w:type="dxa"/>
          </w:tcPr>
          <w:p w14:paraId="538465B8">
            <w:pPr>
              <w:spacing w:line="340" w:lineRule="exact"/>
              <w:rPr>
                <w:rFonts w:ascii="宋体" w:hAnsi="宋体" w:cs="宋体"/>
                <w:sz w:val="24"/>
              </w:rPr>
            </w:pPr>
          </w:p>
        </w:tc>
        <w:tc>
          <w:tcPr>
            <w:tcW w:w="957" w:type="dxa"/>
          </w:tcPr>
          <w:p w14:paraId="321B6978">
            <w:pPr>
              <w:spacing w:line="340" w:lineRule="exact"/>
              <w:rPr>
                <w:rFonts w:ascii="宋体" w:hAnsi="宋体" w:cs="宋体"/>
                <w:sz w:val="24"/>
              </w:rPr>
            </w:pPr>
          </w:p>
        </w:tc>
        <w:tc>
          <w:tcPr>
            <w:tcW w:w="840" w:type="dxa"/>
          </w:tcPr>
          <w:p w14:paraId="19AE59B6">
            <w:pPr>
              <w:spacing w:line="340" w:lineRule="exact"/>
              <w:rPr>
                <w:rFonts w:ascii="宋体" w:hAnsi="宋体" w:cs="宋体"/>
                <w:sz w:val="24"/>
              </w:rPr>
            </w:pPr>
          </w:p>
        </w:tc>
        <w:tc>
          <w:tcPr>
            <w:tcW w:w="1260" w:type="dxa"/>
          </w:tcPr>
          <w:p w14:paraId="79548575">
            <w:pPr>
              <w:spacing w:line="340" w:lineRule="exact"/>
              <w:rPr>
                <w:rFonts w:ascii="宋体" w:hAnsi="宋体" w:cs="宋体"/>
                <w:sz w:val="24"/>
              </w:rPr>
            </w:pPr>
          </w:p>
        </w:tc>
        <w:tc>
          <w:tcPr>
            <w:tcW w:w="1340" w:type="dxa"/>
          </w:tcPr>
          <w:p w14:paraId="383CEF9E">
            <w:pPr>
              <w:spacing w:line="340" w:lineRule="exact"/>
              <w:rPr>
                <w:rFonts w:ascii="宋体" w:hAnsi="宋体" w:cs="宋体"/>
                <w:sz w:val="24"/>
              </w:rPr>
            </w:pPr>
          </w:p>
        </w:tc>
        <w:tc>
          <w:tcPr>
            <w:tcW w:w="1347" w:type="dxa"/>
          </w:tcPr>
          <w:p w14:paraId="73F387DD">
            <w:pPr>
              <w:spacing w:line="340" w:lineRule="exact"/>
              <w:rPr>
                <w:rFonts w:ascii="宋体" w:hAnsi="宋体" w:cs="宋体"/>
                <w:sz w:val="24"/>
              </w:rPr>
            </w:pPr>
          </w:p>
        </w:tc>
      </w:tr>
      <w:tr w14:paraId="48089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8D77101">
            <w:pPr>
              <w:spacing w:line="340" w:lineRule="exact"/>
              <w:jc w:val="center"/>
              <w:rPr>
                <w:rFonts w:ascii="宋体" w:hAnsi="宋体" w:cs="宋体"/>
                <w:sz w:val="24"/>
              </w:rPr>
            </w:pPr>
          </w:p>
        </w:tc>
        <w:tc>
          <w:tcPr>
            <w:tcW w:w="2205" w:type="dxa"/>
            <w:vAlign w:val="center"/>
          </w:tcPr>
          <w:p w14:paraId="62D25F1C">
            <w:pPr>
              <w:pStyle w:val="60"/>
              <w:spacing w:line="340" w:lineRule="exact"/>
              <w:rPr>
                <w:rFonts w:ascii="宋体" w:hAnsi="宋体" w:cs="宋体"/>
                <w:szCs w:val="24"/>
              </w:rPr>
            </w:pPr>
            <w:r>
              <w:rPr>
                <w:rFonts w:hint="eastAsia" w:ascii="宋体" w:hAnsi="宋体" w:cs="宋体"/>
                <w:szCs w:val="24"/>
              </w:rPr>
              <w:t>其他费用</w:t>
            </w:r>
          </w:p>
        </w:tc>
        <w:tc>
          <w:tcPr>
            <w:tcW w:w="957" w:type="dxa"/>
          </w:tcPr>
          <w:p w14:paraId="70935F04">
            <w:pPr>
              <w:spacing w:line="340" w:lineRule="exact"/>
              <w:rPr>
                <w:rFonts w:ascii="宋体" w:hAnsi="宋体" w:cs="宋体"/>
                <w:sz w:val="24"/>
              </w:rPr>
            </w:pPr>
          </w:p>
        </w:tc>
        <w:tc>
          <w:tcPr>
            <w:tcW w:w="840" w:type="dxa"/>
          </w:tcPr>
          <w:p w14:paraId="266B2851">
            <w:pPr>
              <w:spacing w:line="340" w:lineRule="exact"/>
              <w:rPr>
                <w:rFonts w:ascii="宋体" w:hAnsi="宋体" w:cs="宋体"/>
                <w:sz w:val="24"/>
              </w:rPr>
            </w:pPr>
          </w:p>
        </w:tc>
        <w:tc>
          <w:tcPr>
            <w:tcW w:w="1260" w:type="dxa"/>
          </w:tcPr>
          <w:p w14:paraId="020579EC">
            <w:pPr>
              <w:spacing w:line="340" w:lineRule="exact"/>
              <w:rPr>
                <w:rFonts w:ascii="宋体" w:hAnsi="宋体" w:cs="宋体"/>
                <w:sz w:val="24"/>
              </w:rPr>
            </w:pPr>
          </w:p>
        </w:tc>
        <w:tc>
          <w:tcPr>
            <w:tcW w:w="1340" w:type="dxa"/>
          </w:tcPr>
          <w:p w14:paraId="362E98C8">
            <w:pPr>
              <w:spacing w:line="340" w:lineRule="exact"/>
              <w:rPr>
                <w:rFonts w:ascii="宋体" w:hAnsi="宋体" w:cs="宋体"/>
                <w:sz w:val="24"/>
              </w:rPr>
            </w:pPr>
          </w:p>
        </w:tc>
        <w:tc>
          <w:tcPr>
            <w:tcW w:w="1347" w:type="dxa"/>
          </w:tcPr>
          <w:p w14:paraId="6AD96CA1">
            <w:pPr>
              <w:spacing w:line="340" w:lineRule="exact"/>
              <w:rPr>
                <w:rFonts w:ascii="宋体" w:hAnsi="宋体" w:cs="宋体"/>
                <w:sz w:val="24"/>
              </w:rPr>
            </w:pPr>
          </w:p>
        </w:tc>
      </w:tr>
      <w:tr w14:paraId="1827B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A8C77C1">
            <w:pPr>
              <w:spacing w:line="340" w:lineRule="exact"/>
              <w:jc w:val="center"/>
              <w:rPr>
                <w:rFonts w:ascii="宋体" w:hAnsi="宋体" w:cs="宋体"/>
                <w:sz w:val="24"/>
              </w:rPr>
            </w:pPr>
          </w:p>
        </w:tc>
        <w:tc>
          <w:tcPr>
            <w:tcW w:w="2205" w:type="dxa"/>
          </w:tcPr>
          <w:p w14:paraId="11191B4A">
            <w:pPr>
              <w:spacing w:line="340" w:lineRule="exact"/>
              <w:rPr>
                <w:rFonts w:ascii="宋体" w:hAnsi="宋体" w:cs="宋体"/>
                <w:sz w:val="24"/>
              </w:rPr>
            </w:pPr>
            <w:r>
              <w:rPr>
                <w:rFonts w:hint="eastAsia" w:ascii="宋体" w:hAnsi="宋体" w:cs="宋体"/>
                <w:sz w:val="24"/>
              </w:rPr>
              <w:t>…</w:t>
            </w:r>
          </w:p>
        </w:tc>
        <w:tc>
          <w:tcPr>
            <w:tcW w:w="957" w:type="dxa"/>
          </w:tcPr>
          <w:p w14:paraId="07559E0F">
            <w:pPr>
              <w:spacing w:line="340" w:lineRule="exact"/>
              <w:rPr>
                <w:rFonts w:ascii="宋体" w:hAnsi="宋体" w:cs="宋体"/>
                <w:sz w:val="24"/>
              </w:rPr>
            </w:pPr>
          </w:p>
        </w:tc>
        <w:tc>
          <w:tcPr>
            <w:tcW w:w="840" w:type="dxa"/>
          </w:tcPr>
          <w:p w14:paraId="11801BE4">
            <w:pPr>
              <w:spacing w:line="340" w:lineRule="exact"/>
              <w:rPr>
                <w:rFonts w:ascii="宋体" w:hAnsi="宋体" w:cs="宋体"/>
                <w:sz w:val="24"/>
              </w:rPr>
            </w:pPr>
          </w:p>
        </w:tc>
        <w:tc>
          <w:tcPr>
            <w:tcW w:w="1260" w:type="dxa"/>
          </w:tcPr>
          <w:p w14:paraId="333DD7E9">
            <w:pPr>
              <w:spacing w:line="340" w:lineRule="exact"/>
              <w:rPr>
                <w:rFonts w:ascii="宋体" w:hAnsi="宋体" w:cs="宋体"/>
                <w:sz w:val="24"/>
              </w:rPr>
            </w:pPr>
          </w:p>
        </w:tc>
        <w:tc>
          <w:tcPr>
            <w:tcW w:w="1340" w:type="dxa"/>
          </w:tcPr>
          <w:p w14:paraId="09AE78C4">
            <w:pPr>
              <w:spacing w:line="340" w:lineRule="exact"/>
              <w:rPr>
                <w:rFonts w:ascii="宋体" w:hAnsi="宋体" w:cs="宋体"/>
                <w:sz w:val="24"/>
              </w:rPr>
            </w:pPr>
          </w:p>
        </w:tc>
        <w:tc>
          <w:tcPr>
            <w:tcW w:w="1347" w:type="dxa"/>
          </w:tcPr>
          <w:p w14:paraId="0016F865">
            <w:pPr>
              <w:spacing w:line="340" w:lineRule="exact"/>
              <w:rPr>
                <w:rFonts w:ascii="宋体" w:hAnsi="宋体" w:cs="宋体"/>
                <w:sz w:val="24"/>
              </w:rPr>
            </w:pPr>
          </w:p>
        </w:tc>
      </w:tr>
      <w:tr w14:paraId="04320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25BD2F7">
            <w:pPr>
              <w:spacing w:line="340" w:lineRule="exact"/>
              <w:jc w:val="center"/>
              <w:rPr>
                <w:rFonts w:ascii="宋体" w:hAnsi="宋体" w:cs="宋体"/>
                <w:sz w:val="24"/>
              </w:rPr>
            </w:pPr>
          </w:p>
        </w:tc>
        <w:tc>
          <w:tcPr>
            <w:tcW w:w="2205" w:type="dxa"/>
          </w:tcPr>
          <w:p w14:paraId="5C8F81E0">
            <w:pPr>
              <w:pStyle w:val="60"/>
              <w:spacing w:line="340" w:lineRule="exact"/>
              <w:rPr>
                <w:rFonts w:ascii="宋体" w:hAnsi="宋体" w:cs="宋体"/>
                <w:szCs w:val="24"/>
              </w:rPr>
            </w:pPr>
            <w:r>
              <w:rPr>
                <w:rFonts w:hint="eastAsia" w:ascii="宋体" w:hAnsi="宋体" w:cs="宋体"/>
                <w:szCs w:val="24"/>
              </w:rPr>
              <w:t>…</w:t>
            </w:r>
          </w:p>
        </w:tc>
        <w:tc>
          <w:tcPr>
            <w:tcW w:w="957" w:type="dxa"/>
          </w:tcPr>
          <w:p w14:paraId="06078F28">
            <w:pPr>
              <w:spacing w:line="340" w:lineRule="exact"/>
              <w:rPr>
                <w:rFonts w:ascii="宋体" w:hAnsi="宋体" w:cs="宋体"/>
                <w:sz w:val="24"/>
              </w:rPr>
            </w:pPr>
          </w:p>
        </w:tc>
        <w:tc>
          <w:tcPr>
            <w:tcW w:w="840" w:type="dxa"/>
          </w:tcPr>
          <w:p w14:paraId="732F4912">
            <w:pPr>
              <w:spacing w:line="340" w:lineRule="exact"/>
              <w:rPr>
                <w:rFonts w:ascii="宋体" w:hAnsi="宋体" w:cs="宋体"/>
                <w:sz w:val="24"/>
              </w:rPr>
            </w:pPr>
          </w:p>
        </w:tc>
        <w:tc>
          <w:tcPr>
            <w:tcW w:w="1260" w:type="dxa"/>
          </w:tcPr>
          <w:p w14:paraId="42427EF2">
            <w:pPr>
              <w:spacing w:line="340" w:lineRule="exact"/>
              <w:rPr>
                <w:rFonts w:ascii="宋体" w:hAnsi="宋体" w:cs="宋体"/>
                <w:sz w:val="24"/>
              </w:rPr>
            </w:pPr>
          </w:p>
        </w:tc>
        <w:tc>
          <w:tcPr>
            <w:tcW w:w="1340" w:type="dxa"/>
          </w:tcPr>
          <w:p w14:paraId="3E0FC80B">
            <w:pPr>
              <w:spacing w:line="340" w:lineRule="exact"/>
              <w:rPr>
                <w:rFonts w:ascii="宋体" w:hAnsi="宋体" w:cs="宋体"/>
                <w:sz w:val="24"/>
              </w:rPr>
            </w:pPr>
          </w:p>
        </w:tc>
        <w:tc>
          <w:tcPr>
            <w:tcW w:w="1347" w:type="dxa"/>
          </w:tcPr>
          <w:p w14:paraId="057FC134">
            <w:pPr>
              <w:spacing w:line="340" w:lineRule="exact"/>
              <w:rPr>
                <w:rFonts w:ascii="宋体" w:hAnsi="宋体" w:cs="宋体"/>
                <w:sz w:val="24"/>
              </w:rPr>
            </w:pPr>
          </w:p>
        </w:tc>
      </w:tr>
      <w:tr w14:paraId="3DCE8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5AFCF5F">
            <w:pPr>
              <w:spacing w:line="340" w:lineRule="exact"/>
              <w:jc w:val="center"/>
              <w:rPr>
                <w:rFonts w:ascii="宋体" w:hAnsi="宋体" w:cs="宋体"/>
                <w:sz w:val="24"/>
              </w:rPr>
            </w:pPr>
          </w:p>
        </w:tc>
        <w:tc>
          <w:tcPr>
            <w:tcW w:w="2205" w:type="dxa"/>
          </w:tcPr>
          <w:p w14:paraId="3F4AE268">
            <w:pPr>
              <w:spacing w:line="340" w:lineRule="exact"/>
              <w:rPr>
                <w:rFonts w:ascii="宋体" w:hAnsi="宋体" w:cs="宋体"/>
                <w:sz w:val="24"/>
              </w:rPr>
            </w:pPr>
            <w:r>
              <w:rPr>
                <w:rFonts w:hint="eastAsia" w:ascii="宋体" w:hAnsi="宋体" w:cs="宋体"/>
                <w:sz w:val="24"/>
              </w:rPr>
              <w:t>…</w:t>
            </w:r>
          </w:p>
        </w:tc>
        <w:tc>
          <w:tcPr>
            <w:tcW w:w="957" w:type="dxa"/>
          </w:tcPr>
          <w:p w14:paraId="46F12ADA">
            <w:pPr>
              <w:spacing w:line="340" w:lineRule="exact"/>
              <w:rPr>
                <w:rFonts w:ascii="宋体" w:hAnsi="宋体" w:cs="宋体"/>
                <w:sz w:val="24"/>
              </w:rPr>
            </w:pPr>
          </w:p>
        </w:tc>
        <w:tc>
          <w:tcPr>
            <w:tcW w:w="840" w:type="dxa"/>
          </w:tcPr>
          <w:p w14:paraId="7DB86E7D">
            <w:pPr>
              <w:spacing w:line="340" w:lineRule="exact"/>
              <w:rPr>
                <w:rFonts w:ascii="宋体" w:hAnsi="宋体" w:cs="宋体"/>
                <w:sz w:val="24"/>
              </w:rPr>
            </w:pPr>
          </w:p>
        </w:tc>
        <w:tc>
          <w:tcPr>
            <w:tcW w:w="1260" w:type="dxa"/>
          </w:tcPr>
          <w:p w14:paraId="3B9798CE">
            <w:pPr>
              <w:spacing w:line="340" w:lineRule="exact"/>
              <w:rPr>
                <w:rFonts w:ascii="宋体" w:hAnsi="宋体" w:cs="宋体"/>
                <w:sz w:val="24"/>
              </w:rPr>
            </w:pPr>
          </w:p>
        </w:tc>
        <w:tc>
          <w:tcPr>
            <w:tcW w:w="1340" w:type="dxa"/>
          </w:tcPr>
          <w:p w14:paraId="541545AF">
            <w:pPr>
              <w:spacing w:line="340" w:lineRule="exact"/>
              <w:rPr>
                <w:rFonts w:ascii="宋体" w:hAnsi="宋体" w:cs="宋体"/>
                <w:sz w:val="24"/>
              </w:rPr>
            </w:pPr>
          </w:p>
        </w:tc>
        <w:tc>
          <w:tcPr>
            <w:tcW w:w="1347" w:type="dxa"/>
          </w:tcPr>
          <w:p w14:paraId="7C768ED3">
            <w:pPr>
              <w:spacing w:line="340" w:lineRule="exact"/>
              <w:rPr>
                <w:rFonts w:ascii="宋体" w:hAnsi="宋体" w:cs="宋体"/>
                <w:sz w:val="24"/>
              </w:rPr>
            </w:pPr>
          </w:p>
        </w:tc>
      </w:tr>
      <w:tr w14:paraId="53A06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8D99B9C">
            <w:pPr>
              <w:spacing w:line="340" w:lineRule="exact"/>
              <w:jc w:val="center"/>
              <w:rPr>
                <w:rFonts w:ascii="宋体" w:hAnsi="宋体" w:cs="宋体"/>
                <w:sz w:val="24"/>
              </w:rPr>
            </w:pPr>
          </w:p>
        </w:tc>
        <w:tc>
          <w:tcPr>
            <w:tcW w:w="2205" w:type="dxa"/>
            <w:vAlign w:val="center"/>
          </w:tcPr>
          <w:p w14:paraId="3AAD805B">
            <w:pPr>
              <w:pStyle w:val="60"/>
              <w:spacing w:line="340" w:lineRule="exact"/>
              <w:rPr>
                <w:rFonts w:ascii="宋体" w:hAnsi="宋体" w:cs="宋体"/>
                <w:szCs w:val="24"/>
              </w:rPr>
            </w:pPr>
            <w:r>
              <w:rPr>
                <w:rFonts w:hint="eastAsia" w:ascii="宋体" w:hAnsi="宋体" w:cs="宋体"/>
                <w:szCs w:val="24"/>
              </w:rPr>
              <w:t>合计</w:t>
            </w:r>
          </w:p>
        </w:tc>
        <w:tc>
          <w:tcPr>
            <w:tcW w:w="957" w:type="dxa"/>
          </w:tcPr>
          <w:p w14:paraId="54E12389">
            <w:pPr>
              <w:spacing w:line="340" w:lineRule="exact"/>
              <w:rPr>
                <w:rFonts w:ascii="宋体" w:hAnsi="宋体" w:cs="宋体"/>
                <w:sz w:val="24"/>
              </w:rPr>
            </w:pPr>
          </w:p>
        </w:tc>
        <w:tc>
          <w:tcPr>
            <w:tcW w:w="840" w:type="dxa"/>
          </w:tcPr>
          <w:p w14:paraId="4341F810">
            <w:pPr>
              <w:spacing w:line="340" w:lineRule="exact"/>
              <w:rPr>
                <w:rFonts w:ascii="宋体" w:hAnsi="宋体" w:cs="宋体"/>
                <w:sz w:val="24"/>
              </w:rPr>
            </w:pPr>
          </w:p>
        </w:tc>
        <w:tc>
          <w:tcPr>
            <w:tcW w:w="1260" w:type="dxa"/>
          </w:tcPr>
          <w:p w14:paraId="2F49B59E">
            <w:pPr>
              <w:spacing w:line="340" w:lineRule="exact"/>
              <w:rPr>
                <w:rFonts w:ascii="宋体" w:hAnsi="宋体" w:cs="宋体"/>
                <w:sz w:val="24"/>
              </w:rPr>
            </w:pPr>
          </w:p>
        </w:tc>
        <w:tc>
          <w:tcPr>
            <w:tcW w:w="1340" w:type="dxa"/>
          </w:tcPr>
          <w:p w14:paraId="3D0D68CE">
            <w:pPr>
              <w:spacing w:line="340" w:lineRule="exact"/>
              <w:rPr>
                <w:rFonts w:ascii="宋体" w:hAnsi="宋体" w:cs="宋体"/>
                <w:sz w:val="24"/>
              </w:rPr>
            </w:pPr>
          </w:p>
        </w:tc>
        <w:tc>
          <w:tcPr>
            <w:tcW w:w="1347" w:type="dxa"/>
          </w:tcPr>
          <w:p w14:paraId="17334219">
            <w:pPr>
              <w:spacing w:line="340" w:lineRule="exact"/>
              <w:rPr>
                <w:rFonts w:ascii="宋体" w:hAnsi="宋体" w:cs="宋体"/>
                <w:sz w:val="24"/>
              </w:rPr>
            </w:pPr>
          </w:p>
        </w:tc>
      </w:tr>
    </w:tbl>
    <w:p w14:paraId="599A8FFD">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1A6E00D1">
      <w:pPr>
        <w:spacing w:line="360" w:lineRule="auto"/>
        <w:jc w:val="right"/>
        <w:rPr>
          <w:rFonts w:ascii="宋体" w:hAnsi="宋体" w:cs="宋体"/>
          <w:sz w:val="24"/>
        </w:rPr>
      </w:pPr>
      <w:r>
        <w:rPr>
          <w:rFonts w:hint="eastAsia" w:ascii="宋体" w:hAnsi="宋体" w:cs="宋体"/>
          <w:sz w:val="24"/>
        </w:rPr>
        <w:t xml:space="preserve">  年  月  日</w:t>
      </w:r>
    </w:p>
    <w:p w14:paraId="670C701D">
      <w:pPr>
        <w:adjustRightInd w:val="0"/>
        <w:snapToGrid w:val="0"/>
        <w:spacing w:line="360" w:lineRule="auto"/>
        <w:rPr>
          <w:rFonts w:ascii="宋体" w:hAnsi="宋体" w:cs="宋体"/>
          <w:sz w:val="24"/>
        </w:rPr>
      </w:pPr>
      <w:r>
        <w:rPr>
          <w:rFonts w:hint="eastAsia" w:ascii="宋体" w:hAnsi="宋体" w:cs="宋体"/>
          <w:sz w:val="24"/>
        </w:rPr>
        <w:t>备注：</w:t>
      </w:r>
    </w:p>
    <w:p w14:paraId="4145D49E">
      <w:pPr>
        <w:spacing w:line="360" w:lineRule="auto"/>
        <w:jc w:val="left"/>
        <w:rPr>
          <w:rFonts w:ascii="宋体" w:hAnsi="宋体" w:cs="宋体"/>
          <w:sz w:val="24"/>
        </w:rPr>
      </w:pPr>
      <w:r>
        <w:rPr>
          <w:rFonts w:hint="eastAsia" w:ascii="宋体" w:hAnsi="宋体" w:cs="宋体"/>
          <w:sz w:val="24"/>
        </w:rPr>
        <w:t>表中所列内容为对应本项目需求的全部要求。如有漏项或缺项，投标人承担全部责任。</w:t>
      </w:r>
    </w:p>
    <w:p w14:paraId="19E6FE20">
      <w:pPr>
        <w:spacing w:line="360" w:lineRule="auto"/>
        <w:jc w:val="center"/>
        <w:rPr>
          <w:rFonts w:ascii="宋体" w:hAnsi="宋体" w:cs="宋体"/>
          <w:b/>
          <w:sz w:val="24"/>
        </w:rPr>
      </w:pPr>
    </w:p>
    <w:p w14:paraId="2096A578">
      <w:pPr>
        <w:spacing w:line="360" w:lineRule="auto"/>
        <w:jc w:val="center"/>
        <w:rPr>
          <w:rFonts w:ascii="宋体" w:hAnsi="宋体" w:cs="宋体"/>
          <w:b/>
          <w:sz w:val="24"/>
        </w:rPr>
      </w:pPr>
    </w:p>
    <w:p w14:paraId="436F36EF">
      <w:pPr>
        <w:pStyle w:val="35"/>
        <w:ind w:firstLine="241"/>
        <w:rPr>
          <w:rFonts w:ascii="宋体" w:hAnsi="宋体" w:cs="宋体"/>
          <w:b/>
          <w:sz w:val="24"/>
        </w:rPr>
      </w:pPr>
    </w:p>
    <w:p w14:paraId="2E9DEB8E">
      <w:pPr>
        <w:pStyle w:val="35"/>
        <w:ind w:firstLine="241"/>
        <w:rPr>
          <w:rFonts w:ascii="宋体" w:hAnsi="宋体" w:cs="宋体"/>
          <w:b/>
          <w:sz w:val="24"/>
        </w:rPr>
      </w:pPr>
    </w:p>
    <w:p w14:paraId="1B670084">
      <w:pPr>
        <w:spacing w:line="360" w:lineRule="auto"/>
        <w:jc w:val="left"/>
        <w:rPr>
          <w:rFonts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18B94E18">
      <w:pPr>
        <w:rPr>
          <w:rFonts w:ascii="宋体" w:hAnsi="宋体" w:cs="宋体"/>
          <w:sz w:val="24"/>
        </w:rPr>
      </w:pPr>
    </w:p>
    <w:p w14:paraId="77822E30">
      <w:pPr>
        <w:rPr>
          <w:rFonts w:ascii="宋体" w:hAnsi="宋体" w:cs="宋体"/>
          <w:sz w:val="24"/>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59E7B287">
        <w:tblPrEx>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15760730">
            <w:pPr>
              <w:pStyle w:val="15"/>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6E2F6382">
            <w:pPr>
              <w:pStyle w:val="15"/>
              <w:jc w:val="center"/>
              <w:rPr>
                <w:rFonts w:hAnsi="宋体" w:cs="宋体"/>
                <w:bCs/>
                <w:sz w:val="24"/>
                <w:szCs w:val="24"/>
              </w:rPr>
            </w:pPr>
            <w:r>
              <w:rPr>
                <w:rFonts w:hint="eastAsia" w:hAnsi="宋体" w:cs="宋体"/>
                <w:bCs/>
                <w:sz w:val="24"/>
                <w:szCs w:val="24"/>
              </w:rPr>
              <w:t>按投标人所投内容填写</w:t>
            </w:r>
          </w:p>
        </w:tc>
      </w:tr>
      <w:tr w14:paraId="7766BF12">
        <w:tblPrEx>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4502109B">
            <w:pPr>
              <w:pStyle w:val="15"/>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18348BA9">
            <w:pPr>
              <w:pStyle w:val="15"/>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7E8D9374">
            <w:pPr>
              <w:pStyle w:val="15"/>
              <w:jc w:val="center"/>
              <w:rPr>
                <w:rFonts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1050BA9B">
            <w:pPr>
              <w:pStyle w:val="15"/>
              <w:jc w:val="center"/>
              <w:rPr>
                <w:rFonts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7112267B">
            <w:pPr>
              <w:pStyle w:val="15"/>
              <w:jc w:val="center"/>
              <w:rPr>
                <w:rFonts w:hAnsi="宋体" w:cs="宋体"/>
                <w:bCs/>
                <w:sz w:val="24"/>
                <w:szCs w:val="24"/>
              </w:rPr>
            </w:pPr>
            <w:r>
              <w:rPr>
                <w:rFonts w:hint="eastAsia" w:hAnsi="宋体" w:cs="宋体"/>
                <w:bCs/>
                <w:sz w:val="24"/>
                <w:szCs w:val="24"/>
              </w:rPr>
              <w:t>偏离说明</w:t>
            </w:r>
          </w:p>
        </w:tc>
      </w:tr>
      <w:tr w14:paraId="1DDE2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95142BC">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6A2508ED">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114F4DEB">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14:paraId="36C3A3B6">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0E259463">
            <w:pPr>
              <w:jc w:val="center"/>
              <w:rPr>
                <w:rFonts w:ascii="宋体" w:hAnsi="宋体" w:cs="宋体"/>
                <w:sz w:val="24"/>
              </w:rPr>
            </w:pPr>
          </w:p>
        </w:tc>
      </w:tr>
      <w:tr w14:paraId="7AABD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AB2645C">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2BB77CF2">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1D91ED2F">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2C210B52">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A5BDD57">
            <w:pPr>
              <w:jc w:val="center"/>
              <w:rPr>
                <w:rFonts w:ascii="宋体" w:hAnsi="宋体" w:cs="宋体"/>
                <w:sz w:val="24"/>
              </w:rPr>
            </w:pPr>
          </w:p>
        </w:tc>
      </w:tr>
      <w:tr w14:paraId="55703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CD2F9CF">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0204F584">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5B8C8FEF">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153DA934">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6B241B3B">
            <w:pPr>
              <w:jc w:val="center"/>
              <w:rPr>
                <w:rFonts w:ascii="宋体" w:hAnsi="宋体" w:cs="宋体"/>
                <w:sz w:val="24"/>
              </w:rPr>
            </w:pPr>
          </w:p>
        </w:tc>
      </w:tr>
      <w:tr w14:paraId="68EBC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290BC15">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7BCD9DB9">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0BCBAE5">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312E2671">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2B306083">
            <w:pPr>
              <w:jc w:val="center"/>
              <w:rPr>
                <w:rFonts w:ascii="宋体" w:hAnsi="宋体" w:cs="宋体"/>
                <w:sz w:val="24"/>
              </w:rPr>
            </w:pPr>
          </w:p>
        </w:tc>
      </w:tr>
      <w:tr w14:paraId="61B72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0E1317A">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7B5FFB59">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809C690">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3E9D80D9">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6074FD8A">
            <w:pPr>
              <w:jc w:val="center"/>
              <w:rPr>
                <w:rFonts w:ascii="宋体" w:hAnsi="宋体" w:cs="宋体"/>
                <w:sz w:val="24"/>
              </w:rPr>
            </w:pPr>
          </w:p>
        </w:tc>
      </w:tr>
      <w:tr w14:paraId="33CE4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F41BE9F">
            <w:pPr>
              <w:jc w:val="center"/>
              <w:rPr>
                <w:rFonts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5EAD7B2C">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251FB7E">
            <w:pPr>
              <w:ind w:left="240" w:hanging="240" w:hangingChars="100"/>
              <w:jc w:val="left"/>
              <w:rPr>
                <w:rFonts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310533A5">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45206DB8">
            <w:pPr>
              <w:jc w:val="center"/>
              <w:rPr>
                <w:rFonts w:ascii="宋体" w:hAnsi="宋体" w:cs="宋体"/>
                <w:sz w:val="24"/>
              </w:rPr>
            </w:pPr>
          </w:p>
        </w:tc>
      </w:tr>
    </w:tbl>
    <w:p w14:paraId="3C9E37F0">
      <w:pPr>
        <w:rPr>
          <w:rFonts w:ascii="宋体" w:hAnsi="宋体" w:cs="宋体"/>
          <w:sz w:val="24"/>
        </w:rPr>
      </w:pPr>
    </w:p>
    <w:p w14:paraId="3D007828">
      <w:pPr>
        <w:rPr>
          <w:rFonts w:ascii="宋体" w:hAnsi="宋体" w:cs="宋体"/>
          <w:sz w:val="24"/>
        </w:rPr>
      </w:pPr>
      <w:r>
        <w:rPr>
          <w:rFonts w:hint="eastAsia" w:ascii="宋体" w:hAnsi="宋体" w:cs="宋体"/>
          <w:sz w:val="24"/>
        </w:rPr>
        <w:t>(可根据需求自行更改)</w:t>
      </w:r>
    </w:p>
    <w:p w14:paraId="4FA493DA">
      <w:pPr>
        <w:rPr>
          <w:rFonts w:ascii="宋体" w:hAnsi="宋体" w:cs="宋体"/>
          <w:sz w:val="24"/>
        </w:rPr>
      </w:pPr>
    </w:p>
    <w:p w14:paraId="0DD16EB3">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29DB62A9">
      <w:pPr>
        <w:spacing w:line="360" w:lineRule="auto"/>
        <w:jc w:val="right"/>
        <w:rPr>
          <w:rFonts w:ascii="宋体" w:hAnsi="宋体" w:cs="宋体"/>
          <w:sz w:val="24"/>
        </w:rPr>
      </w:pPr>
      <w:r>
        <w:rPr>
          <w:rFonts w:hint="eastAsia" w:ascii="宋体" w:hAnsi="宋体" w:cs="宋体"/>
          <w:sz w:val="24"/>
        </w:rPr>
        <w:t xml:space="preserve">  年  月  日</w:t>
      </w:r>
    </w:p>
    <w:p w14:paraId="4F367140">
      <w:pPr>
        <w:spacing w:line="360" w:lineRule="auto"/>
        <w:rPr>
          <w:rFonts w:ascii="宋体" w:hAnsi="宋体" w:cs="宋体"/>
          <w:b/>
          <w:sz w:val="24"/>
        </w:rPr>
      </w:pPr>
    </w:p>
    <w:p w14:paraId="685A3E7C">
      <w:pPr>
        <w:spacing w:line="360" w:lineRule="auto"/>
        <w:rPr>
          <w:rFonts w:ascii="宋体" w:hAnsi="宋体" w:cs="宋体"/>
          <w:b/>
          <w:sz w:val="24"/>
        </w:rPr>
      </w:pPr>
    </w:p>
    <w:p w14:paraId="7183DD07">
      <w:pPr>
        <w:spacing w:line="360" w:lineRule="auto"/>
        <w:rPr>
          <w:rFonts w:ascii="宋体" w:hAnsi="宋体" w:cs="宋体"/>
          <w:b/>
          <w:sz w:val="24"/>
        </w:rPr>
      </w:pPr>
    </w:p>
    <w:p w14:paraId="686890AC">
      <w:pPr>
        <w:spacing w:line="360" w:lineRule="auto"/>
        <w:rPr>
          <w:rFonts w:ascii="宋体" w:hAnsi="宋体" w:cs="宋体"/>
          <w:b/>
          <w:sz w:val="24"/>
        </w:rPr>
      </w:pPr>
    </w:p>
    <w:p w14:paraId="0B8FE69C">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格式7</w:t>
      </w:r>
    </w:p>
    <w:p w14:paraId="10B5D8B3">
      <w:pPr>
        <w:pStyle w:val="26"/>
        <w:ind w:firstLine="480"/>
        <w:rPr>
          <w:rFonts w:ascii="宋体" w:hAnsi="宋体" w:eastAsia="宋体" w:cs="宋体"/>
          <w:sz w:val="24"/>
        </w:rPr>
      </w:pPr>
    </w:p>
    <w:p w14:paraId="7649E120">
      <w:pPr>
        <w:spacing w:line="380" w:lineRule="exact"/>
        <w:jc w:val="center"/>
        <w:rPr>
          <w:rFonts w:ascii="宋体" w:hAnsi="宋体" w:cs="宋体"/>
          <w:sz w:val="24"/>
        </w:rPr>
      </w:pPr>
      <w:r>
        <w:rPr>
          <w:rFonts w:hint="eastAsia" w:ascii="宋体" w:hAnsi="宋体" w:cs="宋体"/>
          <w:sz w:val="24"/>
        </w:rPr>
        <w:t>服务方案及服务承诺</w:t>
      </w:r>
    </w:p>
    <w:p w14:paraId="44953CAC">
      <w:pPr>
        <w:spacing w:line="380" w:lineRule="exact"/>
        <w:jc w:val="center"/>
        <w:rPr>
          <w:rFonts w:ascii="宋体" w:hAnsi="宋体" w:cs="宋体"/>
          <w:sz w:val="24"/>
        </w:rPr>
      </w:pPr>
    </w:p>
    <w:p w14:paraId="7486CCC1">
      <w:pPr>
        <w:spacing w:line="380" w:lineRule="exact"/>
        <w:ind w:firstLine="360" w:firstLineChars="150"/>
        <w:rPr>
          <w:rFonts w:ascii="宋体" w:hAnsi="宋体" w:cs="宋体"/>
          <w:sz w:val="24"/>
        </w:rPr>
      </w:pPr>
    </w:p>
    <w:p w14:paraId="6B6B0F83">
      <w:pPr>
        <w:pStyle w:val="37"/>
        <w:rPr>
          <w:rFonts w:ascii="宋体" w:hAnsi="宋体" w:cs="宋体"/>
          <w:sz w:val="24"/>
          <w:szCs w:val="24"/>
        </w:rPr>
      </w:pPr>
    </w:p>
    <w:p w14:paraId="4D3F133F">
      <w:pPr>
        <w:pStyle w:val="37"/>
        <w:rPr>
          <w:rFonts w:ascii="宋体" w:hAnsi="宋体" w:cs="宋体"/>
          <w:sz w:val="24"/>
          <w:szCs w:val="24"/>
        </w:rPr>
      </w:pPr>
    </w:p>
    <w:p w14:paraId="1C338F6A">
      <w:pPr>
        <w:pStyle w:val="37"/>
        <w:rPr>
          <w:rFonts w:ascii="宋体" w:hAnsi="宋体" w:cs="宋体"/>
          <w:sz w:val="24"/>
          <w:szCs w:val="24"/>
        </w:rPr>
      </w:pPr>
    </w:p>
    <w:p w14:paraId="3002905B">
      <w:pPr>
        <w:pStyle w:val="37"/>
        <w:rPr>
          <w:rFonts w:ascii="宋体" w:hAnsi="宋体" w:cs="宋体"/>
          <w:sz w:val="24"/>
          <w:szCs w:val="24"/>
        </w:rPr>
      </w:pPr>
    </w:p>
    <w:p w14:paraId="349922AC">
      <w:pPr>
        <w:pStyle w:val="37"/>
        <w:rPr>
          <w:rFonts w:ascii="宋体" w:hAnsi="宋体" w:cs="宋体"/>
          <w:sz w:val="24"/>
          <w:szCs w:val="24"/>
        </w:rPr>
      </w:pPr>
    </w:p>
    <w:p w14:paraId="18E4F23A">
      <w:pPr>
        <w:pStyle w:val="37"/>
        <w:rPr>
          <w:rFonts w:ascii="宋体" w:hAnsi="宋体" w:cs="宋体"/>
          <w:sz w:val="24"/>
          <w:szCs w:val="24"/>
        </w:rPr>
      </w:pPr>
    </w:p>
    <w:p w14:paraId="04108ED1">
      <w:pPr>
        <w:spacing w:line="380" w:lineRule="exact"/>
        <w:rPr>
          <w:rFonts w:ascii="宋体" w:hAnsi="宋体" w:cs="宋体"/>
          <w:sz w:val="24"/>
        </w:rPr>
      </w:pPr>
    </w:p>
    <w:p w14:paraId="6D382C86">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6CFA2B35">
      <w:pPr>
        <w:spacing w:line="380" w:lineRule="exact"/>
        <w:ind w:right="640" w:firstLine="1560" w:firstLineChars="650"/>
        <w:rPr>
          <w:rFonts w:ascii="宋体" w:hAnsi="宋体" w:cs="宋体"/>
          <w:sz w:val="24"/>
        </w:rPr>
      </w:pPr>
    </w:p>
    <w:p w14:paraId="7D412DF9">
      <w:pPr>
        <w:spacing w:line="380" w:lineRule="exact"/>
        <w:ind w:right="640" w:firstLine="4680" w:firstLineChars="1950"/>
        <w:rPr>
          <w:rFonts w:ascii="宋体" w:hAnsi="宋体" w:cs="宋体"/>
          <w:sz w:val="24"/>
        </w:rPr>
      </w:pPr>
    </w:p>
    <w:p w14:paraId="5B2BE373">
      <w:pPr>
        <w:spacing w:line="380" w:lineRule="exact"/>
        <w:jc w:val="center"/>
        <w:rPr>
          <w:rFonts w:ascii="宋体" w:hAnsi="宋体" w:cs="宋体"/>
          <w:sz w:val="24"/>
        </w:rPr>
      </w:pPr>
    </w:p>
    <w:p w14:paraId="6440A2AC">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49630262">
      <w:pPr>
        <w:spacing w:line="360" w:lineRule="auto"/>
        <w:jc w:val="center"/>
        <w:rPr>
          <w:rFonts w:ascii="宋体" w:hAnsi="宋体" w:cs="宋体"/>
          <w:b/>
          <w:bCs/>
          <w:sz w:val="24"/>
        </w:rPr>
      </w:pPr>
      <w:r>
        <w:rPr>
          <w:rFonts w:hint="eastAsia" w:ascii="宋体" w:hAnsi="宋体" w:cs="宋体"/>
          <w:b/>
          <w:bCs/>
          <w:sz w:val="24"/>
        </w:rPr>
        <w:br w:type="page"/>
      </w:r>
    </w:p>
    <w:p w14:paraId="177AC58F">
      <w:pPr>
        <w:spacing w:line="380" w:lineRule="exact"/>
        <w:jc w:val="both"/>
        <w:rPr>
          <w:rFonts w:hint="eastAsia" w:ascii="宋体" w:hAnsi="宋体" w:eastAsia="宋体" w:cs="宋体"/>
          <w:sz w:val="24"/>
        </w:rPr>
      </w:pPr>
      <w:r>
        <w:rPr>
          <w:rFonts w:hint="eastAsia" w:ascii="宋体" w:hAnsi="宋体" w:eastAsia="宋体" w:cs="宋体"/>
          <w:sz w:val="24"/>
        </w:rPr>
        <w:t>格式8</w:t>
      </w:r>
    </w:p>
    <w:p w14:paraId="53CD7004">
      <w:pPr>
        <w:spacing w:line="380" w:lineRule="exact"/>
        <w:jc w:val="center"/>
        <w:rPr>
          <w:rFonts w:hint="eastAsia" w:ascii="宋体" w:hAnsi="宋体" w:eastAsia="宋体" w:cs="宋体"/>
          <w:sz w:val="24"/>
        </w:rPr>
      </w:pPr>
      <w:r>
        <w:rPr>
          <w:rFonts w:hint="eastAsia" w:ascii="宋体" w:hAnsi="宋体" w:eastAsia="宋体" w:cs="宋体"/>
          <w:sz w:val="24"/>
        </w:rPr>
        <w:t>合格供应商的声明函和承诺书</w:t>
      </w:r>
    </w:p>
    <w:p w14:paraId="4C236EC9">
      <w:pPr>
        <w:spacing w:line="360" w:lineRule="auto"/>
        <w:rPr>
          <w:rFonts w:ascii="宋体" w:hAnsi="宋体" w:cs="宋体"/>
          <w:sz w:val="24"/>
        </w:rPr>
      </w:pPr>
    </w:p>
    <w:p w14:paraId="0F3F8077">
      <w:pPr>
        <w:spacing w:line="360" w:lineRule="auto"/>
        <w:jc w:val="center"/>
        <w:rPr>
          <w:rFonts w:ascii="宋体" w:hAnsi="宋体" w:cs="宋体"/>
          <w:b/>
          <w:bCs/>
          <w:sz w:val="24"/>
        </w:rPr>
      </w:pPr>
    </w:p>
    <w:p w14:paraId="641FC91A">
      <w:pPr>
        <w:pStyle w:val="37"/>
      </w:pPr>
    </w:p>
    <w:p w14:paraId="24054E67">
      <w:pPr>
        <w:spacing w:line="360" w:lineRule="auto"/>
        <w:jc w:val="center"/>
        <w:rPr>
          <w:rFonts w:ascii="宋体" w:hAnsi="宋体" w:cs="宋体"/>
          <w:b/>
          <w:sz w:val="24"/>
        </w:rPr>
      </w:pPr>
    </w:p>
    <w:p w14:paraId="3102488B">
      <w:pPr>
        <w:spacing w:line="360" w:lineRule="auto"/>
        <w:jc w:val="center"/>
        <w:rPr>
          <w:rFonts w:ascii="宋体" w:hAnsi="宋体" w:cs="宋体"/>
          <w:b/>
          <w:sz w:val="24"/>
        </w:rPr>
      </w:pPr>
    </w:p>
    <w:p w14:paraId="1BCE4004">
      <w:pPr>
        <w:spacing w:line="360" w:lineRule="auto"/>
        <w:jc w:val="center"/>
        <w:rPr>
          <w:rFonts w:ascii="宋体" w:hAnsi="宋体" w:cs="宋体"/>
          <w:b/>
          <w:sz w:val="24"/>
        </w:rPr>
      </w:pPr>
    </w:p>
    <w:p w14:paraId="30AB968E">
      <w:pPr>
        <w:spacing w:line="360" w:lineRule="auto"/>
        <w:jc w:val="center"/>
        <w:rPr>
          <w:rFonts w:ascii="宋体" w:hAnsi="宋体" w:cs="宋体"/>
          <w:b/>
          <w:sz w:val="24"/>
        </w:rPr>
      </w:pPr>
    </w:p>
    <w:p w14:paraId="4E041203">
      <w:pPr>
        <w:spacing w:line="360" w:lineRule="auto"/>
        <w:jc w:val="center"/>
        <w:rPr>
          <w:rFonts w:ascii="宋体" w:hAnsi="宋体" w:cs="宋体"/>
          <w:b/>
          <w:sz w:val="24"/>
        </w:rPr>
      </w:pPr>
    </w:p>
    <w:p w14:paraId="4235183D">
      <w:pPr>
        <w:spacing w:line="360" w:lineRule="auto"/>
        <w:jc w:val="center"/>
        <w:rPr>
          <w:rFonts w:ascii="宋体" w:hAnsi="宋体" w:cs="宋体"/>
          <w:b/>
          <w:sz w:val="24"/>
        </w:rPr>
      </w:pPr>
    </w:p>
    <w:p w14:paraId="0744ED0F">
      <w:pPr>
        <w:spacing w:line="360" w:lineRule="auto"/>
        <w:jc w:val="center"/>
        <w:rPr>
          <w:rFonts w:ascii="宋体" w:hAnsi="宋体" w:cs="宋体"/>
          <w:b/>
          <w:sz w:val="24"/>
        </w:rPr>
      </w:pPr>
    </w:p>
    <w:p w14:paraId="7FE466D3">
      <w:pPr>
        <w:spacing w:line="360" w:lineRule="auto"/>
        <w:jc w:val="center"/>
        <w:rPr>
          <w:rFonts w:ascii="宋体" w:hAnsi="宋体" w:cs="宋体"/>
          <w:b/>
          <w:sz w:val="24"/>
        </w:rPr>
      </w:pPr>
    </w:p>
    <w:p w14:paraId="47528164">
      <w:pPr>
        <w:spacing w:line="360" w:lineRule="auto"/>
        <w:jc w:val="center"/>
        <w:rPr>
          <w:rFonts w:ascii="宋体" w:hAnsi="宋体" w:cs="宋体"/>
          <w:b/>
          <w:sz w:val="24"/>
        </w:rPr>
      </w:pPr>
    </w:p>
    <w:p w14:paraId="67A92661">
      <w:pPr>
        <w:spacing w:line="360" w:lineRule="auto"/>
        <w:jc w:val="center"/>
        <w:rPr>
          <w:rFonts w:ascii="宋体" w:hAnsi="宋体" w:cs="宋体"/>
          <w:b/>
          <w:sz w:val="24"/>
        </w:rPr>
      </w:pPr>
    </w:p>
    <w:p w14:paraId="367C5320">
      <w:pPr>
        <w:spacing w:line="360" w:lineRule="auto"/>
        <w:jc w:val="center"/>
        <w:rPr>
          <w:rFonts w:ascii="宋体" w:hAnsi="宋体" w:cs="宋体"/>
          <w:b/>
          <w:sz w:val="24"/>
        </w:rPr>
      </w:pPr>
    </w:p>
    <w:p w14:paraId="15F672FC">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6E7401C8">
      <w:pPr>
        <w:spacing w:line="380" w:lineRule="exact"/>
        <w:ind w:right="640" w:firstLine="1560" w:firstLineChars="650"/>
        <w:rPr>
          <w:rFonts w:ascii="宋体" w:hAnsi="宋体" w:cs="宋体"/>
          <w:sz w:val="24"/>
        </w:rPr>
      </w:pPr>
    </w:p>
    <w:p w14:paraId="3B6B8D2A">
      <w:pPr>
        <w:spacing w:line="360" w:lineRule="auto"/>
        <w:jc w:val="center"/>
        <w:rPr>
          <w:rFonts w:ascii="宋体" w:hAnsi="宋体" w:cs="宋体"/>
          <w:sz w:val="24"/>
        </w:rPr>
      </w:pPr>
      <w:r>
        <w:rPr>
          <w:rFonts w:hint="eastAsia" w:ascii="宋体" w:hAnsi="宋体" w:cs="宋体"/>
          <w:sz w:val="24"/>
        </w:rPr>
        <w:t xml:space="preserve">      年   月    日</w:t>
      </w:r>
    </w:p>
    <w:p w14:paraId="3EC4AF63">
      <w:pPr>
        <w:spacing w:line="360" w:lineRule="auto"/>
        <w:rPr>
          <w:rFonts w:hint="eastAsia" w:ascii="宋体" w:hAnsi="宋体" w:cs="宋体"/>
          <w:sz w:val="24"/>
        </w:rPr>
      </w:pPr>
    </w:p>
    <w:p w14:paraId="1C75DED8">
      <w:pPr>
        <w:spacing w:line="360" w:lineRule="auto"/>
        <w:rPr>
          <w:rFonts w:hint="eastAsia" w:ascii="宋体" w:hAnsi="宋体" w:cs="宋体"/>
          <w:sz w:val="24"/>
        </w:rPr>
      </w:pPr>
    </w:p>
    <w:p w14:paraId="0DA15557">
      <w:pPr>
        <w:spacing w:line="360" w:lineRule="auto"/>
        <w:rPr>
          <w:rFonts w:hint="eastAsia" w:ascii="宋体" w:hAnsi="宋体" w:cs="宋体"/>
          <w:sz w:val="24"/>
        </w:rPr>
      </w:pPr>
    </w:p>
    <w:p w14:paraId="3BD464D0">
      <w:pPr>
        <w:spacing w:line="360" w:lineRule="auto"/>
        <w:rPr>
          <w:rFonts w:hint="eastAsia" w:ascii="宋体" w:hAnsi="宋体" w:cs="宋体"/>
          <w:sz w:val="24"/>
        </w:rPr>
      </w:pPr>
    </w:p>
    <w:p w14:paraId="33FCCD50">
      <w:pPr>
        <w:spacing w:line="380" w:lineRule="exact"/>
        <w:jc w:val="center"/>
        <w:rPr>
          <w:rFonts w:hint="eastAsia" w:ascii="宋体" w:hAnsi="宋体" w:eastAsia="宋体" w:cs="宋体"/>
          <w:sz w:val="24"/>
        </w:rPr>
      </w:pPr>
    </w:p>
    <w:p w14:paraId="66DF240D">
      <w:pPr>
        <w:spacing w:line="380" w:lineRule="exact"/>
        <w:jc w:val="center"/>
        <w:rPr>
          <w:rFonts w:hint="eastAsia" w:ascii="宋体" w:hAnsi="宋体" w:eastAsia="宋体" w:cs="宋体"/>
          <w:sz w:val="24"/>
        </w:rPr>
      </w:pPr>
    </w:p>
    <w:p w14:paraId="0C236B61">
      <w:pPr>
        <w:spacing w:line="380" w:lineRule="exact"/>
        <w:jc w:val="center"/>
        <w:rPr>
          <w:rFonts w:hint="eastAsia" w:ascii="宋体" w:hAnsi="宋体" w:eastAsia="宋体" w:cs="宋体"/>
          <w:sz w:val="24"/>
        </w:rPr>
      </w:pPr>
    </w:p>
    <w:p w14:paraId="7AC40C76">
      <w:pPr>
        <w:spacing w:line="380" w:lineRule="exact"/>
        <w:jc w:val="center"/>
        <w:rPr>
          <w:rFonts w:hint="eastAsia" w:ascii="宋体" w:hAnsi="宋体" w:eastAsia="宋体" w:cs="宋体"/>
          <w:sz w:val="24"/>
        </w:rPr>
      </w:pPr>
    </w:p>
    <w:p w14:paraId="4134FF9C">
      <w:pPr>
        <w:spacing w:line="380" w:lineRule="exact"/>
        <w:jc w:val="center"/>
        <w:rPr>
          <w:rFonts w:hint="eastAsia" w:ascii="宋体" w:hAnsi="宋体" w:eastAsia="宋体" w:cs="宋体"/>
          <w:sz w:val="24"/>
        </w:rPr>
      </w:pPr>
    </w:p>
    <w:p w14:paraId="427428C9">
      <w:pPr>
        <w:spacing w:line="380" w:lineRule="exact"/>
        <w:jc w:val="center"/>
        <w:rPr>
          <w:rFonts w:hint="eastAsia" w:ascii="宋体" w:hAnsi="宋体" w:eastAsia="宋体" w:cs="宋体"/>
          <w:sz w:val="24"/>
        </w:rPr>
      </w:pPr>
    </w:p>
    <w:p w14:paraId="50EF9612">
      <w:pPr>
        <w:spacing w:line="380" w:lineRule="exact"/>
        <w:jc w:val="center"/>
        <w:rPr>
          <w:rFonts w:hint="eastAsia" w:ascii="宋体" w:hAnsi="宋体" w:eastAsia="宋体" w:cs="宋体"/>
          <w:sz w:val="24"/>
        </w:rPr>
      </w:pPr>
    </w:p>
    <w:p w14:paraId="0A9C76E3">
      <w:pPr>
        <w:spacing w:line="380" w:lineRule="exact"/>
        <w:jc w:val="center"/>
        <w:rPr>
          <w:rFonts w:hint="eastAsia" w:ascii="宋体" w:hAnsi="宋体" w:eastAsia="宋体" w:cs="宋体"/>
          <w:sz w:val="24"/>
        </w:rPr>
      </w:pPr>
    </w:p>
    <w:p w14:paraId="65C651E1">
      <w:pPr>
        <w:spacing w:line="380" w:lineRule="exact"/>
        <w:jc w:val="center"/>
        <w:rPr>
          <w:rFonts w:hint="eastAsia" w:ascii="宋体" w:hAnsi="宋体" w:eastAsia="宋体" w:cs="宋体"/>
          <w:sz w:val="24"/>
        </w:rPr>
      </w:pPr>
    </w:p>
    <w:p w14:paraId="0171C0A0">
      <w:pPr>
        <w:spacing w:line="380" w:lineRule="exact"/>
        <w:jc w:val="both"/>
        <w:rPr>
          <w:rFonts w:hint="eastAsia" w:ascii="宋体" w:hAnsi="宋体" w:eastAsia="宋体" w:cs="宋体"/>
          <w:color w:val="auto"/>
          <w:sz w:val="24"/>
        </w:rPr>
      </w:pPr>
      <w:r>
        <w:rPr>
          <w:rFonts w:hint="eastAsia" w:ascii="宋体" w:hAnsi="宋体" w:eastAsia="宋体" w:cs="宋体"/>
          <w:color w:val="auto"/>
          <w:sz w:val="24"/>
        </w:rPr>
        <w:t>格式9</w:t>
      </w:r>
    </w:p>
    <w:p w14:paraId="4C05E22F">
      <w:pPr>
        <w:spacing w:line="380" w:lineRule="exact"/>
        <w:jc w:val="center"/>
        <w:rPr>
          <w:rFonts w:hint="eastAsia" w:ascii="宋体" w:hAnsi="宋体" w:eastAsia="宋体" w:cs="宋体"/>
          <w:color w:val="auto"/>
          <w:sz w:val="24"/>
        </w:rPr>
      </w:pPr>
      <w:r>
        <w:rPr>
          <w:rFonts w:hint="eastAsia" w:ascii="宋体" w:hAnsi="宋体" w:eastAsia="宋体" w:cs="宋体"/>
          <w:color w:val="auto"/>
          <w:sz w:val="24"/>
        </w:rPr>
        <w:t>中小企业声明函（工程、服务）</w:t>
      </w:r>
    </w:p>
    <w:p w14:paraId="07E8450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rPr>
      </w:pPr>
    </w:p>
    <w:p w14:paraId="18722AD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采购活动，工程的施工单位全部为符合政策要求的中小企业</w:t>
      </w:r>
      <w:r>
        <w:rPr>
          <w:rFonts w:hint="eastAsia" w:ascii="宋体" w:hAnsi="宋体" w:eastAsia="宋体" w:cs="宋体"/>
          <w:sz w:val="24"/>
          <w:szCs w:val="24"/>
          <w:u w:val="single"/>
        </w:rPr>
        <w:t>（或者：服务全部由符合政策要求的中小企业承接）</w:t>
      </w:r>
      <w:r>
        <w:rPr>
          <w:rFonts w:hint="eastAsia" w:ascii="宋体" w:hAnsi="宋体" w:eastAsia="宋体" w:cs="宋体"/>
          <w:sz w:val="24"/>
          <w:szCs w:val="24"/>
        </w:rPr>
        <w:t>。相关企业</w:t>
      </w:r>
      <w:r>
        <w:rPr>
          <w:rFonts w:hint="eastAsia" w:ascii="宋体" w:hAnsi="宋体" w:eastAsia="宋体" w:cs="宋体"/>
          <w:sz w:val="24"/>
          <w:szCs w:val="24"/>
          <w:u w:val="single"/>
        </w:rPr>
        <w:t>（含联合 体中的中小企业、签订分包意向协议的中小企业）</w:t>
      </w:r>
      <w:r>
        <w:rPr>
          <w:rFonts w:hint="eastAsia" w:ascii="宋体" w:hAnsi="宋体" w:eastAsia="宋体" w:cs="宋体"/>
          <w:sz w:val="24"/>
          <w:szCs w:val="24"/>
        </w:rPr>
        <w:t>的具体情 况如下：</w:t>
      </w:r>
    </w:p>
    <w:p w14:paraId="3D474C6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承建（承接）企业为（企业名称），从业人员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万元1，属于（中型企业、小型企业、微型企业）； </w:t>
      </w:r>
    </w:p>
    <w:p w14:paraId="36FD87D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i w:val="0"/>
          <w:iCs w:val="0"/>
          <w:sz w:val="24"/>
          <w:szCs w:val="24"/>
          <w:u w:val="single"/>
        </w:rPr>
        <w:t>（中型企业、 小型企业、微型企业）</w:t>
      </w:r>
      <w:r>
        <w:rPr>
          <w:rFonts w:hint="eastAsia" w:ascii="宋体" w:hAnsi="宋体" w:eastAsia="宋体" w:cs="宋体"/>
          <w:sz w:val="24"/>
          <w:szCs w:val="24"/>
        </w:rPr>
        <w:t>； ……</w:t>
      </w:r>
    </w:p>
    <w:p w14:paraId="0857916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58B655F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本企业对上述声明内容的真实性负责。如有虚假，将依 法承担相应责任。 </w:t>
      </w:r>
    </w:p>
    <w:p w14:paraId="277C06C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75814EC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rPr>
      </w:pPr>
      <w:r>
        <w:rPr>
          <w:rFonts w:hint="eastAsia" w:ascii="宋体" w:hAnsi="宋体" w:eastAsia="宋体" w:cs="宋体"/>
          <w:sz w:val="24"/>
          <w:szCs w:val="24"/>
        </w:rPr>
        <w:t xml:space="preserve">日 期： </w:t>
      </w:r>
    </w:p>
    <w:p w14:paraId="088F85D4">
      <w:pPr>
        <w:pStyle w:val="37"/>
        <w:rPr>
          <w:rFonts w:hint="eastAsia" w:ascii="宋体" w:hAnsi="宋体" w:eastAsia="宋体" w:cs="宋体"/>
          <w:sz w:val="24"/>
          <w:szCs w:val="24"/>
        </w:rPr>
      </w:pPr>
    </w:p>
    <w:p w14:paraId="37C9AFA7">
      <w:pPr>
        <w:pStyle w:val="8"/>
        <w:rPr>
          <w:rFonts w:hint="eastAsia" w:ascii="宋体" w:hAnsi="宋体" w:eastAsia="宋体" w:cs="宋体"/>
          <w:sz w:val="24"/>
          <w:szCs w:val="24"/>
        </w:rPr>
      </w:pPr>
    </w:p>
    <w:p w14:paraId="0A35DC2A">
      <w:pPr>
        <w:rPr>
          <w:rFonts w:hint="eastAsia" w:ascii="宋体" w:hAnsi="宋体" w:eastAsia="宋体" w:cs="宋体"/>
          <w:sz w:val="24"/>
          <w:szCs w:val="24"/>
        </w:rPr>
      </w:pPr>
    </w:p>
    <w:p w14:paraId="67FCEDFC">
      <w:pPr>
        <w:pStyle w:val="37"/>
        <w:rPr>
          <w:rFonts w:hint="eastAsia" w:ascii="宋体" w:hAnsi="宋体" w:eastAsia="宋体" w:cs="宋体"/>
          <w:sz w:val="24"/>
          <w:szCs w:val="24"/>
        </w:rPr>
      </w:pPr>
    </w:p>
    <w:p w14:paraId="04E02A2E">
      <w:pPr>
        <w:pStyle w:val="8"/>
        <w:rPr>
          <w:rFonts w:hint="eastAsia"/>
        </w:rPr>
      </w:pPr>
    </w:p>
    <w:p w14:paraId="59C2705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2615F77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7FC24C49">
      <w:pPr>
        <w:spacing w:line="360" w:lineRule="auto"/>
        <w:jc w:val="center"/>
        <w:rPr>
          <w:rFonts w:ascii="宋体" w:hAnsi="宋体" w:cs="宋体"/>
          <w:b/>
          <w:bCs/>
          <w:sz w:val="24"/>
        </w:rPr>
      </w:pPr>
    </w:p>
    <w:p w14:paraId="37894514">
      <w:pPr>
        <w:spacing w:line="360" w:lineRule="auto"/>
        <w:jc w:val="center"/>
        <w:rPr>
          <w:rFonts w:ascii="宋体" w:hAnsi="宋体" w:cs="宋体"/>
          <w:b/>
          <w:bCs/>
          <w:sz w:val="24"/>
        </w:rPr>
      </w:pPr>
    </w:p>
    <w:p w14:paraId="056A5BAC">
      <w:pPr>
        <w:pStyle w:val="37"/>
        <w:rPr>
          <w:rFonts w:ascii="宋体" w:hAnsi="宋体" w:cs="宋体"/>
          <w:b/>
          <w:bCs/>
          <w:sz w:val="24"/>
        </w:rPr>
      </w:pPr>
    </w:p>
    <w:p w14:paraId="220C2F6F">
      <w:pPr>
        <w:pStyle w:val="8"/>
      </w:pPr>
    </w:p>
    <w:p w14:paraId="494180E2">
      <w:pPr>
        <w:spacing w:line="360" w:lineRule="auto"/>
        <w:rPr>
          <w:rFonts w:hint="eastAsia" w:ascii="宋体" w:hAnsi="宋体" w:cs="宋体"/>
          <w:sz w:val="24"/>
        </w:rPr>
      </w:pPr>
    </w:p>
    <w:p w14:paraId="58BEDEDA">
      <w:pPr>
        <w:spacing w:line="360" w:lineRule="auto"/>
        <w:rPr>
          <w:rFonts w:hint="eastAsia" w:ascii="宋体" w:hAnsi="宋体" w:cs="宋体"/>
          <w:sz w:val="24"/>
          <w:lang w:val="en-US" w:eastAsia="zh-CN"/>
        </w:rPr>
      </w:pPr>
      <w:r>
        <w:rPr>
          <w:rFonts w:hint="eastAsia" w:ascii="宋体" w:hAnsi="宋体" w:cs="宋体"/>
          <w:sz w:val="24"/>
        </w:rPr>
        <w:t>格式</w:t>
      </w:r>
      <w:r>
        <w:rPr>
          <w:rFonts w:hint="eastAsia" w:ascii="宋体" w:hAnsi="宋体" w:cs="宋体"/>
          <w:sz w:val="24"/>
          <w:lang w:val="en-US" w:eastAsia="zh-CN"/>
        </w:rPr>
        <w:t>10</w:t>
      </w:r>
    </w:p>
    <w:p w14:paraId="2F703525">
      <w:pPr>
        <w:spacing w:line="360" w:lineRule="auto"/>
        <w:jc w:val="center"/>
        <w:rPr>
          <w:rFonts w:ascii="宋体" w:hAnsi="宋体" w:cs="宋体"/>
          <w:sz w:val="24"/>
        </w:rPr>
      </w:pPr>
      <w:r>
        <w:rPr>
          <w:rFonts w:hint="eastAsia" w:ascii="宋体" w:hAnsi="宋体" w:cs="宋体"/>
          <w:sz w:val="24"/>
        </w:rPr>
        <w:t>其他资料</w:t>
      </w:r>
    </w:p>
    <w:p w14:paraId="09952FE7">
      <w:pPr>
        <w:pStyle w:val="35"/>
        <w:ind w:firstLine="240"/>
        <w:rPr>
          <w:rFonts w:ascii="宋体" w:hAnsi="宋体" w:cs="宋体"/>
          <w:sz w:val="24"/>
        </w:rPr>
      </w:pPr>
    </w:p>
    <w:p w14:paraId="391BAA8F">
      <w:pPr>
        <w:pStyle w:val="35"/>
        <w:ind w:firstLine="240"/>
        <w:rPr>
          <w:rFonts w:ascii="宋体" w:hAnsi="宋体" w:cs="宋体"/>
          <w:sz w:val="24"/>
        </w:rPr>
      </w:pPr>
    </w:p>
    <w:p w14:paraId="3CE0E93F">
      <w:pPr>
        <w:pStyle w:val="35"/>
        <w:ind w:firstLine="240"/>
        <w:rPr>
          <w:rFonts w:ascii="宋体" w:hAnsi="宋体" w:cs="宋体"/>
          <w:sz w:val="24"/>
        </w:rPr>
      </w:pPr>
    </w:p>
    <w:p w14:paraId="30D4F514">
      <w:pPr>
        <w:pStyle w:val="35"/>
        <w:ind w:firstLine="240"/>
        <w:rPr>
          <w:rFonts w:ascii="宋体" w:hAnsi="宋体" w:cs="宋体"/>
          <w:sz w:val="24"/>
        </w:rPr>
      </w:pPr>
    </w:p>
    <w:p w14:paraId="1CF509DC">
      <w:pPr>
        <w:pStyle w:val="35"/>
        <w:ind w:firstLine="240"/>
        <w:rPr>
          <w:rFonts w:ascii="宋体" w:hAnsi="宋体" w:cs="宋体"/>
          <w:sz w:val="24"/>
        </w:rPr>
      </w:pPr>
    </w:p>
    <w:p w14:paraId="60010A23">
      <w:pPr>
        <w:pStyle w:val="35"/>
        <w:ind w:firstLine="240"/>
        <w:rPr>
          <w:rFonts w:ascii="宋体" w:hAnsi="宋体" w:cs="宋体"/>
          <w:sz w:val="24"/>
        </w:rPr>
      </w:pPr>
    </w:p>
    <w:p w14:paraId="7837BB5D">
      <w:pPr>
        <w:pStyle w:val="35"/>
        <w:ind w:firstLine="240"/>
        <w:rPr>
          <w:rFonts w:ascii="宋体" w:hAnsi="宋体" w:cs="宋体"/>
          <w:sz w:val="24"/>
        </w:rPr>
      </w:pPr>
    </w:p>
    <w:p w14:paraId="1CA5E3B1">
      <w:pPr>
        <w:pStyle w:val="35"/>
        <w:ind w:firstLine="240"/>
        <w:rPr>
          <w:rFonts w:ascii="宋体" w:hAnsi="宋体" w:cs="宋体"/>
          <w:sz w:val="24"/>
        </w:rPr>
      </w:pPr>
    </w:p>
    <w:p w14:paraId="7EDCBC22">
      <w:pPr>
        <w:pStyle w:val="35"/>
        <w:ind w:firstLine="240"/>
        <w:rPr>
          <w:rFonts w:ascii="宋体" w:hAnsi="宋体" w:cs="宋体"/>
          <w:sz w:val="24"/>
        </w:rPr>
      </w:pPr>
    </w:p>
    <w:p w14:paraId="30110431">
      <w:pPr>
        <w:pStyle w:val="35"/>
        <w:ind w:firstLine="240"/>
        <w:rPr>
          <w:rFonts w:ascii="宋体" w:hAnsi="宋体" w:cs="宋体"/>
          <w:sz w:val="24"/>
        </w:rPr>
      </w:pPr>
    </w:p>
    <w:p w14:paraId="6F0DFC64">
      <w:pPr>
        <w:pStyle w:val="35"/>
        <w:ind w:firstLine="240"/>
        <w:rPr>
          <w:rFonts w:ascii="宋体" w:hAnsi="宋体" w:cs="宋体"/>
          <w:sz w:val="24"/>
        </w:rPr>
      </w:pPr>
    </w:p>
    <w:p w14:paraId="3EABF97A">
      <w:pPr>
        <w:spacing w:line="360" w:lineRule="auto"/>
        <w:rPr>
          <w:rFonts w:hint="eastAsia" w:ascii="宋体" w:hAnsi="宋体" w:cs="宋体"/>
          <w:sz w:val="24"/>
        </w:rPr>
      </w:pPr>
    </w:p>
    <w:p w14:paraId="5985CDFE">
      <w:pPr>
        <w:spacing w:line="360" w:lineRule="auto"/>
        <w:rPr>
          <w:rFonts w:hint="eastAsia" w:ascii="宋体" w:hAnsi="宋体" w:cs="宋体"/>
          <w:sz w:val="24"/>
        </w:rPr>
      </w:pPr>
    </w:p>
    <w:p w14:paraId="0D6F6B17">
      <w:pPr>
        <w:spacing w:line="360" w:lineRule="auto"/>
        <w:rPr>
          <w:rFonts w:hint="eastAsia" w:ascii="宋体" w:hAnsi="宋体" w:cs="宋体"/>
          <w:sz w:val="24"/>
        </w:rPr>
      </w:pPr>
    </w:p>
    <w:p w14:paraId="33161595">
      <w:pPr>
        <w:spacing w:line="360" w:lineRule="auto"/>
        <w:rPr>
          <w:rFonts w:hint="eastAsia" w:ascii="宋体" w:hAnsi="宋体" w:cs="宋体"/>
          <w:sz w:val="24"/>
        </w:rPr>
      </w:pPr>
    </w:p>
    <w:p w14:paraId="6E6DC79A">
      <w:pPr>
        <w:spacing w:line="360" w:lineRule="auto"/>
        <w:rPr>
          <w:rFonts w:hint="eastAsia" w:ascii="宋体" w:hAnsi="宋体" w:cs="宋体"/>
          <w:sz w:val="24"/>
        </w:rPr>
      </w:pPr>
    </w:p>
    <w:p w14:paraId="4CEC89CD">
      <w:pPr>
        <w:spacing w:line="360" w:lineRule="auto"/>
        <w:rPr>
          <w:rFonts w:hint="eastAsia" w:ascii="宋体" w:hAnsi="宋体" w:cs="宋体"/>
          <w:sz w:val="24"/>
        </w:rPr>
      </w:pPr>
    </w:p>
    <w:p w14:paraId="0A88FC92">
      <w:pPr>
        <w:spacing w:line="360" w:lineRule="auto"/>
        <w:rPr>
          <w:rFonts w:hint="eastAsia" w:ascii="宋体" w:hAnsi="宋体" w:cs="宋体"/>
          <w:sz w:val="24"/>
        </w:rPr>
      </w:pPr>
    </w:p>
    <w:p w14:paraId="7E6FC5B8">
      <w:pPr>
        <w:spacing w:line="360" w:lineRule="auto"/>
        <w:rPr>
          <w:rFonts w:hint="eastAsia" w:ascii="宋体" w:hAnsi="宋体" w:cs="宋体"/>
          <w:sz w:val="24"/>
        </w:rPr>
      </w:pPr>
    </w:p>
    <w:p w14:paraId="6CB162AD">
      <w:pPr>
        <w:spacing w:line="360" w:lineRule="auto"/>
        <w:rPr>
          <w:rFonts w:hint="eastAsia" w:ascii="宋体" w:hAnsi="宋体" w:cs="宋体"/>
          <w:sz w:val="24"/>
        </w:rPr>
      </w:pPr>
    </w:p>
    <w:p w14:paraId="7BF7F42F">
      <w:pPr>
        <w:spacing w:line="360" w:lineRule="auto"/>
        <w:rPr>
          <w:rFonts w:hint="eastAsia" w:ascii="宋体" w:hAnsi="宋体" w:cs="宋体"/>
          <w:sz w:val="24"/>
        </w:rPr>
      </w:pPr>
    </w:p>
    <w:p w14:paraId="4C98F7BD">
      <w:pPr>
        <w:spacing w:line="360" w:lineRule="auto"/>
        <w:rPr>
          <w:rFonts w:hint="eastAsia" w:ascii="宋体" w:hAnsi="宋体" w:cs="宋体"/>
          <w:sz w:val="24"/>
        </w:rPr>
      </w:pPr>
    </w:p>
    <w:p w14:paraId="4342F129">
      <w:pPr>
        <w:spacing w:line="360" w:lineRule="auto"/>
        <w:rPr>
          <w:rFonts w:hint="eastAsia" w:ascii="宋体" w:hAnsi="宋体" w:cs="宋体"/>
          <w:sz w:val="24"/>
        </w:rPr>
      </w:pPr>
    </w:p>
    <w:p w14:paraId="3C4FA745">
      <w:pPr>
        <w:spacing w:line="360" w:lineRule="auto"/>
        <w:rPr>
          <w:rFonts w:hint="eastAsia" w:ascii="宋体" w:hAnsi="宋体" w:cs="宋体"/>
          <w:sz w:val="24"/>
        </w:rPr>
      </w:pPr>
    </w:p>
    <w:p w14:paraId="2E77F38D">
      <w:pPr>
        <w:spacing w:line="360" w:lineRule="auto"/>
        <w:rPr>
          <w:rFonts w:hint="eastAsia" w:ascii="宋体" w:hAnsi="宋体" w:cs="宋体"/>
          <w:sz w:val="24"/>
        </w:rPr>
      </w:pPr>
    </w:p>
    <w:p w14:paraId="5F14E87E">
      <w:pPr>
        <w:spacing w:line="360" w:lineRule="auto"/>
        <w:rPr>
          <w:rFonts w:hint="eastAsia" w:ascii="宋体" w:hAnsi="宋体" w:cs="宋体"/>
          <w:sz w:val="24"/>
        </w:rPr>
      </w:pPr>
    </w:p>
    <w:p w14:paraId="123BDB9B">
      <w:pPr>
        <w:spacing w:line="360" w:lineRule="auto"/>
        <w:rPr>
          <w:rFonts w:hint="eastAsia" w:ascii="宋体" w:hAnsi="宋体" w:cs="宋体"/>
          <w:sz w:val="24"/>
        </w:rPr>
      </w:pPr>
    </w:p>
    <w:p w14:paraId="20A63536">
      <w:pPr>
        <w:spacing w:line="360" w:lineRule="auto"/>
        <w:rPr>
          <w:rFonts w:hint="eastAsia" w:ascii="宋体" w:hAnsi="宋体" w:cs="宋体"/>
          <w:sz w:val="24"/>
        </w:rPr>
      </w:pPr>
    </w:p>
    <w:p w14:paraId="4D1E1F6D">
      <w:pPr>
        <w:spacing w:line="360" w:lineRule="auto"/>
        <w:rPr>
          <w:rFonts w:hint="default" w:eastAsia="宋体"/>
          <w:lang w:val="en-US" w:eastAsia="zh-CN"/>
        </w:rPr>
      </w:pPr>
      <w:r>
        <w:rPr>
          <w:rFonts w:hint="eastAsia" w:ascii="宋体" w:hAnsi="宋体" w:cs="宋体"/>
          <w:sz w:val="24"/>
        </w:rPr>
        <w:t>格式</w:t>
      </w:r>
      <w:r>
        <w:rPr>
          <w:rFonts w:hint="eastAsia" w:ascii="宋体" w:hAnsi="宋体" w:cs="宋体"/>
          <w:sz w:val="24"/>
          <w:lang w:val="en-US" w:eastAsia="zh-CN"/>
        </w:rPr>
        <w:t>11</w:t>
      </w:r>
    </w:p>
    <w:p w14:paraId="59E6AE49">
      <w:pPr>
        <w:spacing w:line="380" w:lineRule="exact"/>
        <w:jc w:val="center"/>
        <w:rPr>
          <w:rStyle w:val="66"/>
          <w:rFonts w:ascii="宋体"/>
          <w:b/>
          <w:bCs/>
          <w:sz w:val="28"/>
          <w:szCs w:val="28"/>
        </w:rPr>
      </w:pPr>
      <w:r>
        <w:rPr>
          <w:rStyle w:val="66"/>
          <w:rFonts w:hint="eastAsia" w:ascii="宋体" w:hAnsi="宋体" w:cs="宋体"/>
          <w:b/>
          <w:bCs/>
          <w:sz w:val="28"/>
          <w:szCs w:val="28"/>
        </w:rPr>
        <w:t>政府采购供应商诚信承诺书</w:t>
      </w:r>
    </w:p>
    <w:p w14:paraId="639F186D">
      <w:pPr>
        <w:spacing w:line="380" w:lineRule="exact"/>
        <w:jc w:val="center"/>
        <w:rPr>
          <w:rStyle w:val="66"/>
          <w:rFonts w:ascii="宋体"/>
          <w:b/>
          <w:bCs/>
          <w:sz w:val="24"/>
        </w:rPr>
      </w:pPr>
    </w:p>
    <w:p w14:paraId="3CDF8F57">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2116AFF">
      <w:pPr>
        <w:spacing w:line="380" w:lineRule="exact"/>
        <w:rPr>
          <w:rFonts w:hint="eastAsia" w:ascii="宋体" w:hAnsi="宋体" w:eastAsia="宋体" w:cs="宋体"/>
          <w:sz w:val="24"/>
          <w:lang w:eastAsia="zh-CN"/>
        </w:rPr>
      </w:pPr>
      <w:r>
        <w:rPr>
          <w:rFonts w:hint="eastAsia" w:ascii="宋体" w:hAnsi="宋体" w:cs="宋体"/>
          <w:sz w:val="24"/>
        </w:rPr>
        <w:t>（一）提供虚假材料谋取中标</w:t>
      </w:r>
      <w:r>
        <w:rPr>
          <w:rFonts w:hint="eastAsia" w:ascii="宋体" w:hAnsi="宋体" w:cs="宋体"/>
          <w:sz w:val="24"/>
          <w:lang w:eastAsia="zh-CN"/>
        </w:rPr>
        <w:t>；</w:t>
      </w:r>
    </w:p>
    <w:p w14:paraId="2F274FA5">
      <w:pPr>
        <w:spacing w:line="380" w:lineRule="exact"/>
        <w:rPr>
          <w:rFonts w:hint="eastAsia" w:ascii="宋体" w:hAnsi="宋体" w:eastAsia="宋体" w:cs="宋体"/>
          <w:sz w:val="24"/>
          <w:lang w:eastAsia="zh-CN"/>
        </w:rPr>
      </w:pPr>
      <w:r>
        <w:rPr>
          <w:rFonts w:hint="eastAsia" w:ascii="宋体" w:hAnsi="宋体" w:cs="宋体"/>
          <w:sz w:val="24"/>
        </w:rPr>
        <w:t>（二）采取不正当手段诋毁、排挤其他供应商</w:t>
      </w:r>
      <w:r>
        <w:rPr>
          <w:rFonts w:hint="eastAsia" w:ascii="宋体" w:hAnsi="宋体" w:cs="宋体"/>
          <w:sz w:val="24"/>
          <w:lang w:eastAsia="zh-CN"/>
        </w:rPr>
        <w:t>；</w:t>
      </w:r>
    </w:p>
    <w:p w14:paraId="2C6750E7">
      <w:pPr>
        <w:spacing w:line="380" w:lineRule="exact"/>
        <w:rPr>
          <w:rFonts w:hint="eastAsia" w:ascii="宋体" w:hAnsi="宋体" w:eastAsia="宋体" w:cs="宋体"/>
          <w:sz w:val="24"/>
          <w:lang w:eastAsia="zh-CN"/>
        </w:rPr>
      </w:pPr>
      <w:r>
        <w:rPr>
          <w:rFonts w:hint="eastAsia" w:ascii="宋体" w:hAnsi="宋体" w:cs="宋体"/>
          <w:sz w:val="24"/>
        </w:rPr>
        <w:t>（三）与招标采购单位、其他投标人恶意串通</w:t>
      </w:r>
      <w:r>
        <w:rPr>
          <w:rFonts w:hint="eastAsia" w:ascii="宋体" w:hAnsi="宋体" w:cs="宋体"/>
          <w:sz w:val="24"/>
          <w:lang w:eastAsia="zh-CN"/>
        </w:rPr>
        <w:t>；</w:t>
      </w:r>
    </w:p>
    <w:p w14:paraId="569B7A0F">
      <w:pPr>
        <w:spacing w:line="380" w:lineRule="exact"/>
        <w:rPr>
          <w:rFonts w:hint="eastAsia" w:ascii="宋体" w:hAnsi="宋体" w:eastAsia="宋体" w:cs="宋体"/>
          <w:sz w:val="24"/>
          <w:lang w:eastAsia="zh-CN"/>
        </w:rPr>
      </w:pPr>
      <w:r>
        <w:rPr>
          <w:rFonts w:hint="eastAsia" w:ascii="宋体" w:hAnsi="宋体" w:cs="宋体"/>
          <w:sz w:val="24"/>
        </w:rPr>
        <w:t>（四）向招标采购单位或提供其他不正当利益</w:t>
      </w:r>
      <w:r>
        <w:rPr>
          <w:rFonts w:hint="eastAsia" w:ascii="宋体" w:hAnsi="宋体" w:cs="宋体"/>
          <w:sz w:val="24"/>
          <w:lang w:eastAsia="zh-CN"/>
        </w:rPr>
        <w:t>；</w:t>
      </w:r>
    </w:p>
    <w:p w14:paraId="14B9D24B">
      <w:pPr>
        <w:spacing w:line="380" w:lineRule="exact"/>
        <w:rPr>
          <w:rFonts w:hint="eastAsia" w:ascii="宋体" w:hAnsi="宋体" w:eastAsia="宋体" w:cs="宋体"/>
          <w:sz w:val="24"/>
          <w:lang w:eastAsia="zh-CN"/>
        </w:rPr>
      </w:pPr>
      <w:r>
        <w:rPr>
          <w:rFonts w:hint="eastAsia" w:ascii="宋体" w:hAnsi="宋体" w:cs="宋体"/>
          <w:sz w:val="24"/>
        </w:rPr>
        <w:t>（五）在招标过程中与招标采购单位进行协商谈判、不按照招标文件和投标文件订立合同，或者与采购人另立背离合同实质性内容协议</w:t>
      </w:r>
      <w:r>
        <w:rPr>
          <w:rFonts w:hint="eastAsia" w:ascii="宋体" w:hAnsi="宋体" w:cs="宋体"/>
          <w:sz w:val="24"/>
          <w:lang w:eastAsia="zh-CN"/>
        </w:rPr>
        <w:t>；</w:t>
      </w:r>
    </w:p>
    <w:p w14:paraId="7365FFE4">
      <w:pPr>
        <w:spacing w:line="380" w:lineRule="exact"/>
        <w:rPr>
          <w:rFonts w:hint="eastAsia" w:ascii="宋体" w:hAnsi="宋体" w:eastAsia="宋体" w:cs="宋体"/>
          <w:sz w:val="24"/>
          <w:lang w:eastAsia="zh-CN"/>
        </w:rPr>
      </w:pPr>
      <w:r>
        <w:rPr>
          <w:rFonts w:hint="eastAsia" w:ascii="宋体" w:hAnsi="宋体" w:cs="宋体"/>
          <w:sz w:val="24"/>
        </w:rPr>
        <w:t>（六）开标后擅自撤销投标，影响招标继续进行的或领取招标文件纳投标保证金后不投标导致废标</w:t>
      </w:r>
      <w:r>
        <w:rPr>
          <w:rFonts w:hint="eastAsia" w:ascii="宋体" w:hAnsi="宋体" w:cs="宋体"/>
          <w:sz w:val="24"/>
          <w:lang w:eastAsia="zh-CN"/>
        </w:rPr>
        <w:t>；</w:t>
      </w:r>
    </w:p>
    <w:p w14:paraId="4074B4C9">
      <w:pPr>
        <w:spacing w:line="380" w:lineRule="exact"/>
        <w:rPr>
          <w:rFonts w:hint="eastAsia" w:ascii="宋体" w:hAnsi="宋体" w:eastAsia="宋体" w:cs="宋体"/>
          <w:sz w:val="24"/>
          <w:lang w:eastAsia="zh-CN"/>
        </w:rPr>
      </w:pPr>
      <w:r>
        <w:rPr>
          <w:rFonts w:hint="eastAsia" w:ascii="宋体" w:hAnsi="宋体" w:cs="宋体"/>
          <w:sz w:val="24"/>
        </w:rPr>
        <w:t>（七）中标后无正当理由，在规定时间内不与采购单位签订合同</w:t>
      </w:r>
      <w:r>
        <w:rPr>
          <w:rFonts w:hint="eastAsia" w:ascii="宋体" w:hAnsi="宋体" w:cs="宋体"/>
          <w:sz w:val="24"/>
          <w:lang w:eastAsia="zh-CN"/>
        </w:rPr>
        <w:t>；</w:t>
      </w:r>
    </w:p>
    <w:p w14:paraId="594CB4BE">
      <w:pPr>
        <w:spacing w:line="380" w:lineRule="exact"/>
        <w:rPr>
          <w:rFonts w:hint="eastAsia" w:ascii="宋体" w:hAnsi="宋体" w:eastAsia="宋体" w:cs="宋体"/>
          <w:sz w:val="24"/>
          <w:lang w:eastAsia="zh-CN"/>
        </w:rPr>
      </w:pPr>
      <w:r>
        <w:rPr>
          <w:rFonts w:hint="eastAsia" w:ascii="宋体" w:hAnsi="宋体" w:cs="宋体"/>
          <w:sz w:val="24"/>
        </w:rPr>
        <w:t>（八）将中标项目转让给他人或非法分包他人</w:t>
      </w:r>
      <w:r>
        <w:rPr>
          <w:rFonts w:hint="eastAsia" w:ascii="宋体" w:hAnsi="宋体" w:cs="宋体"/>
          <w:sz w:val="24"/>
          <w:lang w:eastAsia="zh-CN"/>
        </w:rPr>
        <w:t>；</w:t>
      </w:r>
    </w:p>
    <w:p w14:paraId="420CBE97">
      <w:pPr>
        <w:spacing w:line="380" w:lineRule="exact"/>
        <w:rPr>
          <w:rFonts w:hint="eastAsia" w:ascii="宋体" w:hAnsi="宋体" w:eastAsia="宋体" w:cs="宋体"/>
          <w:sz w:val="24"/>
          <w:lang w:eastAsia="zh-CN"/>
        </w:rPr>
      </w:pPr>
      <w:r>
        <w:rPr>
          <w:rFonts w:hint="eastAsia" w:ascii="宋体" w:hAnsi="宋体" w:cs="宋体"/>
          <w:sz w:val="24"/>
        </w:rPr>
        <w:t>（九）无正当理由，拒绝履行合同义务</w:t>
      </w:r>
      <w:r>
        <w:rPr>
          <w:rFonts w:hint="eastAsia" w:ascii="宋体" w:hAnsi="宋体" w:cs="宋体"/>
          <w:sz w:val="24"/>
          <w:lang w:eastAsia="zh-CN"/>
        </w:rPr>
        <w:t>；</w:t>
      </w:r>
    </w:p>
    <w:p w14:paraId="34AB8486">
      <w:pPr>
        <w:spacing w:line="380" w:lineRule="exact"/>
        <w:rPr>
          <w:rFonts w:hint="eastAsia" w:ascii="宋体" w:hAnsi="宋体" w:eastAsia="宋体" w:cs="宋体"/>
          <w:sz w:val="24"/>
          <w:lang w:eastAsia="zh-CN"/>
        </w:rPr>
      </w:pPr>
      <w:r>
        <w:rPr>
          <w:rFonts w:hint="eastAsia" w:ascii="宋体" w:hAnsi="宋体" w:cs="宋体"/>
          <w:sz w:val="24"/>
        </w:rPr>
        <w:t>（十）无正当理由放弃中标（成交）项目</w:t>
      </w:r>
      <w:r>
        <w:rPr>
          <w:rFonts w:hint="eastAsia" w:ascii="宋体" w:hAnsi="宋体" w:cs="宋体"/>
          <w:sz w:val="24"/>
          <w:lang w:eastAsia="zh-CN"/>
        </w:rPr>
        <w:t>；</w:t>
      </w:r>
    </w:p>
    <w:p w14:paraId="66CAD792">
      <w:pPr>
        <w:spacing w:line="380" w:lineRule="exact"/>
        <w:rPr>
          <w:rFonts w:hint="eastAsia" w:ascii="宋体" w:hAnsi="宋体" w:eastAsia="宋体" w:cs="宋体"/>
          <w:sz w:val="24"/>
          <w:lang w:eastAsia="zh-CN"/>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r>
        <w:rPr>
          <w:rFonts w:hint="eastAsia" w:ascii="宋体" w:hAnsi="宋体" w:cs="宋体"/>
          <w:sz w:val="24"/>
          <w:lang w:eastAsia="zh-CN"/>
        </w:rPr>
        <w:t>；</w:t>
      </w:r>
    </w:p>
    <w:p w14:paraId="62D2914A">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504E5FDE">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3AA74F67">
      <w:pPr>
        <w:spacing w:line="380" w:lineRule="exact"/>
        <w:rPr>
          <w:rFonts w:ascii="宋体" w:hAnsi="宋体" w:cs="宋体"/>
          <w:sz w:val="24"/>
        </w:rPr>
      </w:pPr>
      <w:r>
        <w:rPr>
          <w:rFonts w:hint="eastAsia" w:ascii="宋体" w:hAnsi="宋体" w:cs="宋体"/>
          <w:sz w:val="24"/>
        </w:rPr>
        <w:t>（十四）开标后对招标文件的相关内容再进行质疑；</w:t>
      </w:r>
    </w:p>
    <w:p w14:paraId="4956AFAB">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22914DF2">
      <w:pPr>
        <w:spacing w:line="380" w:lineRule="exact"/>
        <w:rPr>
          <w:rFonts w:ascii="宋体" w:hAnsi="宋体" w:cs="宋体"/>
          <w:sz w:val="24"/>
        </w:rPr>
      </w:pPr>
      <w:r>
        <w:rPr>
          <w:rFonts w:hint="eastAsia" w:ascii="宋体" w:hAnsi="宋体" w:cs="宋体"/>
          <w:sz w:val="24"/>
        </w:rPr>
        <w:t>（十六）拒绝有关部门监督检查或者提供虚假情况；</w:t>
      </w:r>
    </w:p>
    <w:p w14:paraId="1DE1E192">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560255A5">
      <w:pPr>
        <w:spacing w:line="380" w:lineRule="exact"/>
        <w:ind w:firstLine="3360" w:firstLineChars="1400"/>
        <w:rPr>
          <w:rFonts w:ascii="宋体" w:hAnsi="宋体" w:cs="宋体"/>
          <w:sz w:val="24"/>
        </w:rPr>
      </w:pPr>
    </w:p>
    <w:p w14:paraId="41D2E120">
      <w:pPr>
        <w:spacing w:line="380" w:lineRule="exact"/>
        <w:ind w:firstLine="3360" w:firstLineChars="1400"/>
        <w:rPr>
          <w:rFonts w:ascii="宋体" w:hAnsi="宋体" w:cs="宋体"/>
          <w:sz w:val="24"/>
        </w:rPr>
      </w:pPr>
      <w:r>
        <w:rPr>
          <w:rFonts w:hint="eastAsia" w:ascii="宋体" w:hAnsi="宋体" w:cs="宋体"/>
          <w:sz w:val="24"/>
        </w:rPr>
        <w:t>供应商名称：（盖章）</w:t>
      </w:r>
    </w:p>
    <w:p w14:paraId="537EB62D">
      <w:pPr>
        <w:spacing w:line="380" w:lineRule="exact"/>
        <w:ind w:firstLine="3360" w:firstLineChars="1400"/>
        <w:rPr>
          <w:rFonts w:ascii="宋体" w:hAnsi="宋体" w:cs="宋体"/>
          <w:sz w:val="24"/>
        </w:rPr>
      </w:pPr>
      <w:r>
        <w:rPr>
          <w:rFonts w:hint="eastAsia" w:ascii="宋体" w:hAnsi="宋体" w:cs="宋体"/>
          <w:sz w:val="24"/>
        </w:rPr>
        <w:t>法</w:t>
      </w:r>
      <w:r>
        <w:rPr>
          <w:rFonts w:hint="eastAsia" w:ascii="宋体" w:hAnsi="宋体" w:cs="宋体"/>
          <w:sz w:val="24"/>
          <w:lang w:val="en-US" w:eastAsia="zh-CN"/>
        </w:rPr>
        <w:t>定代</w:t>
      </w:r>
      <w:r>
        <w:rPr>
          <w:rFonts w:hint="eastAsia" w:ascii="宋体" w:hAnsi="宋体" w:cs="宋体"/>
          <w:sz w:val="24"/>
        </w:rPr>
        <w:t>表人：（签字）</w:t>
      </w:r>
    </w:p>
    <w:p w14:paraId="1F2D3FD3">
      <w:pPr>
        <w:spacing w:line="380" w:lineRule="exact"/>
        <w:ind w:firstLine="3360" w:firstLineChars="1400"/>
        <w:rPr>
          <w:rFonts w:ascii="宋体" w:hAnsi="宋体" w:cs="宋体"/>
          <w:sz w:val="24"/>
        </w:rPr>
      </w:pPr>
    </w:p>
    <w:p w14:paraId="61358CE1">
      <w:pPr>
        <w:spacing w:line="380" w:lineRule="exact"/>
        <w:ind w:firstLine="3360" w:firstLineChars="1400"/>
        <w:rPr>
          <w:rFonts w:ascii="宋体" w:hAnsi="宋体" w:cs="宋体"/>
          <w:b/>
          <w:sz w:val="24"/>
        </w:rPr>
      </w:pPr>
      <w:r>
        <w:rPr>
          <w:rFonts w:hint="eastAsia" w:ascii="宋体" w:hAnsi="宋体" w:cs="宋体"/>
          <w:sz w:val="24"/>
        </w:rPr>
        <w:t>日期：年月日</w:t>
      </w:r>
    </w:p>
    <w:p w14:paraId="3717538B">
      <w:pPr>
        <w:pStyle w:val="35"/>
        <w:ind w:firstLine="0" w:firstLineChars="0"/>
        <w:rPr>
          <w:rFonts w:ascii="宋体" w:hAnsi="宋体" w:cs="宋体"/>
          <w:b/>
          <w:sz w:val="24"/>
        </w:rPr>
      </w:pPr>
    </w:p>
    <w:p w14:paraId="0C5226E3">
      <w:pPr>
        <w:pStyle w:val="35"/>
        <w:ind w:left="0" w:leftChars="0" w:firstLine="0" w:firstLineChars="0"/>
        <w:rPr>
          <w:rFonts w:ascii="宋体" w:hAnsi="宋体" w:cs="宋体"/>
          <w:b/>
          <w:sz w:val="24"/>
        </w:rPr>
      </w:pPr>
    </w:p>
    <w:p w14:paraId="31D7C37C">
      <w:pPr>
        <w:pStyle w:val="6"/>
        <w:spacing w:before="0" w:after="0" w:line="500" w:lineRule="exact"/>
        <w:ind w:firstLine="0"/>
        <w:rPr>
          <w:rFonts w:hint="eastAsia" w:ascii="宋体" w:hAnsi="宋体" w:eastAsia="宋体" w:cs="宋体"/>
          <w:b/>
          <w:bCs w:val="0"/>
          <w:sz w:val="32"/>
          <w:szCs w:val="32"/>
          <w:lang w:val="en-US"/>
        </w:rPr>
      </w:pPr>
      <w:r>
        <w:rPr>
          <w:rFonts w:hint="eastAsia" w:ascii="宋体" w:hAnsi="宋体" w:cs="宋体"/>
          <w:b/>
          <w:bCs w:val="0"/>
          <w:sz w:val="32"/>
          <w:szCs w:val="32"/>
        </w:rPr>
        <w:t xml:space="preserve">第五章  </w:t>
      </w:r>
      <w:r>
        <w:rPr>
          <w:rFonts w:hint="eastAsia" w:ascii="宋体" w:hAnsi="宋体" w:eastAsia="宋体" w:cs="宋体"/>
          <w:b/>
          <w:bCs w:val="0"/>
          <w:w w:val="92"/>
          <w:sz w:val="32"/>
          <w:szCs w:val="32"/>
          <w:lang w:val="en-US"/>
        </w:rPr>
        <w:t>周口市</w:t>
      </w:r>
      <w:r>
        <w:rPr>
          <w:rFonts w:hint="eastAsia" w:ascii="宋体" w:hAnsi="宋体" w:eastAsia="宋体" w:cs="宋体"/>
          <w:b/>
          <w:bCs w:val="0"/>
          <w:sz w:val="32"/>
          <w:szCs w:val="32"/>
          <w:lang w:val="en-US"/>
        </w:rPr>
        <w:t>政府采购合同（服务类）标准文本</w:t>
      </w:r>
    </w:p>
    <w:p w14:paraId="78CF482D">
      <w:pPr>
        <w:ind w:firstLine="640" w:firstLineChars="200"/>
        <w:jc w:val="both"/>
        <w:rPr>
          <w:rFonts w:hint="eastAsia" w:ascii="宋体" w:hAnsi="宋体" w:eastAsia="宋体" w:cs="宋体"/>
          <w:sz w:val="32"/>
          <w:szCs w:val="32"/>
          <w:lang w:val="en-US"/>
        </w:rPr>
      </w:pPr>
    </w:p>
    <w:p w14:paraId="5769F886">
      <w:pPr>
        <w:pStyle w:val="79"/>
        <w:spacing w:beforeLines="0" w:afterLines="0"/>
        <w:ind w:left="0" w:firstLine="640" w:firstLineChars="200"/>
        <w:jc w:val="both"/>
        <w:rPr>
          <w:rFonts w:hint="eastAsia" w:ascii="宋体" w:hAnsi="宋体" w:eastAsia="宋体" w:cs="宋体"/>
          <w:sz w:val="32"/>
          <w:szCs w:val="32"/>
          <w:lang w:val="en-US"/>
        </w:rPr>
      </w:pPr>
    </w:p>
    <w:p w14:paraId="2938F383">
      <w:pPr>
        <w:pStyle w:val="79"/>
        <w:spacing w:beforeLines="0" w:afterLines="0"/>
        <w:ind w:left="0" w:firstLine="640" w:firstLineChars="200"/>
        <w:jc w:val="both"/>
        <w:rPr>
          <w:rFonts w:hint="eastAsia" w:ascii="宋体" w:hAnsi="宋体" w:eastAsia="宋体" w:cs="宋体"/>
          <w:sz w:val="32"/>
          <w:szCs w:val="32"/>
          <w:lang w:val="en-US"/>
        </w:rPr>
      </w:pPr>
    </w:p>
    <w:p w14:paraId="7631BBA0">
      <w:pPr>
        <w:pStyle w:val="79"/>
        <w:spacing w:beforeLines="0" w:afterLines="0"/>
        <w:ind w:left="0" w:firstLine="600" w:firstLineChars="200"/>
        <w:jc w:val="both"/>
        <w:rPr>
          <w:rFonts w:hint="eastAsia" w:ascii="宋体" w:hAnsi="宋体" w:eastAsia="宋体" w:cs="宋体"/>
          <w:sz w:val="30"/>
          <w:szCs w:val="30"/>
          <w:lang w:val="en-US"/>
        </w:rPr>
      </w:pPr>
    </w:p>
    <w:p w14:paraId="6143D15B">
      <w:pPr>
        <w:pStyle w:val="79"/>
        <w:spacing w:beforeLines="0" w:afterLines="0"/>
        <w:ind w:left="0" w:firstLine="600" w:firstLineChars="200"/>
        <w:jc w:val="both"/>
        <w:rPr>
          <w:rFonts w:hint="eastAsia" w:ascii="宋体" w:hAnsi="宋体" w:eastAsia="宋体" w:cs="宋体"/>
          <w:sz w:val="30"/>
          <w:szCs w:val="30"/>
          <w:lang w:val="en-US"/>
        </w:rPr>
      </w:pPr>
    </w:p>
    <w:p w14:paraId="335FD65E">
      <w:pPr>
        <w:pStyle w:val="79"/>
        <w:spacing w:beforeLines="0" w:afterLines="0"/>
        <w:ind w:left="0" w:firstLine="600" w:firstLineChars="200"/>
        <w:jc w:val="both"/>
        <w:rPr>
          <w:rFonts w:hint="eastAsia" w:ascii="宋体" w:hAnsi="宋体" w:eastAsia="宋体" w:cs="宋体"/>
          <w:sz w:val="30"/>
          <w:szCs w:val="30"/>
          <w:lang w:val="en-US"/>
        </w:rPr>
      </w:pPr>
    </w:p>
    <w:p w14:paraId="5487F1BA">
      <w:pPr>
        <w:pStyle w:val="79"/>
        <w:spacing w:beforeLines="0" w:afterLines="0"/>
        <w:ind w:left="0" w:firstLine="600" w:firstLineChars="200"/>
        <w:jc w:val="both"/>
        <w:rPr>
          <w:rFonts w:hint="eastAsia" w:ascii="宋体" w:hAnsi="宋体" w:eastAsia="宋体" w:cs="宋体"/>
          <w:sz w:val="30"/>
          <w:szCs w:val="30"/>
          <w:lang w:val="en-US"/>
        </w:rPr>
      </w:pPr>
    </w:p>
    <w:p w14:paraId="32068500">
      <w:pPr>
        <w:pStyle w:val="79"/>
        <w:spacing w:beforeLines="0" w:afterLines="0"/>
        <w:ind w:left="0" w:firstLine="600" w:firstLineChars="200"/>
        <w:jc w:val="both"/>
        <w:rPr>
          <w:rFonts w:hint="eastAsia" w:ascii="宋体" w:hAnsi="宋体" w:eastAsia="宋体" w:cs="宋体"/>
          <w:sz w:val="30"/>
          <w:szCs w:val="30"/>
          <w:lang w:val="en-US"/>
        </w:rPr>
      </w:pPr>
    </w:p>
    <w:p w14:paraId="3C752146">
      <w:pPr>
        <w:pStyle w:val="79"/>
        <w:spacing w:beforeLines="0" w:afterLines="0"/>
        <w:ind w:left="0" w:firstLine="600" w:firstLineChars="200"/>
        <w:jc w:val="both"/>
        <w:rPr>
          <w:rFonts w:hint="eastAsia" w:ascii="宋体" w:hAnsi="宋体" w:eastAsia="宋体" w:cs="宋体"/>
          <w:sz w:val="30"/>
          <w:szCs w:val="30"/>
          <w:lang w:val="en-US"/>
        </w:rPr>
      </w:pPr>
    </w:p>
    <w:p w14:paraId="4A5ABC2D">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政府采购项目名称：</w:t>
      </w:r>
    </w:p>
    <w:p w14:paraId="26E54CBF">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政府采购项目编号：</w:t>
      </w:r>
    </w:p>
    <w:p w14:paraId="0FEAC8D5">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采      购    人：</w:t>
      </w:r>
    </w:p>
    <w:p w14:paraId="604F6C56">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供      应    商：</w:t>
      </w:r>
    </w:p>
    <w:p w14:paraId="1EBA42A2">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 订 地：</w:t>
      </w:r>
    </w:p>
    <w:p w14:paraId="77F5E0BE">
      <w:pPr>
        <w:pStyle w:val="79"/>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签订 时 间：</w:t>
      </w:r>
    </w:p>
    <w:p w14:paraId="5A39D48B">
      <w:pPr>
        <w:pStyle w:val="79"/>
        <w:spacing w:beforeLines="0" w:afterLines="0"/>
        <w:ind w:left="0" w:firstLine="600" w:firstLineChars="200"/>
        <w:jc w:val="both"/>
        <w:rPr>
          <w:rFonts w:hint="eastAsia" w:ascii="宋体" w:hAnsi="宋体" w:eastAsia="宋体" w:cs="宋体"/>
          <w:sz w:val="30"/>
          <w:szCs w:val="30"/>
          <w:lang w:val="en-US"/>
        </w:rPr>
      </w:pPr>
    </w:p>
    <w:p w14:paraId="5663A45E">
      <w:pPr>
        <w:pStyle w:val="79"/>
        <w:spacing w:beforeLines="0" w:afterLines="0"/>
        <w:ind w:left="0" w:firstLine="600" w:firstLineChars="200"/>
        <w:jc w:val="both"/>
        <w:rPr>
          <w:rFonts w:hint="eastAsia" w:ascii="宋体" w:hAnsi="宋体" w:eastAsia="宋体" w:cs="宋体"/>
          <w:sz w:val="30"/>
          <w:szCs w:val="30"/>
          <w:lang w:val="en-US"/>
        </w:rPr>
      </w:pPr>
    </w:p>
    <w:p w14:paraId="2266F5F5">
      <w:pPr>
        <w:pStyle w:val="79"/>
        <w:spacing w:beforeLines="0" w:afterLines="0"/>
        <w:ind w:left="0" w:firstLine="600" w:firstLineChars="200"/>
        <w:jc w:val="both"/>
        <w:rPr>
          <w:rFonts w:hint="eastAsia" w:ascii="宋体" w:hAnsi="宋体" w:eastAsia="宋体" w:cs="宋体"/>
          <w:sz w:val="30"/>
          <w:szCs w:val="30"/>
          <w:lang w:val="en-US"/>
        </w:rPr>
      </w:pPr>
    </w:p>
    <w:p w14:paraId="47A68C4D">
      <w:pPr>
        <w:pStyle w:val="79"/>
        <w:spacing w:beforeLines="0" w:afterLines="0"/>
        <w:ind w:left="0" w:firstLine="600" w:firstLineChars="200"/>
        <w:jc w:val="both"/>
        <w:rPr>
          <w:rFonts w:hint="eastAsia" w:ascii="宋体" w:hAnsi="宋体" w:eastAsia="宋体" w:cs="宋体"/>
          <w:sz w:val="30"/>
          <w:szCs w:val="30"/>
          <w:lang w:val="en-US"/>
        </w:rPr>
      </w:pPr>
    </w:p>
    <w:p w14:paraId="12FD7628">
      <w:pPr>
        <w:pStyle w:val="79"/>
        <w:spacing w:beforeLines="0" w:afterLines="0"/>
        <w:ind w:left="0" w:firstLine="600" w:firstLineChars="200"/>
        <w:jc w:val="both"/>
        <w:rPr>
          <w:rFonts w:hint="eastAsia" w:ascii="宋体" w:hAnsi="宋体" w:eastAsia="宋体" w:cs="宋体"/>
          <w:sz w:val="30"/>
          <w:szCs w:val="30"/>
          <w:lang w:val="en-US"/>
        </w:rPr>
      </w:pPr>
    </w:p>
    <w:p w14:paraId="5F25B9BB">
      <w:pPr>
        <w:pStyle w:val="79"/>
        <w:spacing w:beforeLines="0" w:afterLines="0"/>
        <w:ind w:left="0" w:firstLine="600" w:firstLineChars="200"/>
        <w:jc w:val="both"/>
        <w:rPr>
          <w:rFonts w:hint="eastAsia" w:ascii="宋体" w:hAnsi="宋体" w:eastAsia="宋体" w:cs="宋体"/>
          <w:sz w:val="30"/>
          <w:szCs w:val="30"/>
          <w:lang w:val="en-US"/>
        </w:rPr>
      </w:pPr>
    </w:p>
    <w:p w14:paraId="53D9E8CB">
      <w:pPr>
        <w:pStyle w:val="79"/>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sz w:val="32"/>
          <w:szCs w:val="32"/>
        </w:rPr>
        <w:t>合同签订指引</w:t>
      </w:r>
    </w:p>
    <w:p w14:paraId="37F27B64">
      <w:pPr>
        <w:pStyle w:val="79"/>
        <w:spacing w:beforeLines="0" w:afterLines="0" w:line="440" w:lineRule="exact"/>
        <w:ind w:left="0"/>
        <w:jc w:val="both"/>
        <w:rPr>
          <w:rFonts w:hint="eastAsia" w:ascii="宋体" w:hAnsi="宋体" w:eastAsia="宋体" w:cs="宋体"/>
          <w:sz w:val="30"/>
          <w:szCs w:val="30"/>
        </w:rPr>
      </w:pPr>
    </w:p>
    <w:p w14:paraId="79849765">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rPr>
        <w:t>一、采购人在签订合同时应提供的资料：</w:t>
      </w:r>
    </w:p>
    <w:p w14:paraId="572920C1">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招标采购文件（以网上发布内容为准）；</w:t>
      </w:r>
    </w:p>
    <w:p w14:paraId="16AE649A">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2、该政府采购项目</w:t>
      </w:r>
      <w:r>
        <w:rPr>
          <w:rFonts w:hint="eastAsia" w:ascii="宋体" w:hAnsi="宋体" w:eastAsia="宋体" w:cs="宋体"/>
          <w:sz w:val="21"/>
          <w:szCs w:val="21"/>
        </w:rPr>
        <w:t>招标文件的澄清和修改内容（公告内容）；</w:t>
      </w:r>
    </w:p>
    <w:p w14:paraId="52E6CC85">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3、该政府采购项目评审报告；</w:t>
      </w:r>
    </w:p>
    <w:p w14:paraId="34933D09">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4、采购单位法人授权委托书（法人到场并签字的除外）；</w:t>
      </w:r>
    </w:p>
    <w:p w14:paraId="09514E3A">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5、采购单位被授权人身份证件（法人到场并签字的除外）；</w:t>
      </w:r>
    </w:p>
    <w:p w14:paraId="3FF800F3">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6、采购人和中标供应商（或服务商，下同）约定的其它内容（不得超出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3254EDE9">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二、</w:t>
      </w:r>
      <w:r>
        <w:rPr>
          <w:rFonts w:hint="eastAsia" w:ascii="宋体" w:hAnsi="宋体" w:eastAsia="宋体" w:cs="宋体"/>
          <w:sz w:val="21"/>
          <w:szCs w:val="21"/>
        </w:rPr>
        <w:t>供应商在签订合同时应提供的资料：</w:t>
      </w:r>
    </w:p>
    <w:p w14:paraId="6CF2755B">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投标文件（纸质或</w:t>
      </w:r>
      <w:r>
        <w:rPr>
          <w:rFonts w:hint="eastAsia" w:ascii="宋体" w:hAnsi="宋体" w:eastAsia="宋体" w:cs="宋体"/>
          <w:sz w:val="21"/>
          <w:szCs w:val="21"/>
          <w:lang w:val="en-US"/>
        </w:rPr>
        <w:t>DPF格式的电子</w:t>
      </w:r>
      <w:r>
        <w:rPr>
          <w:rFonts w:hint="eastAsia" w:ascii="宋体" w:hAnsi="宋体" w:eastAsia="宋体" w:cs="宋体"/>
          <w:sz w:val="21"/>
          <w:szCs w:val="21"/>
        </w:rPr>
        <w:t>投标文件）；</w:t>
      </w:r>
    </w:p>
    <w:p w14:paraId="10D810B1">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2、针对该项目评审时评审委员会提出的质询答复（纸质并签章）；</w:t>
      </w:r>
    </w:p>
    <w:p w14:paraId="753611FC">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3、该政府采购项目中标通知书；</w:t>
      </w:r>
    </w:p>
    <w:p w14:paraId="79204302">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4、供应商法人授权委托书（法人到场并签字的除外）；</w:t>
      </w:r>
    </w:p>
    <w:p w14:paraId="5F033099">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5、供应商被授权人身份证件（法人到场并签字的除外）；</w:t>
      </w:r>
    </w:p>
    <w:p w14:paraId="6F5A99BA">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6、供应商和采购人约定的其它内容（不得超出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4C233691">
      <w:pPr>
        <w:pStyle w:val="79"/>
        <w:spacing w:beforeLines="0" w:afterLines="0" w:line="440" w:lineRule="exact"/>
        <w:ind w:left="0" w:firstLine="420" w:firstLineChars="200"/>
        <w:jc w:val="both"/>
        <w:rPr>
          <w:rFonts w:hint="eastAsia" w:ascii="宋体" w:hAnsi="宋体" w:eastAsia="宋体" w:cs="宋体"/>
          <w:sz w:val="30"/>
          <w:szCs w:val="30"/>
        </w:rPr>
      </w:pPr>
      <w:r>
        <w:rPr>
          <w:rFonts w:hint="eastAsia" w:ascii="宋体" w:hAnsi="宋体" w:eastAsia="宋体" w:cs="宋体"/>
          <w:sz w:val="21"/>
          <w:szCs w:val="21"/>
        </w:rPr>
        <w:t>三、本合同签订后二个工作日内有采购人在“周口市政府采购网”上进行合同公示。</w:t>
      </w:r>
    </w:p>
    <w:p w14:paraId="3DC9AA77">
      <w:pPr>
        <w:pStyle w:val="79"/>
        <w:spacing w:beforeLines="0" w:afterLines="0" w:line="440" w:lineRule="exact"/>
        <w:ind w:left="0"/>
        <w:jc w:val="center"/>
        <w:rPr>
          <w:rFonts w:hint="eastAsia" w:ascii="宋体" w:hAnsi="宋体" w:eastAsia="宋体" w:cs="宋体"/>
          <w:bCs/>
          <w:sz w:val="32"/>
          <w:szCs w:val="32"/>
        </w:rPr>
      </w:pPr>
    </w:p>
    <w:p w14:paraId="3A411CD4">
      <w:pPr>
        <w:pStyle w:val="79"/>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bCs/>
          <w:sz w:val="32"/>
          <w:szCs w:val="32"/>
        </w:rPr>
        <w:t>供应商履约验收指引</w:t>
      </w:r>
    </w:p>
    <w:p w14:paraId="0CD728F6">
      <w:pPr>
        <w:pStyle w:val="79"/>
        <w:spacing w:beforeLines="0" w:afterLines="0" w:line="440" w:lineRule="exact"/>
        <w:ind w:left="0" w:firstLine="420" w:firstLineChars="200"/>
        <w:jc w:val="both"/>
        <w:rPr>
          <w:rFonts w:hint="eastAsia" w:ascii="宋体" w:hAnsi="宋体" w:eastAsia="宋体" w:cs="宋体"/>
          <w:szCs w:val="27"/>
        </w:rPr>
      </w:pPr>
      <w:r>
        <w:rPr>
          <w:rFonts w:hint="eastAsia" w:ascii="宋体" w:hAnsi="宋体" w:eastAsia="宋体" w:cs="宋体"/>
          <w:sz w:val="21"/>
          <w:szCs w:val="21"/>
          <w:lang w:val="en-US"/>
        </w:rPr>
        <w:t>1、供应商不得</w:t>
      </w:r>
      <w:r>
        <w:rPr>
          <w:rFonts w:hint="eastAsia" w:ascii="宋体" w:hAnsi="宋体" w:eastAsia="宋体" w:cs="宋体"/>
          <w:sz w:val="21"/>
          <w:szCs w:val="21"/>
        </w:rPr>
        <w:t>擅自变更合同标的服务内容；</w:t>
      </w:r>
    </w:p>
    <w:p w14:paraId="4DE75A55">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w:t>
      </w:r>
      <w:r>
        <w:rPr>
          <w:rFonts w:hint="eastAsia" w:ascii="宋体" w:hAnsi="宋体" w:eastAsia="宋体" w:cs="宋体"/>
          <w:sz w:val="21"/>
          <w:szCs w:val="21"/>
        </w:rPr>
        <w:t>不得以次充优，随意降低服务标准和水平；</w:t>
      </w:r>
    </w:p>
    <w:p w14:paraId="30B9CE31">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3、</w:t>
      </w:r>
      <w:r>
        <w:rPr>
          <w:rFonts w:hint="eastAsia" w:ascii="宋体" w:hAnsi="宋体" w:eastAsia="宋体" w:cs="宋体"/>
          <w:sz w:val="21"/>
          <w:szCs w:val="21"/>
        </w:rPr>
        <w:t>对因客观上采购人采购需求发生变化造成的，应提供采、供双方的纸质备忘录材料；</w:t>
      </w:r>
    </w:p>
    <w:p w14:paraId="0EC3B282">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4、在满足</w:t>
      </w:r>
      <w:r>
        <w:rPr>
          <w:rFonts w:hint="eastAsia" w:ascii="宋体" w:hAnsi="宋体" w:eastAsia="宋体" w:cs="宋体"/>
          <w:sz w:val="21"/>
          <w:szCs w:val="21"/>
        </w:rPr>
        <w:t>验收条件</w:t>
      </w:r>
      <w:r>
        <w:rPr>
          <w:rFonts w:hint="eastAsia" w:ascii="宋体" w:hAnsi="宋体" w:eastAsia="宋体" w:cs="宋体"/>
          <w:sz w:val="21"/>
          <w:szCs w:val="21"/>
          <w:lang w:val="en-US"/>
        </w:rPr>
        <w:t>5个工作日</w:t>
      </w:r>
      <w:r>
        <w:rPr>
          <w:rFonts w:hint="eastAsia" w:ascii="宋体" w:hAnsi="宋体" w:eastAsia="宋体" w:cs="宋体"/>
          <w:sz w:val="21"/>
          <w:szCs w:val="21"/>
        </w:rPr>
        <w:t>内通知采购人组织验收；</w:t>
      </w:r>
    </w:p>
    <w:p w14:paraId="2AE8A0EF">
      <w:pPr>
        <w:pStyle w:val="79"/>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5、供应商应提供需验收服务的清单、标准、达到的水平等量化资料；</w:t>
      </w:r>
    </w:p>
    <w:p w14:paraId="57FF7F0E">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6、采、供</w:t>
      </w:r>
      <w:r>
        <w:rPr>
          <w:rFonts w:hint="eastAsia" w:ascii="宋体" w:hAnsi="宋体" w:eastAsia="宋体" w:cs="宋体"/>
          <w:sz w:val="21"/>
          <w:szCs w:val="21"/>
        </w:rPr>
        <w:t>双方约定的验收机构及相关人员组成情况。</w:t>
      </w:r>
    </w:p>
    <w:p w14:paraId="0A25A169">
      <w:pPr>
        <w:pStyle w:val="79"/>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7、督促采购人在项目验收结束并达到相关要求后一个工作日内，在</w:t>
      </w:r>
      <w:r>
        <w:rPr>
          <w:rFonts w:hint="eastAsia" w:ascii="宋体" w:hAnsi="宋体" w:eastAsia="宋体" w:cs="宋体"/>
          <w:sz w:val="21"/>
          <w:szCs w:val="21"/>
        </w:rPr>
        <w:t>“周口市政府采购网”上进行“履约验收”公示。</w:t>
      </w:r>
    </w:p>
    <w:p w14:paraId="5389F5E6">
      <w:pPr>
        <w:pStyle w:val="6"/>
        <w:spacing w:before="0" w:after="0" w:line="500" w:lineRule="exact"/>
        <w:ind w:firstLine="0"/>
        <w:jc w:val="both"/>
        <w:rPr>
          <w:rFonts w:hint="eastAsia" w:ascii="宋体" w:hAnsi="宋体" w:eastAsia="宋体" w:cs="宋体"/>
          <w:b w:val="0"/>
          <w:bCs w:val="0"/>
          <w:sz w:val="21"/>
          <w:szCs w:val="21"/>
        </w:rPr>
      </w:pPr>
    </w:p>
    <w:p w14:paraId="5AD901B2">
      <w:pPr>
        <w:pStyle w:val="6"/>
        <w:spacing w:before="0" w:after="0" w:line="500" w:lineRule="exact"/>
        <w:ind w:firstLine="0"/>
        <w:rPr>
          <w:rFonts w:hint="eastAsia" w:ascii="宋体" w:hAnsi="宋体" w:eastAsia="宋体" w:cs="宋体"/>
          <w:b w:val="0"/>
          <w:sz w:val="44"/>
          <w:szCs w:val="44"/>
        </w:rPr>
      </w:pPr>
    </w:p>
    <w:p w14:paraId="380C4B4E">
      <w:pPr>
        <w:pStyle w:val="6"/>
        <w:spacing w:before="0" w:after="0" w:line="500" w:lineRule="exact"/>
        <w:ind w:firstLine="0"/>
        <w:rPr>
          <w:rFonts w:hint="eastAsia" w:ascii="宋体" w:hAnsi="宋体" w:eastAsia="宋体" w:cs="宋体"/>
          <w:b w:val="0"/>
          <w:sz w:val="44"/>
          <w:szCs w:val="44"/>
        </w:rPr>
      </w:pPr>
    </w:p>
    <w:p w14:paraId="3DA6FEDA">
      <w:pPr>
        <w:pStyle w:val="6"/>
        <w:spacing w:before="0" w:after="0" w:line="500" w:lineRule="exact"/>
        <w:ind w:firstLine="0"/>
        <w:rPr>
          <w:rFonts w:hint="eastAsia" w:ascii="宋体" w:hAnsi="宋体" w:eastAsia="宋体" w:cs="宋体"/>
          <w:b w:val="0"/>
          <w:sz w:val="44"/>
          <w:szCs w:val="44"/>
        </w:rPr>
      </w:pPr>
      <w:r>
        <w:rPr>
          <w:rFonts w:hint="eastAsia" w:ascii="宋体" w:hAnsi="宋体" w:eastAsia="宋体" w:cs="宋体"/>
          <w:b w:val="0"/>
          <w:sz w:val="44"/>
          <w:szCs w:val="44"/>
        </w:rPr>
        <w:t>服务合同内容</w:t>
      </w:r>
    </w:p>
    <w:p w14:paraId="254564EF">
      <w:pPr>
        <w:spacing w:line="360" w:lineRule="auto"/>
        <w:ind w:firstLine="420" w:firstLineChars="200"/>
        <w:jc w:val="both"/>
        <w:rPr>
          <w:rFonts w:hint="eastAsia" w:ascii="宋体" w:hAnsi="宋体" w:eastAsia="宋体" w:cs="宋体"/>
          <w:szCs w:val="27"/>
        </w:rPr>
      </w:pPr>
    </w:p>
    <w:p w14:paraId="12A2C4CF">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 xml:space="preserve">采购人（甲方）： </w:t>
      </w:r>
    </w:p>
    <w:p w14:paraId="4677C566">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供应商（乙方）：</w:t>
      </w:r>
    </w:p>
    <w:p w14:paraId="7E96629F">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签订地点：</w:t>
      </w:r>
    </w:p>
    <w:p w14:paraId="35CDDE6A">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项目名称：</w:t>
      </w:r>
    </w:p>
    <w:p w14:paraId="2D2B9078">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项目编号：</w:t>
      </w:r>
    </w:p>
    <w:p w14:paraId="54CBED4A">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财政委托号：</w:t>
      </w:r>
      <w:r>
        <w:rPr>
          <w:rFonts w:hint="eastAsia" w:ascii="宋体" w:hAnsi="宋体" w:eastAsia="宋体" w:cs="宋体"/>
          <w:szCs w:val="27"/>
          <w:u w:val="single"/>
        </w:rPr>
        <w:t xml:space="preserve">      </w:t>
      </w:r>
      <w:r>
        <w:rPr>
          <w:rFonts w:hint="eastAsia" w:ascii="宋体" w:hAnsi="宋体" w:eastAsia="宋体" w:cs="宋体"/>
          <w:szCs w:val="27"/>
        </w:rPr>
        <w:t>(财政资金项目必须填写)</w:t>
      </w:r>
    </w:p>
    <w:p w14:paraId="53D480D5">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本项目经批准采用</w:t>
      </w:r>
      <w:r>
        <w:rPr>
          <w:rFonts w:hint="eastAsia" w:ascii="宋体" w:hAnsi="宋体" w:eastAsia="宋体" w:cs="宋体"/>
          <w:szCs w:val="27"/>
          <w:u w:val="single"/>
        </w:rPr>
        <w:t xml:space="preserve">           </w:t>
      </w:r>
      <w:r>
        <w:rPr>
          <w:rFonts w:hint="eastAsia" w:ascii="宋体" w:hAnsi="宋体" w:eastAsia="宋体" w:cs="宋体"/>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09BC66F0">
      <w:pPr>
        <w:spacing w:line="360" w:lineRule="auto"/>
        <w:ind w:firstLine="422" w:firstLineChars="200"/>
        <w:jc w:val="both"/>
        <w:rPr>
          <w:rFonts w:hint="eastAsia" w:ascii="宋体" w:hAnsi="宋体" w:eastAsia="宋体" w:cs="宋体"/>
          <w:u w:val="single"/>
        </w:rPr>
      </w:pPr>
      <w:r>
        <w:rPr>
          <w:rFonts w:hint="eastAsia" w:ascii="宋体" w:hAnsi="宋体" w:eastAsia="宋体" w:cs="宋体"/>
          <w:b/>
          <w:bCs/>
          <w:szCs w:val="27"/>
        </w:rPr>
        <w:t>第一条</w:t>
      </w:r>
      <w:r>
        <w:rPr>
          <w:rFonts w:hint="eastAsia" w:ascii="宋体" w:hAnsi="宋体" w:eastAsia="宋体" w:cs="宋体"/>
          <w:szCs w:val="27"/>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0C46F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5BDED84F">
            <w:pPr>
              <w:spacing w:line="360" w:lineRule="auto"/>
              <w:ind w:firstLine="420" w:firstLineChars="200"/>
              <w:jc w:val="both"/>
              <w:rPr>
                <w:rFonts w:hint="eastAsia" w:ascii="宋体" w:hAnsi="宋体" w:eastAsia="宋体" w:cs="宋体"/>
              </w:rPr>
            </w:pPr>
            <w:r>
              <w:rPr>
                <w:rFonts w:hint="eastAsia" w:ascii="宋体" w:hAnsi="宋体" w:eastAsia="宋体" w:cs="宋体"/>
              </w:rPr>
              <w:t>服务内容</w:t>
            </w:r>
          </w:p>
        </w:tc>
        <w:tc>
          <w:tcPr>
            <w:tcW w:w="1623" w:type="dxa"/>
            <w:noWrap w:val="0"/>
            <w:vAlign w:val="top"/>
          </w:tcPr>
          <w:p w14:paraId="6375C8E3">
            <w:pPr>
              <w:spacing w:line="360" w:lineRule="auto"/>
              <w:ind w:firstLine="420" w:firstLineChars="200"/>
              <w:jc w:val="both"/>
              <w:rPr>
                <w:rFonts w:hint="eastAsia" w:ascii="宋体" w:hAnsi="宋体" w:eastAsia="宋体" w:cs="宋体"/>
              </w:rPr>
            </w:pPr>
            <w:r>
              <w:rPr>
                <w:rFonts w:hint="eastAsia" w:ascii="宋体" w:hAnsi="宋体" w:eastAsia="宋体" w:cs="宋体"/>
              </w:rPr>
              <w:t>标准水平</w:t>
            </w:r>
          </w:p>
        </w:tc>
        <w:tc>
          <w:tcPr>
            <w:tcW w:w="902" w:type="dxa"/>
            <w:noWrap w:val="0"/>
            <w:vAlign w:val="top"/>
          </w:tcPr>
          <w:p w14:paraId="0F25BF65">
            <w:pPr>
              <w:spacing w:line="360" w:lineRule="auto"/>
              <w:jc w:val="both"/>
              <w:rPr>
                <w:rFonts w:hint="eastAsia" w:ascii="宋体" w:hAnsi="宋体" w:eastAsia="宋体" w:cs="宋体"/>
              </w:rPr>
            </w:pPr>
            <w:r>
              <w:rPr>
                <w:rFonts w:hint="eastAsia" w:ascii="宋体" w:hAnsi="宋体" w:eastAsia="宋体" w:cs="宋体"/>
              </w:rPr>
              <w:t>单位</w:t>
            </w:r>
          </w:p>
        </w:tc>
        <w:tc>
          <w:tcPr>
            <w:tcW w:w="902" w:type="dxa"/>
            <w:noWrap w:val="0"/>
            <w:vAlign w:val="top"/>
          </w:tcPr>
          <w:p w14:paraId="230F8A0C">
            <w:pPr>
              <w:spacing w:line="360" w:lineRule="auto"/>
              <w:jc w:val="both"/>
              <w:rPr>
                <w:rFonts w:hint="eastAsia" w:ascii="宋体" w:hAnsi="宋体" w:eastAsia="宋体" w:cs="宋体"/>
              </w:rPr>
            </w:pPr>
            <w:r>
              <w:rPr>
                <w:rFonts w:hint="eastAsia" w:ascii="宋体" w:hAnsi="宋体" w:eastAsia="宋体" w:cs="宋体"/>
              </w:rPr>
              <w:t>数量</w:t>
            </w:r>
          </w:p>
        </w:tc>
        <w:tc>
          <w:tcPr>
            <w:tcW w:w="1071" w:type="dxa"/>
            <w:noWrap w:val="0"/>
            <w:vAlign w:val="top"/>
          </w:tcPr>
          <w:p w14:paraId="51F3E0CE">
            <w:pPr>
              <w:spacing w:line="360" w:lineRule="auto"/>
              <w:ind w:firstLine="420" w:firstLineChars="200"/>
              <w:jc w:val="both"/>
              <w:rPr>
                <w:rFonts w:hint="eastAsia" w:ascii="宋体" w:hAnsi="宋体" w:eastAsia="宋体" w:cs="宋体"/>
              </w:rPr>
            </w:pPr>
            <w:r>
              <w:rPr>
                <w:rFonts w:hint="eastAsia" w:ascii="宋体" w:hAnsi="宋体" w:eastAsia="宋体" w:cs="宋体"/>
              </w:rPr>
              <w:t>单价</w:t>
            </w:r>
          </w:p>
        </w:tc>
        <w:tc>
          <w:tcPr>
            <w:tcW w:w="1250" w:type="dxa"/>
            <w:noWrap w:val="0"/>
            <w:vAlign w:val="top"/>
          </w:tcPr>
          <w:p w14:paraId="7E0EF1FE">
            <w:pPr>
              <w:spacing w:line="360" w:lineRule="auto"/>
              <w:ind w:firstLine="420" w:firstLineChars="200"/>
              <w:jc w:val="both"/>
              <w:rPr>
                <w:rFonts w:hint="eastAsia" w:ascii="宋体" w:hAnsi="宋体" w:eastAsia="宋体" w:cs="宋体"/>
              </w:rPr>
            </w:pPr>
            <w:r>
              <w:rPr>
                <w:rFonts w:hint="eastAsia" w:ascii="宋体" w:hAnsi="宋体" w:eastAsia="宋体" w:cs="宋体"/>
              </w:rPr>
              <w:t>小计</w:t>
            </w:r>
          </w:p>
        </w:tc>
        <w:tc>
          <w:tcPr>
            <w:tcW w:w="1106" w:type="dxa"/>
            <w:noWrap w:val="0"/>
            <w:vAlign w:val="top"/>
          </w:tcPr>
          <w:p w14:paraId="216B69E4">
            <w:pPr>
              <w:spacing w:line="360" w:lineRule="auto"/>
              <w:ind w:firstLine="420" w:firstLineChars="200"/>
              <w:jc w:val="both"/>
              <w:rPr>
                <w:rFonts w:hint="eastAsia" w:ascii="宋体" w:hAnsi="宋体" w:eastAsia="宋体" w:cs="宋体"/>
              </w:rPr>
            </w:pPr>
            <w:r>
              <w:rPr>
                <w:rFonts w:hint="eastAsia" w:ascii="宋体" w:hAnsi="宋体" w:eastAsia="宋体" w:cs="宋体"/>
              </w:rPr>
              <w:t>备注</w:t>
            </w:r>
          </w:p>
        </w:tc>
      </w:tr>
      <w:tr w14:paraId="7BF62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AC8D4B9">
            <w:pPr>
              <w:spacing w:line="360" w:lineRule="auto"/>
              <w:ind w:firstLine="420" w:firstLineChars="200"/>
              <w:jc w:val="both"/>
              <w:rPr>
                <w:rFonts w:hint="eastAsia" w:ascii="宋体" w:hAnsi="宋体" w:eastAsia="宋体" w:cs="宋体"/>
              </w:rPr>
            </w:pPr>
          </w:p>
        </w:tc>
        <w:tc>
          <w:tcPr>
            <w:tcW w:w="1623" w:type="dxa"/>
            <w:noWrap w:val="0"/>
            <w:vAlign w:val="top"/>
          </w:tcPr>
          <w:p w14:paraId="3CC14970">
            <w:pPr>
              <w:spacing w:line="360" w:lineRule="auto"/>
              <w:ind w:firstLine="420" w:firstLineChars="200"/>
              <w:jc w:val="both"/>
              <w:rPr>
                <w:rFonts w:hint="eastAsia" w:ascii="宋体" w:hAnsi="宋体" w:eastAsia="宋体" w:cs="宋体"/>
              </w:rPr>
            </w:pPr>
          </w:p>
        </w:tc>
        <w:tc>
          <w:tcPr>
            <w:tcW w:w="902" w:type="dxa"/>
            <w:noWrap w:val="0"/>
            <w:vAlign w:val="top"/>
          </w:tcPr>
          <w:p w14:paraId="50617E66">
            <w:pPr>
              <w:spacing w:line="360" w:lineRule="auto"/>
              <w:ind w:firstLine="420" w:firstLineChars="200"/>
              <w:jc w:val="both"/>
              <w:rPr>
                <w:rFonts w:hint="eastAsia" w:ascii="宋体" w:hAnsi="宋体" w:eastAsia="宋体" w:cs="宋体"/>
              </w:rPr>
            </w:pPr>
          </w:p>
        </w:tc>
        <w:tc>
          <w:tcPr>
            <w:tcW w:w="902" w:type="dxa"/>
            <w:noWrap w:val="0"/>
            <w:vAlign w:val="top"/>
          </w:tcPr>
          <w:p w14:paraId="6DD3A3B0">
            <w:pPr>
              <w:spacing w:line="360" w:lineRule="auto"/>
              <w:ind w:firstLine="420" w:firstLineChars="200"/>
              <w:jc w:val="both"/>
              <w:rPr>
                <w:rFonts w:hint="eastAsia" w:ascii="宋体" w:hAnsi="宋体" w:eastAsia="宋体" w:cs="宋体"/>
              </w:rPr>
            </w:pPr>
          </w:p>
        </w:tc>
        <w:tc>
          <w:tcPr>
            <w:tcW w:w="1071" w:type="dxa"/>
            <w:noWrap w:val="0"/>
            <w:vAlign w:val="top"/>
          </w:tcPr>
          <w:p w14:paraId="14B98112">
            <w:pPr>
              <w:spacing w:line="360" w:lineRule="auto"/>
              <w:ind w:firstLine="420" w:firstLineChars="200"/>
              <w:jc w:val="both"/>
              <w:rPr>
                <w:rFonts w:hint="eastAsia" w:ascii="宋体" w:hAnsi="宋体" w:eastAsia="宋体" w:cs="宋体"/>
              </w:rPr>
            </w:pPr>
          </w:p>
        </w:tc>
        <w:tc>
          <w:tcPr>
            <w:tcW w:w="1250" w:type="dxa"/>
            <w:noWrap w:val="0"/>
            <w:vAlign w:val="top"/>
          </w:tcPr>
          <w:p w14:paraId="63BBC6C9">
            <w:pPr>
              <w:spacing w:line="360" w:lineRule="auto"/>
              <w:ind w:firstLine="420" w:firstLineChars="200"/>
              <w:jc w:val="both"/>
              <w:rPr>
                <w:rFonts w:hint="eastAsia" w:ascii="宋体" w:hAnsi="宋体" w:eastAsia="宋体" w:cs="宋体"/>
              </w:rPr>
            </w:pPr>
          </w:p>
        </w:tc>
        <w:tc>
          <w:tcPr>
            <w:tcW w:w="1106" w:type="dxa"/>
            <w:noWrap w:val="0"/>
            <w:vAlign w:val="top"/>
          </w:tcPr>
          <w:p w14:paraId="0BF8D1D7">
            <w:pPr>
              <w:spacing w:line="360" w:lineRule="auto"/>
              <w:ind w:firstLine="420" w:firstLineChars="200"/>
              <w:jc w:val="both"/>
              <w:rPr>
                <w:rFonts w:hint="eastAsia" w:ascii="宋体" w:hAnsi="宋体" w:eastAsia="宋体" w:cs="宋体"/>
              </w:rPr>
            </w:pPr>
          </w:p>
        </w:tc>
      </w:tr>
      <w:tr w14:paraId="45A62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263C1CB">
            <w:pPr>
              <w:spacing w:line="360" w:lineRule="auto"/>
              <w:ind w:firstLine="420" w:firstLineChars="200"/>
              <w:jc w:val="both"/>
              <w:rPr>
                <w:rFonts w:hint="eastAsia" w:ascii="宋体" w:hAnsi="宋体" w:eastAsia="宋体" w:cs="宋体"/>
              </w:rPr>
            </w:pPr>
          </w:p>
        </w:tc>
        <w:tc>
          <w:tcPr>
            <w:tcW w:w="1623" w:type="dxa"/>
            <w:noWrap w:val="0"/>
            <w:vAlign w:val="top"/>
          </w:tcPr>
          <w:p w14:paraId="6A3C1F2C">
            <w:pPr>
              <w:spacing w:line="360" w:lineRule="auto"/>
              <w:ind w:firstLine="420" w:firstLineChars="200"/>
              <w:jc w:val="both"/>
              <w:rPr>
                <w:rFonts w:hint="eastAsia" w:ascii="宋体" w:hAnsi="宋体" w:eastAsia="宋体" w:cs="宋体"/>
              </w:rPr>
            </w:pPr>
          </w:p>
        </w:tc>
        <w:tc>
          <w:tcPr>
            <w:tcW w:w="902" w:type="dxa"/>
            <w:noWrap w:val="0"/>
            <w:vAlign w:val="top"/>
          </w:tcPr>
          <w:p w14:paraId="49B915D2">
            <w:pPr>
              <w:spacing w:line="360" w:lineRule="auto"/>
              <w:ind w:firstLine="420" w:firstLineChars="200"/>
              <w:jc w:val="both"/>
              <w:rPr>
                <w:rFonts w:hint="eastAsia" w:ascii="宋体" w:hAnsi="宋体" w:eastAsia="宋体" w:cs="宋体"/>
              </w:rPr>
            </w:pPr>
          </w:p>
        </w:tc>
        <w:tc>
          <w:tcPr>
            <w:tcW w:w="902" w:type="dxa"/>
            <w:noWrap w:val="0"/>
            <w:vAlign w:val="top"/>
          </w:tcPr>
          <w:p w14:paraId="155B71A5">
            <w:pPr>
              <w:spacing w:line="360" w:lineRule="auto"/>
              <w:ind w:firstLine="420" w:firstLineChars="200"/>
              <w:jc w:val="both"/>
              <w:rPr>
                <w:rFonts w:hint="eastAsia" w:ascii="宋体" w:hAnsi="宋体" w:eastAsia="宋体" w:cs="宋体"/>
              </w:rPr>
            </w:pPr>
          </w:p>
        </w:tc>
        <w:tc>
          <w:tcPr>
            <w:tcW w:w="1071" w:type="dxa"/>
            <w:noWrap w:val="0"/>
            <w:vAlign w:val="top"/>
          </w:tcPr>
          <w:p w14:paraId="6C2636C0">
            <w:pPr>
              <w:spacing w:line="360" w:lineRule="auto"/>
              <w:ind w:firstLine="420" w:firstLineChars="200"/>
              <w:jc w:val="both"/>
              <w:rPr>
                <w:rFonts w:hint="eastAsia" w:ascii="宋体" w:hAnsi="宋体" w:eastAsia="宋体" w:cs="宋体"/>
              </w:rPr>
            </w:pPr>
          </w:p>
        </w:tc>
        <w:tc>
          <w:tcPr>
            <w:tcW w:w="1250" w:type="dxa"/>
            <w:noWrap w:val="0"/>
            <w:vAlign w:val="top"/>
          </w:tcPr>
          <w:p w14:paraId="2DEAC767">
            <w:pPr>
              <w:spacing w:line="360" w:lineRule="auto"/>
              <w:ind w:firstLine="420" w:firstLineChars="200"/>
              <w:jc w:val="both"/>
              <w:rPr>
                <w:rFonts w:hint="eastAsia" w:ascii="宋体" w:hAnsi="宋体" w:eastAsia="宋体" w:cs="宋体"/>
              </w:rPr>
            </w:pPr>
          </w:p>
        </w:tc>
        <w:tc>
          <w:tcPr>
            <w:tcW w:w="1106" w:type="dxa"/>
            <w:noWrap w:val="0"/>
            <w:vAlign w:val="top"/>
          </w:tcPr>
          <w:p w14:paraId="6D6CEBD9">
            <w:pPr>
              <w:spacing w:line="360" w:lineRule="auto"/>
              <w:ind w:firstLine="420" w:firstLineChars="200"/>
              <w:jc w:val="both"/>
              <w:rPr>
                <w:rFonts w:hint="eastAsia" w:ascii="宋体" w:hAnsi="宋体" w:eastAsia="宋体" w:cs="宋体"/>
              </w:rPr>
            </w:pPr>
          </w:p>
        </w:tc>
      </w:tr>
      <w:tr w14:paraId="63D9D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C60C5A0">
            <w:pPr>
              <w:spacing w:line="360" w:lineRule="auto"/>
              <w:ind w:firstLine="420" w:firstLineChars="200"/>
              <w:jc w:val="both"/>
              <w:rPr>
                <w:rFonts w:hint="eastAsia" w:ascii="宋体" w:hAnsi="宋体" w:eastAsia="宋体" w:cs="宋体"/>
              </w:rPr>
            </w:pPr>
          </w:p>
        </w:tc>
        <w:tc>
          <w:tcPr>
            <w:tcW w:w="1623" w:type="dxa"/>
            <w:noWrap w:val="0"/>
            <w:vAlign w:val="top"/>
          </w:tcPr>
          <w:p w14:paraId="466F371F">
            <w:pPr>
              <w:spacing w:line="360" w:lineRule="auto"/>
              <w:ind w:firstLine="420" w:firstLineChars="200"/>
              <w:jc w:val="both"/>
              <w:rPr>
                <w:rFonts w:hint="eastAsia" w:ascii="宋体" w:hAnsi="宋体" w:eastAsia="宋体" w:cs="宋体"/>
              </w:rPr>
            </w:pPr>
          </w:p>
        </w:tc>
        <w:tc>
          <w:tcPr>
            <w:tcW w:w="902" w:type="dxa"/>
            <w:noWrap w:val="0"/>
            <w:vAlign w:val="top"/>
          </w:tcPr>
          <w:p w14:paraId="1BE33D7C">
            <w:pPr>
              <w:spacing w:line="360" w:lineRule="auto"/>
              <w:ind w:firstLine="420" w:firstLineChars="200"/>
              <w:jc w:val="both"/>
              <w:rPr>
                <w:rFonts w:hint="eastAsia" w:ascii="宋体" w:hAnsi="宋体" w:eastAsia="宋体" w:cs="宋体"/>
              </w:rPr>
            </w:pPr>
          </w:p>
        </w:tc>
        <w:tc>
          <w:tcPr>
            <w:tcW w:w="902" w:type="dxa"/>
            <w:noWrap w:val="0"/>
            <w:vAlign w:val="top"/>
          </w:tcPr>
          <w:p w14:paraId="7BD26079">
            <w:pPr>
              <w:spacing w:line="360" w:lineRule="auto"/>
              <w:ind w:firstLine="420" w:firstLineChars="200"/>
              <w:jc w:val="both"/>
              <w:rPr>
                <w:rFonts w:hint="eastAsia" w:ascii="宋体" w:hAnsi="宋体" w:eastAsia="宋体" w:cs="宋体"/>
              </w:rPr>
            </w:pPr>
          </w:p>
        </w:tc>
        <w:tc>
          <w:tcPr>
            <w:tcW w:w="1071" w:type="dxa"/>
            <w:noWrap w:val="0"/>
            <w:vAlign w:val="top"/>
          </w:tcPr>
          <w:p w14:paraId="1972A6B1">
            <w:pPr>
              <w:spacing w:line="360" w:lineRule="auto"/>
              <w:ind w:firstLine="420" w:firstLineChars="200"/>
              <w:jc w:val="both"/>
              <w:rPr>
                <w:rFonts w:hint="eastAsia" w:ascii="宋体" w:hAnsi="宋体" w:eastAsia="宋体" w:cs="宋体"/>
              </w:rPr>
            </w:pPr>
          </w:p>
        </w:tc>
        <w:tc>
          <w:tcPr>
            <w:tcW w:w="1250" w:type="dxa"/>
            <w:noWrap w:val="0"/>
            <w:vAlign w:val="top"/>
          </w:tcPr>
          <w:p w14:paraId="16353601">
            <w:pPr>
              <w:spacing w:line="360" w:lineRule="auto"/>
              <w:ind w:firstLine="420" w:firstLineChars="200"/>
              <w:jc w:val="both"/>
              <w:rPr>
                <w:rFonts w:hint="eastAsia" w:ascii="宋体" w:hAnsi="宋体" w:eastAsia="宋体" w:cs="宋体"/>
              </w:rPr>
            </w:pPr>
          </w:p>
        </w:tc>
        <w:tc>
          <w:tcPr>
            <w:tcW w:w="1106" w:type="dxa"/>
            <w:noWrap w:val="0"/>
            <w:vAlign w:val="top"/>
          </w:tcPr>
          <w:p w14:paraId="5781D506">
            <w:pPr>
              <w:spacing w:line="360" w:lineRule="auto"/>
              <w:ind w:firstLine="420" w:firstLineChars="200"/>
              <w:jc w:val="both"/>
              <w:rPr>
                <w:rFonts w:hint="eastAsia" w:ascii="宋体" w:hAnsi="宋体" w:eastAsia="宋体" w:cs="宋体"/>
              </w:rPr>
            </w:pPr>
          </w:p>
        </w:tc>
      </w:tr>
      <w:tr w14:paraId="19352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1A96A983">
            <w:pPr>
              <w:spacing w:line="360" w:lineRule="auto"/>
              <w:ind w:firstLine="420" w:firstLineChars="200"/>
              <w:jc w:val="both"/>
              <w:rPr>
                <w:rFonts w:hint="eastAsia" w:ascii="宋体" w:hAnsi="宋体" w:eastAsia="宋体" w:cs="宋体"/>
              </w:rPr>
            </w:pPr>
            <w:r>
              <w:rPr>
                <w:rFonts w:hint="eastAsia" w:ascii="宋体" w:hAnsi="宋体" w:eastAsia="宋体" w:cs="宋体"/>
              </w:rPr>
              <w:t>合同总价款（大小写）：</w:t>
            </w:r>
          </w:p>
          <w:p w14:paraId="2FB017E7">
            <w:pPr>
              <w:spacing w:line="360" w:lineRule="auto"/>
              <w:ind w:firstLine="420" w:firstLineChars="200"/>
              <w:jc w:val="both"/>
              <w:rPr>
                <w:rFonts w:hint="eastAsia" w:ascii="宋体" w:hAnsi="宋体" w:eastAsia="宋体" w:cs="宋体"/>
              </w:rPr>
            </w:pPr>
            <w:r>
              <w:rPr>
                <w:rFonts w:hint="eastAsia" w:ascii="宋体" w:hAnsi="宋体" w:eastAsia="宋体" w:cs="宋体"/>
                <w:szCs w:val="28"/>
              </w:rPr>
              <w:t>备注：上述服务包含相关设备购置、人员工资及售后服务、税金、劳保基金、人员培训等费用。</w:t>
            </w:r>
          </w:p>
        </w:tc>
      </w:tr>
    </w:tbl>
    <w:p w14:paraId="31262CA5">
      <w:pPr>
        <w:spacing w:line="360" w:lineRule="auto"/>
        <w:ind w:firstLine="422" w:firstLineChars="200"/>
        <w:jc w:val="both"/>
        <w:rPr>
          <w:rFonts w:hint="eastAsia" w:ascii="宋体" w:hAnsi="宋体" w:eastAsia="宋体" w:cs="宋体"/>
        </w:rPr>
      </w:pPr>
      <w:r>
        <w:rPr>
          <w:rFonts w:hint="eastAsia" w:ascii="宋体" w:hAnsi="宋体" w:eastAsia="宋体" w:cs="宋体"/>
          <w:b/>
          <w:bCs/>
          <w:szCs w:val="27"/>
        </w:rPr>
        <w:t xml:space="preserve">第二条  </w:t>
      </w:r>
      <w:r>
        <w:rPr>
          <w:rFonts w:hint="eastAsia" w:ascii="宋体" w:hAnsi="宋体" w:eastAsia="宋体" w:cs="宋体"/>
          <w:szCs w:val="27"/>
        </w:rPr>
        <w:t>服务标准（包括达到的水平要求），按下列第（ ）项执行：</w:t>
      </w:r>
    </w:p>
    <w:p w14:paraId="56A58635">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①按国家标准执行；②按部颁标准执行；③若无以上标准，则应不低于同行业服务标准；④有特殊要求的，按甲乙双方在合同中商定的要求执行；</w:t>
      </w:r>
    </w:p>
    <w:p w14:paraId="1AFD8E7C">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rPr>
        <w:t>乙方提供的服务标准和水平应与招标采购文件规定的标准和水平相一致。</w:t>
      </w:r>
    </w:p>
    <w:p w14:paraId="2DC767C6">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 xml:space="preserve">第三条  </w:t>
      </w:r>
      <w:r>
        <w:rPr>
          <w:rFonts w:hint="eastAsia" w:ascii="宋体" w:hAnsi="宋体" w:eastAsia="宋体" w:cs="宋体"/>
          <w:szCs w:val="27"/>
        </w:rPr>
        <w:t>服务的方式、方法、、地点和期限</w:t>
      </w:r>
    </w:p>
    <w:p w14:paraId="160CE785">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1、服务方式：</w:t>
      </w:r>
    </w:p>
    <w:p w14:paraId="7FA482A4">
      <w:pPr>
        <w:spacing w:line="360" w:lineRule="auto"/>
        <w:ind w:firstLine="420" w:firstLineChars="200"/>
        <w:jc w:val="both"/>
        <w:rPr>
          <w:rFonts w:hint="eastAsia" w:ascii="宋体" w:hAnsi="宋体" w:eastAsia="宋体" w:cs="宋体"/>
          <w:lang w:val="en-US"/>
        </w:rPr>
      </w:pPr>
      <w:r>
        <w:rPr>
          <w:rFonts w:hint="eastAsia" w:ascii="宋体" w:hAnsi="宋体" w:eastAsia="宋体" w:cs="宋体"/>
          <w:lang w:val="en-US"/>
        </w:rPr>
        <w:t>2、服务方法：</w:t>
      </w:r>
    </w:p>
    <w:p w14:paraId="6D926689">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2、服务地点：</w:t>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p>
    <w:p w14:paraId="58456424">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3、服务期限：</w:t>
      </w:r>
    </w:p>
    <w:p w14:paraId="45FB51B1">
      <w:pPr>
        <w:spacing w:line="360" w:lineRule="auto"/>
        <w:ind w:firstLine="420" w:firstLineChars="200"/>
        <w:jc w:val="both"/>
        <w:rPr>
          <w:rFonts w:hint="eastAsia" w:ascii="宋体" w:hAnsi="宋体" w:eastAsia="宋体" w:cs="宋体"/>
        </w:rPr>
      </w:pPr>
      <w:r>
        <w:rPr>
          <w:rFonts w:hint="eastAsia" w:ascii="宋体" w:hAnsi="宋体" w:eastAsia="宋体" w:cs="宋体"/>
        </w:rPr>
        <w:t>第四条</w:t>
      </w:r>
      <w:r>
        <w:rPr>
          <w:rFonts w:hint="eastAsia" w:ascii="宋体" w:hAnsi="宋体" w:eastAsia="宋体" w:cs="宋体"/>
          <w:lang w:val="en-US"/>
        </w:rPr>
        <w:t xml:space="preserve">  </w:t>
      </w:r>
      <w:r>
        <w:rPr>
          <w:rFonts w:hint="eastAsia" w:ascii="宋体" w:hAnsi="宋体" w:eastAsia="宋体" w:cs="宋体"/>
        </w:rPr>
        <w:t>费用及支付方式</w:t>
      </w:r>
    </w:p>
    <w:p w14:paraId="60973B60">
      <w:pPr>
        <w:pStyle w:val="3"/>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sz w:val="21"/>
        </w:rPr>
        <w:t>(一)</w:t>
      </w:r>
      <w:r>
        <w:rPr>
          <w:rFonts w:hint="eastAsia" w:ascii="宋体" w:hAnsi="宋体" w:eastAsia="宋体" w:cs="宋体"/>
          <w:b/>
        </w:rPr>
        <w:t>本项目</w:t>
      </w:r>
      <w:r>
        <w:rPr>
          <w:rFonts w:hint="eastAsia" w:ascii="宋体" w:hAnsi="宋体" w:eastAsia="宋体" w:cs="宋体"/>
          <w:b/>
          <w:lang w:val="en-US"/>
        </w:rPr>
        <w:t>费用有以</w:t>
      </w:r>
      <w:r>
        <w:rPr>
          <w:rFonts w:hint="eastAsia" w:ascii="宋体" w:hAnsi="宋体" w:eastAsia="宋体" w:cs="宋体"/>
          <w:b/>
        </w:rPr>
        <w:t>下组成：</w:t>
      </w:r>
    </w:p>
    <w:p w14:paraId="5BA46128">
      <w:pPr>
        <w:pStyle w:val="3"/>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 xml:space="preserve"> 1、XX 万元；</w:t>
      </w:r>
    </w:p>
    <w:p w14:paraId="3265F7BC">
      <w:pPr>
        <w:pStyle w:val="3"/>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 万元；</w:t>
      </w:r>
    </w:p>
    <w:p w14:paraId="7B9BFD04">
      <w:pPr>
        <w:pStyle w:val="3"/>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w:t>
      </w:r>
    </w:p>
    <w:p w14:paraId="3F368451">
      <w:pPr>
        <w:pStyle w:val="3"/>
        <w:kinsoku w:val="0"/>
        <w:overflowPunct w:val="0"/>
        <w:ind w:left="0" w:firstLine="422" w:firstLineChars="200"/>
        <w:jc w:val="both"/>
        <w:rPr>
          <w:rFonts w:hint="eastAsia" w:ascii="宋体" w:hAnsi="宋体" w:eastAsia="宋体" w:cs="宋体"/>
          <w:b/>
        </w:rPr>
      </w:pPr>
      <w:r>
        <w:rPr>
          <w:rFonts w:hint="eastAsia" w:ascii="宋体" w:hAnsi="宋体" w:eastAsia="宋体" w:cs="宋体"/>
          <w:b/>
          <w:sz w:val="21"/>
        </w:rPr>
        <w:t>(二)</w:t>
      </w:r>
      <w:r>
        <w:rPr>
          <w:rFonts w:hint="eastAsia" w:ascii="宋体" w:hAnsi="宋体" w:eastAsia="宋体" w:cs="宋体"/>
          <w:b/>
        </w:rPr>
        <w:t>费用支付方式：</w:t>
      </w:r>
    </w:p>
    <w:p w14:paraId="483F8FCD">
      <w:pPr>
        <w:pStyle w:val="3"/>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1、XXXX；</w:t>
      </w:r>
    </w:p>
    <w:p w14:paraId="6F3CA941">
      <w:pPr>
        <w:pStyle w:val="3"/>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2、XXXX ；</w:t>
      </w:r>
    </w:p>
    <w:p w14:paraId="3D36EC8C">
      <w:pPr>
        <w:pStyle w:val="3"/>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3、在支付前甲方对乙方的服务进行考核或验收，合格的支付相应款 项。乙方须向甲方出具合法有效完整的完税发票及凭证资料进行支付结算。</w:t>
      </w:r>
    </w:p>
    <w:p w14:paraId="53774D3B">
      <w:pPr>
        <w:pStyle w:val="3"/>
        <w:kinsoku w:val="0"/>
        <w:overflowPunct w:val="0"/>
        <w:ind w:left="0" w:firstLine="422" w:firstLineChars="200"/>
        <w:jc w:val="both"/>
        <w:rPr>
          <w:rFonts w:hint="eastAsia" w:ascii="宋体" w:hAnsi="宋体" w:eastAsia="宋体" w:cs="宋体"/>
        </w:rPr>
      </w:pPr>
      <w:r>
        <w:rPr>
          <w:rFonts w:hint="eastAsia" w:ascii="宋体" w:hAnsi="宋体" w:eastAsia="宋体" w:cs="宋体"/>
          <w:b/>
        </w:rPr>
        <w:t>第五条</w:t>
      </w:r>
      <w:r>
        <w:rPr>
          <w:rFonts w:hint="eastAsia" w:ascii="宋体" w:hAnsi="宋体" w:eastAsia="宋体" w:cs="宋体"/>
          <w:b/>
          <w:lang w:val="en-US"/>
        </w:rPr>
        <w:t xml:space="preserve">  </w:t>
      </w:r>
      <w:r>
        <w:rPr>
          <w:rFonts w:hint="eastAsia" w:ascii="宋体" w:hAnsi="宋体" w:eastAsia="宋体" w:cs="宋体"/>
          <w:b/>
        </w:rPr>
        <w:t xml:space="preserve">付款条件   </w:t>
      </w:r>
      <w:r>
        <w:rPr>
          <w:rFonts w:hint="eastAsia" w:ascii="宋体" w:hAnsi="宋体" w:eastAsia="宋体" w:cs="宋体"/>
        </w:rPr>
        <w:t xml:space="preserve">               </w:t>
      </w:r>
    </w:p>
    <w:p w14:paraId="663D6FF9">
      <w:pPr>
        <w:spacing w:line="360" w:lineRule="auto"/>
        <w:ind w:firstLine="420" w:firstLineChars="200"/>
        <w:jc w:val="both"/>
        <w:rPr>
          <w:rFonts w:hint="eastAsia" w:ascii="宋体" w:hAnsi="宋体" w:eastAsia="宋体" w:cs="宋体"/>
        </w:rPr>
      </w:pPr>
      <w:r>
        <w:rPr>
          <w:rFonts w:hint="eastAsia" w:ascii="宋体" w:hAnsi="宋体" w:eastAsia="宋体" w:cs="宋体"/>
        </w:rPr>
        <w:t>本合同以人民币付款。</w:t>
      </w:r>
    </w:p>
    <w:p w14:paraId="212BF04E">
      <w:pPr>
        <w:spacing w:line="360" w:lineRule="auto"/>
        <w:ind w:firstLine="420" w:firstLineChars="200"/>
        <w:jc w:val="both"/>
        <w:rPr>
          <w:rFonts w:hint="eastAsia" w:ascii="宋体" w:hAnsi="宋体" w:eastAsia="宋体" w:cs="宋体"/>
        </w:rPr>
      </w:pPr>
      <w:r>
        <w:rPr>
          <w:rFonts w:hint="eastAsia" w:ascii="宋体" w:hAnsi="宋体" w:eastAsia="宋体" w:cs="宋体"/>
        </w:rPr>
        <w:t>该项目是否实行预付款：</w:t>
      </w:r>
    </w:p>
    <w:p w14:paraId="48A4C660">
      <w:pPr>
        <w:spacing w:line="360" w:lineRule="auto"/>
        <w:ind w:firstLine="420" w:firstLineChars="200"/>
        <w:jc w:val="both"/>
        <w:rPr>
          <w:rFonts w:hint="eastAsia" w:ascii="宋体" w:hAnsi="宋体" w:eastAsia="宋体" w:cs="宋体"/>
        </w:rPr>
      </w:pPr>
      <w:r>
        <w:rPr>
          <w:rFonts w:hint="eastAsia" w:ascii="宋体" w:hAnsi="宋体" w:eastAsia="宋体" w:cs="宋体"/>
        </w:rPr>
        <w:t>实行预付款的条件和比例：</w:t>
      </w:r>
    </w:p>
    <w:p w14:paraId="18D39F80">
      <w:pPr>
        <w:spacing w:line="360" w:lineRule="auto"/>
        <w:ind w:firstLine="420" w:firstLineChars="200"/>
        <w:jc w:val="both"/>
        <w:rPr>
          <w:rFonts w:hint="eastAsia" w:ascii="宋体" w:hAnsi="宋体" w:eastAsia="宋体" w:cs="宋体"/>
        </w:rPr>
      </w:pPr>
      <w:r>
        <w:rPr>
          <w:rFonts w:hint="eastAsia" w:ascii="宋体" w:hAnsi="宋体" w:eastAsia="宋体" w:cs="宋体"/>
        </w:rPr>
        <w:t>合同款项结算方式和支付比例：</w:t>
      </w:r>
      <w:r>
        <w:rPr>
          <w:rFonts w:hint="eastAsia" w:ascii="宋体" w:hAnsi="宋体" w:eastAsia="宋体" w:cs="宋体"/>
          <w:lang w:val="en-US"/>
        </w:rPr>
        <w:t xml:space="preserve">   </w:t>
      </w:r>
    </w:p>
    <w:p w14:paraId="191C261E">
      <w:pPr>
        <w:spacing w:line="360" w:lineRule="auto"/>
        <w:ind w:firstLine="420" w:firstLineChars="200"/>
        <w:jc w:val="both"/>
        <w:rPr>
          <w:rFonts w:hint="eastAsia" w:ascii="宋体" w:hAnsi="宋体" w:eastAsia="宋体" w:cs="宋体"/>
          <w:u w:val="single"/>
        </w:rPr>
      </w:pPr>
      <w:r>
        <w:rPr>
          <w:rFonts w:hint="eastAsia" w:ascii="宋体" w:hAnsi="宋体" w:eastAsia="宋体" w:cs="宋体"/>
          <w:lang w:val="en-US"/>
        </w:rPr>
        <w:t>(</w:t>
      </w:r>
      <w:r>
        <w:rPr>
          <w:rFonts w:hint="eastAsia" w:ascii="宋体" w:hAnsi="宋体" w:eastAsia="宋体" w:cs="宋体"/>
        </w:rPr>
        <w:t>具体付款方式</w:t>
      </w:r>
      <w:r>
        <w:rPr>
          <w:rFonts w:hint="eastAsia" w:ascii="宋体" w:hAnsi="宋体" w:eastAsia="宋体" w:cs="宋体"/>
          <w:u w:val="single"/>
        </w:rPr>
        <w:t>按投标人须知前附表以及采、购双方的具体约定</w:t>
      </w:r>
    </w:p>
    <w:p w14:paraId="47AB2320">
      <w:pPr>
        <w:pStyle w:val="5"/>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第六条  验收方法</w:t>
      </w:r>
    </w:p>
    <w:p w14:paraId="38ED8F52">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0BEFEBA5">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868E48E">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3、甲方视情况可以邀请参加本项目的其他投标人或者第三方机构参与验收，参与验收的投标人或者第三方机构的意见作为验收书的参考资料一并存档。</w:t>
      </w:r>
    </w:p>
    <w:p w14:paraId="4066269D">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4、涉及安全、消防、环保等其他需要由质检或行业主管部门进行验收的项目，必须邀请相关部门或相关专家参与验收。涉及社会化服务的项目，甲方将要求社会公众人员参与验收。</w:t>
      </w:r>
    </w:p>
    <w:p w14:paraId="67B68CC0">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检测、验收费用承担方式：</w:t>
      </w:r>
    </w:p>
    <w:p w14:paraId="0692BAB0">
      <w:pPr>
        <w:pStyle w:val="3"/>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第七条 知识产权</w:t>
      </w:r>
    </w:p>
    <w:p w14:paraId="5A76D833">
      <w:pPr>
        <w:pStyle w:val="3"/>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乙方应保证所提供的服务或其任何一部分均不会侵犯任何第三方的专利权、商标权或著作权。</w:t>
      </w:r>
    </w:p>
    <w:p w14:paraId="16039D64">
      <w:pPr>
        <w:pStyle w:val="5"/>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第八条 无产权瑕疵条款</w:t>
      </w:r>
    </w:p>
    <w:p w14:paraId="44052678">
      <w:pPr>
        <w:pStyle w:val="3"/>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乙方保证所提供的服务的所有权完全属于乙方且无任何抵押、查封等产权瑕疵。如有产权瑕疵的，视为乙方违约。乙方应负担由此而产生的一切损失。</w:t>
      </w:r>
    </w:p>
    <w:p w14:paraId="61A0F529">
      <w:pPr>
        <w:spacing w:line="400" w:lineRule="exact"/>
        <w:ind w:firstLine="422" w:firstLineChars="200"/>
        <w:jc w:val="both"/>
        <w:rPr>
          <w:rFonts w:hint="eastAsia" w:ascii="宋体" w:hAnsi="宋体" w:eastAsia="宋体" w:cs="宋体"/>
          <w:b/>
          <w:bCs/>
          <w:szCs w:val="27"/>
        </w:rPr>
      </w:pPr>
      <w:r>
        <w:rPr>
          <w:rFonts w:hint="eastAsia" w:ascii="宋体" w:hAnsi="宋体" w:eastAsia="宋体" w:cs="宋体"/>
          <w:b/>
          <w:bCs/>
          <w:szCs w:val="27"/>
        </w:rPr>
        <w:t xml:space="preserve">第九条  </w:t>
      </w:r>
      <w:r>
        <w:rPr>
          <w:rFonts w:hint="eastAsia" w:ascii="宋体" w:hAnsi="宋体" w:eastAsia="宋体" w:cs="宋体"/>
          <w:szCs w:val="27"/>
        </w:rPr>
        <w:t>履约（或质量）保证金</w:t>
      </w:r>
    </w:p>
    <w:p w14:paraId="3ED52ADE">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0BF36B71">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2.若确需质量保证金的，质量保证金不得超过合同总价款的5%</w:t>
      </w:r>
    </w:p>
    <w:p w14:paraId="46FE066A">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3.如乙方未能履行其合同规定的任何义务，甲方有权从履约保证金中取得补偿。</w:t>
      </w:r>
    </w:p>
    <w:p w14:paraId="72717D7A">
      <w:pPr>
        <w:pStyle w:val="5"/>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第十条 甲方的权利和义务</w:t>
      </w:r>
    </w:p>
    <w:p w14:paraId="233CEF23">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31676B20">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2、甲方有权依据双方签订的考评办法对乙方提供的服务进行定期考评。当考评结果未达到标准时，有权依据考评办法约定的数额扣除履约保证金。</w:t>
      </w:r>
    </w:p>
    <w:p w14:paraId="1594FD2D">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3、负责检查监督乙方管理工作的实施及制度的执行情况。</w:t>
      </w:r>
    </w:p>
    <w:p w14:paraId="423E9003">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4、根据本合同规定，按时向乙方支付应付服务费用。</w:t>
      </w:r>
    </w:p>
    <w:p w14:paraId="0C0C8FDE">
      <w:pPr>
        <w:spacing w:line="360" w:lineRule="auto"/>
        <w:ind w:firstLine="420" w:firstLineChars="200"/>
        <w:jc w:val="both"/>
        <w:rPr>
          <w:rFonts w:hint="eastAsia" w:ascii="宋体" w:hAnsi="宋体" w:eastAsia="宋体" w:cs="宋体"/>
        </w:rPr>
      </w:pPr>
      <w:r>
        <w:rPr>
          <w:rFonts w:hint="eastAsia" w:ascii="宋体" w:hAnsi="宋体" w:eastAsia="宋体" w:cs="宋体"/>
          <w:lang w:val="en-US" w:eastAsia="zh-CN"/>
        </w:rPr>
        <w:t xml:space="preserve">5、国家法律、法规所规定由甲方承担的其他责任    </w:t>
      </w:r>
      <w:r>
        <w:rPr>
          <w:rFonts w:hint="eastAsia" w:ascii="宋体" w:hAnsi="宋体" w:eastAsia="宋体" w:cs="宋体"/>
          <w:lang w:val="en-US"/>
        </w:rPr>
        <w:t xml:space="preserve">           </w:t>
      </w:r>
    </w:p>
    <w:p w14:paraId="1891D9F9">
      <w:pPr>
        <w:pStyle w:val="3"/>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第十一条 乙方的权利和义务</w:t>
      </w:r>
    </w:p>
    <w:p w14:paraId="79E76BEF">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1、对本合同规定的委托服务范围内的项目享有管理权及服务义务。</w:t>
      </w:r>
    </w:p>
    <w:p w14:paraId="2A01C678">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2、根据本合同的规定向甲方收取相关服务费用，并有权在本项目管理范围内管理及合理使用。</w:t>
      </w:r>
    </w:p>
    <w:p w14:paraId="220B4B9D">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3、及时向甲方通告本项目服务范围内有关服务的重大事项，及时配合处理投诉。</w:t>
      </w:r>
    </w:p>
    <w:p w14:paraId="20987321">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4、接受项目行业管理部门及政府有关部门的指导，接受甲方的监督。</w:t>
      </w:r>
    </w:p>
    <w:p w14:paraId="551F494C">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5、国家法律、法规所规定由乙方承担的其它责任。</w:t>
      </w:r>
    </w:p>
    <w:p w14:paraId="459820DA">
      <w:pPr>
        <w:pStyle w:val="3"/>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第十二条 违约责任</w:t>
      </w:r>
    </w:p>
    <w:p w14:paraId="7BE244D2">
      <w:pPr>
        <w:pStyle w:val="3"/>
        <w:kinsoku w:val="0"/>
        <w:overflowPunct w:val="0"/>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1、甲乙双方必须遵守本合同并执行合同中的各项规定，保证本合同的正常履行。</w:t>
      </w:r>
    </w:p>
    <w:p w14:paraId="68E6B087">
      <w:pPr>
        <w:pStyle w:val="3"/>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2、甲方逾期付款的，除应及时付足款项外，应向乙方偿付欠款总额万分之 /天的违约金；逾期付款超过 天的，乙方有权终止合同。</w:t>
      </w:r>
    </w:p>
    <w:p w14:paraId="42CB5D4F">
      <w:pPr>
        <w:pStyle w:val="3"/>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33B748B6">
      <w:pPr>
        <w:pStyle w:val="3"/>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4、变更、中止或者终止合同，有过错的一方应当承担赔偿责任，双方都有过错的，各自承担相应的责任。</w:t>
      </w:r>
    </w:p>
    <w:p w14:paraId="2FDC4F86">
      <w:pPr>
        <w:spacing w:line="360" w:lineRule="auto"/>
        <w:ind w:firstLine="422" w:firstLineChars="200"/>
        <w:jc w:val="both"/>
        <w:rPr>
          <w:rFonts w:hint="eastAsia" w:ascii="宋体" w:hAnsi="宋体" w:eastAsia="宋体" w:cs="宋体"/>
          <w:b/>
        </w:rPr>
      </w:pPr>
      <w:r>
        <w:rPr>
          <w:rFonts w:hint="eastAsia" w:ascii="宋体" w:hAnsi="宋体" w:eastAsia="宋体" w:cs="宋体"/>
          <w:b/>
          <w:bCs/>
          <w:szCs w:val="27"/>
        </w:rPr>
        <w:t xml:space="preserve">第十三条 </w:t>
      </w:r>
      <w:r>
        <w:rPr>
          <w:rFonts w:hint="eastAsia" w:ascii="宋体" w:hAnsi="宋体" w:eastAsia="宋体" w:cs="宋体"/>
          <w:bCs/>
        </w:rPr>
        <w:t>转让与分包</w:t>
      </w:r>
    </w:p>
    <w:p w14:paraId="6EA25ECD">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除甲方事先书面同意外，乙方不得部分转让或全部转让其应履行的合同义务。</w:t>
      </w:r>
    </w:p>
    <w:p w14:paraId="7D175819">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2DD9C2EE">
      <w:pPr>
        <w:spacing w:line="360" w:lineRule="auto"/>
        <w:ind w:firstLine="422" w:firstLineChars="200"/>
        <w:jc w:val="both"/>
        <w:rPr>
          <w:rFonts w:hint="eastAsia" w:ascii="宋体" w:hAnsi="宋体" w:eastAsia="宋体" w:cs="宋体"/>
          <w:b/>
        </w:rPr>
      </w:pPr>
      <w:r>
        <w:rPr>
          <w:rFonts w:hint="eastAsia" w:ascii="宋体" w:hAnsi="宋体" w:eastAsia="宋体" w:cs="宋体"/>
          <w:b/>
          <w:bCs/>
          <w:szCs w:val="27"/>
        </w:rPr>
        <w:t xml:space="preserve">第十四条 </w:t>
      </w:r>
      <w:r>
        <w:rPr>
          <w:rFonts w:hint="eastAsia" w:ascii="宋体" w:hAnsi="宋体" w:eastAsia="宋体" w:cs="宋体"/>
          <w:bCs/>
        </w:rPr>
        <w:t>合同文件及资料的使用</w:t>
      </w:r>
    </w:p>
    <w:p w14:paraId="3CA4018D">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乙方在未经甲方同意的情况下，不得将合同、合同中的规定、有关计划、图纸、样本或甲方为上述内容向乙方提供的资料透露给任何人。</w:t>
      </w:r>
    </w:p>
    <w:p w14:paraId="3B6678F0">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除非执行合同需要，在事先未得到甲方同意的情况下，乙方不得使用前款所列的任何文件和资料。</w:t>
      </w:r>
    </w:p>
    <w:p w14:paraId="32D27273">
      <w:pPr>
        <w:pStyle w:val="5"/>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第十五条 不可抗力事件处理</w:t>
      </w:r>
    </w:p>
    <w:p w14:paraId="524F8A77">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50E83B6">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169C20A3">
      <w:pPr>
        <w:pStyle w:val="5"/>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第十六条 合同纠纷调处</w:t>
      </w:r>
    </w:p>
    <w:p w14:paraId="0D2A8AFC">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.按本合同规定应该偿付的违约金、赔偿金、保管保养费和各种经济损失，应当在明确责任后10天内，按银行规定的结算办法付清，否则按逾期付款处理。</w:t>
      </w:r>
    </w:p>
    <w:p w14:paraId="0FDB8082">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u w:val="single"/>
        </w:rPr>
        <w:t>周口仲裁委员会</w:t>
      </w:r>
      <w:r>
        <w:rPr>
          <w:rFonts w:hint="eastAsia" w:ascii="宋体" w:hAnsi="宋体" w:eastAsia="宋体" w:cs="宋体"/>
          <w:szCs w:val="27"/>
        </w:rPr>
        <w:t>申请仲裁。②向</w:t>
      </w:r>
      <w:r>
        <w:rPr>
          <w:rFonts w:hint="eastAsia" w:ascii="宋体" w:hAnsi="宋体" w:eastAsia="宋体" w:cs="宋体"/>
        </w:rPr>
        <w:t>合同签订地有级别管辖权的</w:t>
      </w:r>
      <w:r>
        <w:rPr>
          <w:rFonts w:hint="eastAsia" w:ascii="宋体" w:hAnsi="宋体" w:eastAsia="宋体" w:cs="宋体"/>
          <w:szCs w:val="27"/>
        </w:rPr>
        <w:t>人民法院起诉。</w:t>
      </w:r>
    </w:p>
    <w:p w14:paraId="343A60E6">
      <w:pPr>
        <w:pStyle w:val="5"/>
        <w:kinsoku w:val="0"/>
        <w:overflowPunct w:val="0"/>
        <w:ind w:left="0" w:firstLine="420" w:firstLineChars="200"/>
        <w:jc w:val="both"/>
        <w:rPr>
          <w:rFonts w:hint="eastAsia" w:ascii="宋体" w:hAnsi="宋体" w:eastAsia="宋体" w:cs="宋体"/>
          <w:b w:val="0"/>
          <w:bCs w:val="0"/>
          <w:kern w:val="2"/>
          <w:sz w:val="21"/>
          <w:szCs w:val="27"/>
          <w:lang w:val="en-US" w:eastAsia="zh-CN" w:bidi="ar-SA"/>
        </w:rPr>
      </w:pPr>
      <w:r>
        <w:rPr>
          <w:rFonts w:hint="eastAsia" w:ascii="宋体" w:hAnsi="宋体" w:eastAsia="宋体" w:cs="宋体"/>
          <w:b w:val="0"/>
          <w:bCs w:val="0"/>
          <w:kern w:val="2"/>
          <w:sz w:val="21"/>
          <w:szCs w:val="27"/>
          <w:lang w:val="en-US" w:eastAsia="zh-CN" w:bidi="ar-SA"/>
        </w:rPr>
        <w:t>3、甲、乙双方均有权利向本项目具有监管职能的政府采购监督管理部门举报反映对方在合同履约中的违法违纪行为。</w:t>
      </w:r>
    </w:p>
    <w:p w14:paraId="1B1FF7A9">
      <w:pPr>
        <w:spacing w:line="360" w:lineRule="auto"/>
        <w:ind w:firstLine="422" w:firstLineChars="200"/>
        <w:jc w:val="both"/>
        <w:rPr>
          <w:rFonts w:hint="eastAsia" w:ascii="宋体" w:hAnsi="宋体" w:eastAsia="宋体" w:cs="宋体"/>
          <w:b/>
          <w:bCs/>
          <w:szCs w:val="27"/>
        </w:rPr>
      </w:pPr>
      <w:r>
        <w:rPr>
          <w:rFonts w:hint="eastAsia" w:ascii="宋体" w:hAnsi="宋体" w:eastAsia="宋体" w:cs="宋体"/>
          <w:b/>
          <w:bCs/>
          <w:szCs w:val="27"/>
        </w:rPr>
        <w:t>第十七条 其他</w:t>
      </w:r>
    </w:p>
    <w:p w14:paraId="792766DD">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 xml:space="preserve"> </w:t>
      </w:r>
      <w:r>
        <w:rPr>
          <w:rFonts w:hint="eastAsia" w:ascii="宋体" w:hAnsi="宋体" w:eastAsia="宋体" w:cs="宋体"/>
          <w:szCs w:val="27"/>
        </w:rPr>
        <w:t>下列关于周口市公共资源交易中心政府采购代理机构名称</w:t>
      </w:r>
      <w:r>
        <w:rPr>
          <w:rFonts w:hint="eastAsia" w:ascii="宋体" w:hAnsi="宋体" w:eastAsia="宋体" w:cs="宋体"/>
          <w:szCs w:val="27"/>
          <w:u w:val="single"/>
        </w:rPr>
        <w:t>某项目（项目编号：某编号）</w:t>
      </w:r>
      <w:r>
        <w:rPr>
          <w:rFonts w:hint="eastAsia" w:ascii="宋体" w:hAnsi="宋体"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CD971B0">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    </w:t>
      </w:r>
      <w:r>
        <w:rPr>
          <w:rFonts w:hint="eastAsia" w:ascii="宋体" w:hAnsi="宋体" w:eastAsia="宋体" w:cs="宋体"/>
        </w:rPr>
        <w:t>本合同一式</w:t>
      </w:r>
      <w:r>
        <w:rPr>
          <w:rFonts w:hint="eastAsia" w:ascii="宋体" w:hAnsi="宋体" w:eastAsia="宋体" w:cs="宋体"/>
          <w:u w:val="single"/>
        </w:rPr>
        <w:t xml:space="preserve">   </w:t>
      </w:r>
      <w:r>
        <w:rPr>
          <w:rFonts w:hint="eastAsia" w:ascii="宋体" w:hAnsi="宋体" w:eastAsia="宋体" w:cs="宋体"/>
        </w:rPr>
        <w:t>份，甲乙双方各执</w:t>
      </w:r>
      <w:r>
        <w:rPr>
          <w:rFonts w:hint="eastAsia" w:ascii="宋体" w:hAnsi="宋体" w:eastAsia="宋体" w:cs="宋体"/>
          <w:u w:val="single"/>
        </w:rPr>
        <w:t xml:space="preserve">   </w:t>
      </w:r>
      <w:r>
        <w:rPr>
          <w:rFonts w:hint="eastAsia" w:ascii="宋体" w:hAnsi="宋体" w:eastAsia="宋体" w:cs="宋体"/>
        </w:rPr>
        <w:t>份</w:t>
      </w:r>
      <w:r>
        <w:rPr>
          <w:rFonts w:hint="eastAsia" w:ascii="宋体" w:hAnsi="宋体" w:cs="宋体"/>
          <w:lang w:eastAsia="zh-CN"/>
        </w:rPr>
        <w:t>，</w:t>
      </w:r>
      <w:r>
        <w:rPr>
          <w:rFonts w:hint="eastAsia" w:ascii="宋体" w:hAnsi="宋体" w:eastAsia="宋体" w:cs="宋体"/>
        </w:rPr>
        <w:t>自双方当事人签字盖章之日起生效。</w:t>
      </w:r>
    </w:p>
    <w:p w14:paraId="628300FA">
      <w:pPr>
        <w:spacing w:line="360" w:lineRule="auto"/>
        <w:ind w:firstLine="420" w:firstLineChars="200"/>
        <w:jc w:val="both"/>
        <w:rPr>
          <w:rFonts w:hint="eastAsia" w:ascii="宋体" w:hAnsi="宋体" w:eastAsia="宋体" w:cs="宋体"/>
          <w:szCs w:val="27"/>
        </w:rPr>
      </w:pPr>
    </w:p>
    <w:p w14:paraId="1F3FC3F8">
      <w:pPr>
        <w:pStyle w:val="35"/>
        <w:ind w:firstLine="240"/>
        <w:rPr>
          <w:rFonts w:hint="eastAsia" w:ascii="宋体" w:hAnsi="宋体" w:eastAsia="宋体" w:cs="宋体"/>
        </w:rPr>
      </w:pPr>
    </w:p>
    <w:p w14:paraId="527F6A67">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采购人（甲方）：    （公章）           供货人（乙方）：     （公章）  </w:t>
      </w:r>
    </w:p>
    <w:p w14:paraId="6C6EB47B">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地址：                               地址：</w:t>
      </w:r>
    </w:p>
    <w:p w14:paraId="27BE121C">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法定代表人：                         法定代表人：</w:t>
      </w:r>
    </w:p>
    <w:p w14:paraId="17DFB5C1">
      <w:pPr>
        <w:spacing w:line="360" w:lineRule="auto"/>
        <w:ind w:firstLine="420" w:firstLineChars="200"/>
        <w:jc w:val="both"/>
        <w:rPr>
          <w:rFonts w:hint="eastAsia" w:ascii="宋体" w:hAnsi="宋体" w:eastAsia="宋体" w:cs="宋体"/>
          <w:u w:val="single"/>
        </w:rPr>
      </w:pPr>
      <w:r>
        <w:rPr>
          <w:rFonts w:hint="eastAsia" w:ascii="宋体" w:hAnsi="宋体" w:eastAsia="宋体" w:cs="宋体"/>
          <w:szCs w:val="27"/>
        </w:rPr>
        <w:t>委托代理人：                         委托代理人：</w:t>
      </w:r>
    </w:p>
    <w:p w14:paraId="1D87F711">
      <w:pPr>
        <w:spacing w:line="360" w:lineRule="auto"/>
        <w:ind w:firstLine="420" w:firstLineChars="200"/>
        <w:jc w:val="both"/>
        <w:rPr>
          <w:rFonts w:hint="eastAsia" w:ascii="宋体" w:hAnsi="宋体" w:eastAsia="宋体" w:cs="宋体"/>
        </w:rPr>
      </w:pPr>
      <w:r>
        <w:rPr>
          <w:rFonts w:hint="eastAsia" w:ascii="宋体" w:hAnsi="宋体" w:eastAsia="宋体" w:cs="宋体"/>
        </w:rPr>
        <w:t>电话：                               电话：</w:t>
      </w:r>
    </w:p>
    <w:p w14:paraId="15E3E37D">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开户银行：                           开户银行：</w:t>
      </w:r>
    </w:p>
    <w:p w14:paraId="207B572F">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账号：                               账号：</w:t>
      </w:r>
    </w:p>
    <w:p w14:paraId="7632600F">
      <w:pPr>
        <w:spacing w:line="640" w:lineRule="exact"/>
        <w:ind w:firstLine="420" w:firstLineChars="200"/>
        <w:jc w:val="both"/>
        <w:rPr>
          <w:rFonts w:hint="eastAsia" w:ascii="宋体" w:hAnsi="宋体" w:eastAsia="宋体" w:cs="宋体"/>
          <w:szCs w:val="27"/>
          <w:u w:val="single"/>
        </w:rPr>
      </w:pPr>
    </w:p>
    <w:p w14:paraId="1A94A2C1">
      <w:pPr>
        <w:pStyle w:val="35"/>
        <w:ind w:firstLine="321"/>
        <w:jc w:val="center"/>
        <w:rPr>
          <w:rFonts w:hint="eastAsia"/>
          <w:b/>
          <w:sz w:val="32"/>
          <w:szCs w:val="32"/>
        </w:rPr>
      </w:pPr>
      <w:r>
        <w:rPr>
          <w:rFonts w:hint="eastAsia" w:ascii="宋体" w:hAnsi="宋体" w:eastAsia="宋体" w:cs="宋体"/>
          <w:szCs w:val="27"/>
          <w:u w:val="single"/>
        </w:rPr>
        <w:t>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r>
        <w:rPr>
          <w:rFonts w:hint="eastAsia" w:ascii="宋体" w:hAnsi="宋体" w:eastAsia="宋体" w:cs="宋体"/>
          <w:szCs w:val="27"/>
          <w:lang w:val="en-US"/>
        </w:rPr>
        <w:t xml:space="preserve">           </w:t>
      </w:r>
      <w:r>
        <w:rPr>
          <w:rFonts w:hint="eastAsia" w:ascii="宋体" w:hAnsi="宋体" w:eastAsia="宋体" w:cs="宋体"/>
          <w:szCs w:val="27"/>
          <w:u w:val="single"/>
        </w:rPr>
        <w:t xml:space="preserve">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日</w:t>
      </w:r>
    </w:p>
    <w:p w14:paraId="1E275747">
      <w:pPr>
        <w:pStyle w:val="35"/>
        <w:ind w:firstLine="321"/>
        <w:jc w:val="center"/>
        <w:rPr>
          <w:rFonts w:hint="eastAsia"/>
          <w:b/>
          <w:sz w:val="32"/>
          <w:szCs w:val="32"/>
        </w:rPr>
      </w:pPr>
    </w:p>
    <w:p w14:paraId="7F0E89A6">
      <w:pPr>
        <w:pStyle w:val="35"/>
        <w:ind w:firstLine="321"/>
        <w:jc w:val="center"/>
        <w:rPr>
          <w:rFonts w:hint="eastAsia"/>
          <w:b/>
          <w:sz w:val="32"/>
          <w:szCs w:val="32"/>
        </w:rPr>
      </w:pPr>
    </w:p>
    <w:p w14:paraId="0D16F9CB">
      <w:pPr>
        <w:pStyle w:val="35"/>
        <w:ind w:firstLine="321"/>
        <w:jc w:val="center"/>
        <w:rPr>
          <w:rFonts w:hint="eastAsia"/>
          <w:b/>
          <w:sz w:val="32"/>
          <w:szCs w:val="32"/>
        </w:rPr>
      </w:pPr>
    </w:p>
    <w:p w14:paraId="058DFB28">
      <w:pPr>
        <w:pStyle w:val="35"/>
        <w:ind w:firstLine="321"/>
        <w:jc w:val="center"/>
        <w:rPr>
          <w:rFonts w:hint="eastAsia"/>
          <w:b/>
          <w:sz w:val="32"/>
          <w:szCs w:val="32"/>
        </w:rPr>
      </w:pPr>
    </w:p>
    <w:p w14:paraId="19BDD66C">
      <w:pPr>
        <w:pStyle w:val="35"/>
        <w:ind w:firstLine="321"/>
        <w:jc w:val="center"/>
        <w:rPr>
          <w:b/>
          <w:sz w:val="32"/>
          <w:szCs w:val="32"/>
        </w:rPr>
      </w:pPr>
      <w:r>
        <w:rPr>
          <w:rFonts w:hint="eastAsia"/>
          <w:b/>
          <w:sz w:val="32"/>
          <w:szCs w:val="32"/>
        </w:rPr>
        <w:t>周口市政府采购合同融资政策告知函</w:t>
      </w:r>
    </w:p>
    <w:p w14:paraId="36FDAAB8">
      <w:pPr>
        <w:pStyle w:val="35"/>
        <w:ind w:firstLine="240"/>
        <w:rPr>
          <w:rFonts w:asciiTheme="minorEastAsia" w:hAnsiTheme="minorEastAsia" w:eastAsiaTheme="minorEastAsia"/>
          <w:sz w:val="24"/>
        </w:rPr>
      </w:pPr>
    </w:p>
    <w:p w14:paraId="14E86252">
      <w:pPr>
        <w:pStyle w:val="35"/>
        <w:ind w:firstLine="240"/>
        <w:rPr>
          <w:rFonts w:asciiTheme="minorEastAsia" w:hAnsiTheme="minorEastAsia" w:eastAsiaTheme="minorEastAsia"/>
          <w:sz w:val="24"/>
        </w:rPr>
      </w:pPr>
    </w:p>
    <w:p w14:paraId="4989695D">
      <w:pPr>
        <w:pStyle w:val="35"/>
        <w:ind w:firstLine="240"/>
        <w:rPr>
          <w:rFonts w:asciiTheme="minorEastAsia" w:hAnsiTheme="minorEastAsia" w:eastAsiaTheme="minorEastAsia"/>
          <w:sz w:val="24"/>
        </w:rPr>
      </w:pPr>
    </w:p>
    <w:p w14:paraId="54F47D3D">
      <w:pPr>
        <w:pStyle w:val="35"/>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7235B11D">
      <w:pPr>
        <w:pStyle w:val="35"/>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786F4AB7">
      <w:pPr>
        <w:pStyle w:val="35"/>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F79AE51">
      <w:pPr>
        <w:pStyle w:val="35"/>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3E38BE33">
      <w:pPr>
        <w:pStyle w:val="25"/>
        <w:shd w:val="clear" w:color="auto" w:fill="auto"/>
        <w:spacing w:before="0" w:beforeAutospacing="0" w:after="0" w:afterAutospacing="0" w:line="330" w:lineRule="atLeast"/>
        <w:rPr>
          <w:rFonts w:hint="eastAsia" w:cs="仿宋_GB2312"/>
          <w:b/>
          <w:bCs/>
          <w:color w:val="0000FF"/>
          <w:sz w:val="21"/>
          <w:szCs w:val="21"/>
          <w:highlight w:val="none"/>
        </w:rPr>
      </w:pPr>
    </w:p>
    <w:p w14:paraId="3DDEC559">
      <w:pPr>
        <w:pStyle w:val="35"/>
        <w:ind w:left="0" w:leftChars="0" w:firstLine="0" w:firstLineChars="0"/>
        <w:rPr>
          <w:rFonts w:hint="eastAsia" w:eastAsia="宋体"/>
          <w:lang w:val="en-US" w:eastAsia="zh-CN"/>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464058">
    <w:pPr>
      <w:pStyle w:val="19"/>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6CA1BB">
    <w:pPr>
      <w:pStyle w:val="20"/>
      <w:pBdr>
        <w:bottom w:val="none" w:color="auto" w:sz="0" w:space="0"/>
      </w:pBdr>
      <w:spacing w:line="160" w:lineRule="atLeast"/>
      <w:jc w:val="both"/>
      <w:rPr>
        <w:rFonts w:ascii="楷体_GB2312" w:eastAsia="楷体_GB2312"/>
        <w:sz w:val="28"/>
        <w:u w:val="single"/>
      </w:rPr>
    </w:pPr>
  </w:p>
  <w:p w14:paraId="3D067261">
    <w:pPr>
      <w:pStyle w:val="20"/>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13463228"/>
    <w:multiLevelType w:val="singleLevel"/>
    <w:tmpl w:val="13463228"/>
    <w:lvl w:ilvl="0" w:tentative="0">
      <w:start w:val="1"/>
      <w:numFmt w:val="decimal"/>
      <w:lvlText w:val="%1."/>
      <w:lvlJc w:val="left"/>
      <w:pPr>
        <w:tabs>
          <w:tab w:val="left" w:pos="312"/>
        </w:tabs>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DBjOGZkOTBkZjFmMTM1OGQxMWMxMzFjYjNjMzY1ND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0EA3"/>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0030EE"/>
    <w:rsid w:val="017C3055"/>
    <w:rsid w:val="01C74429"/>
    <w:rsid w:val="02B07FF7"/>
    <w:rsid w:val="03733BDF"/>
    <w:rsid w:val="03A308DC"/>
    <w:rsid w:val="03F139E8"/>
    <w:rsid w:val="040532BA"/>
    <w:rsid w:val="04176582"/>
    <w:rsid w:val="044E0D17"/>
    <w:rsid w:val="04E403F4"/>
    <w:rsid w:val="051259ED"/>
    <w:rsid w:val="05854657"/>
    <w:rsid w:val="07041580"/>
    <w:rsid w:val="07932A4C"/>
    <w:rsid w:val="08BC0A60"/>
    <w:rsid w:val="08DB1CFF"/>
    <w:rsid w:val="0A9E30AD"/>
    <w:rsid w:val="0B7A250D"/>
    <w:rsid w:val="0BEB3B44"/>
    <w:rsid w:val="0BEE2A77"/>
    <w:rsid w:val="0C0644C0"/>
    <w:rsid w:val="0C6A75EB"/>
    <w:rsid w:val="0EC5196E"/>
    <w:rsid w:val="10D62AA4"/>
    <w:rsid w:val="10F46BA2"/>
    <w:rsid w:val="13552B79"/>
    <w:rsid w:val="13793DF7"/>
    <w:rsid w:val="141C4A83"/>
    <w:rsid w:val="14354A58"/>
    <w:rsid w:val="14677422"/>
    <w:rsid w:val="152E6B10"/>
    <w:rsid w:val="15BF1042"/>
    <w:rsid w:val="163B1EB4"/>
    <w:rsid w:val="1656732A"/>
    <w:rsid w:val="16EA08A7"/>
    <w:rsid w:val="181939B9"/>
    <w:rsid w:val="18D74DC1"/>
    <w:rsid w:val="1AED58EF"/>
    <w:rsid w:val="1B7D1804"/>
    <w:rsid w:val="1EEF67B8"/>
    <w:rsid w:val="1F397F3B"/>
    <w:rsid w:val="1F3A0BB5"/>
    <w:rsid w:val="1FA92FCB"/>
    <w:rsid w:val="20193BC8"/>
    <w:rsid w:val="21915C61"/>
    <w:rsid w:val="220D398C"/>
    <w:rsid w:val="224C6559"/>
    <w:rsid w:val="2301566F"/>
    <w:rsid w:val="23BF41EA"/>
    <w:rsid w:val="24165293"/>
    <w:rsid w:val="2482721D"/>
    <w:rsid w:val="24A10BF5"/>
    <w:rsid w:val="24D70B68"/>
    <w:rsid w:val="26133FD2"/>
    <w:rsid w:val="26AB07CC"/>
    <w:rsid w:val="26E01566"/>
    <w:rsid w:val="287B63A6"/>
    <w:rsid w:val="28D41056"/>
    <w:rsid w:val="29613C02"/>
    <w:rsid w:val="2A397C18"/>
    <w:rsid w:val="2A5015D5"/>
    <w:rsid w:val="2AF63392"/>
    <w:rsid w:val="2BA67492"/>
    <w:rsid w:val="2BC606D4"/>
    <w:rsid w:val="2C66791C"/>
    <w:rsid w:val="2D221D01"/>
    <w:rsid w:val="2D676A80"/>
    <w:rsid w:val="2D7A3266"/>
    <w:rsid w:val="2EA40E44"/>
    <w:rsid w:val="2F5F2B72"/>
    <w:rsid w:val="2FAC2BD0"/>
    <w:rsid w:val="312513B2"/>
    <w:rsid w:val="31B042BF"/>
    <w:rsid w:val="31F12401"/>
    <w:rsid w:val="31FF5F72"/>
    <w:rsid w:val="32035D60"/>
    <w:rsid w:val="326E6953"/>
    <w:rsid w:val="33523A32"/>
    <w:rsid w:val="367B1C9B"/>
    <w:rsid w:val="36844794"/>
    <w:rsid w:val="36D23A94"/>
    <w:rsid w:val="3767066B"/>
    <w:rsid w:val="376940D0"/>
    <w:rsid w:val="38204506"/>
    <w:rsid w:val="3913269B"/>
    <w:rsid w:val="39321D68"/>
    <w:rsid w:val="3BAE6CD9"/>
    <w:rsid w:val="3C3000ED"/>
    <w:rsid w:val="3D232399"/>
    <w:rsid w:val="3D2E2D19"/>
    <w:rsid w:val="3D31181A"/>
    <w:rsid w:val="3DC87CB2"/>
    <w:rsid w:val="3F1749BD"/>
    <w:rsid w:val="3F4F365B"/>
    <w:rsid w:val="3F9A5B70"/>
    <w:rsid w:val="406D63FA"/>
    <w:rsid w:val="41093759"/>
    <w:rsid w:val="41380196"/>
    <w:rsid w:val="41415EFF"/>
    <w:rsid w:val="41D026B4"/>
    <w:rsid w:val="43D917BF"/>
    <w:rsid w:val="452567EA"/>
    <w:rsid w:val="46886BA6"/>
    <w:rsid w:val="47480FCA"/>
    <w:rsid w:val="48524AAD"/>
    <w:rsid w:val="48CC6315"/>
    <w:rsid w:val="48EE78A2"/>
    <w:rsid w:val="490552AA"/>
    <w:rsid w:val="490D1C9D"/>
    <w:rsid w:val="49273C6B"/>
    <w:rsid w:val="49563AAC"/>
    <w:rsid w:val="4AD65E94"/>
    <w:rsid w:val="4B2A665B"/>
    <w:rsid w:val="4B7A4CDC"/>
    <w:rsid w:val="4FD35314"/>
    <w:rsid w:val="4FFA680C"/>
    <w:rsid w:val="50482354"/>
    <w:rsid w:val="50981A4B"/>
    <w:rsid w:val="52390069"/>
    <w:rsid w:val="528D1696"/>
    <w:rsid w:val="52CB2821"/>
    <w:rsid w:val="53F10482"/>
    <w:rsid w:val="542F765C"/>
    <w:rsid w:val="54914939"/>
    <w:rsid w:val="54EB5EC1"/>
    <w:rsid w:val="554D13F6"/>
    <w:rsid w:val="55D77743"/>
    <w:rsid w:val="57580486"/>
    <w:rsid w:val="596E31B2"/>
    <w:rsid w:val="59DA41E0"/>
    <w:rsid w:val="5A2424B3"/>
    <w:rsid w:val="5A3906A0"/>
    <w:rsid w:val="5A9919E3"/>
    <w:rsid w:val="5B2A7B0A"/>
    <w:rsid w:val="5B2F7524"/>
    <w:rsid w:val="5B417B6B"/>
    <w:rsid w:val="5B54373E"/>
    <w:rsid w:val="5BC745F2"/>
    <w:rsid w:val="5CA161B2"/>
    <w:rsid w:val="5EE21916"/>
    <w:rsid w:val="5F4417E0"/>
    <w:rsid w:val="5F88669E"/>
    <w:rsid w:val="622A3222"/>
    <w:rsid w:val="622F04A1"/>
    <w:rsid w:val="62707B3A"/>
    <w:rsid w:val="63553B36"/>
    <w:rsid w:val="645C0879"/>
    <w:rsid w:val="64741C1C"/>
    <w:rsid w:val="648C064A"/>
    <w:rsid w:val="655D7702"/>
    <w:rsid w:val="656B3097"/>
    <w:rsid w:val="65711400"/>
    <w:rsid w:val="66AB4942"/>
    <w:rsid w:val="66F87B5F"/>
    <w:rsid w:val="686C434B"/>
    <w:rsid w:val="687951D6"/>
    <w:rsid w:val="68AB69AF"/>
    <w:rsid w:val="68D653C8"/>
    <w:rsid w:val="68D85250"/>
    <w:rsid w:val="698D4180"/>
    <w:rsid w:val="69D4546A"/>
    <w:rsid w:val="6AD27A6A"/>
    <w:rsid w:val="6B831F56"/>
    <w:rsid w:val="6C6950F5"/>
    <w:rsid w:val="6D1F0B58"/>
    <w:rsid w:val="6D3654A5"/>
    <w:rsid w:val="6EAB36E6"/>
    <w:rsid w:val="6EB24C26"/>
    <w:rsid w:val="6F0807A0"/>
    <w:rsid w:val="6F6D1DA3"/>
    <w:rsid w:val="6FBA76A4"/>
    <w:rsid w:val="6FD84D55"/>
    <w:rsid w:val="6FEE49DF"/>
    <w:rsid w:val="73CE34A4"/>
    <w:rsid w:val="74170E85"/>
    <w:rsid w:val="75DC35E9"/>
    <w:rsid w:val="76B4775C"/>
    <w:rsid w:val="76C34CA3"/>
    <w:rsid w:val="77FA11D3"/>
    <w:rsid w:val="789E6834"/>
    <w:rsid w:val="79DD67E6"/>
    <w:rsid w:val="7BCF79D9"/>
    <w:rsid w:val="7C1A4C7A"/>
    <w:rsid w:val="7C444892"/>
    <w:rsid w:val="7C635AEE"/>
    <w:rsid w:val="7CAE7448"/>
    <w:rsid w:val="7DF36BF7"/>
    <w:rsid w:val="7E4B5AC1"/>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qFormat/>
    <w:uiPriority w:val="0"/>
    <w:pPr>
      <w:keepNext/>
      <w:keepLines/>
      <w:spacing w:before="340" w:after="330" w:line="578" w:lineRule="auto"/>
      <w:outlineLvl w:val="0"/>
    </w:pPr>
    <w:rPr>
      <w:b/>
      <w:bCs/>
      <w:kern w:val="44"/>
      <w:sz w:val="44"/>
      <w:szCs w:val="44"/>
    </w:rPr>
  </w:style>
  <w:style w:type="paragraph" w:styleId="6">
    <w:name w:val="heading 2"/>
    <w:basedOn w:val="1"/>
    <w:next w:val="1"/>
    <w:qFormat/>
    <w:uiPriority w:val="0"/>
    <w:pPr>
      <w:spacing w:line="0" w:lineRule="atLeast"/>
      <w:jc w:val="center"/>
      <w:outlineLvl w:val="1"/>
    </w:pPr>
    <w:rPr>
      <w:kern w:val="0"/>
      <w:sz w:val="28"/>
    </w:rPr>
  </w:style>
  <w:style w:type="paragraph" w:styleId="7">
    <w:name w:val="heading 3"/>
    <w:basedOn w:val="1"/>
    <w:next w:val="1"/>
    <w:link w:val="38"/>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42"/>
    <w:qFormat/>
    <w:uiPriority w:val="0"/>
    <w:pPr>
      <w:ind w:firstLine="420" w:firstLineChars="100"/>
    </w:pPr>
  </w:style>
  <w:style w:type="paragraph" w:styleId="3">
    <w:name w:val="Body Text"/>
    <w:basedOn w:val="1"/>
    <w:next w:val="4"/>
    <w:link w:val="43"/>
    <w:qFormat/>
    <w:uiPriority w:val="99"/>
    <w:pPr>
      <w:spacing w:after="120"/>
    </w:pPr>
  </w:style>
  <w:style w:type="paragraph" w:customStyle="1" w:styleId="4">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8">
    <w:name w:val="caption"/>
    <w:basedOn w:val="1"/>
    <w:next w:val="1"/>
    <w:qFormat/>
    <w:uiPriority w:val="0"/>
    <w:rPr>
      <w:rFonts w:ascii="Cambria" w:hAnsi="Cambria" w:eastAsia="黑体"/>
      <w:sz w:val="20"/>
    </w:rPr>
  </w:style>
  <w:style w:type="paragraph" w:styleId="9">
    <w:name w:val="Document Map"/>
    <w:basedOn w:val="1"/>
    <w:link w:val="46"/>
    <w:qFormat/>
    <w:uiPriority w:val="0"/>
    <w:rPr>
      <w:rFonts w:ascii="宋体"/>
      <w:sz w:val="18"/>
      <w:szCs w:val="18"/>
    </w:rPr>
  </w:style>
  <w:style w:type="paragraph" w:styleId="10">
    <w:name w:val="annotation text"/>
    <w:basedOn w:val="1"/>
    <w:link w:val="45"/>
    <w:qFormat/>
    <w:uiPriority w:val="0"/>
    <w:pPr>
      <w:jc w:val="left"/>
    </w:pPr>
  </w:style>
  <w:style w:type="paragraph" w:styleId="11">
    <w:name w:val="Body Text 3"/>
    <w:basedOn w:val="1"/>
    <w:qFormat/>
    <w:uiPriority w:val="0"/>
    <w:pPr>
      <w:spacing w:after="120"/>
    </w:pPr>
    <w:rPr>
      <w:sz w:val="16"/>
      <w:szCs w:val="16"/>
    </w:rPr>
  </w:style>
  <w:style w:type="paragraph" w:styleId="12">
    <w:name w:val="Body Text Indent"/>
    <w:basedOn w:val="1"/>
    <w:next w:val="13"/>
    <w:qFormat/>
    <w:uiPriority w:val="0"/>
    <w:pPr>
      <w:ind w:firstLine="632" w:firstLineChars="200"/>
    </w:pPr>
    <w:rPr>
      <w:rFonts w:ascii="仿宋_GB2312" w:hAnsi="华文楷体" w:eastAsia="仿宋_GB2312"/>
      <w:sz w:val="32"/>
    </w:rPr>
  </w:style>
  <w:style w:type="paragraph" w:styleId="13">
    <w:name w:val="envelope return"/>
    <w:basedOn w:val="1"/>
    <w:qFormat/>
    <w:uiPriority w:val="99"/>
    <w:pPr>
      <w:snapToGrid w:val="0"/>
    </w:pPr>
    <w:rPr>
      <w:rFonts w:ascii="Arial" w:hAnsi="Arial"/>
    </w:rPr>
  </w:style>
  <w:style w:type="paragraph" w:styleId="14">
    <w:name w:val="List 2"/>
    <w:basedOn w:val="1"/>
    <w:qFormat/>
    <w:uiPriority w:val="0"/>
    <w:pPr>
      <w:ind w:left="400" w:leftChars="200" w:hanging="200" w:hangingChars="200"/>
    </w:pPr>
  </w:style>
  <w:style w:type="paragraph" w:styleId="15">
    <w:name w:val="Plain Text"/>
    <w:basedOn w:val="1"/>
    <w:link w:val="51"/>
    <w:qFormat/>
    <w:uiPriority w:val="99"/>
    <w:rPr>
      <w:rFonts w:ascii="宋体" w:hAnsi="Courier New"/>
      <w:szCs w:val="20"/>
    </w:rPr>
  </w:style>
  <w:style w:type="paragraph" w:styleId="16">
    <w:name w:val="Date"/>
    <w:basedOn w:val="1"/>
    <w:next w:val="1"/>
    <w:link w:val="47"/>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68"/>
    <w:qFormat/>
    <w:uiPriority w:val="99"/>
    <w:pPr>
      <w:tabs>
        <w:tab w:val="center" w:pos="4153"/>
        <w:tab w:val="right" w:pos="8306"/>
      </w:tabs>
      <w:snapToGrid w:val="0"/>
      <w:jc w:val="left"/>
    </w:pPr>
    <w:rPr>
      <w:sz w:val="18"/>
      <w:szCs w:val="18"/>
    </w:rPr>
  </w:style>
  <w:style w:type="paragraph" w:styleId="20">
    <w:name w:val="header"/>
    <w:basedOn w:val="1"/>
    <w:link w:val="67"/>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caps/>
    </w:rPr>
  </w:style>
  <w:style w:type="paragraph" w:styleId="22">
    <w:name w:val="footnote text"/>
    <w:basedOn w:val="1"/>
    <w:qFormat/>
    <w:uiPriority w:val="99"/>
    <w:pPr>
      <w:snapToGrid w:val="0"/>
      <w:jc w:val="left"/>
    </w:pPr>
    <w:rPr>
      <w:sz w:val="18"/>
      <w:szCs w:val="18"/>
    </w:rPr>
  </w:style>
  <w:style w:type="paragraph" w:styleId="23">
    <w:name w:val="Body Text 2"/>
    <w:basedOn w:val="1"/>
    <w:link w:val="65"/>
    <w:qFormat/>
    <w:uiPriority w:val="0"/>
    <w:pPr>
      <w:spacing w:after="120" w:line="480" w:lineRule="auto"/>
    </w:pPr>
  </w:style>
  <w:style w:type="paragraph" w:styleId="24">
    <w:name w:val="Message Header"/>
    <w:basedOn w:val="1"/>
    <w:qFormat/>
    <w:uiPriority w:val="0"/>
    <w:pPr>
      <w:widowControl/>
      <w:shd w:val="pct20" w:color="000000" w:fill="auto"/>
      <w:ind w:left="1080" w:hanging="1080"/>
    </w:pPr>
    <w:rPr>
      <w:rFonts w:ascii="Cambria" w:hAnsi="Cambria" w:eastAsia="Cambria"/>
      <w:sz w:val="24"/>
    </w:rPr>
  </w:style>
  <w:style w:type="paragraph" w:styleId="2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Body Text First Indent 2"/>
    <w:basedOn w:val="12"/>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BodyText1I"/>
    <w:basedOn w:val="36"/>
    <w:qFormat/>
    <w:uiPriority w:val="99"/>
    <w:pPr>
      <w:ind w:firstLine="420" w:firstLineChars="100"/>
    </w:pPr>
  </w:style>
  <w:style w:type="paragraph" w:customStyle="1" w:styleId="36">
    <w:name w:val="BodyText"/>
    <w:basedOn w:val="1"/>
    <w:qFormat/>
    <w:uiPriority w:val="99"/>
    <w:pPr>
      <w:spacing w:after="120"/>
    </w:pPr>
  </w:style>
  <w:style w:type="paragraph" w:customStyle="1" w:styleId="37">
    <w:name w:val="无间隔1"/>
    <w:next w:val="8"/>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Char"/>
    <w:link w:val="7"/>
    <w:semiHidden/>
    <w:qFormat/>
    <w:uiPriority w:val="0"/>
    <w:rPr>
      <w:b/>
      <w:bCs/>
      <w:kern w:val="2"/>
      <w:sz w:val="32"/>
      <w:szCs w:val="32"/>
    </w:rPr>
  </w:style>
  <w:style w:type="character" w:customStyle="1" w:styleId="39">
    <w:name w:val="font231"/>
    <w:qFormat/>
    <w:uiPriority w:val="0"/>
    <w:rPr>
      <w:rFonts w:hint="eastAsia" w:ascii="宋体" w:hAnsi="宋体" w:eastAsia="宋体" w:cs="宋体"/>
      <w:color w:val="000000"/>
      <w:sz w:val="22"/>
      <w:szCs w:val="22"/>
      <w:u w:val="none"/>
    </w:rPr>
  </w:style>
  <w:style w:type="character" w:customStyle="1" w:styleId="40">
    <w:name w:val="font11"/>
    <w:qFormat/>
    <w:uiPriority w:val="0"/>
    <w:rPr>
      <w:rFonts w:hint="default" w:ascii="Times New Roman" w:hAnsi="Times New Roman" w:cs="Times New Roman"/>
      <w:color w:val="000000"/>
      <w:sz w:val="18"/>
      <w:szCs w:val="18"/>
      <w:u w:val="none"/>
    </w:rPr>
  </w:style>
  <w:style w:type="character" w:customStyle="1" w:styleId="41">
    <w:name w:val="font191"/>
    <w:qFormat/>
    <w:uiPriority w:val="0"/>
    <w:rPr>
      <w:rFonts w:hint="default" w:ascii="Calibri" w:hAnsi="Calibri" w:cs="Calibri"/>
      <w:color w:val="000000"/>
      <w:sz w:val="22"/>
      <w:szCs w:val="22"/>
      <w:u w:val="none"/>
    </w:rPr>
  </w:style>
  <w:style w:type="character" w:customStyle="1" w:styleId="42">
    <w:name w:val="正文首行缩进 Char"/>
    <w:link w:val="2"/>
    <w:qFormat/>
    <w:uiPriority w:val="0"/>
    <w:rPr>
      <w:kern w:val="2"/>
      <w:sz w:val="21"/>
      <w:szCs w:val="24"/>
    </w:rPr>
  </w:style>
  <w:style w:type="character" w:customStyle="1" w:styleId="43">
    <w:name w:val="正文文本 Char"/>
    <w:link w:val="3"/>
    <w:qFormat/>
    <w:uiPriority w:val="99"/>
    <w:rPr>
      <w:kern w:val="2"/>
      <w:sz w:val="21"/>
      <w:szCs w:val="24"/>
    </w:rPr>
  </w:style>
  <w:style w:type="character" w:customStyle="1" w:styleId="44">
    <w:name w:val="font151"/>
    <w:qFormat/>
    <w:uiPriority w:val="0"/>
    <w:rPr>
      <w:rFonts w:hint="default" w:ascii="Calibri" w:hAnsi="Calibri" w:cs="Calibri"/>
      <w:color w:val="000000"/>
      <w:sz w:val="22"/>
      <w:szCs w:val="22"/>
      <w:u w:val="none"/>
    </w:rPr>
  </w:style>
  <w:style w:type="character" w:customStyle="1" w:styleId="45">
    <w:name w:val="批注文字 Char"/>
    <w:link w:val="10"/>
    <w:qFormat/>
    <w:uiPriority w:val="0"/>
    <w:rPr>
      <w:kern w:val="2"/>
      <w:sz w:val="21"/>
      <w:szCs w:val="24"/>
    </w:rPr>
  </w:style>
  <w:style w:type="character" w:customStyle="1" w:styleId="46">
    <w:name w:val="文档结构图 Char"/>
    <w:link w:val="9"/>
    <w:qFormat/>
    <w:uiPriority w:val="0"/>
    <w:rPr>
      <w:rFonts w:ascii="宋体"/>
      <w:kern w:val="2"/>
      <w:sz w:val="18"/>
      <w:szCs w:val="18"/>
    </w:rPr>
  </w:style>
  <w:style w:type="character" w:customStyle="1" w:styleId="47">
    <w:name w:val="日期 Char"/>
    <w:link w:val="16"/>
    <w:qFormat/>
    <w:uiPriority w:val="0"/>
    <w:rPr>
      <w:kern w:val="2"/>
      <w:sz w:val="21"/>
      <w:szCs w:val="24"/>
    </w:rPr>
  </w:style>
  <w:style w:type="character" w:customStyle="1" w:styleId="48">
    <w:name w:val="font221"/>
    <w:qFormat/>
    <w:uiPriority w:val="0"/>
    <w:rPr>
      <w:rFonts w:hint="eastAsia" w:ascii="宋体" w:hAnsi="宋体" w:eastAsia="宋体" w:cs="宋体"/>
      <w:color w:val="000000"/>
      <w:sz w:val="20"/>
      <w:szCs w:val="20"/>
      <w:u w:val="none"/>
    </w:rPr>
  </w:style>
  <w:style w:type="character" w:customStyle="1" w:styleId="49">
    <w:name w:val="font61"/>
    <w:qFormat/>
    <w:uiPriority w:val="0"/>
    <w:rPr>
      <w:rFonts w:hint="eastAsia" w:ascii="宋体" w:hAnsi="宋体" w:eastAsia="宋体" w:cs="宋体"/>
      <w:color w:val="FF0000"/>
      <w:sz w:val="22"/>
      <w:szCs w:val="22"/>
      <w:u w:val="none"/>
    </w:rPr>
  </w:style>
  <w:style w:type="character" w:customStyle="1" w:styleId="50">
    <w:name w:val="font31"/>
    <w:qFormat/>
    <w:uiPriority w:val="0"/>
    <w:rPr>
      <w:rFonts w:hint="eastAsia" w:ascii="宋体" w:hAnsi="宋体" w:eastAsia="宋体" w:cs="宋体"/>
      <w:color w:val="000000"/>
      <w:sz w:val="18"/>
      <w:szCs w:val="18"/>
      <w:u w:val="none"/>
    </w:rPr>
  </w:style>
  <w:style w:type="character" w:customStyle="1" w:styleId="51">
    <w:name w:val="纯文本 Char"/>
    <w:link w:val="15"/>
    <w:qFormat/>
    <w:uiPriority w:val="99"/>
    <w:rPr>
      <w:rFonts w:ascii="宋体" w:hAnsi="Courier New"/>
      <w:kern w:val="2"/>
      <w:sz w:val="21"/>
    </w:rPr>
  </w:style>
  <w:style w:type="character" w:customStyle="1" w:styleId="52">
    <w:name w:val="访问过的超链接1"/>
    <w:qFormat/>
    <w:uiPriority w:val="0"/>
    <w:rPr>
      <w:color w:val="333333"/>
      <w:u w:val="none"/>
    </w:rPr>
  </w:style>
  <w:style w:type="character" w:customStyle="1" w:styleId="53">
    <w:name w:val="font01"/>
    <w:qFormat/>
    <w:uiPriority w:val="0"/>
    <w:rPr>
      <w:rFonts w:hint="eastAsia" w:ascii="宋体" w:hAnsi="宋体" w:eastAsia="宋体" w:cs="宋体"/>
      <w:color w:val="000000"/>
      <w:sz w:val="22"/>
      <w:szCs w:val="22"/>
      <w:u w:val="none"/>
    </w:rPr>
  </w:style>
  <w:style w:type="character" w:customStyle="1" w:styleId="54">
    <w:name w:val="font21"/>
    <w:qFormat/>
    <w:uiPriority w:val="0"/>
    <w:rPr>
      <w:rFonts w:hint="default" w:ascii="Times New Roman" w:hAnsi="Times New Roman" w:cs="Times New Roman"/>
      <w:color w:val="000000"/>
      <w:sz w:val="18"/>
      <w:szCs w:val="18"/>
      <w:u w:val="none"/>
    </w:rPr>
  </w:style>
  <w:style w:type="paragraph" w:customStyle="1" w:styleId="55">
    <w:name w:val="p0"/>
    <w:basedOn w:val="1"/>
    <w:qFormat/>
    <w:uiPriority w:val="0"/>
    <w:pPr>
      <w:widowControl/>
    </w:pPr>
    <w:rPr>
      <w:rFonts w:ascii="Calibri" w:hAnsi="Calibri" w:cs="宋体"/>
      <w:kern w:val="0"/>
      <w:szCs w:val="21"/>
    </w:rPr>
  </w:style>
  <w:style w:type="paragraph" w:customStyle="1" w:styleId="56">
    <w:name w:val="List Paragraph1"/>
    <w:basedOn w:val="1"/>
    <w:qFormat/>
    <w:uiPriority w:val="0"/>
    <w:pPr>
      <w:ind w:firstLine="420" w:firstLineChars="200"/>
    </w:pPr>
  </w:style>
  <w:style w:type="paragraph" w:customStyle="1" w:styleId="5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qFormat/>
    <w:uiPriority w:val="0"/>
    <w:rPr>
      <w:rFonts w:ascii="Tahoma" w:hAnsi="Tahoma"/>
      <w:sz w:val="24"/>
      <w:szCs w:val="20"/>
    </w:rPr>
  </w:style>
  <w:style w:type="paragraph" w:styleId="61">
    <w:name w:val="List Paragraph"/>
    <w:basedOn w:val="1"/>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qFormat/>
    <w:uiPriority w:val="0"/>
    <w:pPr>
      <w:tabs>
        <w:tab w:val="right" w:pos="-2120"/>
      </w:tabs>
      <w:snapToGrid w:val="0"/>
    </w:pPr>
  </w:style>
  <w:style w:type="character" w:customStyle="1" w:styleId="64">
    <w:name w:val="generalinfo-address-text"/>
    <w:basedOn w:val="29"/>
    <w:qFormat/>
    <w:uiPriority w:val="0"/>
  </w:style>
  <w:style w:type="character" w:customStyle="1" w:styleId="65">
    <w:name w:val="正文文本 2 Char"/>
    <w:link w:val="23"/>
    <w:qFormat/>
    <w:uiPriority w:val="0"/>
    <w:rPr>
      <w:kern w:val="2"/>
      <w:sz w:val="21"/>
      <w:szCs w:val="24"/>
    </w:rPr>
  </w:style>
  <w:style w:type="character" w:customStyle="1" w:styleId="66">
    <w:name w:val="NormalCharacter"/>
    <w:qFormat/>
    <w:uiPriority w:val="0"/>
  </w:style>
  <w:style w:type="character" w:customStyle="1" w:styleId="67">
    <w:name w:val="页眉 Char"/>
    <w:link w:val="20"/>
    <w:qFormat/>
    <w:uiPriority w:val="99"/>
    <w:rPr>
      <w:kern w:val="2"/>
      <w:sz w:val="18"/>
      <w:szCs w:val="18"/>
    </w:rPr>
  </w:style>
  <w:style w:type="character" w:customStyle="1" w:styleId="68">
    <w:name w:val="页脚 Char"/>
    <w:link w:val="19"/>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3"/>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29"/>
    <w:qFormat/>
    <w:uiPriority w:val="0"/>
    <w:rPr>
      <w:sz w:val="21"/>
      <w:szCs w:val="21"/>
    </w:rPr>
  </w:style>
  <w:style w:type="character" w:customStyle="1" w:styleId="74">
    <w:name w:val="first-child"/>
    <w:basedOn w:val="29"/>
    <w:qFormat/>
    <w:uiPriority w:val="0"/>
    <w:rPr>
      <w:color w:val="1F3149"/>
      <w:sz w:val="24"/>
      <w:szCs w:val="24"/>
    </w:rPr>
  </w:style>
  <w:style w:type="character" w:customStyle="1" w:styleId="75">
    <w:name w:val="first-child1"/>
    <w:basedOn w:val="29"/>
    <w:qFormat/>
    <w:uiPriority w:val="0"/>
    <w:rPr>
      <w:color w:val="1F3149"/>
      <w:sz w:val="24"/>
      <w:szCs w:val="24"/>
    </w:rPr>
  </w:style>
  <w:style w:type="character" w:customStyle="1" w:styleId="76">
    <w:name w:val="xiadan"/>
    <w:basedOn w:val="29"/>
    <w:qFormat/>
    <w:uiPriority w:val="0"/>
    <w:rPr>
      <w:shd w:val="clear" w:color="auto" w:fill="E4393C"/>
    </w:rPr>
  </w:style>
  <w:style w:type="character" w:customStyle="1" w:styleId="77">
    <w:name w:val="fr"/>
    <w:basedOn w:val="29"/>
    <w:qFormat/>
    <w:uiPriority w:val="0"/>
  </w:style>
  <w:style w:type="character" w:customStyle="1" w:styleId="78">
    <w:name w:val="icon_ds"/>
    <w:basedOn w:val="29"/>
    <w:qFormat/>
    <w:uiPriority w:val="0"/>
  </w:style>
  <w:style w:type="paragraph" w:customStyle="1" w:styleId="79">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47</Pages>
  <Words>12944</Words>
  <Characters>13908</Characters>
  <Lines>123</Lines>
  <Paragraphs>34</Paragraphs>
  <TotalTime>24</TotalTime>
  <ScaleCrop>false</ScaleCrop>
  <LinksUpToDate>false</LinksUpToDate>
  <CharactersWithSpaces>14323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Administrator</cp:lastModifiedBy>
  <cp:lastPrinted>2020-11-18T03:21:00Z</cp:lastPrinted>
  <dcterms:modified xsi:type="dcterms:W3CDTF">2025-07-17T03:02:43Z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3F3AEF60031F459BB45F1EB8C7A16E06</vt:lpwstr>
  </property>
  <property fmtid="{D5CDD505-2E9C-101B-9397-08002B2CF9AE}" pid="4" name="KSOTemplateDocerSaveRecord">
    <vt:lpwstr>eyJoZGlkIjoiNWZjYTMwZWRiOTk4ZmIxMWIwNzhkODFlOTg1OTk5MjYifQ==</vt:lpwstr>
  </property>
</Properties>
</file>