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F4753">
      <w:pPr>
        <w:shd w:val="clear" w:color="auto" w:fill="FFFFFF"/>
        <w:spacing w:line="360" w:lineRule="auto"/>
        <w:rPr>
          <w:rStyle w:val="65"/>
          <w:rFonts w:hint="eastAsia" w:ascii="宋体" w:hAnsi="宋体" w:eastAsia="宋体" w:cs="宋体"/>
          <w:b/>
          <w:bCs/>
          <w:color w:val="000000" w:themeColor="text1"/>
          <w:kern w:val="0"/>
          <w:sz w:val="48"/>
          <w:szCs w:val="48"/>
          <w:highlight w:val="none"/>
          <w14:textFill>
            <w14:solidFill>
              <w14:schemeClr w14:val="tx1"/>
            </w14:solidFill>
          </w14:textFill>
        </w:rPr>
      </w:pPr>
    </w:p>
    <w:p w14:paraId="167179A0">
      <w:pPr>
        <w:shd w:val="clear" w:color="auto" w:fill="FFFFFF"/>
        <w:spacing w:line="360" w:lineRule="auto"/>
        <w:jc w:val="center"/>
        <w:rPr>
          <w:rStyle w:val="65"/>
          <w:rFonts w:hint="eastAsia" w:ascii="宋体" w:hAnsi="宋体" w:eastAsia="宋体" w:cs="宋体"/>
          <w:b/>
          <w:bCs/>
          <w:color w:val="000000" w:themeColor="text1"/>
          <w:kern w:val="0"/>
          <w:sz w:val="48"/>
          <w:szCs w:val="48"/>
          <w:highlight w:val="none"/>
          <w14:textFill>
            <w14:solidFill>
              <w14:schemeClr w14:val="tx1"/>
            </w14:solidFill>
          </w14:textFill>
        </w:rPr>
      </w:pPr>
      <w:r>
        <w:rPr>
          <w:rStyle w:val="65"/>
          <w:rFonts w:hint="eastAsia" w:ascii="宋体" w:hAnsi="宋体" w:eastAsia="宋体" w:cs="宋体"/>
          <w:b/>
          <w:bCs/>
          <w:color w:val="000000" w:themeColor="text1"/>
          <w:kern w:val="0"/>
          <w:sz w:val="48"/>
          <w:szCs w:val="48"/>
          <w:highlight w:val="none"/>
          <w14:textFill>
            <w14:solidFill>
              <w14:schemeClr w14:val="tx1"/>
            </w14:solidFill>
          </w14:textFill>
        </w:rPr>
        <w:t>驻马店市政府采购服务项目</w:t>
      </w:r>
    </w:p>
    <w:p w14:paraId="10F2AC28">
      <w:pPr>
        <w:tabs>
          <w:tab w:val="left" w:pos="3566"/>
        </w:tabs>
        <w:spacing w:line="360" w:lineRule="auto"/>
        <w:rPr>
          <w:rStyle w:val="65"/>
          <w:rFonts w:hint="eastAsia" w:ascii="宋体" w:hAnsi="宋体" w:eastAsia="宋体" w:cs="宋体"/>
          <w:b/>
          <w:color w:val="000000" w:themeColor="text1"/>
          <w:sz w:val="32"/>
          <w:szCs w:val="32"/>
          <w:highlight w:val="none"/>
          <w14:textFill>
            <w14:solidFill>
              <w14:schemeClr w14:val="tx1"/>
            </w14:solidFill>
          </w14:textFill>
        </w:rPr>
      </w:pPr>
    </w:p>
    <w:p w14:paraId="2EFEF0CB">
      <w:pPr>
        <w:snapToGrid w:val="0"/>
        <w:spacing w:line="360" w:lineRule="auto"/>
        <w:jc w:val="center"/>
        <w:rPr>
          <w:rStyle w:val="65"/>
          <w:rFonts w:hint="eastAsia" w:ascii="宋体" w:hAnsi="宋体" w:eastAsia="宋体" w:cs="宋体"/>
          <w:b/>
          <w:color w:val="000000" w:themeColor="text1"/>
          <w:sz w:val="32"/>
          <w:szCs w:val="32"/>
          <w:highlight w:val="none"/>
          <w14:textFill>
            <w14:solidFill>
              <w14:schemeClr w14:val="tx1"/>
            </w14:solidFill>
          </w14:textFill>
        </w:rPr>
      </w:pPr>
      <w:r>
        <w:rPr>
          <w:rStyle w:val="65"/>
          <w:rFonts w:hint="eastAsia" w:ascii="宋体" w:hAnsi="宋体" w:eastAsia="宋体" w:cs="宋体"/>
          <w:b/>
          <w:color w:val="000000" w:themeColor="text1"/>
          <w:sz w:val="32"/>
          <w:szCs w:val="32"/>
          <w:highlight w:val="none"/>
          <w14:textFill>
            <w14:solidFill>
              <w14:schemeClr w14:val="tx1"/>
            </w14:solidFill>
          </w14:textFill>
        </w:rPr>
        <w:tab/>
      </w:r>
    </w:p>
    <w:p w14:paraId="0D3D8089">
      <w:pPr>
        <w:pStyle w:val="44"/>
        <w:rPr>
          <w:rStyle w:val="20"/>
          <w:rFonts w:hint="eastAsia" w:ascii="宋体" w:hAnsi="宋体" w:eastAsia="宋体" w:cs="宋体"/>
          <w:color w:val="000000" w:themeColor="text1"/>
          <w:sz w:val="32"/>
          <w:szCs w:val="32"/>
          <w:highlight w:val="none"/>
          <w14:textFill>
            <w14:solidFill>
              <w14:schemeClr w14:val="tx1"/>
            </w14:solidFill>
          </w14:textFill>
        </w:rPr>
      </w:pPr>
    </w:p>
    <w:p w14:paraId="6CE4B854">
      <w:pPr>
        <w:snapToGrid w:val="0"/>
        <w:spacing w:line="360" w:lineRule="auto"/>
        <w:rPr>
          <w:rStyle w:val="65"/>
          <w:rFonts w:hint="eastAsia" w:ascii="宋体" w:hAnsi="宋体" w:eastAsia="宋体" w:cs="宋体"/>
          <w:b/>
          <w:color w:val="000000" w:themeColor="text1"/>
          <w:sz w:val="10"/>
          <w:szCs w:val="10"/>
          <w:highlight w:val="none"/>
          <w14:textFill>
            <w14:solidFill>
              <w14:schemeClr w14:val="tx1"/>
            </w14:solidFill>
          </w14:textFill>
        </w:rPr>
      </w:pPr>
    </w:p>
    <w:p w14:paraId="48471958">
      <w:pPr>
        <w:spacing w:line="360" w:lineRule="auto"/>
        <w:jc w:val="center"/>
        <w:rPr>
          <w:rStyle w:val="65"/>
          <w:rFonts w:hint="eastAsia" w:ascii="宋体" w:hAnsi="宋体" w:eastAsia="宋体" w:cs="宋体"/>
          <w:b/>
          <w:color w:val="000000" w:themeColor="text1"/>
          <w:sz w:val="80"/>
          <w:szCs w:val="80"/>
          <w:highlight w:val="none"/>
          <w14:textFill>
            <w14:solidFill>
              <w14:schemeClr w14:val="tx1"/>
            </w14:solidFill>
          </w14:textFill>
        </w:rPr>
      </w:pPr>
      <w:r>
        <w:rPr>
          <w:rStyle w:val="65"/>
          <w:rFonts w:hint="eastAsia" w:ascii="宋体" w:hAnsi="宋体" w:eastAsia="宋体" w:cs="宋体"/>
          <w:b/>
          <w:color w:val="000000" w:themeColor="text1"/>
          <w:sz w:val="80"/>
          <w:szCs w:val="80"/>
          <w:highlight w:val="none"/>
          <w14:textFill>
            <w14:solidFill>
              <w14:schemeClr w14:val="tx1"/>
            </w14:solidFill>
          </w14:textFill>
        </w:rPr>
        <w:t>竞争性谈判文件</w:t>
      </w:r>
    </w:p>
    <w:p w14:paraId="5C882BBE">
      <w:pPr>
        <w:spacing w:line="360" w:lineRule="auto"/>
        <w:rPr>
          <w:rStyle w:val="65"/>
          <w:rFonts w:hint="eastAsia" w:ascii="宋体" w:hAnsi="宋体" w:eastAsia="宋体" w:cs="宋体"/>
          <w:b/>
          <w:color w:val="000000" w:themeColor="text1"/>
          <w:sz w:val="28"/>
          <w:szCs w:val="28"/>
          <w:highlight w:val="none"/>
          <w14:textFill>
            <w14:solidFill>
              <w14:schemeClr w14:val="tx1"/>
            </w14:solidFill>
          </w14:textFill>
        </w:rPr>
      </w:pPr>
    </w:p>
    <w:p w14:paraId="5A9FB2B6">
      <w:pPr>
        <w:spacing w:line="360" w:lineRule="auto"/>
        <w:jc w:val="center"/>
        <w:rPr>
          <w:rStyle w:val="65"/>
          <w:rFonts w:hint="eastAsia" w:ascii="宋体" w:hAnsi="宋体" w:eastAsia="宋体" w:cs="宋体"/>
          <w:b/>
          <w:color w:val="000000" w:themeColor="text1"/>
          <w:sz w:val="36"/>
          <w:highlight w:val="none"/>
          <w14:textFill>
            <w14:solidFill>
              <w14:schemeClr w14:val="tx1"/>
            </w14:solidFill>
          </w14:textFill>
        </w:rPr>
      </w:pPr>
    </w:p>
    <w:p w14:paraId="4FE27B6B">
      <w:pPr>
        <w:snapToGrid w:val="0"/>
        <w:spacing w:line="360" w:lineRule="auto"/>
        <w:jc w:val="center"/>
        <w:rPr>
          <w:rStyle w:val="65"/>
          <w:rFonts w:hint="eastAsia" w:ascii="宋体" w:hAnsi="宋体" w:eastAsia="宋体" w:cs="宋体"/>
          <w:b/>
          <w:color w:val="000000" w:themeColor="text1"/>
          <w:sz w:val="36"/>
          <w:highlight w:val="none"/>
          <w14:textFill>
            <w14:solidFill>
              <w14:schemeClr w14:val="tx1"/>
            </w14:solidFill>
          </w14:textFill>
        </w:rPr>
      </w:pPr>
    </w:p>
    <w:p w14:paraId="7EF70B78">
      <w:pPr>
        <w:snapToGrid w:val="0"/>
        <w:spacing w:line="360" w:lineRule="auto"/>
        <w:jc w:val="center"/>
        <w:rPr>
          <w:rStyle w:val="65"/>
          <w:rFonts w:hint="eastAsia" w:ascii="宋体" w:hAnsi="宋体" w:eastAsia="宋体" w:cs="宋体"/>
          <w:b/>
          <w:color w:val="000000" w:themeColor="text1"/>
          <w:highlight w:val="none"/>
          <w14:textFill>
            <w14:solidFill>
              <w14:schemeClr w14:val="tx1"/>
            </w14:solidFill>
          </w14:textFill>
        </w:rPr>
      </w:pPr>
    </w:p>
    <w:p w14:paraId="3CB201C1">
      <w:pPr>
        <w:spacing w:line="360" w:lineRule="auto"/>
        <w:rPr>
          <w:rStyle w:val="65"/>
          <w:rFonts w:hint="eastAsia" w:ascii="宋体" w:hAnsi="宋体" w:eastAsia="宋体" w:cs="宋体"/>
          <w:color w:val="000000" w:themeColor="text1"/>
          <w:highlight w:val="none"/>
          <w14:textFill>
            <w14:solidFill>
              <w14:schemeClr w14:val="tx1"/>
            </w14:solidFill>
          </w14:textFill>
        </w:rPr>
      </w:pPr>
    </w:p>
    <w:p w14:paraId="1FB3250A">
      <w:pPr>
        <w:spacing w:line="360" w:lineRule="auto"/>
        <w:rPr>
          <w:rStyle w:val="65"/>
          <w:rFonts w:hint="eastAsia" w:ascii="宋体" w:hAnsi="宋体" w:eastAsia="宋体" w:cs="宋体"/>
          <w:b/>
          <w:color w:val="000000" w:themeColor="text1"/>
          <w:sz w:val="32"/>
          <w:szCs w:val="32"/>
          <w:highlight w:val="none"/>
          <w14:textFill>
            <w14:solidFill>
              <w14:schemeClr w14:val="tx1"/>
            </w14:solidFill>
          </w14:textFill>
        </w:rPr>
      </w:pPr>
    </w:p>
    <w:p w14:paraId="7430E360">
      <w:pPr>
        <w:shd w:val="clear" w:color="auto" w:fill="FFFFFF"/>
        <w:spacing w:line="360" w:lineRule="auto"/>
        <w:ind w:firstLine="602" w:firstLineChars="200"/>
        <w:jc w:val="left"/>
        <w:rPr>
          <w:rStyle w:val="65"/>
          <w:rFonts w:hint="eastAsia" w:ascii="宋体" w:hAnsi="宋体" w:eastAsia="宋体" w:cs="宋体"/>
          <w:b/>
          <w:bCs/>
          <w:color w:val="000000" w:themeColor="text1"/>
          <w:kern w:val="0"/>
          <w:sz w:val="30"/>
          <w:szCs w:val="30"/>
          <w:highlight w:val="none"/>
          <w:lang w:eastAsia="zh-CN"/>
          <w14:textFill>
            <w14:solidFill>
              <w14:schemeClr w14:val="tx1"/>
            </w14:solidFill>
          </w14:textFill>
        </w:rPr>
      </w:pPr>
      <w:r>
        <w:rPr>
          <w:rStyle w:val="65"/>
          <w:rFonts w:hint="eastAsia" w:ascii="宋体" w:hAnsi="宋体" w:eastAsia="宋体" w:cs="宋体"/>
          <w:b/>
          <w:bCs/>
          <w:color w:val="000000" w:themeColor="text1"/>
          <w:kern w:val="0"/>
          <w:sz w:val="30"/>
          <w:szCs w:val="30"/>
          <w:highlight w:val="none"/>
          <w14:textFill>
            <w14:solidFill>
              <w14:schemeClr w14:val="tx1"/>
            </w14:solidFill>
          </w14:textFill>
        </w:rPr>
        <w:t>项目编号：</w:t>
      </w:r>
      <w:r>
        <w:rPr>
          <w:rStyle w:val="65"/>
          <w:rFonts w:hint="eastAsia" w:ascii="宋体" w:hAnsi="宋体" w:eastAsia="宋体" w:cs="宋体"/>
          <w:b/>
          <w:bCs/>
          <w:color w:val="000000" w:themeColor="text1"/>
          <w:kern w:val="0"/>
          <w:sz w:val="30"/>
          <w:szCs w:val="30"/>
          <w:highlight w:val="none"/>
          <w:lang w:eastAsia="zh-CN"/>
          <w14:textFill>
            <w14:solidFill>
              <w14:schemeClr w14:val="tx1"/>
            </w14:solidFill>
          </w14:textFill>
        </w:rPr>
        <w:t>正阳竞谈-2025-5</w:t>
      </w:r>
    </w:p>
    <w:p w14:paraId="57A0E2A0">
      <w:pPr>
        <w:shd w:val="clear" w:color="auto" w:fill="FFFFFF"/>
        <w:spacing w:line="360" w:lineRule="auto"/>
        <w:ind w:left="2102" w:leftChars="284" w:hanging="1506" w:hangingChars="500"/>
        <w:jc w:val="left"/>
        <w:rPr>
          <w:rStyle w:val="65"/>
          <w:rFonts w:hint="eastAsia" w:ascii="宋体" w:hAnsi="宋体" w:eastAsia="宋体" w:cs="宋体"/>
          <w:b/>
          <w:bCs/>
          <w:color w:val="000000" w:themeColor="text1"/>
          <w:kern w:val="0"/>
          <w:sz w:val="30"/>
          <w:szCs w:val="30"/>
          <w:highlight w:val="none"/>
          <w14:textFill>
            <w14:solidFill>
              <w14:schemeClr w14:val="tx1"/>
            </w14:solidFill>
          </w14:textFill>
        </w:rPr>
      </w:pPr>
      <w:r>
        <w:rPr>
          <w:rStyle w:val="65"/>
          <w:rFonts w:hint="eastAsia" w:ascii="宋体" w:hAnsi="宋体" w:eastAsia="宋体" w:cs="宋体"/>
          <w:b/>
          <w:bCs/>
          <w:color w:val="000000" w:themeColor="text1"/>
          <w:kern w:val="0"/>
          <w:sz w:val="30"/>
          <w:szCs w:val="30"/>
          <w:highlight w:val="none"/>
          <w14:textFill>
            <w14:solidFill>
              <w14:schemeClr w14:val="tx1"/>
            </w14:solidFill>
          </w14:textFill>
        </w:rPr>
        <w:t>项目名称：</w:t>
      </w:r>
      <w:r>
        <w:rPr>
          <w:rStyle w:val="65"/>
          <w:rFonts w:hint="eastAsia" w:ascii="宋体" w:hAnsi="宋体" w:eastAsia="宋体" w:cs="宋体"/>
          <w:b/>
          <w:bCs/>
          <w:color w:val="000000" w:themeColor="text1"/>
          <w:kern w:val="0"/>
          <w:sz w:val="30"/>
          <w:szCs w:val="30"/>
          <w:highlight w:val="none"/>
          <w:lang w:eastAsia="zh-CN"/>
          <w14:textFill>
            <w14:solidFill>
              <w14:schemeClr w14:val="tx1"/>
            </w14:solidFill>
          </w14:textFill>
        </w:rPr>
        <w:t>正阳县自然资源整治修复中心正阳县2019-2022年已建高标准农田项目区内新增耕地指标入库技术服务项目</w:t>
      </w:r>
    </w:p>
    <w:p w14:paraId="27493813">
      <w:pPr>
        <w:shd w:val="clear" w:color="auto" w:fill="FFFFFF"/>
        <w:spacing w:line="360" w:lineRule="auto"/>
        <w:ind w:firstLine="602" w:firstLineChars="200"/>
        <w:jc w:val="left"/>
        <w:rPr>
          <w:rStyle w:val="65"/>
          <w:rFonts w:hint="eastAsia" w:ascii="宋体" w:hAnsi="宋体" w:eastAsia="宋体" w:cs="宋体"/>
          <w:b/>
          <w:bCs/>
          <w:color w:val="000000" w:themeColor="text1"/>
          <w:kern w:val="0"/>
          <w:sz w:val="30"/>
          <w:szCs w:val="30"/>
          <w:highlight w:val="none"/>
          <w:lang w:val="zh-CN"/>
          <w14:textFill>
            <w14:solidFill>
              <w14:schemeClr w14:val="tx1"/>
            </w14:solidFill>
          </w14:textFill>
        </w:rPr>
      </w:pPr>
      <w:r>
        <w:rPr>
          <w:rStyle w:val="65"/>
          <w:rFonts w:hint="eastAsia" w:ascii="宋体" w:hAnsi="宋体" w:eastAsia="宋体" w:cs="宋体"/>
          <w:b/>
          <w:bCs/>
          <w:color w:val="000000" w:themeColor="text1"/>
          <w:kern w:val="0"/>
          <w:sz w:val="30"/>
          <w:szCs w:val="30"/>
          <w:highlight w:val="none"/>
          <w:lang w:val="zh-CN"/>
          <w14:textFill>
            <w14:solidFill>
              <w14:schemeClr w14:val="tx1"/>
            </w14:solidFill>
          </w14:textFill>
        </w:rPr>
        <w:t>采 购 人：正阳县自然资源整治修复中心</w:t>
      </w:r>
    </w:p>
    <w:p w14:paraId="07970B36">
      <w:pPr>
        <w:shd w:val="clear" w:color="auto" w:fill="FFFFFF"/>
        <w:spacing w:line="360" w:lineRule="auto"/>
        <w:ind w:firstLine="602" w:firstLineChars="200"/>
        <w:jc w:val="left"/>
        <w:rPr>
          <w:rStyle w:val="65"/>
          <w:rFonts w:hint="eastAsia" w:ascii="宋体" w:hAnsi="宋体" w:eastAsia="宋体" w:cs="宋体"/>
          <w:b/>
          <w:bCs/>
          <w:color w:val="000000" w:themeColor="text1"/>
          <w:kern w:val="0"/>
          <w:sz w:val="30"/>
          <w:szCs w:val="30"/>
          <w:highlight w:val="none"/>
          <w:lang w:val="zh-CN"/>
          <w14:textFill>
            <w14:solidFill>
              <w14:schemeClr w14:val="tx1"/>
            </w14:solidFill>
          </w14:textFill>
        </w:rPr>
      </w:pPr>
      <w:r>
        <w:rPr>
          <w:rStyle w:val="65"/>
          <w:rFonts w:hint="eastAsia" w:ascii="宋体" w:hAnsi="宋体" w:eastAsia="宋体" w:cs="宋体"/>
          <w:b/>
          <w:bCs/>
          <w:color w:val="000000" w:themeColor="text1"/>
          <w:kern w:val="0"/>
          <w:sz w:val="30"/>
          <w:szCs w:val="30"/>
          <w:highlight w:val="none"/>
          <w:lang w:val="zh-CN"/>
          <w14:textFill>
            <w14:solidFill>
              <w14:schemeClr w14:val="tx1"/>
            </w14:solidFill>
          </w14:textFill>
        </w:rPr>
        <w:t>采购代理机构：河南诺信工程咨询有限公司</w:t>
      </w:r>
    </w:p>
    <w:p w14:paraId="67EEEE72">
      <w:pPr>
        <w:shd w:val="clear" w:color="auto" w:fill="FFFFFF"/>
        <w:spacing w:line="360" w:lineRule="auto"/>
        <w:ind w:firstLine="602" w:firstLineChars="200"/>
        <w:jc w:val="left"/>
        <w:rPr>
          <w:rStyle w:val="65"/>
          <w:rFonts w:hint="eastAsia" w:ascii="宋体" w:hAnsi="宋体" w:eastAsia="宋体" w:cs="宋体"/>
          <w:b/>
          <w:bCs/>
          <w:color w:val="000000" w:themeColor="text1"/>
          <w:kern w:val="0"/>
          <w:sz w:val="30"/>
          <w:szCs w:val="30"/>
          <w:highlight w:val="none"/>
          <w:lang w:val="zh-CN"/>
          <w14:textFill>
            <w14:solidFill>
              <w14:schemeClr w14:val="tx1"/>
            </w14:solidFill>
          </w14:textFill>
        </w:rPr>
      </w:pPr>
      <w:r>
        <w:rPr>
          <w:rStyle w:val="65"/>
          <w:rFonts w:hint="eastAsia" w:ascii="宋体" w:hAnsi="宋体" w:eastAsia="宋体" w:cs="宋体"/>
          <w:b/>
          <w:bCs/>
          <w:color w:val="000000" w:themeColor="text1"/>
          <w:kern w:val="0"/>
          <w:sz w:val="30"/>
          <w:szCs w:val="30"/>
          <w:highlight w:val="none"/>
          <w:lang w:val="zh-CN"/>
          <w14:textFill>
            <w14:solidFill>
              <w14:schemeClr w14:val="tx1"/>
            </w14:solidFill>
          </w14:textFill>
        </w:rPr>
        <w:t>日        期：</w:t>
      </w:r>
      <w:r>
        <w:rPr>
          <w:rStyle w:val="65"/>
          <w:rFonts w:hint="eastAsia" w:ascii="宋体" w:hAnsi="宋体" w:eastAsia="宋体" w:cs="宋体"/>
          <w:b/>
          <w:bCs/>
          <w:color w:val="000000" w:themeColor="text1"/>
          <w:kern w:val="0"/>
          <w:sz w:val="30"/>
          <w:szCs w:val="30"/>
          <w:highlight w:val="none"/>
          <w14:textFill>
            <w14:solidFill>
              <w14:schemeClr w14:val="tx1"/>
            </w14:solidFill>
          </w14:textFill>
        </w:rPr>
        <w:t>202</w:t>
      </w:r>
      <w:r>
        <w:rPr>
          <w:rStyle w:val="65"/>
          <w:rFonts w:hint="eastAsia" w:ascii="宋体" w:hAnsi="宋体" w:eastAsia="宋体" w:cs="宋体"/>
          <w:b/>
          <w:bCs/>
          <w:color w:val="000000" w:themeColor="text1"/>
          <w:kern w:val="0"/>
          <w:sz w:val="30"/>
          <w:szCs w:val="30"/>
          <w:highlight w:val="none"/>
          <w:lang w:val="en-US" w:eastAsia="zh-CN"/>
          <w14:textFill>
            <w14:solidFill>
              <w14:schemeClr w14:val="tx1"/>
            </w14:solidFill>
          </w14:textFill>
        </w:rPr>
        <w:t>5</w:t>
      </w:r>
      <w:r>
        <w:rPr>
          <w:rStyle w:val="65"/>
          <w:rFonts w:hint="eastAsia" w:ascii="宋体" w:hAnsi="宋体" w:eastAsia="宋体" w:cs="宋体"/>
          <w:b/>
          <w:bCs/>
          <w:color w:val="000000" w:themeColor="text1"/>
          <w:kern w:val="0"/>
          <w:sz w:val="30"/>
          <w:szCs w:val="30"/>
          <w:highlight w:val="none"/>
          <w:lang w:val="zh-CN"/>
          <w14:textFill>
            <w14:solidFill>
              <w14:schemeClr w14:val="tx1"/>
            </w14:solidFill>
          </w14:textFill>
        </w:rPr>
        <w:t>年</w:t>
      </w:r>
      <w:r>
        <w:rPr>
          <w:rStyle w:val="65"/>
          <w:rFonts w:hint="eastAsia" w:ascii="宋体" w:hAnsi="宋体" w:eastAsia="宋体" w:cs="宋体"/>
          <w:b/>
          <w:bCs/>
          <w:color w:val="000000" w:themeColor="text1"/>
          <w:kern w:val="0"/>
          <w:sz w:val="30"/>
          <w:szCs w:val="30"/>
          <w:highlight w:val="none"/>
          <w:lang w:val="en-US" w:eastAsia="zh-CN"/>
          <w14:textFill>
            <w14:solidFill>
              <w14:schemeClr w14:val="tx1"/>
            </w14:solidFill>
          </w14:textFill>
        </w:rPr>
        <w:t>10</w:t>
      </w:r>
      <w:r>
        <w:rPr>
          <w:rStyle w:val="65"/>
          <w:rFonts w:hint="eastAsia" w:ascii="宋体" w:hAnsi="宋体" w:eastAsia="宋体" w:cs="宋体"/>
          <w:b/>
          <w:bCs/>
          <w:color w:val="000000" w:themeColor="text1"/>
          <w:kern w:val="0"/>
          <w:sz w:val="30"/>
          <w:szCs w:val="30"/>
          <w:highlight w:val="none"/>
          <w:lang w:val="zh-CN"/>
          <w14:textFill>
            <w14:solidFill>
              <w14:schemeClr w14:val="tx1"/>
            </w14:solidFill>
          </w14:textFill>
        </w:rPr>
        <w:t>月</w:t>
      </w:r>
    </w:p>
    <w:p w14:paraId="1441F777">
      <w:pPr>
        <w:shd w:val="clear" w:color="auto" w:fill="FFFFFF"/>
        <w:spacing w:before="156" w:after="156" w:line="360" w:lineRule="auto"/>
        <w:jc w:val="left"/>
        <w:rPr>
          <w:rStyle w:val="65"/>
          <w:rFonts w:hint="eastAsia" w:ascii="宋体" w:hAnsi="宋体" w:eastAsia="宋体" w:cs="宋体"/>
          <w:b/>
          <w:bCs/>
          <w:color w:val="000000" w:themeColor="text1"/>
          <w:kern w:val="0"/>
          <w:sz w:val="32"/>
          <w:szCs w:val="32"/>
          <w:highlight w:val="none"/>
          <w14:textFill>
            <w14:solidFill>
              <w14:schemeClr w14:val="tx1"/>
            </w14:solidFill>
          </w14:textFill>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14:paraId="04AB399B">
      <w:pPr>
        <w:shd w:val="clear" w:color="auto" w:fill="FFFFFF"/>
        <w:spacing w:before="156" w:after="156" w:line="360" w:lineRule="auto"/>
        <w:rPr>
          <w:rStyle w:val="20"/>
          <w:rFonts w:hint="eastAsia" w:ascii="宋体" w:hAnsi="宋体" w:eastAsia="宋体" w:cs="宋体"/>
          <w:color w:val="000000" w:themeColor="text1"/>
          <w:kern w:val="0"/>
          <w:szCs w:val="24"/>
          <w:highlight w:val="none"/>
          <w14:textFill>
            <w14:solidFill>
              <w14:schemeClr w14:val="tx1"/>
            </w14:solidFill>
          </w14:textFill>
        </w:rPr>
      </w:pPr>
    </w:p>
    <w:p w14:paraId="0D22018F">
      <w:pPr>
        <w:spacing w:line="360" w:lineRule="auto"/>
        <w:jc w:val="center"/>
        <w:rPr>
          <w:rStyle w:val="20"/>
          <w:rFonts w:hint="eastAsia" w:ascii="宋体" w:hAnsi="宋体" w:eastAsia="宋体" w:cs="宋体"/>
          <w:color w:val="000000" w:themeColor="text1"/>
          <w:sz w:val="28"/>
          <w:szCs w:val="28"/>
          <w:highlight w:val="none"/>
          <w14:textFill>
            <w14:solidFill>
              <w14:schemeClr w14:val="tx1"/>
            </w14:solidFill>
          </w14:textFill>
        </w:rPr>
      </w:pPr>
      <w:r>
        <w:rPr>
          <w:rStyle w:val="20"/>
          <w:rFonts w:hint="eastAsia" w:ascii="宋体" w:hAnsi="宋体" w:eastAsia="宋体" w:cs="宋体"/>
          <w:color w:val="000000" w:themeColor="text1"/>
          <w:sz w:val="28"/>
          <w:szCs w:val="28"/>
          <w:highlight w:val="none"/>
          <w14:textFill>
            <w14:solidFill>
              <w14:schemeClr w14:val="tx1"/>
            </w14:solidFill>
          </w14:textFill>
        </w:rPr>
        <w:t>目</w:t>
      </w:r>
      <w:r>
        <w:rPr>
          <w:rStyle w:val="20"/>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Style w:val="20"/>
          <w:rFonts w:hint="eastAsia" w:ascii="宋体" w:hAnsi="宋体" w:eastAsia="宋体" w:cs="宋体"/>
          <w:color w:val="000000" w:themeColor="text1"/>
          <w:sz w:val="28"/>
          <w:szCs w:val="28"/>
          <w:highlight w:val="none"/>
          <w14:textFill>
            <w14:solidFill>
              <w14:schemeClr w14:val="tx1"/>
            </w14:solidFill>
          </w14:textFill>
        </w:rPr>
        <w:t>录</w:t>
      </w:r>
    </w:p>
    <w:p w14:paraId="6A2FC5A9">
      <w:pPr>
        <w:spacing w:line="360" w:lineRule="auto"/>
        <w:jc w:val="center"/>
        <w:rPr>
          <w:rStyle w:val="20"/>
          <w:rFonts w:hint="eastAsia" w:ascii="宋体" w:hAnsi="宋体" w:eastAsia="宋体" w:cs="宋体"/>
          <w:color w:val="000000" w:themeColor="text1"/>
          <w:sz w:val="28"/>
          <w:szCs w:val="28"/>
          <w:highlight w:val="none"/>
          <w14:textFill>
            <w14:solidFill>
              <w14:schemeClr w14:val="tx1"/>
            </w14:solidFill>
          </w14:textFill>
        </w:rPr>
      </w:pPr>
    </w:p>
    <w:p w14:paraId="39EDF396">
      <w:pPr>
        <w:pStyle w:val="11"/>
        <w:tabs>
          <w:tab w:val="right" w:leader="dot" w:pos="8306"/>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TOC \o "1-1" \h \u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"_Toc30569"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spacing w:val="6"/>
          <w:kern w:val="0"/>
          <w:sz w:val="28"/>
          <w:szCs w:val="28"/>
          <w:highlight w:val="none"/>
          <w14:textFill>
            <w14:solidFill>
              <w14:schemeClr w14:val="tx1"/>
            </w14:solidFill>
          </w14:textFill>
        </w:rPr>
        <w:t>第一章  竞争性谈判公告</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_Toc30569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7C3C5CA8">
      <w:pPr>
        <w:pStyle w:val="11"/>
        <w:tabs>
          <w:tab w:val="right" w:leader="dot" w:pos="8306"/>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"_Toc9892"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spacing w:val="6"/>
          <w:kern w:val="0"/>
          <w:sz w:val="28"/>
          <w:szCs w:val="28"/>
          <w:highlight w:val="none"/>
          <w14:textFill>
            <w14:solidFill>
              <w14:schemeClr w14:val="tx1"/>
            </w14:solidFill>
          </w14:textFill>
        </w:rPr>
        <w:t>第二章  采购需求</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_Toc9892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7C2068B6">
      <w:pPr>
        <w:pStyle w:val="11"/>
        <w:tabs>
          <w:tab w:val="right" w:leader="dot" w:pos="8306"/>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"_Toc29777"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spacing w:val="6"/>
          <w:kern w:val="0"/>
          <w:sz w:val="28"/>
          <w:szCs w:val="28"/>
          <w:highlight w:val="none"/>
          <w14:textFill>
            <w14:solidFill>
              <w14:schemeClr w14:val="tx1"/>
            </w14:solidFill>
          </w14:textFill>
        </w:rPr>
        <w:t>第三章  供应商须知</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_Toc29777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176774FF">
      <w:pPr>
        <w:pStyle w:val="11"/>
        <w:tabs>
          <w:tab w:val="right" w:leader="dot" w:pos="8306"/>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"_Toc25631"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spacing w:val="6"/>
          <w:kern w:val="0"/>
          <w:sz w:val="28"/>
          <w:szCs w:val="28"/>
          <w:highlight w:val="none"/>
          <w14:textFill>
            <w14:solidFill>
              <w14:schemeClr w14:val="tx1"/>
            </w14:solidFill>
          </w14:textFill>
        </w:rPr>
        <w:t>第四章  政府采购合同（主要条款）</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_Toc25631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25</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5182C281">
      <w:pPr>
        <w:pStyle w:val="11"/>
        <w:tabs>
          <w:tab w:val="right" w:leader="dot" w:pos="8306"/>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"_Toc2402"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第五章 附件--响应性文件格式</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_Toc2402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28</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4CF41843">
      <w:pPr>
        <w:pStyle w:val="14"/>
        <w:ind w:firstLine="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6B88246B">
      <w:pPr>
        <w:shd w:val="clear" w:color="auto" w:fill="FFFFFF"/>
        <w:spacing w:line="360" w:lineRule="auto"/>
        <w:jc w:val="center"/>
        <w:rPr>
          <w:rStyle w:val="20"/>
          <w:rFonts w:hint="eastAsia" w:ascii="宋体" w:hAnsi="宋体" w:eastAsia="宋体" w:cs="宋体"/>
          <w:b/>
          <w:bCs/>
          <w:color w:val="000000" w:themeColor="text1"/>
          <w:kern w:val="0"/>
          <w:sz w:val="32"/>
          <w:szCs w:val="32"/>
          <w:highlight w:val="none"/>
          <w14:textFill>
            <w14:solidFill>
              <w14:schemeClr w14:val="tx1"/>
            </w14:solidFill>
          </w14:textFill>
        </w:rPr>
      </w:pPr>
    </w:p>
    <w:p w14:paraId="0BC9C391">
      <w:pPr>
        <w:shd w:val="clear" w:color="auto" w:fill="FFFFFF"/>
        <w:spacing w:line="360" w:lineRule="auto"/>
        <w:jc w:val="center"/>
        <w:rPr>
          <w:rStyle w:val="20"/>
          <w:rFonts w:hint="eastAsia" w:ascii="宋体" w:hAnsi="宋体" w:eastAsia="宋体" w:cs="宋体"/>
          <w:b/>
          <w:bCs/>
          <w:color w:val="000000" w:themeColor="text1"/>
          <w:kern w:val="0"/>
          <w:sz w:val="32"/>
          <w:szCs w:val="32"/>
          <w:highlight w:val="none"/>
          <w14:textFill>
            <w14:solidFill>
              <w14:schemeClr w14:val="tx1"/>
            </w14:solidFill>
          </w14:textFill>
        </w:rPr>
      </w:pPr>
    </w:p>
    <w:p w14:paraId="72AF05D2">
      <w:pPr>
        <w:shd w:val="clear" w:color="auto" w:fill="FFFFFF"/>
        <w:spacing w:line="360" w:lineRule="auto"/>
        <w:jc w:val="center"/>
        <w:rPr>
          <w:rStyle w:val="20"/>
          <w:rFonts w:hint="eastAsia" w:ascii="宋体" w:hAnsi="宋体" w:eastAsia="宋体" w:cs="宋体"/>
          <w:b/>
          <w:bCs/>
          <w:color w:val="000000" w:themeColor="text1"/>
          <w:kern w:val="0"/>
          <w:sz w:val="32"/>
          <w:szCs w:val="32"/>
          <w:highlight w:val="none"/>
          <w14:textFill>
            <w14:solidFill>
              <w14:schemeClr w14:val="tx1"/>
            </w14:solidFill>
          </w14:textFill>
        </w:rPr>
      </w:pPr>
    </w:p>
    <w:p w14:paraId="105129FE">
      <w:pPr>
        <w:shd w:val="clear" w:color="auto" w:fill="FFFFFF"/>
        <w:spacing w:line="360" w:lineRule="auto"/>
        <w:jc w:val="center"/>
        <w:rPr>
          <w:rStyle w:val="20"/>
          <w:rFonts w:hint="eastAsia" w:ascii="宋体" w:hAnsi="宋体" w:eastAsia="宋体" w:cs="宋体"/>
          <w:b/>
          <w:bCs/>
          <w:color w:val="000000" w:themeColor="text1"/>
          <w:kern w:val="0"/>
          <w:sz w:val="32"/>
          <w:szCs w:val="32"/>
          <w:highlight w:val="none"/>
          <w14:textFill>
            <w14:solidFill>
              <w14:schemeClr w14:val="tx1"/>
            </w14:solidFill>
          </w14:textFill>
        </w:rPr>
      </w:pPr>
    </w:p>
    <w:p w14:paraId="3B4054D1">
      <w:pPr>
        <w:shd w:val="clear" w:color="auto" w:fill="FFFFFF"/>
        <w:spacing w:line="360" w:lineRule="auto"/>
        <w:jc w:val="center"/>
        <w:rPr>
          <w:rStyle w:val="20"/>
          <w:rFonts w:hint="eastAsia" w:ascii="宋体" w:hAnsi="宋体" w:eastAsia="宋体" w:cs="宋体"/>
          <w:b/>
          <w:bCs/>
          <w:color w:val="000000" w:themeColor="text1"/>
          <w:kern w:val="0"/>
          <w:sz w:val="32"/>
          <w:szCs w:val="32"/>
          <w:highlight w:val="none"/>
          <w14:textFill>
            <w14:solidFill>
              <w14:schemeClr w14:val="tx1"/>
            </w14:solidFill>
          </w14:textFill>
        </w:rPr>
      </w:pPr>
    </w:p>
    <w:p w14:paraId="6AA9AF6E">
      <w:pPr>
        <w:shd w:val="clear" w:color="auto" w:fill="FFFFFF"/>
        <w:spacing w:line="360" w:lineRule="auto"/>
        <w:jc w:val="center"/>
        <w:rPr>
          <w:rStyle w:val="20"/>
          <w:rFonts w:hint="eastAsia" w:ascii="宋体" w:hAnsi="宋体" w:eastAsia="宋体" w:cs="宋体"/>
          <w:b/>
          <w:bCs/>
          <w:color w:val="000000" w:themeColor="text1"/>
          <w:kern w:val="0"/>
          <w:sz w:val="32"/>
          <w:szCs w:val="32"/>
          <w:highlight w:val="none"/>
          <w14:textFill>
            <w14:solidFill>
              <w14:schemeClr w14:val="tx1"/>
            </w14:solidFill>
          </w14:textFill>
        </w:rPr>
      </w:pPr>
    </w:p>
    <w:p w14:paraId="5F20C8E5">
      <w:pPr>
        <w:shd w:val="clear" w:color="auto" w:fill="FFFFFF"/>
        <w:spacing w:line="360" w:lineRule="auto"/>
        <w:jc w:val="center"/>
        <w:rPr>
          <w:rStyle w:val="20"/>
          <w:rFonts w:hint="eastAsia" w:ascii="宋体" w:hAnsi="宋体" w:eastAsia="宋体" w:cs="宋体"/>
          <w:b/>
          <w:bCs/>
          <w:color w:val="000000" w:themeColor="text1"/>
          <w:kern w:val="0"/>
          <w:sz w:val="32"/>
          <w:szCs w:val="32"/>
          <w:highlight w:val="none"/>
          <w14:textFill>
            <w14:solidFill>
              <w14:schemeClr w14:val="tx1"/>
            </w14:solidFill>
          </w14:textFill>
        </w:rPr>
      </w:pPr>
    </w:p>
    <w:p w14:paraId="113FEE8E">
      <w:pPr>
        <w:shd w:val="clear" w:color="auto" w:fill="FFFFFF"/>
        <w:spacing w:line="360" w:lineRule="auto"/>
        <w:jc w:val="center"/>
        <w:rPr>
          <w:rStyle w:val="20"/>
          <w:rFonts w:hint="eastAsia" w:ascii="宋体" w:hAnsi="宋体" w:eastAsia="宋体" w:cs="宋体"/>
          <w:b/>
          <w:bCs/>
          <w:color w:val="000000" w:themeColor="text1"/>
          <w:kern w:val="0"/>
          <w:sz w:val="32"/>
          <w:szCs w:val="32"/>
          <w:highlight w:val="none"/>
          <w14:textFill>
            <w14:solidFill>
              <w14:schemeClr w14:val="tx1"/>
            </w14:solidFill>
          </w14:textFill>
        </w:rPr>
      </w:pPr>
    </w:p>
    <w:p w14:paraId="0B3E53A2">
      <w:pPr>
        <w:shd w:val="clear" w:color="auto" w:fill="FFFFFF"/>
        <w:spacing w:line="360" w:lineRule="auto"/>
        <w:ind w:firstLine="2000" w:firstLineChars="600"/>
        <w:rPr>
          <w:rStyle w:val="20"/>
          <w:rFonts w:hint="eastAsia" w:ascii="宋体" w:hAnsi="宋体" w:eastAsia="宋体" w:cs="宋体"/>
          <w:b/>
          <w:bCs/>
          <w:color w:val="000000" w:themeColor="text1"/>
          <w:kern w:val="0"/>
          <w:sz w:val="32"/>
          <w:szCs w:val="32"/>
          <w:highlight w:val="none"/>
          <w14:textFill>
            <w14:solidFill>
              <w14:schemeClr w14:val="tx1"/>
            </w14:solidFill>
          </w14:textFill>
        </w:rPr>
      </w:pPr>
    </w:p>
    <w:p w14:paraId="5AAFC9F6">
      <w:pPr>
        <w:shd w:val="clear" w:color="auto" w:fill="FFFFFF"/>
        <w:spacing w:line="360" w:lineRule="auto"/>
        <w:ind w:firstLine="2999" w:firstLineChars="900"/>
        <w:rPr>
          <w:rStyle w:val="20"/>
          <w:rFonts w:hint="eastAsia" w:ascii="宋体" w:hAnsi="宋体" w:eastAsia="宋体" w:cs="宋体"/>
          <w:b/>
          <w:bCs/>
          <w:color w:val="000000" w:themeColor="text1"/>
          <w:kern w:val="0"/>
          <w:sz w:val="32"/>
          <w:szCs w:val="32"/>
          <w:highlight w:val="none"/>
          <w14:textFill>
            <w14:solidFill>
              <w14:schemeClr w14:val="tx1"/>
            </w14:solidFill>
          </w14:textFill>
        </w:rPr>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pPr>
    </w:p>
    <w:p w14:paraId="4FA8A8E1">
      <w:pPr>
        <w:shd w:val="clear" w:color="auto" w:fill="FFFFFF"/>
        <w:snapToGrid w:val="0"/>
        <w:jc w:val="center"/>
        <w:outlineLvl w:val="0"/>
        <w:rPr>
          <w:rStyle w:val="20"/>
          <w:rFonts w:hint="eastAsia" w:ascii="宋体" w:hAnsi="宋体" w:eastAsia="宋体" w:cs="宋体"/>
          <w:b/>
          <w:bCs/>
          <w:color w:val="000000" w:themeColor="text1"/>
          <w:kern w:val="0"/>
          <w:sz w:val="32"/>
          <w:szCs w:val="32"/>
          <w:highlight w:val="none"/>
          <w14:textFill>
            <w14:solidFill>
              <w14:schemeClr w14:val="tx1"/>
            </w14:solidFill>
          </w14:textFill>
        </w:rPr>
      </w:pPr>
      <w:bookmarkStart w:id="0" w:name="_Toc30569"/>
      <w:r>
        <w:rPr>
          <w:rStyle w:val="20"/>
          <w:rFonts w:hint="eastAsia" w:ascii="宋体" w:hAnsi="宋体" w:eastAsia="宋体" w:cs="宋体"/>
          <w:b/>
          <w:bCs/>
          <w:color w:val="000000" w:themeColor="text1"/>
          <w:kern w:val="0"/>
          <w:sz w:val="32"/>
          <w:szCs w:val="32"/>
          <w:highlight w:val="none"/>
          <w14:textFill>
            <w14:solidFill>
              <w14:schemeClr w14:val="tx1"/>
            </w14:solidFill>
          </w14:textFill>
        </w:rPr>
        <w:t>第一章 竞争性谈判公告</w:t>
      </w:r>
      <w:bookmarkEnd w:id="0"/>
    </w:p>
    <w:p w14:paraId="05CB4614">
      <w:pPr>
        <w:pStyle w:val="14"/>
        <w:rPr>
          <w:rFonts w:hint="eastAsia" w:ascii="宋体" w:hAnsi="宋体" w:eastAsia="宋体" w:cs="宋体"/>
          <w:color w:val="000000" w:themeColor="text1"/>
          <w:highlight w:val="none"/>
          <w14:textFill>
            <w14:solidFill>
              <w14:schemeClr w14:val="tx1"/>
            </w14:solidFill>
          </w14:textFill>
        </w:rPr>
      </w:pPr>
    </w:p>
    <w:p w14:paraId="062F8EB2">
      <w:pPr>
        <w:pBdr>
          <w:top w:val="single" w:color="000000" w:sz="4" w:space="1"/>
          <w:left w:val="single" w:color="000000" w:sz="4" w:space="4"/>
          <w:bottom w:val="single" w:color="000000" w:sz="4" w:space="1"/>
          <w:right w:val="single" w:color="000000" w:sz="4" w:space="4"/>
        </w:pBdr>
        <w:snapToGrid w:val="0"/>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sz w:val="21"/>
          <w:szCs w:val="21"/>
          <w:highlight w:val="none"/>
          <w14:textFill>
            <w14:solidFill>
              <w14:schemeClr w14:val="tx1"/>
            </w14:solidFill>
          </w14:textFill>
        </w:rPr>
        <w:t xml:space="preserve">项目概况: </w:t>
      </w:r>
      <w:r>
        <w:rPr>
          <w:rStyle w:val="20"/>
          <w:rFonts w:hint="eastAsia" w:ascii="宋体" w:hAnsi="宋体" w:eastAsia="宋体" w:cs="宋体"/>
          <w:color w:val="000000" w:themeColor="text1"/>
          <w:sz w:val="21"/>
          <w:szCs w:val="21"/>
          <w:highlight w:val="none"/>
          <w:u w:val="single" w:color="000000"/>
          <w:lang w:eastAsia="zh-CN"/>
          <w14:textFill>
            <w14:solidFill>
              <w14:schemeClr w14:val="tx1"/>
            </w14:solidFill>
          </w14:textFill>
        </w:rPr>
        <w:t>正阳县自然资源整治修复中心正阳县2019-2022年已建高标准农田项目区内新增耕地指标入库技术服务项目</w:t>
      </w:r>
      <w:r>
        <w:rPr>
          <w:rStyle w:val="20"/>
          <w:rFonts w:hint="eastAsia" w:ascii="宋体" w:hAnsi="宋体" w:eastAsia="宋体" w:cs="宋体"/>
          <w:color w:val="000000" w:themeColor="text1"/>
          <w:sz w:val="21"/>
          <w:szCs w:val="21"/>
          <w:highlight w:val="none"/>
          <w14:textFill>
            <w14:solidFill>
              <w14:schemeClr w14:val="tx1"/>
            </w14:solidFill>
          </w14:textFill>
        </w:rPr>
        <w:t>的潜在供应商应凭CA密钥在驻马店市公共资源电子交易系统中下载谈判文件及相关资料，并于202</w:t>
      </w:r>
      <w:r>
        <w:rPr>
          <w:rStyle w:val="20"/>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Style w:val="20"/>
          <w:rFonts w:hint="eastAsia" w:ascii="宋体" w:hAnsi="宋体" w:eastAsia="宋体" w:cs="宋体"/>
          <w:color w:val="000000" w:themeColor="text1"/>
          <w:sz w:val="21"/>
          <w:szCs w:val="21"/>
          <w:highlight w:val="none"/>
          <w14:textFill>
            <w14:solidFill>
              <w14:schemeClr w14:val="tx1"/>
            </w14:solidFill>
          </w14:textFill>
        </w:rPr>
        <w:t>年</w:t>
      </w:r>
      <w:r>
        <w:rPr>
          <w:rStyle w:val="20"/>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Style w:val="20"/>
          <w:rFonts w:hint="eastAsia" w:ascii="宋体" w:hAnsi="宋体" w:eastAsia="宋体" w:cs="宋体"/>
          <w:color w:val="000000" w:themeColor="text1"/>
          <w:sz w:val="21"/>
          <w:szCs w:val="21"/>
          <w:highlight w:val="none"/>
          <w14:textFill>
            <w14:solidFill>
              <w14:schemeClr w14:val="tx1"/>
            </w14:solidFill>
          </w14:textFill>
        </w:rPr>
        <w:t>月</w:t>
      </w:r>
      <w:r>
        <w:rPr>
          <w:rStyle w:val="20"/>
          <w:rFonts w:hint="eastAsia" w:ascii="宋体" w:hAnsi="宋体" w:cs="宋体"/>
          <w:color w:val="000000" w:themeColor="text1"/>
          <w:sz w:val="21"/>
          <w:szCs w:val="21"/>
          <w:highlight w:val="none"/>
          <w:lang w:val="en-US" w:eastAsia="zh-CN"/>
          <w14:textFill>
            <w14:solidFill>
              <w14:schemeClr w14:val="tx1"/>
            </w14:solidFill>
          </w14:textFill>
        </w:rPr>
        <w:t>23</w:t>
      </w:r>
      <w:r>
        <w:rPr>
          <w:rStyle w:val="20"/>
          <w:rFonts w:hint="eastAsia" w:ascii="宋体" w:hAnsi="宋体" w:eastAsia="宋体" w:cs="宋体"/>
          <w:color w:val="000000" w:themeColor="text1"/>
          <w:sz w:val="21"/>
          <w:szCs w:val="21"/>
          <w:highlight w:val="none"/>
          <w14:textFill>
            <w14:solidFill>
              <w14:schemeClr w14:val="tx1"/>
            </w14:solidFill>
          </w14:textFill>
        </w:rPr>
        <w:t>日</w:t>
      </w:r>
      <w:r>
        <w:rPr>
          <w:rStyle w:val="20"/>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Style w:val="20"/>
          <w:rFonts w:hint="eastAsia" w:ascii="宋体" w:hAnsi="宋体" w:eastAsia="宋体" w:cs="宋体"/>
          <w:color w:val="000000" w:themeColor="text1"/>
          <w:sz w:val="21"/>
          <w:szCs w:val="21"/>
          <w:highlight w:val="none"/>
          <w14:textFill>
            <w14:solidFill>
              <w14:schemeClr w14:val="tx1"/>
            </w14:solidFill>
          </w14:textFill>
        </w:rPr>
        <w:t>点</w:t>
      </w:r>
      <w:r>
        <w:rPr>
          <w:rStyle w:val="20"/>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Style w:val="20"/>
          <w:rFonts w:hint="eastAsia" w:ascii="宋体" w:hAnsi="宋体" w:eastAsia="宋体" w:cs="宋体"/>
          <w:color w:val="000000" w:themeColor="text1"/>
          <w:sz w:val="21"/>
          <w:szCs w:val="21"/>
          <w:highlight w:val="none"/>
          <w14:textFill>
            <w14:solidFill>
              <w14:schemeClr w14:val="tx1"/>
            </w14:solidFill>
          </w14:textFill>
        </w:rPr>
        <w:t>0分（北京时间）前提交响应文件。</w:t>
      </w:r>
    </w:p>
    <w:p w14:paraId="563895CF">
      <w:pPr>
        <w:snapToGrid w:val="0"/>
        <w:ind w:firstLine="480"/>
        <w:jc w:val="left"/>
        <w:rPr>
          <w:rStyle w:val="20"/>
          <w:rFonts w:hint="eastAsia" w:ascii="宋体" w:hAnsi="宋体" w:eastAsia="宋体" w:cs="宋体"/>
          <w:b/>
          <w:bCs/>
          <w:color w:val="000000" w:themeColor="text1"/>
          <w:kern w:val="0"/>
          <w:szCs w:val="24"/>
          <w:highlight w:val="none"/>
          <w14:textFill>
            <w14:solidFill>
              <w14:schemeClr w14:val="tx1"/>
            </w14:solidFill>
          </w14:textFill>
        </w:rPr>
      </w:pPr>
      <w:r>
        <w:rPr>
          <w:rStyle w:val="20"/>
          <w:rFonts w:hint="eastAsia" w:ascii="宋体" w:hAnsi="宋体" w:eastAsia="宋体" w:cs="宋体"/>
          <w:b/>
          <w:bCs/>
          <w:color w:val="000000" w:themeColor="text1"/>
          <w:szCs w:val="24"/>
          <w:highlight w:val="none"/>
          <w14:textFill>
            <w14:solidFill>
              <w14:schemeClr w14:val="tx1"/>
            </w14:solidFill>
          </w14:textFill>
        </w:rPr>
        <w:t>一、项目基本情况</w:t>
      </w:r>
    </w:p>
    <w:p w14:paraId="603925E0">
      <w:pPr>
        <w:snapToGrid w:val="0"/>
        <w:spacing w:line="360" w:lineRule="auto"/>
        <w:ind w:firstLine="480"/>
        <w:jc w:val="left"/>
        <w:rPr>
          <w:rStyle w:val="20"/>
          <w:rFonts w:hint="eastAsia" w:ascii="宋体" w:hAnsi="宋体" w:eastAsia="宋体" w:cs="宋体"/>
          <w:color w:val="000000" w:themeColor="text1"/>
          <w:sz w:val="21"/>
          <w:szCs w:val="21"/>
          <w:highlight w:val="none"/>
          <w:lang w:val="en-US" w:eastAsia="zh-CN"/>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1、采购编号：</w:t>
      </w:r>
      <w:r>
        <w:rPr>
          <w:rStyle w:val="20"/>
          <w:rFonts w:hint="eastAsia" w:ascii="宋体" w:hAnsi="宋体" w:eastAsia="宋体" w:cs="宋体"/>
          <w:color w:val="000000" w:themeColor="text1"/>
          <w:kern w:val="0"/>
          <w:sz w:val="21"/>
          <w:szCs w:val="21"/>
          <w:highlight w:val="none"/>
          <w:lang w:eastAsia="zh-CN"/>
          <w14:textFill>
            <w14:solidFill>
              <w14:schemeClr w14:val="tx1"/>
            </w14:solidFill>
          </w14:textFill>
        </w:rPr>
        <w:t>正阳竞谈-2025-5</w:t>
      </w:r>
    </w:p>
    <w:p w14:paraId="7C1365C7">
      <w:pPr>
        <w:snapToGrid w:val="0"/>
        <w:spacing w:line="360" w:lineRule="auto"/>
        <w:ind w:firstLine="444" w:firstLineChars="200"/>
        <w:jc w:val="left"/>
        <w:rPr>
          <w:rStyle w:val="20"/>
          <w:rFonts w:hint="eastAsia" w:ascii="宋体" w:hAnsi="宋体" w:eastAsia="宋体" w:cs="宋体"/>
          <w:color w:val="000000" w:themeColor="text1"/>
          <w:sz w:val="20"/>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2、项目名称：</w:t>
      </w:r>
      <w:r>
        <w:rPr>
          <w:rStyle w:val="20"/>
          <w:rFonts w:hint="eastAsia" w:ascii="宋体" w:hAnsi="宋体" w:eastAsia="宋体" w:cs="宋体"/>
          <w:color w:val="000000" w:themeColor="text1"/>
          <w:kern w:val="0"/>
          <w:sz w:val="20"/>
          <w:highlight w:val="none"/>
          <w:lang w:eastAsia="zh-CN"/>
          <w14:textFill>
            <w14:solidFill>
              <w14:schemeClr w14:val="tx1"/>
            </w14:solidFill>
          </w14:textFill>
        </w:rPr>
        <w:t>正阳县自然资源整治修复中心正阳县2019-2022年已建高标准农田项目区内新增耕地指标入库技术服务项目</w:t>
      </w:r>
    </w:p>
    <w:p w14:paraId="3F1F32BE">
      <w:pPr>
        <w:snapToGrid w:val="0"/>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3、采购方式：竞争性谈判</w:t>
      </w:r>
    </w:p>
    <w:p w14:paraId="14B03F44">
      <w:pPr>
        <w:snapToGrid w:val="0"/>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4、预算金额：</w:t>
      </w:r>
      <w:r>
        <w:rPr>
          <w:rStyle w:val="20"/>
          <w:rFonts w:hint="eastAsia" w:ascii="宋体" w:hAnsi="宋体" w:eastAsia="宋体" w:cs="宋体"/>
          <w:color w:val="000000" w:themeColor="text1"/>
          <w:kern w:val="0"/>
          <w:sz w:val="21"/>
          <w:szCs w:val="21"/>
          <w:highlight w:val="none"/>
          <w:lang w:val="en-US" w:eastAsia="zh-CN"/>
          <w14:textFill>
            <w14:solidFill>
              <w14:schemeClr w14:val="tx1"/>
            </w14:solidFill>
          </w14:textFill>
        </w:rPr>
        <w:t>1121200.00</w:t>
      </w:r>
      <w:r>
        <w:rPr>
          <w:rStyle w:val="20"/>
          <w:rFonts w:hint="eastAsia" w:ascii="宋体" w:hAnsi="宋体" w:eastAsia="宋体" w:cs="宋体"/>
          <w:color w:val="000000" w:themeColor="text1"/>
          <w:kern w:val="0"/>
          <w:sz w:val="21"/>
          <w:szCs w:val="21"/>
          <w:highlight w:val="none"/>
          <w14:textFill>
            <w14:solidFill>
              <w14:schemeClr w14:val="tx1"/>
            </w14:solidFill>
          </w14:textFill>
        </w:rPr>
        <w:t>元</w:t>
      </w:r>
    </w:p>
    <w:p w14:paraId="0B4BCE01">
      <w:pPr>
        <w:snapToGrid w:val="0"/>
        <w:spacing w:line="360" w:lineRule="auto"/>
        <w:ind w:firstLine="840" w:firstLineChars="4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最高限价：</w:t>
      </w:r>
      <w:r>
        <w:rPr>
          <w:rStyle w:val="20"/>
          <w:rFonts w:hint="eastAsia" w:ascii="宋体" w:hAnsi="宋体" w:eastAsia="宋体" w:cs="宋体"/>
          <w:color w:val="000000" w:themeColor="text1"/>
          <w:kern w:val="0"/>
          <w:sz w:val="21"/>
          <w:szCs w:val="21"/>
          <w:highlight w:val="none"/>
          <w:lang w:val="en-US" w:eastAsia="zh-CN"/>
          <w14:textFill>
            <w14:solidFill>
              <w14:schemeClr w14:val="tx1"/>
            </w14:solidFill>
          </w14:textFill>
        </w:rPr>
        <w:t>1121200.00</w:t>
      </w:r>
      <w:r>
        <w:rPr>
          <w:rStyle w:val="20"/>
          <w:rFonts w:hint="eastAsia" w:ascii="宋体" w:hAnsi="宋体" w:eastAsia="宋体" w:cs="宋体"/>
          <w:color w:val="000000" w:themeColor="text1"/>
          <w:kern w:val="0"/>
          <w:sz w:val="21"/>
          <w:szCs w:val="21"/>
          <w:highlight w:val="none"/>
          <w14:textFill>
            <w14:solidFill>
              <w14:schemeClr w14:val="tx1"/>
            </w14:solidFill>
          </w14:textFill>
        </w:rPr>
        <w:t>元</w:t>
      </w:r>
    </w:p>
    <w:tbl>
      <w:tblPr>
        <w:tblStyle w:val="17"/>
        <w:tblW w:w="9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496"/>
        <w:gridCol w:w="2154"/>
        <w:gridCol w:w="1217"/>
        <w:gridCol w:w="1245"/>
        <w:gridCol w:w="1245"/>
        <w:gridCol w:w="1245"/>
      </w:tblGrid>
      <w:tr w14:paraId="619E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616" w:type="dxa"/>
          </w:tcPr>
          <w:p w14:paraId="010011D0">
            <w:pPr>
              <w:pStyle w:val="14"/>
              <w:widowControl w:val="0"/>
              <w:ind w:left="0" w:leftChars="0" w:firstLine="0" w:firstLineChars="0"/>
              <w:rPr>
                <w:rStyle w:val="20"/>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Style w:val="20"/>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序号</w:t>
            </w:r>
          </w:p>
        </w:tc>
        <w:tc>
          <w:tcPr>
            <w:tcW w:w="1496" w:type="dxa"/>
          </w:tcPr>
          <w:p w14:paraId="75175A44">
            <w:pPr>
              <w:pStyle w:val="14"/>
              <w:widowControl w:val="0"/>
              <w:rPr>
                <w:rStyle w:val="20"/>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Style w:val="20"/>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包号</w:t>
            </w:r>
          </w:p>
        </w:tc>
        <w:tc>
          <w:tcPr>
            <w:tcW w:w="2154" w:type="dxa"/>
          </w:tcPr>
          <w:p w14:paraId="7CBFB4D8">
            <w:pPr>
              <w:pStyle w:val="14"/>
              <w:widowControl w:val="0"/>
              <w:rPr>
                <w:rStyle w:val="20"/>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Style w:val="20"/>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包名称</w:t>
            </w:r>
          </w:p>
        </w:tc>
        <w:tc>
          <w:tcPr>
            <w:tcW w:w="1217" w:type="dxa"/>
          </w:tcPr>
          <w:p w14:paraId="796F0A52">
            <w:pPr>
              <w:pStyle w:val="14"/>
              <w:widowControl w:val="0"/>
              <w:ind w:left="0" w:leftChars="0" w:firstLine="0" w:firstLineChars="0"/>
              <w:rPr>
                <w:rStyle w:val="20"/>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Style w:val="20"/>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包预算（元）</w:t>
            </w:r>
          </w:p>
        </w:tc>
        <w:tc>
          <w:tcPr>
            <w:tcW w:w="1245" w:type="dxa"/>
          </w:tcPr>
          <w:p w14:paraId="68993F66">
            <w:pPr>
              <w:pStyle w:val="14"/>
              <w:widowControl w:val="0"/>
              <w:ind w:left="0" w:leftChars="0" w:firstLine="0" w:firstLineChars="0"/>
              <w:rPr>
                <w:rStyle w:val="20"/>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Style w:val="20"/>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包最高限价（元）</w:t>
            </w:r>
          </w:p>
        </w:tc>
        <w:tc>
          <w:tcPr>
            <w:tcW w:w="1245" w:type="dxa"/>
            <w:vAlign w:val="top"/>
          </w:tcPr>
          <w:p w14:paraId="3193332C">
            <w:pPr>
              <w:pStyle w:val="14"/>
              <w:widowControl w:val="0"/>
              <w:ind w:left="0" w:leftChars="0" w:firstLine="0" w:firstLineChars="0"/>
              <w:rPr>
                <w:rStyle w:val="20"/>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Style w:val="20"/>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是否专门面向中小企业</w:t>
            </w:r>
          </w:p>
        </w:tc>
        <w:tc>
          <w:tcPr>
            <w:tcW w:w="1245" w:type="dxa"/>
            <w:vAlign w:val="top"/>
          </w:tcPr>
          <w:p w14:paraId="06168E38">
            <w:pPr>
              <w:pStyle w:val="14"/>
              <w:widowControl w:val="0"/>
              <w:ind w:left="0" w:leftChars="0" w:firstLine="0" w:firstLineChars="0"/>
              <w:rPr>
                <w:rStyle w:val="20"/>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Style w:val="20"/>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采购预留金额（元）</w:t>
            </w:r>
          </w:p>
        </w:tc>
      </w:tr>
      <w:tr w14:paraId="08FD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trPr>
        <w:tc>
          <w:tcPr>
            <w:tcW w:w="616" w:type="dxa"/>
          </w:tcPr>
          <w:p w14:paraId="41179B07">
            <w:pPr>
              <w:pStyle w:val="14"/>
              <w:widowControl w:val="0"/>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496" w:type="dxa"/>
          </w:tcPr>
          <w:p w14:paraId="594082C4">
            <w:pPr>
              <w:pStyle w:val="14"/>
              <w:widowControl w:val="0"/>
              <w:ind w:left="0" w:leftChars="0" w:firstLine="0" w:firstLineChars="0"/>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eastAsia="zh-CN"/>
                <w14:textFill>
                  <w14:solidFill>
                    <w14:schemeClr w14:val="tx1"/>
                  </w14:solidFill>
                </w14:textFill>
              </w:rPr>
              <w:t>正阳竞谈-2025-5</w:t>
            </w:r>
            <w:r>
              <w:rPr>
                <w:rFonts w:hint="eastAsia" w:ascii="宋体" w:hAnsi="宋体" w:eastAsia="宋体" w:cs="宋体"/>
                <w:color w:val="000000" w:themeColor="text1"/>
                <w:highlight w:val="none"/>
                <w:vertAlign w:val="baseline"/>
                <w:lang w:val="en-US" w:eastAsia="zh-CN"/>
                <w14:textFill>
                  <w14:solidFill>
                    <w14:schemeClr w14:val="tx1"/>
                  </w14:solidFill>
                </w14:textFill>
              </w:rPr>
              <w:t>A</w:t>
            </w:r>
          </w:p>
        </w:tc>
        <w:tc>
          <w:tcPr>
            <w:tcW w:w="2154" w:type="dxa"/>
          </w:tcPr>
          <w:p w14:paraId="3494D91D">
            <w:pPr>
              <w:widowControl w:val="0"/>
              <w:snapToGrid w:val="0"/>
              <w:spacing w:line="360" w:lineRule="auto"/>
              <w:jc w:val="left"/>
              <w:rPr>
                <w:rFonts w:hint="eastAsia" w:ascii="宋体" w:hAnsi="宋体" w:eastAsia="宋体" w:cs="宋体"/>
                <w:color w:val="000000" w:themeColor="text1"/>
                <w:highlight w:val="none"/>
                <w:vertAlign w:val="baseline"/>
                <w14:textFill>
                  <w14:solidFill>
                    <w14:schemeClr w14:val="tx1"/>
                  </w14:solidFill>
                </w14:textFill>
              </w:rPr>
            </w:pPr>
            <w:r>
              <w:rPr>
                <w:rStyle w:val="20"/>
                <w:rFonts w:hint="eastAsia" w:ascii="宋体" w:hAnsi="宋体" w:eastAsia="宋体" w:cs="宋体"/>
                <w:color w:val="000000" w:themeColor="text1"/>
                <w:kern w:val="0"/>
                <w:sz w:val="20"/>
                <w:highlight w:val="none"/>
                <w:lang w:eastAsia="zh-CN"/>
                <w14:textFill>
                  <w14:solidFill>
                    <w14:schemeClr w14:val="tx1"/>
                  </w14:solidFill>
                </w14:textFill>
              </w:rPr>
              <w:t>正阳县自然资源整治修复中心正阳县2019-2022年已建高标准农田项目区内新增耕地指标入库技术服务项目</w:t>
            </w:r>
          </w:p>
        </w:tc>
        <w:tc>
          <w:tcPr>
            <w:tcW w:w="1217" w:type="dxa"/>
          </w:tcPr>
          <w:p w14:paraId="0F65048D">
            <w:pPr>
              <w:widowControl w:val="0"/>
              <w:ind w:left="0" w:leftChars="0" w:firstLine="0" w:firstLineChars="0"/>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Style w:val="20"/>
                <w:rFonts w:hint="eastAsia" w:ascii="宋体" w:hAnsi="宋体" w:eastAsia="宋体" w:cs="宋体"/>
                <w:color w:val="000000" w:themeColor="text1"/>
                <w:kern w:val="0"/>
                <w:sz w:val="21"/>
                <w:szCs w:val="21"/>
                <w:highlight w:val="none"/>
                <w:lang w:val="en-US" w:eastAsia="zh-CN"/>
                <w14:textFill>
                  <w14:solidFill>
                    <w14:schemeClr w14:val="tx1"/>
                  </w14:solidFill>
                </w14:textFill>
              </w:rPr>
              <w:t>1121200.00</w:t>
            </w:r>
          </w:p>
        </w:tc>
        <w:tc>
          <w:tcPr>
            <w:tcW w:w="1245" w:type="dxa"/>
          </w:tcPr>
          <w:p w14:paraId="49C419D8">
            <w:pPr>
              <w:widowControl w:val="0"/>
              <w:ind w:left="0" w:leftChars="0" w:firstLine="0" w:firstLineChars="0"/>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Style w:val="20"/>
                <w:rFonts w:hint="eastAsia" w:ascii="宋体" w:hAnsi="宋体" w:eastAsia="宋体" w:cs="宋体"/>
                <w:color w:val="000000" w:themeColor="text1"/>
                <w:kern w:val="0"/>
                <w:sz w:val="21"/>
                <w:szCs w:val="21"/>
                <w:highlight w:val="none"/>
                <w:lang w:val="en-US" w:eastAsia="zh-CN"/>
                <w14:textFill>
                  <w14:solidFill>
                    <w14:schemeClr w14:val="tx1"/>
                  </w14:solidFill>
                </w14:textFill>
              </w:rPr>
              <w:t>1121200.00</w:t>
            </w:r>
          </w:p>
        </w:tc>
        <w:tc>
          <w:tcPr>
            <w:tcW w:w="1245" w:type="dxa"/>
            <w:vAlign w:val="top"/>
          </w:tcPr>
          <w:p w14:paraId="3D4B4101">
            <w:pPr>
              <w:widowControl w:val="0"/>
              <w:ind w:left="0" w:leftChars="0" w:firstLine="0" w:firstLineChars="0"/>
              <w:rPr>
                <w:rStyle w:val="20"/>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Style w:val="20"/>
                <w:rFonts w:hint="eastAsia" w:ascii="宋体" w:hAnsi="宋体" w:eastAsia="宋体" w:cs="宋体"/>
                <w:color w:val="000000" w:themeColor="text1"/>
                <w:kern w:val="0"/>
                <w:sz w:val="21"/>
                <w:szCs w:val="21"/>
                <w:highlight w:val="none"/>
                <w:lang w:val="en-US" w:eastAsia="zh-CN"/>
                <w14:textFill>
                  <w14:solidFill>
                    <w14:schemeClr w14:val="tx1"/>
                  </w14:solidFill>
                </w14:textFill>
              </w:rPr>
              <w:t>是</w:t>
            </w:r>
          </w:p>
        </w:tc>
        <w:tc>
          <w:tcPr>
            <w:tcW w:w="1245" w:type="dxa"/>
            <w:vAlign w:val="top"/>
          </w:tcPr>
          <w:p w14:paraId="185042EC">
            <w:pPr>
              <w:widowControl w:val="0"/>
              <w:ind w:left="0" w:leftChars="0" w:firstLine="0" w:firstLineChars="0"/>
              <w:rPr>
                <w:rStyle w:val="20"/>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Style w:val="20"/>
                <w:rFonts w:hint="eastAsia" w:ascii="宋体" w:hAnsi="宋体" w:eastAsia="宋体" w:cs="宋体"/>
                <w:color w:val="000000" w:themeColor="text1"/>
                <w:kern w:val="0"/>
                <w:sz w:val="21"/>
                <w:szCs w:val="21"/>
                <w:highlight w:val="none"/>
                <w:lang w:val="en-US" w:eastAsia="zh-CN"/>
                <w14:textFill>
                  <w14:solidFill>
                    <w14:schemeClr w14:val="tx1"/>
                  </w14:solidFill>
                </w14:textFill>
              </w:rPr>
              <w:t>1121200.00</w:t>
            </w:r>
          </w:p>
        </w:tc>
      </w:tr>
    </w:tbl>
    <w:p w14:paraId="1D784738">
      <w:pPr>
        <w:pStyle w:val="14"/>
        <w:rPr>
          <w:rFonts w:hint="eastAsia" w:ascii="宋体" w:hAnsi="宋体" w:eastAsia="宋体" w:cs="宋体"/>
          <w:color w:val="000000" w:themeColor="text1"/>
          <w:highlight w:val="none"/>
          <w14:textFill>
            <w14:solidFill>
              <w14:schemeClr w14:val="tx1"/>
            </w14:solidFill>
          </w14:textFill>
        </w:rPr>
      </w:pPr>
    </w:p>
    <w:p w14:paraId="689E3FF2">
      <w:pPr>
        <w:pStyle w:val="88"/>
        <w:spacing w:line="380" w:lineRule="exact"/>
        <w:ind w:firstLine="444" w:firstLineChars="200"/>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5、采购需求：</w:t>
      </w:r>
      <w:r>
        <w:rPr>
          <w:rFonts w:hint="eastAsia" w:ascii="宋体" w:hAnsi="宋体" w:eastAsia="宋体" w:cs="宋体"/>
          <w:color w:val="000000" w:themeColor="text1"/>
          <w:sz w:val="22"/>
          <w:szCs w:val="22"/>
          <w:highlight w:val="none"/>
          <w14:textFill>
            <w14:solidFill>
              <w14:schemeClr w14:val="tx1"/>
            </w14:solidFill>
          </w14:textFill>
        </w:rPr>
        <w:t>详见采购文件第二章采购需求</w:t>
      </w:r>
    </w:p>
    <w:p w14:paraId="4E17C8EA">
      <w:pPr>
        <w:spacing w:line="360" w:lineRule="auto"/>
        <w:ind w:firstLine="42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6、合同履行</w:t>
      </w:r>
      <w:r>
        <w:rPr>
          <w:rFonts w:hint="eastAsia" w:ascii="宋体" w:hAnsi="宋体" w:eastAsia="宋体" w:cs="宋体"/>
          <w:color w:val="000000" w:themeColor="text1"/>
          <w:szCs w:val="21"/>
          <w:highlight w:val="none"/>
          <w:shd w:val="clear" w:color="auto" w:fill="FFFFFF"/>
          <w14:textFill>
            <w14:solidFill>
              <w14:schemeClr w14:val="tx1"/>
            </w14:solidFill>
          </w14:textFill>
        </w:rPr>
        <w:t>期限：</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自合同签订后</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0日历天</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 xml:space="preserve"> </w:t>
      </w:r>
    </w:p>
    <w:p w14:paraId="074B3E1F">
      <w:pPr>
        <w:pStyle w:val="54"/>
        <w:shd w:val="clear" w:color="auto" w:fill="FFFFFF"/>
        <w:snapToGrid w:val="0"/>
        <w:spacing w:before="0" w:beforeAutospacing="0" w:after="0" w:afterAutospacing="0" w:line="360" w:lineRule="auto"/>
        <w:ind w:firstLine="444" w:firstLineChars="200"/>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sz w:val="21"/>
          <w:szCs w:val="21"/>
          <w:highlight w:val="none"/>
          <w14:textFill>
            <w14:solidFill>
              <w14:schemeClr w14:val="tx1"/>
            </w14:solidFill>
          </w14:textFill>
        </w:rPr>
        <w:t>7、本项目是否接受联合体投标：否。</w:t>
      </w:r>
    </w:p>
    <w:p w14:paraId="2508C386">
      <w:pPr>
        <w:pStyle w:val="54"/>
        <w:shd w:val="clear" w:color="auto" w:fill="FFFFFF"/>
        <w:snapToGrid w:val="0"/>
        <w:spacing w:before="0" w:beforeAutospacing="0" w:after="0" w:afterAutospacing="0" w:line="360" w:lineRule="auto"/>
        <w:ind w:firstLine="444" w:firstLineChars="200"/>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sz w:val="21"/>
          <w:szCs w:val="21"/>
          <w:highlight w:val="none"/>
          <w14:textFill>
            <w14:solidFill>
              <w14:schemeClr w14:val="tx1"/>
            </w14:solidFill>
          </w14:textFill>
        </w:rPr>
        <w:t>8、是否接受进口产品：否。</w:t>
      </w:r>
    </w:p>
    <w:p w14:paraId="58EA0657">
      <w:pPr>
        <w:pStyle w:val="54"/>
        <w:shd w:val="clear" w:color="auto" w:fill="FFFFFF"/>
        <w:snapToGrid w:val="0"/>
        <w:spacing w:before="0" w:beforeAutospacing="0" w:after="0" w:afterAutospacing="0" w:line="360" w:lineRule="auto"/>
        <w:ind w:firstLine="444" w:firstLineChars="200"/>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sz w:val="21"/>
          <w:szCs w:val="21"/>
          <w:highlight w:val="none"/>
          <w14:textFill>
            <w14:solidFill>
              <w14:schemeClr w14:val="tx1"/>
            </w14:solidFill>
          </w14:textFill>
        </w:rPr>
        <w:t>9、是否专门面向中小企业：</w:t>
      </w:r>
      <w:r>
        <w:rPr>
          <w:rStyle w:val="20"/>
          <w:rFonts w:hint="eastAsia" w:ascii="宋体" w:hAnsi="宋体" w:eastAsia="宋体" w:cs="宋体"/>
          <w:color w:val="000000" w:themeColor="text1"/>
          <w:sz w:val="21"/>
          <w:szCs w:val="21"/>
          <w:highlight w:val="none"/>
          <w:lang w:eastAsia="zh-CN"/>
          <w14:textFill>
            <w14:solidFill>
              <w14:schemeClr w14:val="tx1"/>
            </w14:solidFill>
          </w14:textFill>
        </w:rPr>
        <w:t>是</w:t>
      </w:r>
      <w:r>
        <w:rPr>
          <w:rStyle w:val="20"/>
          <w:rFonts w:hint="eastAsia" w:ascii="宋体" w:hAnsi="宋体" w:eastAsia="宋体" w:cs="宋体"/>
          <w:color w:val="000000" w:themeColor="text1"/>
          <w:sz w:val="21"/>
          <w:szCs w:val="21"/>
          <w:highlight w:val="none"/>
          <w14:textFill>
            <w14:solidFill>
              <w14:schemeClr w14:val="tx1"/>
            </w14:solidFill>
          </w14:textFill>
        </w:rPr>
        <w:t>。</w:t>
      </w:r>
    </w:p>
    <w:p w14:paraId="03567F95">
      <w:pPr>
        <w:snapToGrid w:val="0"/>
        <w:spacing w:line="360" w:lineRule="auto"/>
        <w:ind w:firstLine="480"/>
        <w:jc w:val="left"/>
        <w:rPr>
          <w:rStyle w:val="20"/>
          <w:rFonts w:hint="eastAsia" w:ascii="宋体" w:hAnsi="宋体" w:eastAsia="宋体" w:cs="宋体"/>
          <w:b/>
          <w:bCs/>
          <w:color w:val="000000" w:themeColor="text1"/>
          <w:szCs w:val="24"/>
          <w:highlight w:val="none"/>
          <w14:textFill>
            <w14:solidFill>
              <w14:schemeClr w14:val="tx1"/>
            </w14:solidFill>
          </w14:textFill>
        </w:rPr>
      </w:pPr>
      <w:r>
        <w:rPr>
          <w:rStyle w:val="20"/>
          <w:rFonts w:hint="eastAsia" w:ascii="宋体" w:hAnsi="宋体" w:eastAsia="宋体" w:cs="宋体"/>
          <w:b/>
          <w:bCs/>
          <w:color w:val="000000" w:themeColor="text1"/>
          <w:szCs w:val="24"/>
          <w:highlight w:val="none"/>
          <w14:textFill>
            <w14:solidFill>
              <w14:schemeClr w14:val="tx1"/>
            </w14:solidFill>
          </w14:textFill>
        </w:rPr>
        <w:t>二、申请人的资格要求：</w:t>
      </w:r>
    </w:p>
    <w:p w14:paraId="343F5172">
      <w:pPr>
        <w:pStyle w:val="13"/>
        <w:shd w:val="clear" w:color="auto" w:fill="FFFFFF"/>
        <w:spacing w:before="0" w:beforeAutospacing="0" w:after="0" w:afterAutospacing="0" w:line="360" w:lineRule="auto"/>
        <w:ind w:firstLine="48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1、满足《中华人民共和国政府采购法》第二十二条规定；</w:t>
      </w:r>
    </w:p>
    <w:p w14:paraId="1C0BE532">
      <w:pPr>
        <w:pStyle w:val="13"/>
        <w:shd w:val="clear" w:color="auto" w:fill="FFFFFF"/>
        <w:spacing w:before="0" w:beforeAutospacing="0" w:after="0" w:afterAutospacing="0" w:line="360" w:lineRule="auto"/>
        <w:ind w:firstLine="48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落实政府采购政策需满足的资格要求：《政府采购促进中小企业发展管理办法》(财库〔2020〕46号)、关于印发中小企业划型标准规定的通知(工信部联企业【2011】300号)、《关于进一步加大政府采购支持中小企业力度的通知》(财库【2022】19号)、《关于增进残疾人就业政府采购政策的通知》(财库【2017】141号)等；</w:t>
      </w:r>
    </w:p>
    <w:p w14:paraId="4BE8CC38">
      <w:pPr>
        <w:spacing w:line="440" w:lineRule="exact"/>
        <w:ind w:firstLine="420" w:firstLineChars="200"/>
        <w:jc w:val="left"/>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3、本项目的特定资格要求：</w:t>
      </w:r>
    </w:p>
    <w:p w14:paraId="789CA320">
      <w:pPr>
        <w:spacing w:line="440" w:lineRule="exact"/>
        <w:ind w:firstLine="420" w:firstLineChars="200"/>
        <w:jc w:val="left"/>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3.1供应商须具有独立法人资格，具有有效的营业执照、税务登记证、组织机构代码证或“三证合一”的营业执照；</w:t>
      </w:r>
    </w:p>
    <w:p w14:paraId="3EC0AA25">
      <w:pPr>
        <w:spacing w:line="440" w:lineRule="exact"/>
        <w:ind w:firstLine="420" w:firstLineChars="200"/>
        <w:jc w:val="left"/>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3.2供应商须</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同时</w:t>
      </w:r>
      <w:r>
        <w:rPr>
          <w:rFonts w:hint="eastAsia" w:ascii="宋体" w:hAnsi="宋体" w:eastAsia="宋体" w:cs="宋体"/>
          <w:color w:val="000000" w:themeColor="text1"/>
          <w:szCs w:val="21"/>
          <w:highlight w:val="none"/>
          <w:shd w:val="clear" w:color="auto" w:fill="FFFFFF"/>
          <w14:textFill>
            <w14:solidFill>
              <w14:schemeClr w14:val="tx1"/>
            </w14:solidFill>
          </w14:textFill>
        </w:rPr>
        <w:t>具备土地规划乙级</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或</w:t>
      </w:r>
      <w:r>
        <w:rPr>
          <w:rFonts w:hint="eastAsia" w:ascii="宋体" w:hAnsi="宋体" w:eastAsia="宋体" w:cs="宋体"/>
          <w:color w:val="000000" w:themeColor="text1"/>
          <w:szCs w:val="21"/>
          <w:highlight w:val="none"/>
          <w:shd w:val="clear" w:color="auto" w:fill="FFFFFF"/>
          <w14:textFill>
            <w14:solidFill>
              <w14:schemeClr w14:val="tx1"/>
            </w14:solidFill>
          </w14:textFill>
        </w:rPr>
        <w:t>以上资质及测绘乙级</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或</w:t>
      </w:r>
      <w:r>
        <w:rPr>
          <w:rFonts w:hint="eastAsia" w:ascii="宋体" w:hAnsi="宋体" w:eastAsia="宋体" w:cs="宋体"/>
          <w:color w:val="000000" w:themeColor="text1"/>
          <w:szCs w:val="21"/>
          <w:highlight w:val="none"/>
          <w:shd w:val="clear" w:color="auto" w:fill="FFFFFF"/>
          <w14:textFill>
            <w14:solidFill>
              <w14:schemeClr w14:val="tx1"/>
            </w14:solidFill>
          </w14:textFill>
        </w:rPr>
        <w:t xml:space="preserve">以上资质。 </w:t>
      </w:r>
    </w:p>
    <w:p w14:paraId="7C90889A">
      <w:pPr>
        <w:spacing w:line="440" w:lineRule="exact"/>
        <w:ind w:firstLine="420" w:firstLineChars="200"/>
        <w:jc w:val="left"/>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3.3拟派项目负责人需具有中级及以上测绘职称，提供证书扫描件及本单位为其缴纳的社保证明。</w:t>
      </w:r>
    </w:p>
    <w:p w14:paraId="69BE68EE">
      <w:pPr>
        <w:pStyle w:val="83"/>
        <w:snapToGrid w:val="0"/>
        <w:spacing w:line="360" w:lineRule="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3.1供应商须具有独立法人资格，具有有效的营业执照、税务登记证、组织机构代码证或“三证合一”的营业执照；</w:t>
      </w:r>
    </w:p>
    <w:p w14:paraId="254F57C8">
      <w:pPr>
        <w:pStyle w:val="83"/>
        <w:snapToGrid w:val="0"/>
        <w:spacing w:line="360" w:lineRule="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3.2供应商须具备土地规划乙级（含乙级）以上资质及测绘乙级（含乙级）以上资质。 </w:t>
      </w:r>
    </w:p>
    <w:p w14:paraId="5722E8ED">
      <w:pPr>
        <w:pStyle w:val="83"/>
        <w:snapToGrid w:val="0"/>
        <w:spacing w:line="360" w:lineRule="auto"/>
        <w:rPr>
          <w:rStyle w:val="20"/>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3.3拟派项目负责人需具有中级及以上测绘职称，提供证书扫描件及本单位为其缴纳的社保证明。</w:t>
      </w:r>
    </w:p>
    <w:p w14:paraId="13FFA7A2">
      <w:pPr>
        <w:snapToGrid w:val="0"/>
        <w:spacing w:line="360" w:lineRule="auto"/>
        <w:rPr>
          <w:rStyle w:val="20"/>
          <w:rFonts w:hint="eastAsia" w:ascii="宋体" w:hAnsi="宋体" w:eastAsia="宋体" w:cs="宋体"/>
          <w:b/>
          <w:bCs/>
          <w:color w:val="000000" w:themeColor="text1"/>
          <w:szCs w:val="24"/>
          <w:highlight w:val="none"/>
          <w14:textFill>
            <w14:solidFill>
              <w14:schemeClr w14:val="tx1"/>
            </w14:solidFill>
          </w14:textFill>
        </w:rPr>
      </w:pPr>
      <w:r>
        <w:rPr>
          <w:rStyle w:val="20"/>
          <w:rFonts w:hint="eastAsia" w:ascii="宋体" w:hAnsi="宋体" w:eastAsia="宋体" w:cs="宋体"/>
          <w:b/>
          <w:bCs/>
          <w:color w:val="000000" w:themeColor="text1"/>
          <w:szCs w:val="24"/>
          <w:highlight w:val="none"/>
          <w14:textFill>
            <w14:solidFill>
              <w14:schemeClr w14:val="tx1"/>
            </w14:solidFill>
          </w14:textFill>
        </w:rPr>
        <w:t>三、获取采购文件</w:t>
      </w:r>
    </w:p>
    <w:p w14:paraId="0E54BF70">
      <w:pPr>
        <w:snapToGrid w:val="0"/>
        <w:spacing w:line="360" w:lineRule="auto"/>
        <w:ind w:firstLine="54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1、时间：2025年10月</w:t>
      </w:r>
      <w:r>
        <w:rPr>
          <w:rStyle w:val="20"/>
          <w:rFonts w:hint="eastAsia" w:ascii="宋体" w:hAnsi="宋体" w:cs="宋体"/>
          <w:color w:val="000000" w:themeColor="text1"/>
          <w:kern w:val="0"/>
          <w:sz w:val="21"/>
          <w:szCs w:val="21"/>
          <w:highlight w:val="none"/>
          <w:lang w:val="en-US" w:eastAsia="zh-CN"/>
          <w14:textFill>
            <w14:solidFill>
              <w14:schemeClr w14:val="tx1"/>
            </w14:solidFill>
          </w14:textFill>
        </w:rPr>
        <w:t>20</w:t>
      </w:r>
      <w:r>
        <w:rPr>
          <w:rStyle w:val="20"/>
          <w:rFonts w:hint="eastAsia" w:ascii="宋体" w:hAnsi="宋体" w:eastAsia="宋体" w:cs="宋体"/>
          <w:color w:val="000000" w:themeColor="text1"/>
          <w:kern w:val="0"/>
          <w:sz w:val="21"/>
          <w:szCs w:val="21"/>
          <w:highlight w:val="none"/>
          <w14:textFill>
            <w14:solidFill>
              <w14:schemeClr w14:val="tx1"/>
            </w14:solidFill>
          </w14:textFill>
        </w:rPr>
        <w:t>日至2025年10月</w:t>
      </w:r>
      <w:r>
        <w:rPr>
          <w:rStyle w:val="20"/>
          <w:rFonts w:hint="eastAsia" w:ascii="宋体" w:hAnsi="宋体" w:cs="宋体"/>
          <w:color w:val="000000" w:themeColor="text1"/>
          <w:kern w:val="0"/>
          <w:sz w:val="21"/>
          <w:szCs w:val="21"/>
          <w:highlight w:val="none"/>
          <w:lang w:val="en-US" w:eastAsia="zh-CN"/>
          <w14:textFill>
            <w14:solidFill>
              <w14:schemeClr w14:val="tx1"/>
            </w14:solidFill>
          </w14:textFill>
        </w:rPr>
        <w:t>22</w:t>
      </w:r>
      <w:r>
        <w:rPr>
          <w:rStyle w:val="20"/>
          <w:rFonts w:hint="eastAsia" w:ascii="宋体" w:hAnsi="宋体" w:eastAsia="宋体" w:cs="宋体"/>
          <w:color w:val="000000" w:themeColor="text1"/>
          <w:kern w:val="0"/>
          <w:sz w:val="21"/>
          <w:szCs w:val="21"/>
          <w:highlight w:val="none"/>
          <w14:textFill>
            <w14:solidFill>
              <w14:schemeClr w14:val="tx1"/>
            </w14:solidFill>
          </w14:textFill>
        </w:rPr>
        <w:t>日，每天上午08:00至12:00，下午12:00至17:30（北京时间，法定节假日除外。）</w:t>
      </w:r>
    </w:p>
    <w:p w14:paraId="15CAE8BB">
      <w:pPr>
        <w:snapToGrid w:val="0"/>
        <w:spacing w:line="360" w:lineRule="auto"/>
        <w:ind w:firstLine="540"/>
        <w:jc w:val="left"/>
        <w:rPr>
          <w:rStyle w:val="20"/>
          <w:rFonts w:hint="eastAsia" w:ascii="宋体" w:hAnsi="宋体" w:eastAsia="宋体" w:cs="宋体"/>
          <w:color w:val="000000" w:themeColor="text1"/>
          <w:sz w:val="21"/>
          <w:szCs w:val="21"/>
          <w:highlight w:val="none"/>
          <w:lang w:eastAsia="zh-CN"/>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2、地点：</w:t>
      </w:r>
      <w:r>
        <w:rPr>
          <w:rStyle w:val="20"/>
          <w:rFonts w:hint="eastAsia" w:ascii="宋体" w:hAnsi="宋体" w:eastAsia="宋体" w:cs="宋体"/>
          <w:color w:val="000000" w:themeColor="text1"/>
          <w:sz w:val="21"/>
          <w:szCs w:val="21"/>
          <w:highlight w:val="none"/>
          <w14:textFill>
            <w14:solidFill>
              <w14:schemeClr w14:val="tx1"/>
            </w14:solidFill>
          </w14:textFill>
        </w:rPr>
        <w:t>驻马店市公共资源交易中心电子交易平台</w:t>
      </w:r>
      <w:r>
        <w:rPr>
          <w:rStyle w:val="20"/>
          <w:rFonts w:hint="eastAsia" w:ascii="宋体" w:hAnsi="宋体" w:cs="宋体"/>
          <w:color w:val="000000" w:themeColor="text1"/>
          <w:sz w:val="21"/>
          <w:szCs w:val="21"/>
          <w:highlight w:val="none"/>
          <w:lang w:eastAsia="zh-CN"/>
          <w14:textFill>
            <w14:solidFill>
              <w14:schemeClr w14:val="tx1"/>
            </w14:solidFill>
          </w14:textFill>
        </w:rPr>
        <w:t>。</w:t>
      </w:r>
    </w:p>
    <w:p w14:paraId="0178754D">
      <w:pPr>
        <w:snapToGrid w:val="0"/>
        <w:spacing w:line="360" w:lineRule="auto"/>
        <w:ind w:firstLine="540"/>
        <w:jc w:val="left"/>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3、方式：网上下载</w:t>
      </w:r>
    </w:p>
    <w:p w14:paraId="009032F8">
      <w:pPr>
        <w:snapToGrid w:val="0"/>
        <w:spacing w:line="360" w:lineRule="auto"/>
        <w:ind w:firstLine="540"/>
        <w:jc w:val="left"/>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4、售价：0元</w:t>
      </w:r>
    </w:p>
    <w:p w14:paraId="14BF892A">
      <w:pPr>
        <w:snapToGrid w:val="0"/>
        <w:spacing w:line="360" w:lineRule="auto"/>
        <w:rPr>
          <w:rStyle w:val="20"/>
          <w:rFonts w:hint="eastAsia" w:ascii="宋体" w:hAnsi="宋体" w:eastAsia="宋体" w:cs="宋体"/>
          <w:b/>
          <w:bCs/>
          <w:color w:val="000000" w:themeColor="text1"/>
          <w:szCs w:val="24"/>
          <w:highlight w:val="none"/>
          <w14:textFill>
            <w14:solidFill>
              <w14:schemeClr w14:val="tx1"/>
            </w14:solidFill>
          </w14:textFill>
        </w:rPr>
      </w:pPr>
      <w:r>
        <w:rPr>
          <w:rStyle w:val="20"/>
          <w:rFonts w:hint="eastAsia" w:ascii="宋体" w:hAnsi="宋体" w:eastAsia="宋体" w:cs="宋体"/>
          <w:b/>
          <w:bCs/>
          <w:color w:val="000000" w:themeColor="text1"/>
          <w:szCs w:val="24"/>
          <w:highlight w:val="none"/>
          <w14:textFill>
            <w14:solidFill>
              <w14:schemeClr w14:val="tx1"/>
            </w14:solidFill>
          </w14:textFill>
        </w:rPr>
        <w:t>四、响应文件提交</w:t>
      </w:r>
    </w:p>
    <w:p w14:paraId="0DF22C6C">
      <w:pPr>
        <w:snapToGrid w:val="0"/>
        <w:spacing w:line="360" w:lineRule="auto"/>
        <w:ind w:firstLine="480"/>
        <w:jc w:val="left"/>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1、截止时间：202</w:t>
      </w:r>
      <w:r>
        <w:rPr>
          <w:rStyle w:val="20"/>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Style w:val="20"/>
          <w:rFonts w:hint="eastAsia" w:ascii="宋体" w:hAnsi="宋体" w:eastAsia="宋体" w:cs="宋体"/>
          <w:color w:val="000000" w:themeColor="text1"/>
          <w:kern w:val="0"/>
          <w:sz w:val="21"/>
          <w:szCs w:val="21"/>
          <w:highlight w:val="none"/>
          <w14:textFill>
            <w14:solidFill>
              <w14:schemeClr w14:val="tx1"/>
            </w14:solidFill>
          </w14:textFill>
        </w:rPr>
        <w:t>年</w:t>
      </w:r>
      <w:r>
        <w:rPr>
          <w:rStyle w:val="20"/>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r>
        <w:rPr>
          <w:rStyle w:val="20"/>
          <w:rFonts w:hint="eastAsia" w:ascii="宋体" w:hAnsi="宋体" w:eastAsia="宋体" w:cs="宋体"/>
          <w:color w:val="000000" w:themeColor="text1"/>
          <w:kern w:val="0"/>
          <w:sz w:val="21"/>
          <w:szCs w:val="21"/>
          <w:highlight w:val="none"/>
          <w14:textFill>
            <w14:solidFill>
              <w14:schemeClr w14:val="tx1"/>
            </w14:solidFill>
          </w14:textFill>
        </w:rPr>
        <w:t>月</w:t>
      </w:r>
      <w:r>
        <w:rPr>
          <w:rStyle w:val="20"/>
          <w:rFonts w:hint="eastAsia" w:ascii="宋体" w:hAnsi="宋体" w:cs="宋体"/>
          <w:color w:val="000000" w:themeColor="text1"/>
          <w:kern w:val="0"/>
          <w:sz w:val="21"/>
          <w:szCs w:val="21"/>
          <w:highlight w:val="none"/>
          <w:lang w:val="en-US" w:eastAsia="zh-CN"/>
          <w14:textFill>
            <w14:solidFill>
              <w14:schemeClr w14:val="tx1"/>
            </w14:solidFill>
          </w14:textFill>
        </w:rPr>
        <w:t>23</w:t>
      </w:r>
      <w:r>
        <w:rPr>
          <w:rStyle w:val="20"/>
          <w:rFonts w:hint="eastAsia" w:ascii="宋体" w:hAnsi="宋体" w:eastAsia="宋体" w:cs="宋体"/>
          <w:color w:val="000000" w:themeColor="text1"/>
          <w:kern w:val="0"/>
          <w:sz w:val="21"/>
          <w:szCs w:val="21"/>
          <w:highlight w:val="none"/>
          <w14:textFill>
            <w14:solidFill>
              <w14:schemeClr w14:val="tx1"/>
            </w14:solidFill>
          </w14:textFill>
        </w:rPr>
        <w:t>日</w:t>
      </w:r>
      <w:r>
        <w:rPr>
          <w:rStyle w:val="20"/>
          <w:rFonts w:hint="eastAsia" w:ascii="宋体" w:hAnsi="宋体" w:eastAsia="宋体" w:cs="宋体"/>
          <w:color w:val="000000" w:themeColor="text1"/>
          <w:kern w:val="0"/>
          <w:sz w:val="21"/>
          <w:szCs w:val="21"/>
          <w:highlight w:val="none"/>
          <w:lang w:val="en-US" w:eastAsia="zh-CN"/>
          <w14:textFill>
            <w14:solidFill>
              <w14:schemeClr w14:val="tx1"/>
            </w14:solidFill>
          </w14:textFill>
        </w:rPr>
        <w:t>9</w:t>
      </w:r>
      <w:r>
        <w:rPr>
          <w:rStyle w:val="20"/>
          <w:rFonts w:hint="eastAsia" w:ascii="宋体" w:hAnsi="宋体" w:eastAsia="宋体" w:cs="宋体"/>
          <w:color w:val="000000" w:themeColor="text1"/>
          <w:kern w:val="0"/>
          <w:sz w:val="21"/>
          <w:szCs w:val="21"/>
          <w:highlight w:val="none"/>
          <w14:textFill>
            <w14:solidFill>
              <w14:schemeClr w14:val="tx1"/>
            </w14:solidFill>
          </w14:textFill>
        </w:rPr>
        <w:t>点</w:t>
      </w:r>
      <w:r>
        <w:rPr>
          <w:rStyle w:val="20"/>
          <w:rFonts w:hint="eastAsia" w:ascii="宋体" w:hAnsi="宋体" w:eastAsia="宋体" w:cs="宋体"/>
          <w:color w:val="000000" w:themeColor="text1"/>
          <w:kern w:val="0"/>
          <w:sz w:val="21"/>
          <w:szCs w:val="21"/>
          <w:highlight w:val="none"/>
          <w:lang w:val="en-US" w:eastAsia="zh-CN"/>
          <w14:textFill>
            <w14:solidFill>
              <w14:schemeClr w14:val="tx1"/>
            </w14:solidFill>
          </w14:textFill>
        </w:rPr>
        <w:t>0</w:t>
      </w:r>
      <w:r>
        <w:rPr>
          <w:rStyle w:val="20"/>
          <w:rFonts w:hint="eastAsia" w:ascii="宋体" w:hAnsi="宋体" w:eastAsia="宋体" w:cs="宋体"/>
          <w:color w:val="000000" w:themeColor="text1"/>
          <w:kern w:val="0"/>
          <w:sz w:val="21"/>
          <w:szCs w:val="21"/>
          <w:highlight w:val="none"/>
          <w14:textFill>
            <w14:solidFill>
              <w14:schemeClr w14:val="tx1"/>
            </w14:solidFill>
          </w14:textFill>
        </w:rPr>
        <w:t>0分（北京时间）</w:t>
      </w:r>
    </w:p>
    <w:p w14:paraId="6140939B">
      <w:pPr>
        <w:snapToGrid w:val="0"/>
        <w:spacing w:line="360" w:lineRule="auto"/>
        <w:ind w:firstLine="540"/>
        <w:jc w:val="left"/>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2、地点：</w:t>
      </w:r>
      <w:r>
        <w:rPr>
          <w:rStyle w:val="20"/>
          <w:rFonts w:hint="eastAsia" w:ascii="宋体" w:hAnsi="宋体" w:eastAsia="宋体" w:cs="宋体"/>
          <w:color w:val="000000" w:themeColor="text1"/>
          <w:sz w:val="21"/>
          <w:szCs w:val="21"/>
          <w:highlight w:val="none"/>
          <w14:textFill>
            <w14:solidFill>
              <w14:schemeClr w14:val="tx1"/>
            </w14:solidFill>
          </w14:textFill>
        </w:rPr>
        <w:t>驻马店市公共资源交易中心电子交易平台。</w:t>
      </w:r>
    </w:p>
    <w:p w14:paraId="06905D23">
      <w:pPr>
        <w:snapToGrid w:val="0"/>
        <w:spacing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b/>
          <w:bCs/>
          <w:color w:val="000000" w:themeColor="text1"/>
          <w:szCs w:val="24"/>
          <w:highlight w:val="none"/>
          <w14:textFill>
            <w14:solidFill>
              <w14:schemeClr w14:val="tx1"/>
            </w14:solidFill>
          </w14:textFill>
        </w:rPr>
        <w:t>五、响应文件开启</w:t>
      </w:r>
    </w:p>
    <w:p w14:paraId="2610FDAF">
      <w:pPr>
        <w:snapToGrid w:val="0"/>
        <w:spacing w:line="360" w:lineRule="auto"/>
        <w:ind w:firstLine="480"/>
        <w:jc w:val="left"/>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1、时间：202</w:t>
      </w:r>
      <w:r>
        <w:rPr>
          <w:rStyle w:val="20"/>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Style w:val="20"/>
          <w:rFonts w:hint="eastAsia" w:ascii="宋体" w:hAnsi="宋体" w:eastAsia="宋体" w:cs="宋体"/>
          <w:color w:val="000000" w:themeColor="text1"/>
          <w:kern w:val="0"/>
          <w:sz w:val="21"/>
          <w:szCs w:val="21"/>
          <w:highlight w:val="none"/>
          <w14:textFill>
            <w14:solidFill>
              <w14:schemeClr w14:val="tx1"/>
            </w14:solidFill>
          </w14:textFill>
        </w:rPr>
        <w:t>年</w:t>
      </w:r>
      <w:r>
        <w:rPr>
          <w:rStyle w:val="20"/>
          <w:rFonts w:hint="eastAsia" w:ascii="宋体" w:hAnsi="宋体" w:cs="宋体"/>
          <w:color w:val="000000" w:themeColor="text1"/>
          <w:kern w:val="0"/>
          <w:sz w:val="21"/>
          <w:szCs w:val="21"/>
          <w:highlight w:val="none"/>
          <w:lang w:val="en-US" w:eastAsia="zh-CN"/>
          <w14:textFill>
            <w14:solidFill>
              <w14:schemeClr w14:val="tx1"/>
            </w14:solidFill>
          </w14:textFill>
        </w:rPr>
        <w:t>10</w:t>
      </w:r>
      <w:r>
        <w:rPr>
          <w:rStyle w:val="20"/>
          <w:rFonts w:hint="eastAsia" w:ascii="宋体" w:hAnsi="宋体" w:eastAsia="宋体" w:cs="宋体"/>
          <w:color w:val="000000" w:themeColor="text1"/>
          <w:kern w:val="0"/>
          <w:sz w:val="21"/>
          <w:szCs w:val="21"/>
          <w:highlight w:val="none"/>
          <w14:textFill>
            <w14:solidFill>
              <w14:schemeClr w14:val="tx1"/>
            </w14:solidFill>
          </w14:textFill>
        </w:rPr>
        <w:t>月</w:t>
      </w:r>
      <w:r>
        <w:rPr>
          <w:rStyle w:val="20"/>
          <w:rFonts w:hint="eastAsia" w:ascii="宋体" w:hAnsi="宋体" w:cs="宋体"/>
          <w:color w:val="000000" w:themeColor="text1"/>
          <w:kern w:val="0"/>
          <w:sz w:val="21"/>
          <w:szCs w:val="21"/>
          <w:highlight w:val="none"/>
          <w:lang w:val="en-US" w:eastAsia="zh-CN"/>
          <w14:textFill>
            <w14:solidFill>
              <w14:schemeClr w14:val="tx1"/>
            </w14:solidFill>
          </w14:textFill>
        </w:rPr>
        <w:t>23</w:t>
      </w:r>
      <w:r>
        <w:rPr>
          <w:rStyle w:val="20"/>
          <w:rFonts w:hint="eastAsia" w:ascii="宋体" w:hAnsi="宋体" w:eastAsia="宋体" w:cs="宋体"/>
          <w:color w:val="000000" w:themeColor="text1"/>
          <w:kern w:val="0"/>
          <w:sz w:val="21"/>
          <w:szCs w:val="21"/>
          <w:highlight w:val="none"/>
          <w14:textFill>
            <w14:solidFill>
              <w14:schemeClr w14:val="tx1"/>
            </w14:solidFill>
          </w14:textFill>
        </w:rPr>
        <w:t>日</w:t>
      </w:r>
      <w:r>
        <w:rPr>
          <w:rStyle w:val="20"/>
          <w:rFonts w:hint="eastAsia" w:ascii="宋体" w:hAnsi="宋体" w:eastAsia="宋体" w:cs="宋体"/>
          <w:color w:val="000000" w:themeColor="text1"/>
          <w:kern w:val="0"/>
          <w:sz w:val="21"/>
          <w:szCs w:val="21"/>
          <w:highlight w:val="none"/>
          <w:lang w:val="en-US" w:eastAsia="zh-CN"/>
          <w14:textFill>
            <w14:solidFill>
              <w14:schemeClr w14:val="tx1"/>
            </w14:solidFill>
          </w14:textFill>
        </w:rPr>
        <w:t>9</w:t>
      </w:r>
      <w:r>
        <w:rPr>
          <w:rStyle w:val="20"/>
          <w:rFonts w:hint="eastAsia" w:ascii="宋体" w:hAnsi="宋体" w:eastAsia="宋体" w:cs="宋体"/>
          <w:color w:val="000000" w:themeColor="text1"/>
          <w:kern w:val="0"/>
          <w:sz w:val="21"/>
          <w:szCs w:val="21"/>
          <w:highlight w:val="none"/>
          <w14:textFill>
            <w14:solidFill>
              <w14:schemeClr w14:val="tx1"/>
            </w14:solidFill>
          </w14:textFill>
        </w:rPr>
        <w:t>点</w:t>
      </w:r>
      <w:r>
        <w:rPr>
          <w:rStyle w:val="20"/>
          <w:rFonts w:hint="eastAsia" w:ascii="宋体" w:hAnsi="宋体" w:eastAsia="宋体" w:cs="宋体"/>
          <w:color w:val="000000" w:themeColor="text1"/>
          <w:kern w:val="0"/>
          <w:sz w:val="21"/>
          <w:szCs w:val="21"/>
          <w:highlight w:val="none"/>
          <w:lang w:val="en-US" w:eastAsia="zh-CN"/>
          <w14:textFill>
            <w14:solidFill>
              <w14:schemeClr w14:val="tx1"/>
            </w14:solidFill>
          </w14:textFill>
        </w:rPr>
        <w:t>0</w:t>
      </w:r>
      <w:r>
        <w:rPr>
          <w:rStyle w:val="20"/>
          <w:rFonts w:hint="eastAsia" w:ascii="宋体" w:hAnsi="宋体" w:eastAsia="宋体" w:cs="宋体"/>
          <w:color w:val="000000" w:themeColor="text1"/>
          <w:kern w:val="0"/>
          <w:sz w:val="21"/>
          <w:szCs w:val="21"/>
          <w:highlight w:val="none"/>
          <w14:textFill>
            <w14:solidFill>
              <w14:schemeClr w14:val="tx1"/>
            </w14:solidFill>
          </w14:textFill>
        </w:rPr>
        <w:t>0分（北京时间）</w:t>
      </w:r>
    </w:p>
    <w:p w14:paraId="78A1D867">
      <w:pPr>
        <w:snapToGrid w:val="0"/>
        <w:spacing w:line="360" w:lineRule="auto"/>
        <w:ind w:firstLine="480"/>
        <w:jc w:val="left"/>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2、地点：</w:t>
      </w:r>
      <w:r>
        <w:rPr>
          <w:rStyle w:val="20"/>
          <w:rFonts w:hint="eastAsia" w:ascii="宋体" w:hAnsi="宋体" w:eastAsia="宋体" w:cs="宋体"/>
          <w:color w:val="000000" w:themeColor="text1"/>
          <w:sz w:val="21"/>
          <w:szCs w:val="21"/>
          <w:highlight w:val="none"/>
          <w14:textFill>
            <w14:solidFill>
              <w14:schemeClr w14:val="tx1"/>
            </w14:solidFill>
          </w14:textFill>
        </w:rPr>
        <w:t>正阳县公共资源交易中心不见面开标二室。</w:t>
      </w:r>
    </w:p>
    <w:p w14:paraId="5C889A07">
      <w:pPr>
        <w:snapToGrid w:val="0"/>
        <w:spacing w:line="360" w:lineRule="auto"/>
        <w:rPr>
          <w:rStyle w:val="20"/>
          <w:rFonts w:hint="eastAsia" w:ascii="宋体" w:hAnsi="宋体" w:eastAsia="宋体" w:cs="宋体"/>
          <w:b/>
          <w:bCs/>
          <w:color w:val="000000" w:themeColor="text1"/>
          <w:szCs w:val="24"/>
          <w:highlight w:val="none"/>
          <w14:textFill>
            <w14:solidFill>
              <w14:schemeClr w14:val="tx1"/>
            </w14:solidFill>
          </w14:textFill>
        </w:rPr>
      </w:pPr>
      <w:r>
        <w:rPr>
          <w:rStyle w:val="20"/>
          <w:rFonts w:hint="eastAsia" w:ascii="宋体" w:hAnsi="宋体" w:eastAsia="宋体" w:cs="宋体"/>
          <w:b/>
          <w:bCs/>
          <w:color w:val="000000" w:themeColor="text1"/>
          <w:szCs w:val="24"/>
          <w:highlight w:val="none"/>
          <w14:textFill>
            <w14:solidFill>
              <w14:schemeClr w14:val="tx1"/>
            </w14:solidFill>
          </w14:textFill>
        </w:rPr>
        <w:t>六、公告期限及发布媒体</w:t>
      </w:r>
    </w:p>
    <w:p w14:paraId="06EB830C">
      <w:pPr>
        <w:snapToGrid w:val="0"/>
        <w:spacing w:line="360" w:lineRule="auto"/>
        <w:ind w:firstLine="480"/>
        <w:jc w:val="left"/>
        <w:rPr>
          <w:rStyle w:val="20"/>
          <w:rFonts w:hint="eastAsia" w:ascii="宋体" w:hAnsi="宋体" w:eastAsia="宋体" w:cs="宋体"/>
          <w:color w:val="000000" w:themeColor="text1"/>
          <w:sz w:val="21"/>
          <w:szCs w:val="21"/>
          <w:highlight w:val="none"/>
          <w:lang w:eastAsia="zh-CN"/>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本次</w:t>
      </w:r>
      <w:r>
        <w:rPr>
          <w:rStyle w:val="20"/>
          <w:rFonts w:hint="eastAsia" w:ascii="宋体" w:hAnsi="宋体" w:eastAsia="宋体" w:cs="宋体"/>
          <w:color w:val="000000" w:themeColor="text1"/>
          <w:kern w:val="0"/>
          <w:sz w:val="21"/>
          <w:szCs w:val="21"/>
          <w:highlight w:val="none"/>
          <w:lang w:val="en-US" w:eastAsia="zh-CN"/>
          <w14:textFill>
            <w14:solidFill>
              <w14:schemeClr w14:val="tx1"/>
            </w14:solidFill>
          </w14:textFill>
        </w:rPr>
        <w:t>采购</w:t>
      </w:r>
      <w:r>
        <w:rPr>
          <w:rStyle w:val="20"/>
          <w:rFonts w:hint="eastAsia" w:ascii="宋体" w:hAnsi="宋体" w:eastAsia="宋体" w:cs="宋体"/>
          <w:color w:val="000000" w:themeColor="text1"/>
          <w:kern w:val="0"/>
          <w:sz w:val="21"/>
          <w:szCs w:val="21"/>
          <w:highlight w:val="none"/>
          <w14:textFill>
            <w14:solidFill>
              <w14:schemeClr w14:val="tx1"/>
            </w14:solidFill>
          </w14:textFill>
        </w:rPr>
        <w:t>公告在《河南省政府采购网》</w:t>
      </w:r>
      <w:r>
        <w:rPr>
          <w:rStyle w:val="20"/>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Style w:val="20"/>
          <w:rFonts w:hint="eastAsia" w:ascii="宋体" w:hAnsi="宋体" w:eastAsia="宋体" w:cs="宋体"/>
          <w:color w:val="000000" w:themeColor="text1"/>
          <w:kern w:val="0"/>
          <w:sz w:val="21"/>
          <w:szCs w:val="21"/>
          <w:highlight w:val="none"/>
          <w14:textFill>
            <w14:solidFill>
              <w14:schemeClr w14:val="tx1"/>
            </w14:solidFill>
          </w14:textFill>
        </w:rPr>
        <w:t>《驻马店市公共资源交易中心》上发布， 招标公告期限为三个工作日</w:t>
      </w:r>
      <w:r>
        <w:rPr>
          <w:rStyle w:val="20"/>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38D6F26E">
      <w:pPr>
        <w:snapToGrid w:val="0"/>
        <w:spacing w:line="360" w:lineRule="auto"/>
        <w:rPr>
          <w:rStyle w:val="20"/>
          <w:rFonts w:hint="eastAsia" w:ascii="宋体" w:hAnsi="宋体" w:eastAsia="宋体" w:cs="宋体"/>
          <w:b/>
          <w:bCs/>
          <w:color w:val="000000" w:themeColor="text1"/>
          <w:szCs w:val="24"/>
          <w:highlight w:val="none"/>
          <w14:textFill>
            <w14:solidFill>
              <w14:schemeClr w14:val="tx1"/>
            </w14:solidFill>
          </w14:textFill>
        </w:rPr>
      </w:pPr>
      <w:r>
        <w:rPr>
          <w:rStyle w:val="20"/>
          <w:rFonts w:hint="eastAsia" w:ascii="宋体" w:hAnsi="宋体" w:eastAsia="宋体" w:cs="宋体"/>
          <w:b/>
          <w:bCs/>
          <w:color w:val="000000" w:themeColor="text1"/>
          <w:szCs w:val="24"/>
          <w:highlight w:val="none"/>
          <w14:textFill>
            <w14:solidFill>
              <w14:schemeClr w14:val="tx1"/>
            </w14:solidFill>
          </w14:textFill>
        </w:rPr>
        <w:t>七、其他补充事宜</w:t>
      </w:r>
    </w:p>
    <w:p w14:paraId="6A9F759E">
      <w:pPr>
        <w:snapToGrid w:val="0"/>
        <w:spacing w:line="360" w:lineRule="auto"/>
        <w:ind w:left="239" w:leftChars="114" w:firstLine="222" w:firstLineChars="100"/>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sz w:val="21"/>
          <w:szCs w:val="21"/>
          <w:highlight w:val="none"/>
          <w14:textFill>
            <w14:solidFill>
              <w14:schemeClr w14:val="tx1"/>
            </w14:solidFill>
          </w14:textFill>
        </w:rPr>
        <w:t>1.本项目使用远程不见面交易及异地评标模式。供应商应于响应文件提交截止时间前将加密电子响应文件(.zmdtf格式)在驻马店市公共资源交易中心电子交易平台加密上传，逾期上传其响应将被拒绝。</w:t>
      </w:r>
    </w:p>
    <w:p w14:paraId="7E5109A6">
      <w:pPr>
        <w:snapToGrid w:val="0"/>
        <w:spacing w:line="360" w:lineRule="auto"/>
        <w:ind w:left="239" w:leftChars="114" w:firstLine="222" w:firstLineChars="100"/>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sz w:val="21"/>
          <w:szCs w:val="21"/>
          <w:highlight w:val="none"/>
          <w14:textFill>
            <w14:solidFill>
              <w14:schemeClr w14:val="tx1"/>
            </w14:solidFill>
          </w14:textFill>
        </w:rPr>
        <w:t>2.供应商注册:</w:t>
      </w:r>
    </w:p>
    <w:p w14:paraId="479A4645">
      <w:pPr>
        <w:snapToGrid w:val="0"/>
        <w:spacing w:line="360" w:lineRule="auto"/>
        <w:ind w:left="239" w:leftChars="114" w:firstLine="222" w:firstLineChars="100"/>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sz w:val="21"/>
          <w:szCs w:val="21"/>
          <w:highlight w:val="none"/>
          <w14:textFill>
            <w14:solidFill>
              <w14:schemeClr w14:val="tx1"/>
            </w14:solidFill>
          </w14:textFill>
        </w:rPr>
        <w:t xml:space="preserve">    供应商首先通过“驻马店市公共资源交易中心（https://ggzy.zhumadian.gov.cn）”网站“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2663E747">
      <w:pPr>
        <w:snapToGrid w:val="0"/>
        <w:spacing w:line="360" w:lineRule="auto"/>
        <w:ind w:left="239" w:leftChars="114" w:firstLine="222" w:firstLineChars="100"/>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sz w:val="21"/>
          <w:szCs w:val="21"/>
          <w:highlight w:val="none"/>
          <w14:textFill>
            <w14:solidFill>
              <w14:schemeClr w14:val="tx1"/>
            </w14:solidFill>
          </w14:textFill>
        </w:rPr>
        <w:t xml:space="preserve">3.采购文件下载: </w:t>
      </w:r>
    </w:p>
    <w:p w14:paraId="3A76734D">
      <w:pPr>
        <w:snapToGrid w:val="0"/>
        <w:spacing w:line="360" w:lineRule="auto"/>
        <w:ind w:left="239" w:leftChars="114" w:firstLine="222" w:firstLineChars="100"/>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sz w:val="21"/>
          <w:szCs w:val="21"/>
          <w:highlight w:val="none"/>
          <w14:textFill>
            <w14:solidFill>
              <w14:schemeClr w14:val="tx1"/>
            </w14:solidFill>
          </w14:textFill>
        </w:rPr>
        <w:t>凡有意参加谈判者，登录“驻马店市公共资源交易中心（https://ggzy.zhumadian.gov.cn/）”网站，凭领取的企业身份认证锁（CA密钥）登录系统进行网上免费下载采购文件。供应商未按规定在网上下载采购文件的，其响应将被拒绝。</w:t>
      </w:r>
    </w:p>
    <w:p w14:paraId="68C706F5">
      <w:pPr>
        <w:numPr>
          <w:ilvl w:val="0"/>
          <w:numId w:val="1"/>
        </w:numPr>
        <w:shd w:val="clear" w:color="auto" w:fill="FFFFFF"/>
        <w:snapToGrid w:val="0"/>
        <w:spacing w:line="360" w:lineRule="auto"/>
        <w:ind w:firstLine="444" w:firstLineChars="200"/>
        <w:jc w:val="left"/>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sz w:val="21"/>
          <w:szCs w:val="21"/>
          <w:highlight w:val="none"/>
          <w14:textFill>
            <w14:solidFill>
              <w14:schemeClr w14:val="tx1"/>
            </w14:solidFill>
          </w14:textFill>
        </w:rPr>
        <w:t>本项目的补充文件、变更事项等都将发布在招标公告发布的网站上，请各供应商及时关注并下载，采购人及代理机构不再另行通知。</w:t>
      </w:r>
    </w:p>
    <w:p w14:paraId="12B9A730">
      <w:pPr>
        <w:widowControl w:val="0"/>
        <w:snapToGrid w:val="0"/>
        <w:spacing w:line="360" w:lineRule="auto"/>
        <w:ind w:left="239" w:leftChars="114" w:firstLine="240" w:firstLineChars="1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Style w:val="20"/>
          <w:rFonts w:hint="eastAsia" w:ascii="宋体" w:hAnsi="宋体" w:eastAsia="宋体" w:cs="宋体"/>
          <w:color w:val="000000" w:themeColor="text1"/>
          <w:sz w:val="21"/>
          <w:szCs w:val="21"/>
          <w:highlight w:val="none"/>
          <w14:textFill>
            <w14:solidFill>
              <w14:schemeClr w14:val="tx1"/>
            </w14:solidFill>
          </w14:textFill>
        </w:rPr>
        <w:t>采购代理服务费：由</w:t>
      </w:r>
      <w:r>
        <w:rPr>
          <w:rStyle w:val="20"/>
          <w:rFonts w:hint="eastAsia" w:ascii="宋体" w:hAnsi="宋体" w:eastAsia="宋体" w:cs="宋体"/>
          <w:color w:val="000000" w:themeColor="text1"/>
          <w:sz w:val="21"/>
          <w:szCs w:val="21"/>
          <w:highlight w:val="none"/>
          <w:lang w:eastAsia="zh-CN"/>
          <w14:textFill>
            <w14:solidFill>
              <w14:schemeClr w14:val="tx1"/>
            </w14:solidFill>
          </w14:textFill>
        </w:rPr>
        <w:t>成交供应商参照《河南省招标代理服务收费指导意见》（豫招协【2023】002号）的规定向采购代理机构支付。</w:t>
      </w:r>
    </w:p>
    <w:p w14:paraId="107ED0AE">
      <w:pPr>
        <w:snapToGrid w:val="0"/>
        <w:spacing w:line="360" w:lineRule="auto"/>
        <w:rPr>
          <w:rStyle w:val="20"/>
          <w:rFonts w:hint="eastAsia" w:ascii="宋体" w:hAnsi="宋体" w:eastAsia="宋体" w:cs="宋体"/>
          <w:b/>
          <w:bCs/>
          <w:color w:val="000000" w:themeColor="text1"/>
          <w:szCs w:val="24"/>
          <w:highlight w:val="none"/>
          <w14:textFill>
            <w14:solidFill>
              <w14:schemeClr w14:val="tx1"/>
            </w14:solidFill>
          </w14:textFill>
        </w:rPr>
      </w:pPr>
      <w:r>
        <w:rPr>
          <w:rStyle w:val="20"/>
          <w:rFonts w:hint="eastAsia" w:ascii="宋体" w:hAnsi="宋体" w:eastAsia="宋体" w:cs="宋体"/>
          <w:b/>
          <w:bCs/>
          <w:color w:val="000000" w:themeColor="text1"/>
          <w:szCs w:val="24"/>
          <w:highlight w:val="none"/>
          <w14:textFill>
            <w14:solidFill>
              <w14:schemeClr w14:val="tx1"/>
            </w14:solidFill>
          </w14:textFill>
        </w:rPr>
        <w:t>八、凡对本次采购提出询问，请按以下方式联系</w:t>
      </w:r>
    </w:p>
    <w:p w14:paraId="100CBC27">
      <w:pPr>
        <w:pStyle w:val="13"/>
        <w:shd w:val="clear" w:color="auto" w:fill="FFFFFF"/>
        <w:spacing w:before="0" w:beforeAutospacing="0" w:after="0" w:afterAutospacing="0" w:line="360" w:lineRule="auto"/>
        <w:ind w:firstLine="470"/>
        <w:rPr>
          <w:rStyle w:val="20"/>
          <w:rFonts w:hint="eastAsia" w:ascii="宋体" w:hAnsi="宋体" w:eastAsia="宋体" w:cs="宋体"/>
          <w:color w:val="000000" w:themeColor="text1"/>
          <w:kern w:val="2"/>
          <w:sz w:val="21"/>
          <w:szCs w:val="21"/>
          <w:highlight w:val="none"/>
          <w14:textFill>
            <w14:solidFill>
              <w14:schemeClr w14:val="tx1"/>
            </w14:solidFill>
          </w14:textFill>
        </w:rPr>
      </w:pPr>
      <w:r>
        <w:rPr>
          <w:rStyle w:val="20"/>
          <w:rFonts w:hint="eastAsia" w:ascii="宋体" w:hAnsi="宋体" w:eastAsia="宋体" w:cs="宋体"/>
          <w:color w:val="000000" w:themeColor="text1"/>
          <w:kern w:val="2"/>
          <w:sz w:val="21"/>
          <w:szCs w:val="21"/>
          <w:highlight w:val="none"/>
          <w14:textFill>
            <w14:solidFill>
              <w14:schemeClr w14:val="tx1"/>
            </w14:solidFill>
          </w14:textFill>
        </w:rPr>
        <w:t>1.采购人信息</w:t>
      </w:r>
    </w:p>
    <w:p w14:paraId="16FA58D2">
      <w:pPr>
        <w:pStyle w:val="13"/>
        <w:shd w:val="clear" w:color="auto" w:fill="FFFFFF"/>
        <w:spacing w:before="0" w:beforeAutospacing="0" w:after="0" w:afterAutospacing="0" w:line="360" w:lineRule="auto"/>
        <w:ind w:firstLine="470"/>
        <w:rPr>
          <w:rStyle w:val="20"/>
          <w:rFonts w:hint="eastAsia" w:ascii="宋体" w:hAnsi="宋体" w:eastAsia="宋体" w:cs="宋体"/>
          <w:color w:val="000000" w:themeColor="text1"/>
          <w:kern w:val="2"/>
          <w:sz w:val="21"/>
          <w:szCs w:val="21"/>
          <w:highlight w:val="none"/>
          <w14:textFill>
            <w14:solidFill>
              <w14:schemeClr w14:val="tx1"/>
            </w14:solidFill>
          </w14:textFill>
        </w:rPr>
      </w:pPr>
      <w:r>
        <w:rPr>
          <w:rStyle w:val="20"/>
          <w:rFonts w:hint="eastAsia" w:ascii="宋体" w:hAnsi="宋体" w:eastAsia="宋体" w:cs="宋体"/>
          <w:color w:val="000000" w:themeColor="text1"/>
          <w:kern w:val="2"/>
          <w:sz w:val="21"/>
          <w:szCs w:val="21"/>
          <w:highlight w:val="none"/>
          <w14:textFill>
            <w14:solidFill>
              <w14:schemeClr w14:val="tx1"/>
            </w14:solidFill>
          </w14:textFill>
        </w:rPr>
        <w:t>名 称：</w:t>
      </w:r>
      <w:r>
        <w:rPr>
          <w:rStyle w:val="20"/>
          <w:rFonts w:hint="eastAsia" w:ascii="宋体" w:hAnsi="宋体" w:eastAsia="宋体" w:cs="宋体"/>
          <w:color w:val="000000" w:themeColor="text1"/>
          <w:kern w:val="2"/>
          <w:sz w:val="21"/>
          <w:szCs w:val="21"/>
          <w:highlight w:val="none"/>
          <w:lang w:val="zh-CN"/>
          <w14:textFill>
            <w14:solidFill>
              <w14:schemeClr w14:val="tx1"/>
            </w14:solidFill>
          </w14:textFill>
        </w:rPr>
        <w:t>正阳县自然资源整治修复中心</w:t>
      </w:r>
    </w:p>
    <w:p w14:paraId="37CA48E7">
      <w:pPr>
        <w:pStyle w:val="13"/>
        <w:shd w:val="clear" w:color="auto" w:fill="FFFFFF"/>
        <w:spacing w:before="0" w:beforeAutospacing="0" w:after="0" w:afterAutospacing="0" w:line="360" w:lineRule="auto"/>
        <w:ind w:firstLine="470"/>
        <w:rPr>
          <w:rStyle w:val="20"/>
          <w:rFonts w:hint="eastAsia" w:ascii="宋体" w:hAnsi="宋体" w:eastAsia="宋体" w:cs="宋体"/>
          <w:color w:val="000000" w:themeColor="text1"/>
          <w:kern w:val="2"/>
          <w:sz w:val="21"/>
          <w:szCs w:val="21"/>
          <w:highlight w:val="none"/>
          <w:lang w:eastAsia="zh-CN"/>
          <w14:textFill>
            <w14:solidFill>
              <w14:schemeClr w14:val="tx1"/>
            </w14:solidFill>
          </w14:textFill>
        </w:rPr>
      </w:pPr>
      <w:r>
        <w:rPr>
          <w:rStyle w:val="20"/>
          <w:rFonts w:hint="eastAsia" w:ascii="宋体" w:hAnsi="宋体" w:eastAsia="宋体" w:cs="宋体"/>
          <w:color w:val="000000" w:themeColor="text1"/>
          <w:kern w:val="2"/>
          <w:sz w:val="21"/>
          <w:szCs w:val="21"/>
          <w:highlight w:val="none"/>
          <w14:textFill>
            <w14:solidFill>
              <w14:schemeClr w14:val="tx1"/>
            </w14:solidFill>
          </w14:textFill>
        </w:rPr>
        <w:t>地 址：正阳</w:t>
      </w:r>
      <w:r>
        <w:rPr>
          <w:rStyle w:val="20"/>
          <w:rFonts w:hint="eastAsia" w:ascii="宋体" w:hAnsi="宋体" w:eastAsia="宋体" w:cs="宋体"/>
          <w:color w:val="000000" w:themeColor="text1"/>
          <w:kern w:val="2"/>
          <w:sz w:val="21"/>
          <w:szCs w:val="21"/>
          <w:highlight w:val="none"/>
          <w:lang w:eastAsia="zh-CN"/>
          <w14:textFill>
            <w14:solidFill>
              <w14:schemeClr w14:val="tx1"/>
            </w14:solidFill>
          </w14:textFill>
        </w:rPr>
        <w:t>县江国大道南侧文化路东侧</w:t>
      </w:r>
    </w:p>
    <w:p w14:paraId="31A67495">
      <w:pPr>
        <w:pStyle w:val="13"/>
        <w:shd w:val="clear" w:color="auto" w:fill="FFFFFF"/>
        <w:spacing w:before="0" w:beforeAutospacing="0" w:after="0" w:afterAutospacing="0" w:line="360" w:lineRule="auto"/>
        <w:ind w:firstLine="470"/>
        <w:rPr>
          <w:rStyle w:val="20"/>
          <w:rFonts w:hint="eastAsia" w:ascii="宋体" w:hAnsi="宋体" w:eastAsia="宋体" w:cs="宋体"/>
          <w:color w:val="000000" w:themeColor="text1"/>
          <w:kern w:val="2"/>
          <w:sz w:val="21"/>
          <w:szCs w:val="21"/>
          <w:highlight w:val="none"/>
          <w14:textFill>
            <w14:solidFill>
              <w14:schemeClr w14:val="tx1"/>
            </w14:solidFill>
          </w14:textFill>
        </w:rPr>
      </w:pPr>
      <w:r>
        <w:rPr>
          <w:rStyle w:val="20"/>
          <w:rFonts w:hint="eastAsia" w:ascii="宋体" w:hAnsi="宋体" w:eastAsia="宋体" w:cs="宋体"/>
          <w:color w:val="000000" w:themeColor="text1"/>
          <w:kern w:val="2"/>
          <w:sz w:val="21"/>
          <w:szCs w:val="21"/>
          <w:highlight w:val="none"/>
          <w14:textFill>
            <w14:solidFill>
              <w14:schemeClr w14:val="tx1"/>
            </w14:solidFill>
          </w14:textFill>
        </w:rPr>
        <w:t>联系人：</w:t>
      </w:r>
      <w:r>
        <w:rPr>
          <w:rStyle w:val="20"/>
          <w:rFonts w:hint="eastAsia" w:ascii="宋体" w:hAnsi="宋体" w:eastAsia="宋体" w:cs="宋体"/>
          <w:color w:val="000000" w:themeColor="text1"/>
          <w:kern w:val="2"/>
          <w:sz w:val="21"/>
          <w:szCs w:val="21"/>
          <w:highlight w:val="none"/>
          <w:lang w:val="en-US" w:eastAsia="zh-CN"/>
          <w14:textFill>
            <w14:solidFill>
              <w14:schemeClr w14:val="tx1"/>
            </w14:solidFill>
          </w14:textFill>
        </w:rPr>
        <w:t>彭</w:t>
      </w:r>
      <w:r>
        <w:rPr>
          <w:rStyle w:val="20"/>
          <w:rFonts w:hint="eastAsia" w:ascii="宋体" w:hAnsi="宋体" w:eastAsia="宋体" w:cs="宋体"/>
          <w:color w:val="000000" w:themeColor="text1"/>
          <w:kern w:val="2"/>
          <w:sz w:val="21"/>
          <w:szCs w:val="21"/>
          <w:highlight w:val="none"/>
          <w14:textFill>
            <w14:solidFill>
              <w14:schemeClr w14:val="tx1"/>
            </w14:solidFill>
          </w14:textFill>
        </w:rPr>
        <w:t>先生</w:t>
      </w:r>
    </w:p>
    <w:p w14:paraId="1B7A0307">
      <w:pPr>
        <w:pStyle w:val="13"/>
        <w:shd w:val="clear" w:color="auto" w:fill="FFFFFF"/>
        <w:spacing w:before="0" w:beforeAutospacing="0" w:after="0" w:afterAutospacing="0" w:line="360" w:lineRule="auto"/>
        <w:ind w:firstLine="470"/>
        <w:rPr>
          <w:rStyle w:val="20"/>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Style w:val="20"/>
          <w:rFonts w:hint="eastAsia" w:ascii="宋体" w:hAnsi="宋体" w:eastAsia="宋体" w:cs="宋体"/>
          <w:color w:val="000000" w:themeColor="text1"/>
          <w:kern w:val="2"/>
          <w:sz w:val="21"/>
          <w:szCs w:val="21"/>
          <w:highlight w:val="none"/>
          <w:lang w:eastAsia="zh-CN"/>
          <w14:textFill>
            <w14:solidFill>
              <w14:schemeClr w14:val="tx1"/>
            </w14:solidFill>
          </w14:textFill>
        </w:rPr>
        <w:t>联系方式：</w:t>
      </w:r>
      <w:r>
        <w:rPr>
          <w:rStyle w:val="20"/>
          <w:rFonts w:hint="eastAsia" w:ascii="宋体" w:hAnsi="宋体" w:eastAsia="宋体" w:cs="宋体"/>
          <w:color w:val="000000" w:themeColor="text1"/>
          <w:kern w:val="2"/>
          <w:sz w:val="21"/>
          <w:szCs w:val="21"/>
          <w:highlight w:val="none"/>
          <w:lang w:val="en-US" w:eastAsia="zh-CN"/>
          <w14:textFill>
            <w14:solidFill>
              <w14:schemeClr w14:val="tx1"/>
            </w14:solidFill>
          </w14:textFill>
        </w:rPr>
        <w:t>15239080000</w:t>
      </w:r>
    </w:p>
    <w:p w14:paraId="13167981">
      <w:pPr>
        <w:pStyle w:val="13"/>
        <w:shd w:val="clear" w:color="auto" w:fill="FFFFFF"/>
        <w:spacing w:before="0" w:beforeAutospacing="0" w:after="0" w:afterAutospacing="0" w:line="360" w:lineRule="auto"/>
        <w:ind w:firstLine="470"/>
        <w:rPr>
          <w:rStyle w:val="20"/>
          <w:rFonts w:hint="eastAsia" w:ascii="宋体" w:hAnsi="宋体" w:eastAsia="宋体" w:cs="宋体"/>
          <w:color w:val="000000" w:themeColor="text1"/>
          <w:kern w:val="2"/>
          <w:sz w:val="21"/>
          <w:szCs w:val="21"/>
          <w:highlight w:val="none"/>
          <w14:textFill>
            <w14:solidFill>
              <w14:schemeClr w14:val="tx1"/>
            </w14:solidFill>
          </w14:textFill>
        </w:rPr>
      </w:pPr>
      <w:r>
        <w:rPr>
          <w:rStyle w:val="20"/>
          <w:rFonts w:hint="eastAsia" w:ascii="宋体" w:hAnsi="宋体" w:eastAsia="宋体" w:cs="宋体"/>
          <w:color w:val="000000" w:themeColor="text1"/>
          <w:kern w:val="2"/>
          <w:sz w:val="21"/>
          <w:szCs w:val="21"/>
          <w:highlight w:val="none"/>
          <w14:textFill>
            <w14:solidFill>
              <w14:schemeClr w14:val="tx1"/>
            </w14:solidFill>
          </w14:textFill>
        </w:rPr>
        <w:t xml:space="preserve">2.采购代理机构信息（如有） </w:t>
      </w:r>
    </w:p>
    <w:p w14:paraId="69D63786">
      <w:pPr>
        <w:pStyle w:val="13"/>
        <w:shd w:val="clear" w:color="auto" w:fill="FFFFFF"/>
        <w:spacing w:before="0" w:beforeAutospacing="0" w:after="0" w:afterAutospacing="0" w:line="360" w:lineRule="auto"/>
        <w:ind w:firstLine="470"/>
        <w:rPr>
          <w:rStyle w:val="20"/>
          <w:rFonts w:hint="eastAsia" w:ascii="宋体" w:hAnsi="宋体" w:eastAsia="宋体" w:cs="宋体"/>
          <w:color w:val="000000" w:themeColor="text1"/>
          <w:kern w:val="2"/>
          <w:sz w:val="21"/>
          <w:szCs w:val="21"/>
          <w:highlight w:val="none"/>
          <w14:textFill>
            <w14:solidFill>
              <w14:schemeClr w14:val="tx1"/>
            </w14:solidFill>
          </w14:textFill>
        </w:rPr>
      </w:pPr>
      <w:r>
        <w:rPr>
          <w:rStyle w:val="20"/>
          <w:rFonts w:hint="eastAsia" w:ascii="宋体" w:hAnsi="宋体" w:eastAsia="宋体" w:cs="宋体"/>
          <w:color w:val="000000" w:themeColor="text1"/>
          <w:kern w:val="2"/>
          <w:sz w:val="21"/>
          <w:szCs w:val="21"/>
          <w:highlight w:val="none"/>
          <w14:textFill>
            <w14:solidFill>
              <w14:schemeClr w14:val="tx1"/>
            </w14:solidFill>
          </w14:textFill>
        </w:rPr>
        <w:t xml:space="preserve">名称：河南诺信工程咨询有限公司 </w:t>
      </w:r>
    </w:p>
    <w:p w14:paraId="1DD1191F">
      <w:pPr>
        <w:pStyle w:val="13"/>
        <w:shd w:val="clear" w:color="auto" w:fill="FFFFFF"/>
        <w:spacing w:before="0" w:beforeAutospacing="0" w:after="0" w:afterAutospacing="0" w:line="360" w:lineRule="auto"/>
        <w:ind w:firstLine="470"/>
        <w:rPr>
          <w:rStyle w:val="20"/>
          <w:rFonts w:hint="eastAsia" w:ascii="宋体" w:hAnsi="宋体" w:eastAsia="宋体" w:cs="宋体"/>
          <w:color w:val="000000" w:themeColor="text1"/>
          <w:kern w:val="2"/>
          <w:sz w:val="21"/>
          <w:szCs w:val="21"/>
          <w:highlight w:val="none"/>
          <w14:textFill>
            <w14:solidFill>
              <w14:schemeClr w14:val="tx1"/>
            </w14:solidFill>
          </w14:textFill>
        </w:rPr>
      </w:pPr>
      <w:r>
        <w:rPr>
          <w:rStyle w:val="20"/>
          <w:rFonts w:hint="eastAsia" w:ascii="宋体" w:hAnsi="宋体" w:eastAsia="宋体" w:cs="宋体"/>
          <w:color w:val="000000" w:themeColor="text1"/>
          <w:kern w:val="2"/>
          <w:sz w:val="21"/>
          <w:szCs w:val="21"/>
          <w:highlight w:val="none"/>
          <w14:textFill>
            <w14:solidFill>
              <w14:schemeClr w14:val="tx1"/>
            </w14:solidFill>
          </w14:textFill>
        </w:rPr>
        <w:t xml:space="preserve">地址：驻马店市西平县盆尧乡盆尧镇政府门面房216室 </w:t>
      </w:r>
    </w:p>
    <w:p w14:paraId="7D266E1B">
      <w:pPr>
        <w:pStyle w:val="13"/>
        <w:shd w:val="clear" w:color="auto" w:fill="FFFFFF"/>
        <w:spacing w:before="0" w:beforeAutospacing="0" w:after="0" w:afterAutospacing="0" w:line="360" w:lineRule="auto"/>
        <w:ind w:firstLine="470"/>
        <w:rPr>
          <w:rStyle w:val="20"/>
          <w:rFonts w:hint="eastAsia" w:ascii="宋体" w:hAnsi="宋体" w:eastAsia="宋体" w:cs="宋体"/>
          <w:color w:val="000000" w:themeColor="text1"/>
          <w:kern w:val="2"/>
          <w:sz w:val="21"/>
          <w:szCs w:val="21"/>
          <w:highlight w:val="none"/>
          <w14:textFill>
            <w14:solidFill>
              <w14:schemeClr w14:val="tx1"/>
            </w14:solidFill>
          </w14:textFill>
        </w:rPr>
      </w:pPr>
      <w:r>
        <w:rPr>
          <w:rStyle w:val="20"/>
          <w:rFonts w:hint="eastAsia" w:ascii="宋体" w:hAnsi="宋体" w:eastAsia="宋体" w:cs="宋体"/>
          <w:color w:val="000000" w:themeColor="text1"/>
          <w:kern w:val="2"/>
          <w:sz w:val="21"/>
          <w:szCs w:val="21"/>
          <w:highlight w:val="none"/>
          <w14:textFill>
            <w14:solidFill>
              <w14:schemeClr w14:val="tx1"/>
            </w14:solidFill>
          </w14:textFill>
        </w:rPr>
        <w:t xml:space="preserve">联系人：杨经理 </w:t>
      </w:r>
    </w:p>
    <w:p w14:paraId="3AB88E8A">
      <w:pPr>
        <w:pStyle w:val="13"/>
        <w:shd w:val="clear" w:color="auto" w:fill="FFFFFF"/>
        <w:spacing w:before="0" w:beforeAutospacing="0" w:after="0" w:afterAutospacing="0" w:line="360" w:lineRule="auto"/>
        <w:ind w:firstLine="470"/>
        <w:rPr>
          <w:rStyle w:val="20"/>
          <w:rFonts w:hint="eastAsia" w:ascii="宋体" w:hAnsi="宋体" w:eastAsia="宋体" w:cs="宋体"/>
          <w:color w:val="000000" w:themeColor="text1"/>
          <w:kern w:val="2"/>
          <w:sz w:val="21"/>
          <w:szCs w:val="21"/>
          <w:highlight w:val="none"/>
          <w:lang w:eastAsia="zh-CN"/>
          <w14:textFill>
            <w14:solidFill>
              <w14:schemeClr w14:val="tx1"/>
            </w14:solidFill>
          </w14:textFill>
        </w:rPr>
      </w:pPr>
      <w:r>
        <w:rPr>
          <w:rStyle w:val="20"/>
          <w:rFonts w:hint="eastAsia" w:ascii="宋体" w:hAnsi="宋体" w:eastAsia="宋体" w:cs="宋体"/>
          <w:color w:val="000000" w:themeColor="text1"/>
          <w:kern w:val="2"/>
          <w:sz w:val="21"/>
          <w:szCs w:val="21"/>
          <w:highlight w:val="none"/>
          <w14:textFill>
            <w14:solidFill>
              <w14:schemeClr w14:val="tx1"/>
            </w14:solidFill>
          </w14:textFill>
        </w:rPr>
        <w:t xml:space="preserve">联系方式：17839603231 </w:t>
      </w:r>
      <w:r>
        <w:rPr>
          <w:rStyle w:val="20"/>
          <w:rFonts w:hint="eastAsia" w:ascii="宋体" w:hAnsi="宋体" w:eastAsia="宋体" w:cs="宋体"/>
          <w:color w:val="000000" w:themeColor="text1"/>
          <w:kern w:val="2"/>
          <w:sz w:val="21"/>
          <w:szCs w:val="21"/>
          <w:highlight w:val="none"/>
          <w:lang w:eastAsia="zh-CN"/>
          <w14:textFill>
            <w14:solidFill>
              <w14:schemeClr w14:val="tx1"/>
            </w14:solidFill>
          </w14:textFill>
        </w:rPr>
        <w:t>　</w:t>
      </w:r>
    </w:p>
    <w:p w14:paraId="6106E13B">
      <w:pPr>
        <w:pStyle w:val="13"/>
        <w:shd w:val="clear" w:color="auto" w:fill="FFFFFF"/>
        <w:spacing w:before="0" w:beforeAutospacing="0" w:after="0" w:afterAutospacing="0" w:line="360" w:lineRule="auto"/>
        <w:ind w:firstLine="470"/>
        <w:rPr>
          <w:rStyle w:val="20"/>
          <w:rFonts w:hint="eastAsia" w:ascii="宋体" w:hAnsi="宋体" w:eastAsia="宋体" w:cs="宋体"/>
          <w:color w:val="000000" w:themeColor="text1"/>
          <w:kern w:val="2"/>
          <w:sz w:val="21"/>
          <w:szCs w:val="21"/>
          <w:highlight w:val="none"/>
          <w14:textFill>
            <w14:solidFill>
              <w14:schemeClr w14:val="tx1"/>
            </w14:solidFill>
          </w14:textFill>
        </w:rPr>
      </w:pPr>
      <w:r>
        <w:rPr>
          <w:rStyle w:val="20"/>
          <w:rFonts w:hint="eastAsia" w:ascii="宋体" w:hAnsi="宋体" w:eastAsia="宋体" w:cs="宋体"/>
          <w:color w:val="000000" w:themeColor="text1"/>
          <w:kern w:val="2"/>
          <w:sz w:val="21"/>
          <w:szCs w:val="21"/>
          <w:highlight w:val="none"/>
          <w14:textFill>
            <w14:solidFill>
              <w14:schemeClr w14:val="tx1"/>
            </w14:solidFill>
          </w14:textFill>
        </w:rPr>
        <w:t>3.项目联系方式</w:t>
      </w:r>
    </w:p>
    <w:p w14:paraId="7BA2168A">
      <w:pPr>
        <w:pStyle w:val="13"/>
        <w:shd w:val="clear" w:color="auto" w:fill="FFFFFF"/>
        <w:spacing w:before="0" w:beforeAutospacing="0" w:after="0" w:afterAutospacing="0" w:line="360" w:lineRule="auto"/>
        <w:ind w:firstLine="470"/>
        <w:rPr>
          <w:rStyle w:val="20"/>
          <w:rFonts w:hint="eastAsia" w:ascii="宋体" w:hAnsi="宋体" w:eastAsia="宋体" w:cs="宋体"/>
          <w:color w:val="000000" w:themeColor="text1"/>
          <w:kern w:val="2"/>
          <w:sz w:val="21"/>
          <w:szCs w:val="21"/>
          <w:highlight w:val="none"/>
          <w14:textFill>
            <w14:solidFill>
              <w14:schemeClr w14:val="tx1"/>
            </w14:solidFill>
          </w14:textFill>
        </w:rPr>
      </w:pPr>
      <w:r>
        <w:rPr>
          <w:rStyle w:val="20"/>
          <w:rFonts w:hint="eastAsia" w:ascii="宋体" w:hAnsi="宋体" w:eastAsia="宋体" w:cs="宋体"/>
          <w:color w:val="000000" w:themeColor="text1"/>
          <w:kern w:val="2"/>
          <w:sz w:val="21"/>
          <w:szCs w:val="21"/>
          <w:highlight w:val="none"/>
          <w14:textFill>
            <w14:solidFill>
              <w14:schemeClr w14:val="tx1"/>
            </w14:solidFill>
          </w14:textFill>
        </w:rPr>
        <w:t>项目联系人：</w:t>
      </w:r>
      <w:r>
        <w:rPr>
          <w:rStyle w:val="20"/>
          <w:rFonts w:hint="eastAsia" w:ascii="宋体" w:hAnsi="宋体" w:eastAsia="宋体" w:cs="宋体"/>
          <w:color w:val="000000" w:themeColor="text1"/>
          <w:kern w:val="2"/>
          <w:sz w:val="21"/>
          <w:szCs w:val="21"/>
          <w:highlight w:val="none"/>
          <w:lang w:val="en-US" w:eastAsia="zh-CN"/>
          <w14:textFill>
            <w14:solidFill>
              <w14:schemeClr w14:val="tx1"/>
            </w14:solidFill>
          </w14:textFill>
        </w:rPr>
        <w:t>彭</w:t>
      </w:r>
      <w:r>
        <w:rPr>
          <w:rStyle w:val="20"/>
          <w:rFonts w:hint="eastAsia" w:ascii="宋体" w:hAnsi="宋体" w:eastAsia="宋体" w:cs="宋体"/>
          <w:color w:val="000000" w:themeColor="text1"/>
          <w:kern w:val="2"/>
          <w:sz w:val="21"/>
          <w:szCs w:val="21"/>
          <w:highlight w:val="none"/>
          <w14:textFill>
            <w14:solidFill>
              <w14:schemeClr w14:val="tx1"/>
            </w14:solidFill>
          </w14:textFill>
        </w:rPr>
        <w:t>先生</w:t>
      </w:r>
    </w:p>
    <w:p w14:paraId="736D5508">
      <w:pPr>
        <w:pStyle w:val="13"/>
        <w:shd w:val="clear" w:color="auto" w:fill="FFFFFF"/>
        <w:spacing w:before="0" w:beforeAutospacing="0" w:after="0" w:afterAutospacing="0" w:line="360" w:lineRule="auto"/>
        <w:ind w:firstLine="470"/>
        <w:rPr>
          <w:rStyle w:val="20"/>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Style w:val="20"/>
          <w:rFonts w:hint="eastAsia" w:ascii="宋体" w:hAnsi="宋体" w:eastAsia="宋体" w:cs="宋体"/>
          <w:color w:val="000000" w:themeColor="text1"/>
          <w:kern w:val="2"/>
          <w:sz w:val="21"/>
          <w:szCs w:val="21"/>
          <w:highlight w:val="none"/>
          <w:lang w:eastAsia="zh-CN"/>
          <w14:textFill>
            <w14:solidFill>
              <w14:schemeClr w14:val="tx1"/>
            </w14:solidFill>
          </w14:textFill>
        </w:rPr>
        <w:t>联系方式：</w:t>
      </w:r>
      <w:r>
        <w:rPr>
          <w:rStyle w:val="20"/>
          <w:rFonts w:hint="eastAsia" w:ascii="宋体" w:hAnsi="宋体" w:eastAsia="宋体" w:cs="宋体"/>
          <w:color w:val="000000" w:themeColor="text1"/>
          <w:kern w:val="2"/>
          <w:sz w:val="21"/>
          <w:szCs w:val="21"/>
          <w:highlight w:val="none"/>
          <w:lang w:val="en-US" w:eastAsia="zh-CN"/>
          <w14:textFill>
            <w14:solidFill>
              <w14:schemeClr w14:val="tx1"/>
            </w14:solidFill>
          </w14:textFill>
        </w:rPr>
        <w:t>15239080000</w:t>
      </w:r>
    </w:p>
    <w:p w14:paraId="239855E9">
      <w:pPr>
        <w:pStyle w:val="13"/>
        <w:shd w:val="clear" w:color="auto" w:fill="FFFFFF"/>
        <w:spacing w:before="0" w:beforeAutospacing="0" w:after="0" w:afterAutospacing="0" w:line="360" w:lineRule="auto"/>
        <w:ind w:firstLine="470"/>
        <w:rPr>
          <w:rStyle w:val="20"/>
          <w:rFonts w:hint="eastAsia" w:ascii="宋体" w:hAnsi="宋体" w:eastAsia="宋体" w:cs="宋体"/>
          <w:b/>
          <w:bCs/>
          <w:color w:val="000000" w:themeColor="text1"/>
          <w:sz w:val="32"/>
          <w:szCs w:val="32"/>
          <w:highlight w:val="none"/>
          <w14:textFill>
            <w14:solidFill>
              <w14:schemeClr w14:val="tx1"/>
            </w14:solidFill>
          </w14:textFill>
        </w:rPr>
        <w:sectPr>
          <w:footerReference r:id="rId8" w:type="first"/>
          <w:footerReference r:id="rId7" w:type="default"/>
          <w:pgSz w:w="11906" w:h="16838"/>
          <w:pgMar w:top="1440" w:right="1800" w:bottom="1440" w:left="1800" w:header="851" w:footer="992" w:gutter="0"/>
          <w:cols w:space="425" w:num="1"/>
          <w:docGrid w:type="lines" w:linePitch="312" w:charSpace="0"/>
        </w:sectPr>
      </w:pPr>
    </w:p>
    <w:p w14:paraId="57B53725">
      <w:pPr>
        <w:shd w:val="clear" w:color="auto" w:fill="FFFFFF"/>
        <w:tabs>
          <w:tab w:val="left" w:pos="2972"/>
          <w:tab w:val="center" w:pos="5031"/>
        </w:tabs>
        <w:snapToGrid w:val="0"/>
        <w:spacing w:line="360" w:lineRule="auto"/>
        <w:jc w:val="center"/>
        <w:outlineLvl w:val="0"/>
        <w:rPr>
          <w:rStyle w:val="20"/>
          <w:rFonts w:hint="eastAsia" w:ascii="宋体" w:hAnsi="宋体" w:eastAsia="宋体" w:cs="宋体"/>
          <w:b/>
          <w:bCs/>
          <w:color w:val="000000" w:themeColor="text1"/>
          <w:kern w:val="0"/>
          <w:sz w:val="32"/>
          <w:szCs w:val="32"/>
          <w:highlight w:val="none"/>
          <w14:textFill>
            <w14:solidFill>
              <w14:schemeClr w14:val="tx1"/>
            </w14:solidFill>
          </w14:textFill>
        </w:rPr>
      </w:pPr>
      <w:bookmarkStart w:id="1" w:name="_Toc9892"/>
      <w:r>
        <w:rPr>
          <w:rStyle w:val="20"/>
          <w:rFonts w:hint="eastAsia" w:ascii="宋体" w:hAnsi="宋体" w:eastAsia="宋体" w:cs="宋体"/>
          <w:b/>
          <w:bCs/>
          <w:color w:val="000000" w:themeColor="text1"/>
          <w:kern w:val="0"/>
          <w:sz w:val="32"/>
          <w:szCs w:val="32"/>
          <w:highlight w:val="none"/>
          <w14:textFill>
            <w14:solidFill>
              <w14:schemeClr w14:val="tx1"/>
            </w14:solidFill>
          </w14:textFill>
        </w:rPr>
        <w:t>第二章  采购需求</w:t>
      </w:r>
      <w:bookmarkEnd w:id="1"/>
    </w:p>
    <w:p w14:paraId="1C0584C4">
      <w:pPr>
        <w:snapToGrid w:val="0"/>
        <w:spacing w:line="360" w:lineRule="auto"/>
        <w:rPr>
          <w:rStyle w:val="20"/>
          <w:rFonts w:hint="eastAsia" w:ascii="宋体" w:hAnsi="宋体" w:eastAsia="宋体" w:cs="宋体"/>
          <w:color w:val="000000" w:themeColor="text1"/>
          <w:sz w:val="21"/>
          <w:szCs w:val="24"/>
          <w:highlight w:val="none"/>
          <w14:textFill>
            <w14:solidFill>
              <w14:schemeClr w14:val="tx1"/>
            </w14:solidFill>
          </w14:textFill>
        </w:rPr>
      </w:pPr>
    </w:p>
    <w:p w14:paraId="5070A207">
      <w:pPr>
        <w:pStyle w:val="14"/>
        <w:numPr>
          <w:ilvl w:val="0"/>
          <w:numId w:val="2"/>
        </w:numPr>
        <w:ind w:firstLine="201"/>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采购需求：</w:t>
      </w:r>
    </w:p>
    <w:p w14:paraId="507C38B9">
      <w:pPr>
        <w:pStyle w:val="14"/>
        <w:numPr>
          <w:ilvl w:val="0"/>
          <w:numId w:val="0"/>
        </w:numPr>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根据《河南省自然资源厅关于印发河南省补充耕地管理办法通知》(豫自然资规(2025)6号)文件精神，河南省自然资源厅、农业农村厅联合发布的《河南省自然资源厅 河南省农业农村厅关于改革完善耕地占补平衡管理的通知》要求开展存量认定，对已经实施且通过验收的高标准农田存量项目,采取内业外业相结合的方式，开展新增耕地认证工作。</w:t>
      </w:r>
    </w:p>
    <w:p w14:paraId="4DCB9A51">
      <w:pPr>
        <w:pStyle w:val="14"/>
        <w:numPr>
          <w:ilvl w:val="0"/>
          <w:numId w:val="0"/>
        </w:numPr>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为保障我县用地发展，充分挖潜补充耕地指标，根据上级有关政策我局协同县农业农村局通过技术挖潜，对正阳县境内20个乡镇、街道办新增耕地进行勘测、测量。经实地调査测量，预计可形成</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约</w:t>
      </w:r>
      <w:bookmarkStart w:id="5" w:name="_GoBack"/>
      <w:bookmarkEnd w:id="5"/>
      <w:r>
        <w:rPr>
          <w:rFonts w:hint="eastAsia" w:ascii="宋体" w:hAnsi="宋体" w:cs="宋体"/>
          <w:color w:val="000000" w:themeColor="text1"/>
          <w:kern w:val="2"/>
          <w:sz w:val="24"/>
          <w:szCs w:val="24"/>
          <w:highlight w:val="none"/>
          <w:lang w:val="en-US" w:eastAsia="zh-CN" w:bidi="ar-SA"/>
          <w14:textFill>
            <w14:solidFill>
              <w14:schemeClr w14:val="tx1"/>
            </w14:solidFill>
          </w14:textFill>
        </w:rPr>
        <w:t>500</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亩占补平衡指标，服务内容包括竣工验收资料、指标报备入库、外业举证、耕地质量评定等。投资费用包括技术服务费用，最终按补充耕地验收面积为准，据实结算。</w:t>
      </w:r>
    </w:p>
    <w:p w14:paraId="3EF1672D">
      <w:pPr>
        <w:pStyle w:val="14"/>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二、商务要求</w:t>
      </w:r>
    </w:p>
    <w:tbl>
      <w:tblPr>
        <w:tblStyle w:val="16"/>
        <w:tblW w:w="87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5"/>
        <w:gridCol w:w="6694"/>
      </w:tblGrid>
      <w:tr w14:paraId="73979B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2045" w:type="dxa"/>
            <w:tcBorders>
              <w:top w:val="single" w:color="auto" w:sz="4" w:space="0"/>
              <w:left w:val="single" w:color="auto" w:sz="4" w:space="0"/>
              <w:bottom w:val="single" w:color="auto" w:sz="4" w:space="0"/>
              <w:right w:val="single" w:color="auto" w:sz="4" w:space="0"/>
            </w:tcBorders>
            <w:vAlign w:val="center"/>
          </w:tcPr>
          <w:p w14:paraId="6D3A2F92">
            <w:pPr>
              <w:adjustRightInd w:val="0"/>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bookmarkStart w:id="2" w:name="_Toc29777"/>
            <w:r>
              <w:rPr>
                <w:rFonts w:hint="eastAsia" w:ascii="宋体" w:hAnsi="宋体" w:eastAsia="宋体" w:cs="宋体"/>
                <w:color w:val="000000" w:themeColor="text1"/>
                <w:szCs w:val="21"/>
                <w:highlight w:val="none"/>
                <w14:textFill>
                  <w14:solidFill>
                    <w14:schemeClr w14:val="tx1"/>
                  </w14:solidFill>
                </w14:textFill>
              </w:rPr>
              <w:t>合同签订</w:t>
            </w:r>
          </w:p>
        </w:tc>
        <w:tc>
          <w:tcPr>
            <w:tcW w:w="6694" w:type="dxa"/>
            <w:tcBorders>
              <w:top w:val="single" w:color="auto" w:sz="4" w:space="0"/>
              <w:left w:val="single" w:color="auto" w:sz="4" w:space="0"/>
              <w:bottom w:val="single" w:color="auto" w:sz="4" w:space="0"/>
              <w:right w:val="single" w:color="auto" w:sz="4" w:space="0"/>
            </w:tcBorders>
            <w:vAlign w:val="center"/>
          </w:tcPr>
          <w:p w14:paraId="6445A0D1">
            <w:pPr>
              <w:adjustRightInd w:val="0"/>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自中标通知书发出之日起2个工作日内</w:t>
            </w:r>
          </w:p>
        </w:tc>
      </w:tr>
      <w:tr w14:paraId="4CA762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2045" w:type="dxa"/>
            <w:tcBorders>
              <w:top w:val="single" w:color="auto" w:sz="4" w:space="0"/>
              <w:left w:val="single" w:color="auto" w:sz="4" w:space="0"/>
              <w:bottom w:val="single" w:color="auto" w:sz="4" w:space="0"/>
              <w:right w:val="single" w:color="auto" w:sz="4" w:space="0"/>
            </w:tcBorders>
            <w:vAlign w:val="center"/>
          </w:tcPr>
          <w:p w14:paraId="2DF1182F">
            <w:pPr>
              <w:adjustRightInd w:val="0"/>
              <w:snapToGrid w:val="0"/>
              <w:spacing w:line="360" w:lineRule="auto"/>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服务期限</w:t>
            </w:r>
          </w:p>
        </w:tc>
        <w:tc>
          <w:tcPr>
            <w:tcW w:w="6694" w:type="dxa"/>
            <w:tcBorders>
              <w:top w:val="single" w:color="auto" w:sz="4" w:space="0"/>
              <w:left w:val="single" w:color="auto" w:sz="4" w:space="0"/>
              <w:bottom w:val="single" w:color="auto" w:sz="4" w:space="0"/>
              <w:right w:val="single" w:color="auto" w:sz="4" w:space="0"/>
            </w:tcBorders>
            <w:vAlign w:val="center"/>
          </w:tcPr>
          <w:p w14:paraId="30F1B304">
            <w:pPr>
              <w:adjustRightInd w:val="0"/>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自合同签订后</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60</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日历天</w:t>
            </w:r>
          </w:p>
        </w:tc>
      </w:tr>
      <w:tr w14:paraId="04960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2045" w:type="dxa"/>
            <w:tcBorders>
              <w:top w:val="single" w:color="auto" w:sz="4" w:space="0"/>
              <w:left w:val="single" w:color="auto" w:sz="4" w:space="0"/>
              <w:bottom w:val="single" w:color="auto" w:sz="4" w:space="0"/>
              <w:right w:val="single" w:color="auto" w:sz="4" w:space="0"/>
            </w:tcBorders>
            <w:vAlign w:val="center"/>
          </w:tcPr>
          <w:p w14:paraId="6C6FDCC7">
            <w:pPr>
              <w:adjustRightInd w:val="0"/>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地点</w:t>
            </w:r>
          </w:p>
        </w:tc>
        <w:tc>
          <w:tcPr>
            <w:tcW w:w="6694" w:type="dxa"/>
            <w:tcBorders>
              <w:top w:val="single" w:color="auto" w:sz="4" w:space="0"/>
              <w:left w:val="single" w:color="auto" w:sz="4" w:space="0"/>
              <w:bottom w:val="single" w:color="auto" w:sz="4" w:space="0"/>
              <w:right w:val="single" w:color="auto" w:sz="4" w:space="0"/>
            </w:tcBorders>
            <w:vAlign w:val="center"/>
          </w:tcPr>
          <w:p w14:paraId="0D67B915">
            <w:pPr>
              <w:adjustRightInd w:val="0"/>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正阳县境内，采购人指定地点。</w:t>
            </w:r>
          </w:p>
        </w:tc>
      </w:tr>
      <w:tr w14:paraId="6A56F5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2045" w:type="dxa"/>
            <w:tcBorders>
              <w:top w:val="single" w:color="auto" w:sz="4" w:space="0"/>
              <w:left w:val="single" w:color="auto" w:sz="4" w:space="0"/>
              <w:bottom w:val="single" w:color="auto" w:sz="4" w:space="0"/>
              <w:right w:val="single" w:color="auto" w:sz="4" w:space="0"/>
            </w:tcBorders>
            <w:vAlign w:val="center"/>
          </w:tcPr>
          <w:p w14:paraId="7EF4200C">
            <w:pPr>
              <w:adjustRightInd w:val="0"/>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服务标准</w:t>
            </w:r>
          </w:p>
        </w:tc>
        <w:tc>
          <w:tcPr>
            <w:tcW w:w="6694" w:type="dxa"/>
            <w:tcBorders>
              <w:top w:val="single" w:color="auto" w:sz="4" w:space="0"/>
              <w:left w:val="single" w:color="auto" w:sz="4" w:space="0"/>
              <w:bottom w:val="single" w:color="auto" w:sz="4" w:space="0"/>
              <w:right w:val="single" w:color="auto" w:sz="4" w:space="0"/>
            </w:tcBorders>
            <w:vAlign w:val="center"/>
          </w:tcPr>
          <w:p w14:paraId="1554507B">
            <w:pPr>
              <w:adjustRightInd w:val="0"/>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国家标准、行业标准、地区标准等</w:t>
            </w:r>
          </w:p>
        </w:tc>
      </w:tr>
      <w:tr w14:paraId="50746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2045" w:type="dxa"/>
            <w:tcBorders>
              <w:top w:val="single" w:color="auto" w:sz="4" w:space="0"/>
              <w:left w:val="single" w:color="auto" w:sz="4" w:space="0"/>
              <w:bottom w:val="single" w:color="auto" w:sz="4" w:space="0"/>
              <w:right w:val="single" w:color="auto" w:sz="4" w:space="0"/>
            </w:tcBorders>
            <w:vAlign w:val="center"/>
          </w:tcPr>
          <w:p w14:paraId="1FD43B3D">
            <w:pPr>
              <w:adjustRightInd w:val="0"/>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付款方式</w:t>
            </w:r>
          </w:p>
        </w:tc>
        <w:tc>
          <w:tcPr>
            <w:tcW w:w="6694" w:type="dxa"/>
            <w:tcBorders>
              <w:top w:val="single" w:color="auto" w:sz="4" w:space="0"/>
              <w:left w:val="single" w:color="auto" w:sz="4" w:space="0"/>
              <w:bottom w:val="single" w:color="auto" w:sz="4" w:space="0"/>
              <w:right w:val="single" w:color="auto" w:sz="4" w:space="0"/>
            </w:tcBorders>
          </w:tcPr>
          <w:p w14:paraId="5FCD1A43">
            <w:pPr>
              <w:adjustRightInd w:val="0"/>
              <w:snapToGrid w:val="0"/>
              <w:spacing w:line="360" w:lineRule="auto"/>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合同签订后支付合同款的30%作为预付款（中小微企业50%），</w:t>
            </w:r>
            <w:r>
              <w:rPr>
                <w:rFonts w:hint="eastAsia" w:ascii="宋体" w:hAnsi="宋体" w:cs="宋体"/>
                <w:color w:val="000000" w:themeColor="text1"/>
                <w:szCs w:val="21"/>
                <w:highlight w:val="none"/>
                <w:lang w:val="en-US" w:eastAsia="zh-CN"/>
                <w14:textFill>
                  <w14:solidFill>
                    <w14:schemeClr w14:val="tx1"/>
                  </w14:solidFill>
                </w14:textFill>
              </w:rPr>
              <w:t>剩余款项以合同约定为准</w:t>
            </w:r>
          </w:p>
        </w:tc>
      </w:tr>
      <w:tr w14:paraId="56162E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2045" w:type="dxa"/>
            <w:tcBorders>
              <w:top w:val="single" w:color="auto" w:sz="4" w:space="0"/>
              <w:left w:val="single" w:color="auto" w:sz="4" w:space="0"/>
              <w:bottom w:val="single" w:color="auto" w:sz="4" w:space="0"/>
              <w:right w:val="single" w:color="auto" w:sz="4" w:space="0"/>
            </w:tcBorders>
            <w:vAlign w:val="center"/>
          </w:tcPr>
          <w:p w14:paraId="08ABC2AA">
            <w:pPr>
              <w:adjustRightInd w:val="0"/>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验收要求</w:t>
            </w:r>
          </w:p>
        </w:tc>
        <w:tc>
          <w:tcPr>
            <w:tcW w:w="6694" w:type="dxa"/>
            <w:tcBorders>
              <w:top w:val="single" w:color="auto" w:sz="4" w:space="0"/>
              <w:left w:val="single" w:color="auto" w:sz="4" w:space="0"/>
              <w:bottom w:val="single" w:color="auto" w:sz="4" w:space="0"/>
              <w:right w:val="single" w:color="auto" w:sz="4" w:space="0"/>
            </w:tcBorders>
            <w:vAlign w:val="center"/>
          </w:tcPr>
          <w:p w14:paraId="44A5E8B5">
            <w:pPr>
              <w:adjustRightInd w:val="0"/>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按国家行业标准及规范由采购人组织验收。</w:t>
            </w:r>
          </w:p>
        </w:tc>
      </w:tr>
      <w:tr w14:paraId="710785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2045" w:type="dxa"/>
            <w:tcBorders>
              <w:top w:val="single" w:color="auto" w:sz="4" w:space="0"/>
              <w:left w:val="single" w:color="auto" w:sz="4" w:space="0"/>
              <w:bottom w:val="single" w:color="auto" w:sz="4" w:space="0"/>
              <w:right w:val="single" w:color="auto" w:sz="4" w:space="0"/>
            </w:tcBorders>
            <w:vAlign w:val="top"/>
          </w:tcPr>
          <w:p w14:paraId="1237E327">
            <w:pPr>
              <w:adjustRightInd w:val="0"/>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售后服务保障、</w:t>
            </w:r>
            <w:r>
              <w:rPr>
                <w:rFonts w:hint="eastAsia" w:ascii="宋体" w:hAnsi="宋体" w:eastAsia="宋体" w:cs="宋体"/>
                <w:color w:val="000000" w:themeColor="text1"/>
                <w:szCs w:val="21"/>
                <w:highlight w:val="none"/>
                <w:lang w:val="en-US" w:eastAsia="zh-CN"/>
                <w14:textFill>
                  <w14:solidFill>
                    <w14:schemeClr w14:val="tx1"/>
                  </w14:solidFill>
                </w14:textFill>
              </w:rPr>
              <w:t>售后服务保障或维修响应时间要求</w:t>
            </w:r>
          </w:p>
        </w:tc>
        <w:tc>
          <w:tcPr>
            <w:tcW w:w="6694" w:type="dxa"/>
            <w:tcBorders>
              <w:top w:val="single" w:color="auto" w:sz="4" w:space="0"/>
              <w:left w:val="single" w:color="auto" w:sz="4" w:space="0"/>
              <w:bottom w:val="single" w:color="auto" w:sz="4" w:space="0"/>
              <w:right w:val="single" w:color="auto" w:sz="4" w:space="0"/>
            </w:tcBorders>
            <w:vAlign w:val="top"/>
          </w:tcPr>
          <w:p w14:paraId="4ED45255">
            <w:pPr>
              <w:adjustRightInd w:val="0"/>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供应商须委派人员跟踪服务，保证本项目实施过程中不能因为人员、设备出现问题而耽误或延误本项目实施</w:t>
            </w:r>
          </w:p>
        </w:tc>
      </w:tr>
    </w:tbl>
    <w:p w14:paraId="49512D09">
      <w:pPr>
        <w:snapToGrid w:val="0"/>
        <w:spacing w:line="480" w:lineRule="auto"/>
        <w:rPr>
          <w:rFonts w:hint="eastAsia" w:ascii="宋体" w:hAnsi="宋体" w:eastAsia="宋体" w:cs="宋体"/>
          <w:b/>
          <w:bCs/>
          <w:color w:val="000000" w:themeColor="text1"/>
          <w:sz w:val="28"/>
          <w:szCs w:val="28"/>
          <w:highlight w:val="none"/>
          <w14:textFill>
            <w14:solidFill>
              <w14:schemeClr w14:val="tx1"/>
            </w14:solidFill>
          </w14:textFill>
        </w:rPr>
      </w:pPr>
    </w:p>
    <w:p w14:paraId="353BCA42">
      <w:pPr>
        <w:pStyle w:val="14"/>
        <w:ind w:firstLine="200"/>
        <w:rPr>
          <w:rFonts w:hint="eastAsia" w:ascii="宋体" w:hAnsi="宋体" w:eastAsia="宋体" w:cs="宋体"/>
          <w:color w:val="000000" w:themeColor="text1"/>
          <w:highlight w:val="none"/>
          <w14:textFill>
            <w14:solidFill>
              <w14:schemeClr w14:val="tx1"/>
            </w14:solidFill>
          </w14:textFill>
        </w:rPr>
      </w:pPr>
    </w:p>
    <w:p w14:paraId="55D2D2F1">
      <w:pPr>
        <w:rPr>
          <w:rStyle w:val="20"/>
          <w:rFonts w:hint="eastAsia" w:ascii="宋体" w:hAnsi="宋体" w:eastAsia="宋体" w:cs="宋体"/>
          <w:b/>
          <w:bCs/>
          <w:color w:val="000000" w:themeColor="text1"/>
          <w:kern w:val="0"/>
          <w:sz w:val="32"/>
          <w:szCs w:val="32"/>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2489AB10">
      <w:pPr>
        <w:shd w:val="clear" w:color="auto" w:fill="FFFFFF"/>
        <w:snapToGrid w:val="0"/>
        <w:spacing w:line="360" w:lineRule="auto"/>
        <w:ind w:firstLine="2666" w:firstLineChars="800"/>
        <w:outlineLvl w:val="0"/>
        <w:rPr>
          <w:rStyle w:val="20"/>
          <w:rFonts w:hint="eastAsia" w:ascii="宋体" w:hAnsi="宋体" w:eastAsia="宋体" w:cs="宋体"/>
          <w:color w:val="000000" w:themeColor="text1"/>
          <w:kern w:val="0"/>
          <w:szCs w:val="24"/>
          <w:highlight w:val="none"/>
          <w14:textFill>
            <w14:solidFill>
              <w14:schemeClr w14:val="tx1"/>
            </w14:solidFill>
          </w14:textFill>
        </w:rPr>
      </w:pPr>
      <w:r>
        <w:rPr>
          <w:rStyle w:val="20"/>
          <w:rFonts w:hint="eastAsia" w:ascii="宋体" w:hAnsi="宋体" w:eastAsia="宋体" w:cs="宋体"/>
          <w:b/>
          <w:bCs/>
          <w:color w:val="000000" w:themeColor="text1"/>
          <w:kern w:val="0"/>
          <w:sz w:val="32"/>
          <w:szCs w:val="32"/>
          <w:highlight w:val="none"/>
          <w14:textFill>
            <w14:solidFill>
              <w14:schemeClr w14:val="tx1"/>
            </w14:solidFill>
          </w14:textFill>
        </w:rPr>
        <w:t>第三章  供应商须知</w:t>
      </w:r>
      <w:bookmarkEnd w:id="2"/>
    </w:p>
    <w:p w14:paraId="5BFF79CE">
      <w:pPr>
        <w:shd w:val="clear" w:color="auto" w:fill="FFFFFF"/>
        <w:spacing w:line="360" w:lineRule="auto"/>
        <w:jc w:val="center"/>
        <w:rPr>
          <w:rStyle w:val="20"/>
          <w:rFonts w:hint="eastAsia" w:ascii="宋体" w:hAnsi="宋体" w:eastAsia="宋体" w:cs="宋体"/>
          <w:color w:val="000000" w:themeColor="text1"/>
          <w:kern w:val="0"/>
          <w:szCs w:val="24"/>
          <w:highlight w:val="none"/>
          <w14:textFill>
            <w14:solidFill>
              <w14:schemeClr w14:val="tx1"/>
            </w14:solidFill>
          </w14:textFill>
        </w:rPr>
      </w:pPr>
      <w:r>
        <w:rPr>
          <w:rStyle w:val="20"/>
          <w:rFonts w:hint="eastAsia" w:ascii="宋体" w:hAnsi="宋体" w:eastAsia="宋体" w:cs="宋体"/>
          <w:b/>
          <w:bCs/>
          <w:color w:val="000000" w:themeColor="text1"/>
          <w:kern w:val="0"/>
          <w:szCs w:val="24"/>
          <w:highlight w:val="none"/>
          <w14:textFill>
            <w14:solidFill>
              <w14:schemeClr w14:val="tx1"/>
            </w14:solidFill>
          </w14:textFill>
        </w:rPr>
        <w:t>供应商须知前附表</w:t>
      </w:r>
    </w:p>
    <w:tbl>
      <w:tblPr>
        <w:tblStyle w:val="16"/>
        <w:tblW w:w="9240" w:type="dxa"/>
        <w:tblInd w:w="-108" w:type="dxa"/>
        <w:shd w:val="clear" w:color="auto" w:fill="FFFFFF"/>
        <w:tblLayout w:type="fixed"/>
        <w:tblCellMar>
          <w:top w:w="0" w:type="dxa"/>
          <w:left w:w="0" w:type="dxa"/>
          <w:bottom w:w="0" w:type="dxa"/>
          <w:right w:w="0" w:type="dxa"/>
        </w:tblCellMar>
      </w:tblPr>
      <w:tblGrid>
        <w:gridCol w:w="869"/>
        <w:gridCol w:w="8371"/>
      </w:tblGrid>
      <w:tr w14:paraId="7A4FA3CA">
        <w:tblPrEx>
          <w:shd w:val="clear" w:color="auto" w:fill="FFFFFF"/>
          <w:tblCellMar>
            <w:top w:w="0" w:type="dxa"/>
            <w:left w:w="0" w:type="dxa"/>
            <w:bottom w:w="0" w:type="dxa"/>
            <w:right w:w="0" w:type="dxa"/>
          </w:tblCellMar>
        </w:tblPrEx>
        <w:trPr>
          <w:trHeight w:val="409" w:hRule="atLeast"/>
        </w:trPr>
        <w:tc>
          <w:tcPr>
            <w:tcW w:w="869"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5A9AC3AF">
            <w:pPr>
              <w:spacing w:line="360" w:lineRule="auto"/>
              <w:jc w:val="center"/>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8371" w:type="dxa"/>
            <w:tcBorders>
              <w:top w:val="single" w:color="000000" w:sz="8" w:space="0"/>
              <w:left w:val="single" w:color="000000" w:sz="4" w:space="0"/>
              <w:bottom w:val="single" w:color="000000" w:sz="4" w:space="0"/>
              <w:right w:val="single" w:color="000000" w:sz="8" w:space="0"/>
            </w:tcBorders>
            <w:shd w:val="clear" w:color="auto" w:fill="FFFFFF"/>
            <w:vAlign w:val="center"/>
          </w:tcPr>
          <w:p w14:paraId="03449E9B">
            <w:pPr>
              <w:spacing w:line="360" w:lineRule="auto"/>
              <w:ind w:firstLine="324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内容、要求</w:t>
            </w:r>
          </w:p>
        </w:tc>
      </w:tr>
      <w:tr w14:paraId="19A3A14B">
        <w:tblPrEx>
          <w:shd w:val="clear" w:color="auto" w:fill="FFFFFF"/>
          <w:tblCellMar>
            <w:top w:w="0" w:type="dxa"/>
            <w:left w:w="0" w:type="dxa"/>
            <w:bottom w:w="0" w:type="dxa"/>
            <w:right w:w="0" w:type="dxa"/>
          </w:tblCellMar>
        </w:tblPrEx>
        <w:trPr>
          <w:trHeight w:val="49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CF43C3D">
            <w:pPr>
              <w:spacing w:line="360" w:lineRule="auto"/>
              <w:jc w:val="center"/>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4D00C07D">
            <w:pPr>
              <w:spacing w:line="360" w:lineRule="auto"/>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1.1 项目名称：</w:t>
            </w:r>
            <w:r>
              <w:rPr>
                <w:rStyle w:val="20"/>
                <w:rFonts w:hint="eastAsia" w:ascii="宋体" w:hAnsi="宋体" w:eastAsia="宋体" w:cs="宋体"/>
                <w:color w:val="000000" w:themeColor="text1"/>
                <w:sz w:val="21"/>
                <w:szCs w:val="21"/>
                <w:highlight w:val="none"/>
                <w:lang w:eastAsia="zh-CN"/>
                <w14:textFill>
                  <w14:solidFill>
                    <w14:schemeClr w14:val="tx1"/>
                  </w14:solidFill>
                </w14:textFill>
              </w:rPr>
              <w:t>正阳县自然资源整治修复中心正阳县2019-2022年已建高标准农田项目区内新增耕地指标入库技术服务项目</w:t>
            </w:r>
          </w:p>
          <w:p w14:paraId="6BA00A22">
            <w:pPr>
              <w:spacing w:line="360" w:lineRule="auto"/>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1.2 采购人名称：</w:t>
            </w:r>
            <w:r>
              <w:rPr>
                <w:rStyle w:val="20"/>
                <w:rFonts w:hint="eastAsia" w:ascii="宋体" w:hAnsi="宋体" w:eastAsia="宋体" w:cs="宋体"/>
                <w:color w:val="000000" w:themeColor="text1"/>
                <w:sz w:val="21"/>
                <w:szCs w:val="21"/>
                <w:highlight w:val="none"/>
                <w:lang w:eastAsia="zh-CN"/>
                <w14:textFill>
                  <w14:solidFill>
                    <w14:schemeClr w14:val="tx1"/>
                  </w14:solidFill>
                </w14:textFill>
              </w:rPr>
              <w:t>正阳县自然资源整治修复中心</w:t>
            </w:r>
          </w:p>
          <w:p w14:paraId="3038ABF8">
            <w:pPr>
              <w:spacing w:line="360" w:lineRule="auto"/>
              <w:rPr>
                <w:rStyle w:val="20"/>
                <w:rFonts w:hint="eastAsia" w:ascii="宋体" w:hAnsi="宋体" w:eastAsia="宋体" w:cs="宋体"/>
                <w:color w:val="000000" w:themeColor="text1"/>
                <w:kern w:val="0"/>
                <w:sz w:val="21"/>
                <w:szCs w:val="21"/>
                <w:highlight w:val="none"/>
                <w:lang w:eastAsia="zh-CN"/>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1.3 项目编号：</w:t>
            </w:r>
            <w:r>
              <w:rPr>
                <w:rStyle w:val="20"/>
                <w:rFonts w:hint="eastAsia" w:ascii="宋体" w:hAnsi="宋体" w:eastAsia="宋体" w:cs="宋体"/>
                <w:color w:val="000000" w:themeColor="text1"/>
                <w:kern w:val="0"/>
                <w:sz w:val="21"/>
                <w:szCs w:val="21"/>
                <w:highlight w:val="none"/>
                <w:lang w:eastAsia="zh-CN"/>
                <w14:textFill>
                  <w14:solidFill>
                    <w14:schemeClr w14:val="tx1"/>
                  </w14:solidFill>
                </w14:textFill>
              </w:rPr>
              <w:t>正阳竞谈-2025-5</w:t>
            </w:r>
          </w:p>
        </w:tc>
      </w:tr>
      <w:tr w14:paraId="08C879B3">
        <w:tblPrEx>
          <w:shd w:val="clear" w:color="auto" w:fill="FFFFFF"/>
          <w:tblCellMar>
            <w:top w:w="0" w:type="dxa"/>
            <w:left w:w="0" w:type="dxa"/>
            <w:bottom w:w="0" w:type="dxa"/>
            <w:right w:w="0" w:type="dxa"/>
          </w:tblCellMar>
        </w:tblPrEx>
        <w:trPr>
          <w:trHeight w:val="603"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6A2A5F2">
            <w:pPr>
              <w:spacing w:line="360" w:lineRule="auto"/>
              <w:jc w:val="center"/>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B21C76C">
            <w:pPr>
              <w:spacing w:line="360" w:lineRule="auto"/>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合格供应商：具备竞争性谈判公告第2项规定的条件。</w:t>
            </w:r>
          </w:p>
        </w:tc>
      </w:tr>
      <w:tr w14:paraId="6350B5FC">
        <w:tblPrEx>
          <w:shd w:val="clear" w:color="auto" w:fill="FFFFFF"/>
          <w:tblCellMar>
            <w:top w:w="0" w:type="dxa"/>
            <w:left w:w="0" w:type="dxa"/>
            <w:bottom w:w="0" w:type="dxa"/>
            <w:right w:w="0" w:type="dxa"/>
          </w:tblCellMar>
        </w:tblPrEx>
        <w:trPr>
          <w:trHeight w:val="840" w:hRule="atLeast"/>
        </w:trPr>
        <w:tc>
          <w:tcPr>
            <w:tcW w:w="869" w:type="dxa"/>
            <w:tcBorders>
              <w:top w:val="single" w:color="000000" w:sz="4" w:space="0"/>
              <w:left w:val="single" w:color="000000" w:sz="8" w:space="0"/>
              <w:bottom w:val="single" w:color="000000" w:sz="8" w:space="0"/>
              <w:right w:val="single" w:color="000000" w:sz="4" w:space="0"/>
            </w:tcBorders>
            <w:shd w:val="clear" w:color="auto" w:fill="FFFFFF"/>
            <w:vAlign w:val="center"/>
          </w:tcPr>
          <w:p w14:paraId="7ED885E7">
            <w:pPr>
              <w:spacing w:line="360" w:lineRule="auto"/>
              <w:jc w:val="center"/>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3</w:t>
            </w:r>
          </w:p>
        </w:tc>
        <w:tc>
          <w:tcPr>
            <w:tcW w:w="8371" w:type="dxa"/>
            <w:tcBorders>
              <w:top w:val="single" w:color="000000" w:sz="4" w:space="0"/>
              <w:left w:val="single" w:color="000000" w:sz="4" w:space="0"/>
              <w:bottom w:val="single" w:color="000000" w:sz="8" w:space="0"/>
              <w:right w:val="single" w:color="000000" w:sz="8" w:space="0"/>
            </w:tcBorders>
            <w:shd w:val="clear" w:color="auto" w:fill="FFFFFF"/>
            <w:vAlign w:val="center"/>
          </w:tcPr>
          <w:p w14:paraId="1342887C">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谈判报价及费用：</w:t>
            </w:r>
          </w:p>
          <w:p w14:paraId="1B8A2783">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3.1 最后一轮报价超过采购最高投标限价的为无效报价；供应商的最后一轮报价均超过谈判最高投标限价，采购人不能支付的，本项目谈判废止。</w:t>
            </w:r>
          </w:p>
          <w:p w14:paraId="15F3C05F">
            <w:pPr>
              <w:spacing w:line="360" w:lineRule="auto"/>
              <w:jc w:val="left"/>
              <w:textAlignment w:val="bottom"/>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3.2 本项目参照《河南省招标代理服务收费指导意见》（豫招协【2023】002号）的规定收取招标代理服务费。此费由供应商综合考虑到投标报价中。</w:t>
            </w:r>
          </w:p>
        </w:tc>
      </w:tr>
      <w:tr w14:paraId="15C55003">
        <w:tblPrEx>
          <w:shd w:val="clear" w:color="auto" w:fill="FFFFFF"/>
          <w:tblCellMar>
            <w:top w:w="0" w:type="dxa"/>
            <w:left w:w="0" w:type="dxa"/>
            <w:bottom w:w="0" w:type="dxa"/>
            <w:right w:w="0" w:type="dxa"/>
          </w:tblCellMar>
        </w:tblPrEx>
        <w:trPr>
          <w:trHeight w:val="6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FB4665A">
            <w:pPr>
              <w:spacing w:line="360" w:lineRule="auto"/>
              <w:jc w:val="center"/>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4</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7629882">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现场踏勘：不组织，供应商根据需要可以自行现场踏勘。</w:t>
            </w:r>
          </w:p>
        </w:tc>
      </w:tr>
      <w:tr w14:paraId="03FF10F4">
        <w:tblPrEx>
          <w:shd w:val="clear" w:color="auto" w:fill="FFFFFF"/>
          <w:tblCellMar>
            <w:top w:w="0" w:type="dxa"/>
            <w:left w:w="0" w:type="dxa"/>
            <w:bottom w:w="0" w:type="dxa"/>
            <w:right w:w="0" w:type="dxa"/>
          </w:tblCellMar>
        </w:tblPrEx>
        <w:trPr>
          <w:trHeight w:val="6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D04F30F">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5</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5DB4C346">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响应性文件组成：</w:t>
            </w:r>
          </w:p>
          <w:p w14:paraId="1334AD9A">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加密的电子响应文件（*.zmdtf格式）,应在响应文件截止时间前通过“驻马店市公共资源交易中心电子交易平台”内上传；</w:t>
            </w:r>
          </w:p>
        </w:tc>
      </w:tr>
      <w:tr w14:paraId="3326313A">
        <w:tblPrEx>
          <w:shd w:val="clear" w:color="auto" w:fill="FFFFFF"/>
          <w:tblCellMar>
            <w:top w:w="0" w:type="dxa"/>
            <w:left w:w="0" w:type="dxa"/>
            <w:bottom w:w="0" w:type="dxa"/>
            <w:right w:w="0" w:type="dxa"/>
          </w:tblCellMar>
        </w:tblPrEx>
        <w:trPr>
          <w:trHeight w:val="6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2DCD533">
            <w:pPr>
              <w:spacing w:line="360" w:lineRule="auto"/>
              <w:jc w:val="center"/>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6</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DE5FBD3">
            <w:pPr>
              <w:spacing w:line="360" w:lineRule="auto"/>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递交响应性文件截止时间及地点：详见竞争性谈判公告。</w:t>
            </w:r>
          </w:p>
        </w:tc>
      </w:tr>
      <w:tr w14:paraId="53B7FC45">
        <w:tblPrEx>
          <w:shd w:val="clear" w:color="auto" w:fill="FFFFFF"/>
          <w:tblCellMar>
            <w:top w:w="0" w:type="dxa"/>
            <w:left w:w="0" w:type="dxa"/>
            <w:bottom w:w="0" w:type="dxa"/>
            <w:right w:w="0" w:type="dxa"/>
          </w:tblCellMar>
        </w:tblPrEx>
        <w:trPr>
          <w:trHeight w:val="6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5C29A6A">
            <w:pPr>
              <w:spacing w:line="360" w:lineRule="auto"/>
              <w:jc w:val="center"/>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7</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457FF664">
            <w:pPr>
              <w:spacing w:line="360" w:lineRule="auto"/>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谈判时间及地点：详见竞争性谈判公告。</w:t>
            </w:r>
          </w:p>
        </w:tc>
      </w:tr>
      <w:tr w14:paraId="1203AB4B">
        <w:tblPrEx>
          <w:shd w:val="clear" w:color="auto" w:fill="FFFFFF"/>
          <w:tblCellMar>
            <w:top w:w="0" w:type="dxa"/>
            <w:left w:w="0" w:type="dxa"/>
            <w:bottom w:w="0" w:type="dxa"/>
            <w:right w:w="0" w:type="dxa"/>
          </w:tblCellMar>
        </w:tblPrEx>
        <w:trPr>
          <w:trHeight w:val="645"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0668EE3">
            <w:pPr>
              <w:spacing w:line="360" w:lineRule="auto"/>
              <w:jc w:val="center"/>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8</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0D810EE4">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评定办法：本次谈判将采用</w:t>
            </w:r>
            <w:r>
              <w:rPr>
                <w:rStyle w:val="20"/>
                <w:rFonts w:hint="eastAsia" w:ascii="宋体" w:hAnsi="宋体" w:eastAsia="宋体" w:cs="宋体"/>
                <w:color w:val="000000" w:themeColor="text1"/>
                <w:kern w:val="0"/>
                <w:sz w:val="21"/>
                <w:szCs w:val="21"/>
                <w:highlight w:val="none"/>
                <w:lang w:eastAsia="zh-CN"/>
                <w14:textFill>
                  <w14:solidFill>
                    <w14:schemeClr w14:val="tx1"/>
                  </w14:solidFill>
                </w14:textFill>
              </w:rPr>
              <w:t>最低评审价法</w:t>
            </w:r>
            <w:r>
              <w:rPr>
                <w:rStyle w:val="20"/>
                <w:rFonts w:hint="eastAsia" w:ascii="宋体" w:hAnsi="宋体" w:eastAsia="宋体" w:cs="宋体"/>
                <w:color w:val="000000" w:themeColor="text1"/>
                <w:kern w:val="0"/>
                <w:sz w:val="21"/>
                <w:szCs w:val="21"/>
                <w:highlight w:val="none"/>
                <w14:textFill>
                  <w14:solidFill>
                    <w14:schemeClr w14:val="tx1"/>
                  </w14:solidFill>
                </w14:textFill>
              </w:rPr>
              <w:t>。即在符合采购需求、质量和服务相等的前提下，以供应商最后一轮的报价按政府采购相关规定调整后的最终评定价最低的供应商作为成交供应商。</w:t>
            </w:r>
          </w:p>
        </w:tc>
      </w:tr>
      <w:tr w14:paraId="3A6E1C9C">
        <w:tblPrEx>
          <w:shd w:val="clear" w:color="auto" w:fill="FFFFFF"/>
          <w:tblCellMar>
            <w:top w:w="0" w:type="dxa"/>
            <w:left w:w="0" w:type="dxa"/>
            <w:bottom w:w="0" w:type="dxa"/>
            <w:right w:w="0" w:type="dxa"/>
          </w:tblCellMar>
        </w:tblPrEx>
        <w:trPr>
          <w:trHeight w:val="63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EB6C3C0">
            <w:pPr>
              <w:spacing w:line="360" w:lineRule="auto"/>
              <w:jc w:val="center"/>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9</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33E9BDC">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成交公告及成交通知书：</w:t>
            </w:r>
            <w:r>
              <w:rPr>
                <w:rStyle w:val="20"/>
                <w:rFonts w:hint="eastAsia" w:ascii="宋体" w:hAnsi="宋体" w:eastAsia="宋体" w:cs="宋体"/>
                <w:color w:val="000000" w:themeColor="text1"/>
                <w:sz w:val="21"/>
                <w:szCs w:val="21"/>
                <w:highlight w:val="none"/>
                <w:lang w:val="en-US" w:eastAsia="zh-CN"/>
                <w14:textFill>
                  <w14:solidFill>
                    <w14:schemeClr w14:val="tx1"/>
                  </w14:solidFill>
                </w14:textFill>
              </w:rPr>
              <w:t>详见竞争性谈判文件</w:t>
            </w:r>
            <w:r>
              <w:rPr>
                <w:rStyle w:val="20"/>
                <w:rFonts w:hint="eastAsia" w:ascii="宋体" w:hAnsi="宋体" w:eastAsia="宋体" w:cs="宋体"/>
                <w:color w:val="000000" w:themeColor="text1"/>
                <w:kern w:val="0"/>
                <w:sz w:val="21"/>
                <w:szCs w:val="21"/>
                <w:highlight w:val="none"/>
                <w14:textFill>
                  <w14:solidFill>
                    <w14:schemeClr w14:val="tx1"/>
                  </w14:solidFill>
                </w14:textFill>
              </w:rPr>
              <w:t>。</w:t>
            </w:r>
          </w:p>
        </w:tc>
      </w:tr>
      <w:tr w14:paraId="2C83046D">
        <w:tblPrEx>
          <w:shd w:val="clear" w:color="auto" w:fill="FFFFFF"/>
          <w:tblCellMar>
            <w:top w:w="0" w:type="dxa"/>
            <w:left w:w="0" w:type="dxa"/>
            <w:bottom w:w="0" w:type="dxa"/>
            <w:right w:w="0" w:type="dxa"/>
          </w:tblCellMar>
        </w:tblPrEx>
        <w:trPr>
          <w:trHeight w:val="615"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AF8EBEF">
            <w:pPr>
              <w:spacing w:line="360" w:lineRule="auto"/>
              <w:jc w:val="center"/>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10</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764E3BAF">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签订合同：成交通知书发出后2个工作日内。</w:t>
            </w:r>
          </w:p>
        </w:tc>
      </w:tr>
      <w:tr w14:paraId="54A96432">
        <w:tblPrEx>
          <w:shd w:val="clear" w:color="auto" w:fill="FFFFFF"/>
          <w:tblCellMar>
            <w:top w:w="0" w:type="dxa"/>
            <w:left w:w="0" w:type="dxa"/>
            <w:bottom w:w="0" w:type="dxa"/>
            <w:right w:w="0" w:type="dxa"/>
          </w:tblCellMar>
        </w:tblPrEx>
        <w:trPr>
          <w:trHeight w:val="615"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1151989">
            <w:pPr>
              <w:spacing w:line="360" w:lineRule="auto"/>
              <w:jc w:val="center"/>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11</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2BF2F77">
            <w:pPr>
              <w:spacing w:line="360" w:lineRule="auto"/>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采购资金来源：财政性资金。</w:t>
            </w:r>
          </w:p>
        </w:tc>
      </w:tr>
      <w:tr w14:paraId="31277207">
        <w:tblPrEx>
          <w:shd w:val="clear" w:color="auto" w:fill="FFFFFF"/>
          <w:tblCellMar>
            <w:top w:w="0" w:type="dxa"/>
            <w:left w:w="0" w:type="dxa"/>
            <w:bottom w:w="0" w:type="dxa"/>
            <w:right w:w="0" w:type="dxa"/>
          </w:tblCellMar>
        </w:tblPrEx>
        <w:trPr>
          <w:trHeight w:val="5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57BBCC3">
            <w:pPr>
              <w:spacing w:line="360" w:lineRule="auto"/>
              <w:jc w:val="center"/>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12</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541156D3">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响应性文件有效期：递交响应性文件截止期结束后60日。成交供应商的响应性文件是合同的组成部分,有效期至合同完全履行止。 </w:t>
            </w:r>
          </w:p>
        </w:tc>
      </w:tr>
      <w:tr w14:paraId="491D9220">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D8A5F64">
            <w:pPr>
              <w:spacing w:line="360" w:lineRule="auto"/>
              <w:jc w:val="center"/>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13</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D55FFC0">
            <w:pPr>
              <w:spacing w:line="360" w:lineRule="auto"/>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成交供应商可以以政府采购合同为担保向金融机构进行贷款融资。</w:t>
            </w:r>
          </w:p>
        </w:tc>
      </w:tr>
      <w:tr w14:paraId="4D98BA43">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9CCE8">
            <w:pPr>
              <w:spacing w:line="360" w:lineRule="auto"/>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14</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CBC67">
            <w:pPr>
              <w:spacing w:line="360" w:lineRule="auto"/>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根据《关于在政府采购活动中查询及使用信用记录有关问题的通知》（财库[2016]125号）的规定，采购代理机构将通过“信用中国”网站、中国政府采购网等渠道在资格审查环节查询投标人信用记录，被列入失信被执行人、税收违法黑名单、政府采购严重违法失信行为记录名单的单位将被拒绝参与本项目政府采购活动；</w:t>
            </w:r>
          </w:p>
        </w:tc>
      </w:tr>
      <w:tr w14:paraId="66646997">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7B3DA">
            <w:pPr>
              <w:spacing w:line="360" w:lineRule="auto"/>
              <w:jc w:val="center"/>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15</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6BF18">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质疑和投诉：详见第三章供应商须知第10条。</w:t>
            </w:r>
          </w:p>
        </w:tc>
      </w:tr>
      <w:tr w14:paraId="0F199483">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E26EE">
            <w:pPr>
              <w:spacing w:line="360" w:lineRule="auto"/>
              <w:jc w:val="center"/>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16</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6F76D">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本项目使用远程不见面交易的模式。供应商应于响应文件提交截止时间前将加密电子响应文件(.zmdtf格式)在驻马店市公共资源交易中心电子交易平台加密上传，逾期上传其响应将被拒绝。</w:t>
            </w:r>
          </w:p>
        </w:tc>
      </w:tr>
      <w:tr w14:paraId="5C5630B7">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A065E">
            <w:pPr>
              <w:spacing w:line="360" w:lineRule="auto"/>
              <w:jc w:val="center"/>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17</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C3267">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本项目所属行业：</w:t>
            </w:r>
            <w:r>
              <w:rPr>
                <w:rFonts w:hint="eastAsia" w:ascii="宋体" w:hAnsi="宋体" w:eastAsia="宋体" w:cs="宋体"/>
                <w:color w:val="000000" w:themeColor="text1"/>
                <w:kern w:val="0"/>
                <w:szCs w:val="21"/>
                <w:highlight w:val="none"/>
                <w:lang w:val="en-US" w:eastAsia="zh-CN"/>
                <w14:textFill>
                  <w14:solidFill>
                    <w14:schemeClr w14:val="tx1"/>
                  </w14:solidFill>
                </w14:textFill>
              </w:rPr>
              <w:t>其他未列明行业</w:t>
            </w:r>
            <w:r>
              <w:rPr>
                <w:rFonts w:hint="eastAsia" w:ascii="宋体" w:hAnsi="宋体" w:eastAsia="宋体" w:cs="宋体"/>
                <w:color w:val="000000" w:themeColor="text1"/>
                <w:kern w:val="0"/>
                <w:szCs w:val="21"/>
                <w:highlight w:val="none"/>
                <w14:textFill>
                  <w14:solidFill>
                    <w14:schemeClr w14:val="tx1"/>
                  </w14:solidFill>
                </w14:textFill>
              </w:rPr>
              <w:t>。采购标的对应行业的中小企业划分标准：从业人员300人以下的为中小微型企业。其中，从业人员100人及以上的为中型企业；从业人员10人及以上的为小型企业；从业人员10人以下的为微型企业。</w:t>
            </w:r>
          </w:p>
        </w:tc>
      </w:tr>
      <w:tr w14:paraId="7E970761">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34CBE">
            <w:pPr>
              <w:spacing w:line="360" w:lineRule="auto"/>
              <w:jc w:val="center"/>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18</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AB836">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供应商注册:</w:t>
            </w:r>
          </w:p>
          <w:p w14:paraId="5DC2E24F">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 xml:space="preserve"> 供应商首先通过“驻马店市公共资源交易中心（http//www.zmdggzy.gov.cn）”网站“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13429EAE">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C8ADC">
            <w:pPr>
              <w:spacing w:line="360" w:lineRule="auto"/>
              <w:jc w:val="center"/>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19</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952EB">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 xml:space="preserve">采购文件下载: </w:t>
            </w:r>
          </w:p>
          <w:p w14:paraId="2C0B3F05">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凡有意参加谈判者，登录“驻马店市公共资源交易中心（https://ggzy.zhumadian.gov.cn/）”网站，凭领取的企业身份认证锁（CA密钥）登录系统进行网上免费下载采购文件。供应商未按规定在网上下载采购文件的，其谈判将被拒绝。</w:t>
            </w:r>
          </w:p>
        </w:tc>
      </w:tr>
      <w:tr w14:paraId="6876BF9D">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B0D25">
            <w:pPr>
              <w:spacing w:line="360" w:lineRule="auto"/>
              <w:jc w:val="center"/>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20</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804ED">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 xml:space="preserve">响应文件制作: </w:t>
            </w:r>
          </w:p>
          <w:p w14:paraId="6409390B">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1、供应商通过“驻马店市公共资源交易中心（http//www.zmdggzy.gov.cn）”网站下载中心（政府采购类）：下载“新点投标文件制作软件（驻马店）”。</w:t>
            </w:r>
          </w:p>
          <w:p w14:paraId="1461DC24">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2、供应商凭 CA 密钥登陆交易系统下载采购文件(.zmdzf 格 式)。</w:t>
            </w:r>
          </w:p>
          <w:p w14:paraId="738CDF34">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3、供应商须在响应文件提交截止时间前制作并提交。加密的电子响应文件（.zmdtf 格式）,应在响应文件提交截止时间前通过“驻马店市公共资源交易中心（http//www.zmdggzy.gov.cn）”电子交易平台内上传；</w:t>
            </w:r>
          </w:p>
          <w:p w14:paraId="7BE7BF0C">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4、加密的电子响应文件为“驻马店市公共资源交易中心（http//www.zmdggzy.gov.cn）”网站提供的“新点投标文件制作软件（驻马店）”制作生成的加密版响应文件。</w:t>
            </w:r>
          </w:p>
          <w:p w14:paraId="60F3B4AC">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A573398">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6、采购文件格式所要求包含的全部资料应全部制作在响应文件内，严格按照本项目采购文件所有格式如实填写（不涉及的内容除外），不应存在漏项或缺项，否则将存在响应文件被拒绝的风险。</w:t>
            </w:r>
          </w:p>
          <w:p w14:paraId="13149B43">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7、响应文件以外的任何资料采购人和采购代理机构将拒收。</w:t>
            </w:r>
          </w:p>
          <w:p w14:paraId="13362740">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8、供应商编辑电子响应文件时，根据采购文件要求用法人 CA 密钥和企业CA 密钥进行签章制作；最后一步生成电子响应文件（.zmdtf 格式和.nzmdtf 格式）时，只能用本单位的企业 CA 密钥。</w:t>
            </w:r>
          </w:p>
          <w:p w14:paraId="7A932C45">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9、电子响应文件制作流程，可参考驻马店市公共资源交易中心官方网站的，下载中心板块的视频（https://ggzy.zhumadian.gov.cn/TPFront/InfoDetail/?InfoID=844e0ea7-2b6c-425d-99f6-91bd5b500e5e&amp;CategoryNum=026002）</w:t>
            </w:r>
          </w:p>
        </w:tc>
      </w:tr>
      <w:tr w14:paraId="26F16190">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3ABFF">
            <w:pPr>
              <w:spacing w:line="360" w:lineRule="auto"/>
              <w:jc w:val="center"/>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21</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F3749">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响应文件上传:详见第三章供应商须知第22条</w:t>
            </w:r>
          </w:p>
        </w:tc>
      </w:tr>
      <w:tr w14:paraId="53A94652">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FE06D">
            <w:pPr>
              <w:spacing w:line="360" w:lineRule="auto"/>
              <w:jc w:val="center"/>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22</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A22C4">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采购文件的澄清与变更:</w:t>
            </w:r>
          </w:p>
          <w:p w14:paraId="7FFE3540">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3DA90FD8">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2、因驻马店市公共资源交易中心电子交易平台在开启前具有保密性，供应商在响应文件提交截止时间前须自行查看项目进展、变更通知、澄清及回复，因供应商未及时查看而造成的后果自负。</w:t>
            </w:r>
          </w:p>
        </w:tc>
      </w:tr>
      <w:tr w14:paraId="27576B0F">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9AB42">
            <w:pPr>
              <w:spacing w:line="360" w:lineRule="auto"/>
              <w:jc w:val="center"/>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23</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2F5F3">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开启</w:t>
            </w:r>
          </w:p>
          <w:p w14:paraId="3449F237">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1、谈判当日，供应商无需到达谈判现场，仅需在任意地点使用企业CA 密钥登入驻马店市公共资源交易中心电子交易平台不见面开标大厅（http://www.zmdggzy.</w:t>
            </w:r>
          </w:p>
          <w:p w14:paraId="2C9C00B7">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gov.cn:9190/BidOpening/bidopeninghallaction/hall/login）及相应的配套硬件设备（摄像头、话筒、麦克风等）参加谈判活动。</w:t>
            </w:r>
          </w:p>
          <w:p w14:paraId="436CA057">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7D5D72B6">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3、远程解密前，供应商务必在驻马店市公共资源交易中心电子交易平台（https://ggzy.zhumadian.gov.cn:8820/TPBidder）投标文件上传模块中使用“模拟解密”功能，验证本机远程自助解密环境。</w:t>
            </w:r>
          </w:p>
          <w:p w14:paraId="2B180FAF">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4、特别提醒：</w:t>
            </w:r>
          </w:p>
          <w:p w14:paraId="6B33DEBC">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036AE7FC">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（1）网络要求：网络带宽4M以上。</w:t>
            </w:r>
          </w:p>
          <w:p w14:paraId="444C5ACC">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（2）硬件要求：电脑要求内存4G及以上，且需配套网络摄像头、麦克风、音箱等，并确保其均能正常运转。操作系统要求Windows7及以上，IE浏览器IE11及以上。</w:t>
            </w:r>
          </w:p>
          <w:p w14:paraId="2C2A4EAC">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（3）人员要求：对于参与驻马店市公共资源交易中心电子交易平台不见面交易系统谈判的供应商，要求能熟练掌握电脑基础操作。不见面开启操作手册下载地址：</w:t>
            </w:r>
          </w:p>
          <w:p w14:paraId="3EA6B11C">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（https://ggzy.zhumadian.gov.cn/TPFront/InfoDetail/?InfoID=6e085538-6be5-4d25-80b2-12f5fc669ba1&amp;CategoryNum=026005）</w:t>
            </w:r>
          </w:p>
        </w:tc>
      </w:tr>
      <w:tr w14:paraId="7EEDFB51">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2CF93">
            <w:pPr>
              <w:spacing w:line="360" w:lineRule="auto"/>
              <w:jc w:val="center"/>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24</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50515">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评审：详见第三章供应商须知第25、26、27、28、29条</w:t>
            </w:r>
          </w:p>
        </w:tc>
      </w:tr>
      <w:tr w14:paraId="78C7ACC5">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5F3AB">
            <w:pPr>
              <w:spacing w:line="360" w:lineRule="auto"/>
              <w:jc w:val="center"/>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25</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7FEC5">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解释：构成本竞争性谈判文件的各个组成文件应互为解释，互为说明；如有不明确或不一致，构成合同文件组成内容的，以合同文件约定内容为准；除竞争性谈判文件中有特殊规定外，仅适用于谈判阶段的规定，按竞争性谈判公告、供应商须知、响应性文件格式的先后顺序解释；同一组成文件中就同一事项的规定或约定不一致的，以编排顺序在后者为准；当竞争性谈判文件与竞争性谈判文件的澄清、修改或补充通知就同一内容的表述不一致时，以最后发出的书面文件为准。合同文件约定或后者明显错误的除外。</w:t>
            </w:r>
          </w:p>
          <w:p w14:paraId="08F7CB66">
            <w:pPr>
              <w:spacing w:line="360" w:lineRule="auto"/>
              <w:jc w:val="left"/>
              <w:textAlignment w:val="bottom"/>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按本款前述规定仍不能形成结论的，由采购人（或代理机构）负责解释。</w:t>
            </w:r>
          </w:p>
        </w:tc>
      </w:tr>
      <w:tr w14:paraId="2266E9D1">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F913D">
            <w:pPr>
              <w:spacing w:line="360" w:lineRule="auto"/>
              <w:jc w:val="center"/>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lang w:val="en-US" w:eastAsia="zh-CN"/>
                <w14:textFill>
                  <w14:solidFill>
                    <w14:schemeClr w14:val="tx1"/>
                  </w14:solidFill>
                </w14:textFill>
              </w:rPr>
              <w:t>26</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22AEA">
            <w:pPr>
              <w:spacing w:line="360" w:lineRule="auto"/>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违反信用承诺的法律责任： </w:t>
            </w:r>
          </w:p>
          <w:p w14:paraId="1214AA35">
            <w:pPr>
              <w:spacing w:line="360" w:lineRule="auto"/>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供应商应对信用承诺内容的真实性、合法性、有效性负责。如作出虚假信用 </w:t>
            </w:r>
          </w:p>
          <w:p w14:paraId="6897BE2C">
            <w:pPr>
              <w:spacing w:line="360" w:lineRule="auto"/>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承诺，视同为“提供虚假材料谋取中标、成交”的违法行为。经调查核实后，按 </w:t>
            </w:r>
          </w:p>
          <w:p w14:paraId="1FBB6697">
            <w:pPr>
              <w:spacing w:line="360" w:lineRule="auto"/>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照《中华人民共和国政府采购法》第七十七条、七十九条规定，处以采购金额千 </w:t>
            </w:r>
          </w:p>
          <w:p w14:paraId="32674468">
            <w:pPr>
              <w:spacing w:line="360" w:lineRule="auto"/>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分之五以上千分之十以下的罚款，列入不良行为记录名单，在一至三年内禁止参 </w:t>
            </w:r>
          </w:p>
          <w:p w14:paraId="5FFFE3F5">
            <w:pPr>
              <w:spacing w:line="360" w:lineRule="auto"/>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加政府采购活动，有违法所得的，并处没收违法所得，情节严重的，由市场监管 </w:t>
            </w:r>
          </w:p>
          <w:p w14:paraId="75E68324">
            <w:pPr>
              <w:spacing w:line="360" w:lineRule="auto"/>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部门吊销营业执照；构成犯罪的，依法追究刑事责任;给他人造成损失的，依照 </w:t>
            </w:r>
          </w:p>
          <w:p w14:paraId="252C39F0">
            <w:pPr>
              <w:spacing w:line="360" w:lineRule="auto"/>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lang w:val="en-US" w:eastAsia="zh-CN"/>
                <w14:textFill>
                  <w14:solidFill>
                    <w14:schemeClr w14:val="tx1"/>
                  </w14:solidFill>
                </w14:textFill>
              </w:rPr>
              <w:t>有关民事法律规定承担民事责任。</w:t>
            </w:r>
          </w:p>
        </w:tc>
      </w:tr>
    </w:tbl>
    <w:p w14:paraId="0EAFBE0C">
      <w:pPr>
        <w:shd w:val="clear" w:color="auto" w:fill="FFFFFF"/>
        <w:spacing w:line="360" w:lineRule="auto"/>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 </w:t>
      </w:r>
      <w:r>
        <w:rPr>
          <w:rStyle w:val="20"/>
          <w:rFonts w:hint="eastAsia" w:ascii="宋体" w:hAnsi="宋体" w:eastAsia="宋体" w:cs="宋体"/>
          <w:b/>
          <w:bCs/>
          <w:color w:val="000000" w:themeColor="text1"/>
          <w:kern w:val="0"/>
          <w:sz w:val="21"/>
          <w:szCs w:val="21"/>
          <w:highlight w:val="none"/>
          <w14:textFill>
            <w14:solidFill>
              <w14:schemeClr w14:val="tx1"/>
            </w14:solidFill>
          </w14:textFill>
        </w:rPr>
        <w:t>一  说    明</w:t>
      </w:r>
    </w:p>
    <w:p w14:paraId="0CA89B19">
      <w:pPr>
        <w:shd w:val="clear" w:color="auto" w:fill="FFFFFF"/>
        <w:spacing w:line="360" w:lineRule="auto"/>
        <w:ind w:firstLine="482"/>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b/>
          <w:bCs/>
          <w:color w:val="000000" w:themeColor="text1"/>
          <w:kern w:val="0"/>
          <w:sz w:val="21"/>
          <w:szCs w:val="21"/>
          <w:highlight w:val="none"/>
          <w14:textFill>
            <w14:solidFill>
              <w14:schemeClr w14:val="tx1"/>
            </w14:solidFill>
          </w14:textFill>
        </w:rPr>
        <w:t>1.适用范围</w:t>
      </w:r>
    </w:p>
    <w:p w14:paraId="3650C320">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本竞争性谈判文件仅适用于竞争性谈判公告中所叙述项目的采购。</w:t>
      </w:r>
    </w:p>
    <w:p w14:paraId="32A0E09A">
      <w:pPr>
        <w:shd w:val="clear" w:color="auto" w:fill="FFFFFF"/>
        <w:spacing w:line="360" w:lineRule="auto"/>
        <w:ind w:firstLine="482"/>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b/>
          <w:bCs/>
          <w:color w:val="000000" w:themeColor="text1"/>
          <w:kern w:val="0"/>
          <w:sz w:val="21"/>
          <w:szCs w:val="21"/>
          <w:highlight w:val="none"/>
          <w14:textFill>
            <w14:solidFill>
              <w14:schemeClr w14:val="tx1"/>
            </w14:solidFill>
          </w14:textFill>
        </w:rPr>
        <w:t>2.定义</w:t>
      </w:r>
    </w:p>
    <w:p w14:paraId="2702C443">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2.1 “采购人”系指本次采购项目的业主方。</w:t>
      </w:r>
    </w:p>
    <w:p w14:paraId="05C94716">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2.2 “代理机构”系指本次采购项目活动组织方。</w:t>
      </w:r>
    </w:p>
    <w:p w14:paraId="36AE650F">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2.3 “供应商”系指购买了本竞争性谈判文件，且已经提交本次响应性文件的供应商。</w:t>
      </w:r>
    </w:p>
    <w:p w14:paraId="55DFED53">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2.4 “供应商代表”系指代表供应商参加本次谈判活动的供应商的法定代表人或其委托代理人。</w:t>
      </w:r>
    </w:p>
    <w:p w14:paraId="539056D4">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2.5 “服务”系指供应商按竞争性谈判文件规定向采购人提供的一切工作内容。</w:t>
      </w:r>
    </w:p>
    <w:p w14:paraId="483D075F">
      <w:pPr>
        <w:shd w:val="clear" w:color="auto" w:fill="FFFFFF"/>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2.6 “竞争性谈判文件有效期” 系指本次采购项目递交响应性文件截止之日起至合同签订之日止的期限。成交供应商的竞争性谈判文件有效期至合同完全履行止。</w:t>
      </w:r>
    </w:p>
    <w:p w14:paraId="69A671C7">
      <w:pPr>
        <w:numPr>
          <w:ilvl w:val="0"/>
          <w:numId w:val="3"/>
        </w:numPr>
        <w:shd w:val="clear" w:color="auto" w:fill="FFFFFF"/>
        <w:spacing w:line="360" w:lineRule="auto"/>
        <w:ind w:firstLine="482"/>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b/>
          <w:bCs/>
          <w:color w:val="000000" w:themeColor="text1"/>
          <w:kern w:val="0"/>
          <w:sz w:val="21"/>
          <w:szCs w:val="21"/>
          <w:highlight w:val="none"/>
          <w14:textFill>
            <w14:solidFill>
              <w14:schemeClr w14:val="tx1"/>
            </w14:solidFill>
          </w14:textFill>
        </w:rPr>
        <w:t>谈判最高投标限价：</w:t>
      </w:r>
      <w:r>
        <w:rPr>
          <w:rStyle w:val="20"/>
          <w:rFonts w:hint="eastAsia" w:ascii="宋体" w:hAnsi="宋体" w:eastAsia="宋体" w:cs="宋体"/>
          <w:color w:val="000000" w:themeColor="text1"/>
          <w:kern w:val="0"/>
          <w:sz w:val="21"/>
          <w:szCs w:val="21"/>
          <w:highlight w:val="none"/>
          <w:lang w:eastAsia="zh-CN"/>
          <w14:textFill>
            <w14:solidFill>
              <w14:schemeClr w14:val="tx1"/>
            </w14:solidFill>
          </w14:textFill>
        </w:rPr>
        <w:t>最高限</w:t>
      </w:r>
      <w:r>
        <w:rPr>
          <w:rStyle w:val="20"/>
          <w:rFonts w:hint="eastAsia" w:ascii="宋体" w:hAnsi="宋体" w:eastAsia="宋体" w:cs="宋体"/>
          <w:color w:val="000000" w:themeColor="text1"/>
          <w:kern w:val="0"/>
          <w:sz w:val="21"/>
          <w:szCs w:val="21"/>
          <w:highlight w:val="none"/>
          <w14:textFill>
            <w14:solidFill>
              <w14:schemeClr w14:val="tx1"/>
            </w14:solidFill>
          </w14:textFill>
        </w:rPr>
        <w:t>价：</w:t>
      </w:r>
      <w:r>
        <w:rPr>
          <w:rStyle w:val="20"/>
          <w:rFonts w:hint="eastAsia" w:ascii="宋体" w:hAnsi="宋体" w:eastAsia="宋体" w:cs="宋体"/>
          <w:color w:val="000000" w:themeColor="text1"/>
          <w:kern w:val="0"/>
          <w:sz w:val="21"/>
          <w:szCs w:val="21"/>
          <w:highlight w:val="none"/>
          <w:lang w:val="en-US" w:eastAsia="zh-CN"/>
          <w14:textFill>
            <w14:solidFill>
              <w14:schemeClr w14:val="tx1"/>
            </w14:solidFill>
          </w14:textFill>
        </w:rPr>
        <w:t>1121200.00</w:t>
      </w:r>
      <w:r>
        <w:rPr>
          <w:rStyle w:val="20"/>
          <w:rFonts w:hint="eastAsia" w:ascii="宋体" w:hAnsi="宋体" w:eastAsia="宋体" w:cs="宋体"/>
          <w:color w:val="000000" w:themeColor="text1"/>
          <w:kern w:val="0"/>
          <w:sz w:val="21"/>
          <w:szCs w:val="21"/>
          <w:highlight w:val="none"/>
          <w14:textFill>
            <w14:solidFill>
              <w14:schemeClr w14:val="tx1"/>
            </w14:solidFill>
          </w14:textFill>
        </w:rPr>
        <w:t>元</w:t>
      </w:r>
      <w:r>
        <w:rPr>
          <w:rStyle w:val="20"/>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p>
    <w:p w14:paraId="5072DC38">
      <w:pPr>
        <w:shd w:val="clear" w:color="auto" w:fill="FFFFFF"/>
        <w:spacing w:line="360" w:lineRule="auto"/>
        <w:ind w:firstLine="482"/>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b/>
          <w:bCs/>
          <w:color w:val="000000" w:themeColor="text1"/>
          <w:kern w:val="0"/>
          <w:sz w:val="21"/>
          <w:szCs w:val="21"/>
          <w:highlight w:val="none"/>
          <w14:textFill>
            <w14:solidFill>
              <w14:schemeClr w14:val="tx1"/>
            </w14:solidFill>
          </w14:textFill>
        </w:rPr>
        <w:t>4.供应商应提交的证明文件</w:t>
      </w:r>
    </w:p>
    <w:p w14:paraId="2E61157A">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4.1、供应商应提供符合《中华人民共和国政府采购法》第二十二条规定的条件的承诺函（格式见第五章附件8.1）</w:t>
      </w:r>
    </w:p>
    <w:p w14:paraId="09CD437F">
      <w:pPr>
        <w:shd w:val="clear" w:color="000000" w:fill="FFFFFF"/>
        <w:spacing w:line="360" w:lineRule="auto"/>
        <w:ind w:firstLine="444" w:firstLineChars="200"/>
        <w:jc w:val="left"/>
        <w:textAlignment w:val="auto"/>
        <w:rPr>
          <w:rFonts w:hint="eastAsia" w:ascii="宋体" w:hAnsi="宋体" w:eastAsia="宋体" w:cs="宋体"/>
          <w:color w:val="000000" w:themeColor="text1"/>
          <w:szCs w:val="21"/>
          <w:highlight w:val="none"/>
          <w:shd w:val="clear" w:color="auto" w:fill="FFFFFF"/>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4.2、</w:t>
      </w:r>
      <w:r>
        <w:rPr>
          <w:rFonts w:hint="eastAsia" w:ascii="宋体" w:hAnsi="宋体" w:eastAsia="宋体" w:cs="宋体"/>
          <w:bCs/>
          <w:color w:val="000000" w:themeColor="text1"/>
          <w:sz w:val="24"/>
          <w:highlight w:val="none"/>
          <w14:textFill>
            <w14:solidFill>
              <w14:schemeClr w14:val="tx1"/>
            </w14:solidFill>
          </w14:textFill>
        </w:rPr>
        <w:t>法定代表人本人参加谈判的，提供法人证明、身份证复印件及社保证明；法定代表人委托代理人参加谈判的，提供法人授权委托书原件、委托代理人的身份证复印件及社保证明；</w:t>
      </w:r>
    </w:p>
    <w:p w14:paraId="1F07D3CE">
      <w:pPr>
        <w:shd w:val="clear" w:color="auto" w:fill="FFFFFF"/>
        <w:spacing w:line="360" w:lineRule="auto"/>
        <w:ind w:firstLine="480"/>
        <w:jc w:val="left"/>
        <w:rPr>
          <w:rStyle w:val="20"/>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Style w:val="20"/>
          <w:rFonts w:hint="eastAsia" w:ascii="宋体" w:hAnsi="宋体" w:eastAsia="宋体" w:cs="宋体"/>
          <w:color w:val="000000" w:themeColor="text1"/>
          <w:kern w:val="0"/>
          <w:sz w:val="24"/>
          <w:szCs w:val="24"/>
          <w:highlight w:val="none"/>
          <w:lang w:val="en-US" w:eastAsia="zh-CN"/>
          <w14:textFill>
            <w14:solidFill>
              <w14:schemeClr w14:val="tx1"/>
            </w14:solidFill>
          </w14:textFill>
        </w:rPr>
        <w:t>4.3.竞争性谈判公告要求的其他内容。</w:t>
      </w:r>
    </w:p>
    <w:p w14:paraId="29945108">
      <w:pPr>
        <w:pStyle w:val="14"/>
        <w:ind w:firstLine="211"/>
        <w:rPr>
          <w:rFonts w:hint="eastAsia" w:ascii="宋体" w:hAnsi="宋体" w:eastAsia="宋体" w:cs="宋体"/>
          <w:b/>
          <w:bCs/>
          <w:color w:val="000000" w:themeColor="text1"/>
          <w:kern w:val="2"/>
          <w:sz w:val="21"/>
          <w:highlight w:val="none"/>
          <w:shd w:val="clear" w:color="auto" w:fill="FFFFFF"/>
          <w14:textFill>
            <w14:solidFill>
              <w14:schemeClr w14:val="tx1"/>
            </w14:solidFill>
          </w14:textFill>
        </w:rPr>
      </w:pPr>
      <w:r>
        <w:rPr>
          <w:rFonts w:hint="eastAsia" w:ascii="宋体" w:hAnsi="宋体" w:eastAsia="宋体" w:cs="宋体"/>
          <w:b/>
          <w:bCs/>
          <w:color w:val="000000" w:themeColor="text1"/>
          <w:kern w:val="2"/>
          <w:sz w:val="21"/>
          <w:highlight w:val="none"/>
          <w:shd w:val="clear" w:color="auto" w:fill="FFFFFF"/>
          <w14:textFill>
            <w14:solidFill>
              <w14:schemeClr w14:val="tx1"/>
            </w14:solidFill>
          </w14:textFill>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2</w:t>
      </w:r>
      <w:r>
        <w:rPr>
          <w:rFonts w:hint="eastAsia" w:ascii="宋体" w:hAnsi="宋体" w:eastAsia="宋体" w:cs="宋体"/>
          <w:b/>
          <w:bCs/>
          <w:color w:val="000000" w:themeColor="text1"/>
          <w:kern w:val="2"/>
          <w:sz w:val="21"/>
          <w:highlight w:val="none"/>
          <w:shd w:val="clear" w:color="auto" w:fill="FFFFFF"/>
          <w:lang w:val="en-US" w:eastAsia="zh-CN"/>
          <w14:textFill>
            <w14:solidFill>
              <w14:schemeClr w14:val="tx1"/>
            </w14:solidFill>
          </w14:textFill>
        </w:rPr>
        <w:t>6</w:t>
      </w:r>
      <w:r>
        <w:rPr>
          <w:rFonts w:hint="eastAsia" w:ascii="宋体" w:hAnsi="宋体" w:eastAsia="宋体" w:cs="宋体"/>
          <w:b/>
          <w:bCs/>
          <w:color w:val="000000" w:themeColor="text1"/>
          <w:kern w:val="2"/>
          <w:sz w:val="21"/>
          <w:highlight w:val="none"/>
          <w:shd w:val="clear" w:color="auto" w:fill="FFFFFF"/>
          <w14:textFill>
            <w14:solidFill>
              <w14:schemeClr w14:val="tx1"/>
            </w14:solidFill>
          </w14:textFill>
        </w:rPr>
        <w:t>项的规定处理。</w:t>
      </w:r>
    </w:p>
    <w:p w14:paraId="76AA426A">
      <w:pPr>
        <w:shd w:val="clear" w:color="auto" w:fill="FFFFFF"/>
        <w:spacing w:line="360" w:lineRule="auto"/>
        <w:ind w:firstLine="480"/>
        <w:jc w:val="left"/>
        <w:rPr>
          <w:rStyle w:val="20"/>
          <w:rFonts w:hint="eastAsia" w:ascii="宋体" w:hAnsi="宋体" w:eastAsia="宋体" w:cs="宋体"/>
          <w:b/>
          <w:bCs/>
          <w:color w:val="000000" w:themeColor="text1"/>
          <w:kern w:val="0"/>
          <w:sz w:val="21"/>
          <w:szCs w:val="21"/>
          <w:highlight w:val="none"/>
          <w14:textFill>
            <w14:solidFill>
              <w14:schemeClr w14:val="tx1"/>
            </w14:solidFill>
          </w14:textFill>
        </w:rPr>
      </w:pPr>
      <w:r>
        <w:rPr>
          <w:rStyle w:val="20"/>
          <w:rFonts w:hint="eastAsia" w:ascii="宋体" w:hAnsi="宋体" w:eastAsia="宋体" w:cs="宋体"/>
          <w:b/>
          <w:bCs/>
          <w:color w:val="000000" w:themeColor="text1"/>
          <w:kern w:val="0"/>
          <w:sz w:val="21"/>
          <w:szCs w:val="21"/>
          <w:highlight w:val="none"/>
          <w14:textFill>
            <w14:solidFill>
              <w14:schemeClr w14:val="tx1"/>
            </w14:solidFill>
          </w14:textFill>
        </w:rPr>
        <w:t>注：以上为必须提供的材料。本项目采用不见面交易，供应商在响应文件提交截止时间前应及时完善主体诚信库中企业信息及扫描件（加盖单位公章），提交并自行核验通过。同时在“资格审查及评审资料”菜单下按分包挑选该包所用资格审查材料，以供评审过程中谈判小组查阅。供应商应确保主体诚信库信息与电子响应文件信息一致，上传的资料要真实并清晰可辨。评审时以电子响应文件及“资格审查及评审资料”菜单中选取的企业信息为准。</w:t>
      </w:r>
    </w:p>
    <w:p w14:paraId="5754EB51">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b/>
          <w:bCs/>
          <w:color w:val="000000" w:themeColor="text1"/>
          <w:kern w:val="0"/>
          <w:sz w:val="21"/>
          <w:szCs w:val="21"/>
          <w:highlight w:val="none"/>
          <w14:textFill>
            <w14:solidFill>
              <w14:schemeClr w14:val="tx1"/>
            </w14:solidFill>
          </w14:textFill>
        </w:rPr>
        <w:t>5.谈判费用</w:t>
      </w:r>
    </w:p>
    <w:p w14:paraId="645A1881">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不论谈判结果如何，供应商均应自行承担所有与谈判有关的全部费用。</w:t>
      </w:r>
    </w:p>
    <w:p w14:paraId="071F2732">
      <w:pPr>
        <w:numPr>
          <w:ilvl w:val="0"/>
          <w:numId w:val="4"/>
        </w:numPr>
        <w:shd w:val="clear" w:color="auto" w:fill="FFFFFF"/>
        <w:spacing w:line="360" w:lineRule="auto"/>
        <w:ind w:firstLine="482"/>
        <w:jc w:val="left"/>
        <w:rPr>
          <w:rStyle w:val="20"/>
          <w:rFonts w:hint="eastAsia" w:ascii="宋体" w:hAnsi="宋体" w:eastAsia="宋体" w:cs="宋体"/>
          <w:b/>
          <w:bCs/>
          <w:color w:val="000000" w:themeColor="text1"/>
          <w:kern w:val="0"/>
          <w:sz w:val="21"/>
          <w:szCs w:val="21"/>
          <w:highlight w:val="none"/>
          <w14:textFill>
            <w14:solidFill>
              <w14:schemeClr w14:val="tx1"/>
            </w14:solidFill>
          </w14:textFill>
        </w:rPr>
      </w:pPr>
      <w:r>
        <w:rPr>
          <w:rStyle w:val="20"/>
          <w:rFonts w:hint="eastAsia" w:ascii="宋体" w:hAnsi="宋体" w:eastAsia="宋体" w:cs="宋体"/>
          <w:b/>
          <w:bCs/>
          <w:color w:val="000000" w:themeColor="text1"/>
          <w:kern w:val="0"/>
          <w:sz w:val="21"/>
          <w:szCs w:val="21"/>
          <w:highlight w:val="none"/>
          <w14:textFill>
            <w14:solidFill>
              <w14:schemeClr w14:val="tx1"/>
            </w14:solidFill>
          </w14:textFill>
        </w:rPr>
        <w:t>联合体谈判：本项目不接受联合体谈判。</w:t>
      </w:r>
    </w:p>
    <w:p w14:paraId="468B7C8B">
      <w:pPr>
        <w:shd w:val="clear" w:color="auto" w:fill="FFFFFF"/>
        <w:spacing w:line="360" w:lineRule="auto"/>
        <w:ind w:firstLine="482"/>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b/>
          <w:bCs/>
          <w:color w:val="000000" w:themeColor="text1"/>
          <w:kern w:val="0"/>
          <w:sz w:val="21"/>
          <w:szCs w:val="21"/>
          <w:highlight w:val="none"/>
          <w14:textFill>
            <w14:solidFill>
              <w14:schemeClr w14:val="tx1"/>
            </w14:solidFill>
          </w14:textFill>
        </w:rPr>
        <w:t>7.关联企业参与谈判</w:t>
      </w:r>
    </w:p>
    <w:p w14:paraId="41A3B2D0">
      <w:pPr>
        <w:snapToGrid w:val="0"/>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7.1 本谈判文件所称关联企业,是指存在关联关系的企业。“关联关系”的界定适用《中华人民共和国公司法》第二百</w:t>
      </w:r>
      <w:r>
        <w:rPr>
          <w:rStyle w:val="20"/>
          <w:rFonts w:hint="eastAsia" w:ascii="宋体" w:hAnsi="宋体" w:eastAsia="宋体" w:cs="宋体"/>
          <w:color w:val="000000" w:themeColor="text1"/>
          <w:kern w:val="0"/>
          <w:sz w:val="21"/>
          <w:szCs w:val="21"/>
          <w:highlight w:val="none"/>
          <w:lang w:val="en-US" w:eastAsia="zh-CN"/>
          <w14:textFill>
            <w14:solidFill>
              <w14:schemeClr w14:val="tx1"/>
            </w14:solidFill>
          </w14:textFill>
        </w:rPr>
        <w:t>六十五</w:t>
      </w:r>
      <w:r>
        <w:rPr>
          <w:rStyle w:val="20"/>
          <w:rFonts w:hint="eastAsia" w:ascii="宋体" w:hAnsi="宋体" w:eastAsia="宋体" w:cs="宋体"/>
          <w:color w:val="000000" w:themeColor="text1"/>
          <w:kern w:val="0"/>
          <w:sz w:val="21"/>
          <w:szCs w:val="21"/>
          <w:highlight w:val="none"/>
          <w14:textFill>
            <w14:solidFill>
              <w14:schemeClr w14:val="tx1"/>
            </w14:solidFill>
          </w14:textFill>
        </w:rPr>
        <w:t>条、《中华人民共和国政府采购法实施条例》第十八条之规定。</w:t>
      </w:r>
    </w:p>
    <w:p w14:paraId="05FB15B2">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7.2 关联企业中, 同一个法定代表人的两个及两个以上法人，母公司、全资子公司及其控股公司，都不得同时投标。单位负责人为同一人或者存在直接控股、管理关系的不同供应商，不得参加同一合同项下的投标。投标企业须作出承诺，一经发现，将导致投标同时被拒绝。</w:t>
      </w:r>
    </w:p>
    <w:p w14:paraId="6B94CD56">
      <w:pPr>
        <w:shd w:val="clear" w:color="auto" w:fill="FFFFFF"/>
        <w:spacing w:line="360" w:lineRule="auto"/>
        <w:ind w:firstLine="482"/>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b/>
          <w:bCs/>
          <w:color w:val="000000" w:themeColor="text1"/>
          <w:kern w:val="0"/>
          <w:sz w:val="21"/>
          <w:szCs w:val="21"/>
          <w:highlight w:val="none"/>
          <w14:textFill>
            <w14:solidFill>
              <w14:schemeClr w14:val="tx1"/>
            </w14:solidFill>
          </w14:textFill>
        </w:rPr>
        <w:t>8.转包与分包</w:t>
      </w:r>
    </w:p>
    <w:p w14:paraId="16FC7C6C">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8.1 本项目不允许采取转包方式履行合同。</w:t>
      </w:r>
    </w:p>
    <w:p w14:paraId="0C5AE7B1">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8.2本项目不允许采取分包方式履行合同。</w:t>
      </w:r>
    </w:p>
    <w:p w14:paraId="158916B6">
      <w:pPr>
        <w:shd w:val="clear" w:color="auto" w:fill="FFFFFF"/>
        <w:spacing w:line="360" w:lineRule="auto"/>
        <w:ind w:firstLine="482"/>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b/>
          <w:bCs/>
          <w:color w:val="000000" w:themeColor="text1"/>
          <w:kern w:val="0"/>
          <w:sz w:val="21"/>
          <w:szCs w:val="21"/>
          <w:highlight w:val="none"/>
          <w14:textFill>
            <w14:solidFill>
              <w14:schemeClr w14:val="tx1"/>
            </w14:solidFill>
          </w14:textFill>
        </w:rPr>
        <w:t>9.特别说明：</w:t>
      </w:r>
    </w:p>
    <w:p w14:paraId="0F58B924">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9.1供应商参加谈判所使用的资格、信誉、荣誉、业绩与企业认证必须为本法人所拥有，须出具书面声明，声明函须法定代表人签字并加盖公章，否则视为未实质性响应竞争性谈判文件。</w:t>
      </w:r>
    </w:p>
    <w:p w14:paraId="764F86FD">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9.2供应商代表只能接受一个供应商的委托参加谈判。</w:t>
      </w:r>
    </w:p>
    <w:p w14:paraId="33A032DB">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9.3成交供应商应遵守国家和省、市、县政府有关安全文明措施的有关规定。如果由于成交供应商未能对安全文明生产采取必要的措施而导致发生与此有关的人身伤亡、罚款、索赔、损失补偿、诉讼及其他责任，采购人不承担任何责任。供应商须对此做出相应承诺，由法定代表人签字并加盖公章并附在响应文件中，否则视为未实质性响应采购文件。</w:t>
      </w:r>
    </w:p>
    <w:p w14:paraId="2A243638">
      <w:pPr>
        <w:shd w:val="clear" w:color="auto" w:fill="FFFFFF"/>
        <w:spacing w:line="360" w:lineRule="auto"/>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b/>
          <w:bCs/>
          <w:color w:val="000000" w:themeColor="text1"/>
          <w:kern w:val="0"/>
          <w:sz w:val="21"/>
          <w:szCs w:val="21"/>
          <w:highlight w:val="none"/>
          <w14:textFill>
            <w14:solidFill>
              <w14:schemeClr w14:val="tx1"/>
            </w14:solidFill>
          </w14:textFill>
        </w:rPr>
        <w:t xml:space="preserve">   10.质疑和投诉</w:t>
      </w:r>
    </w:p>
    <w:p w14:paraId="7FD2C87A">
      <w:pPr>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10.1供应商认为竞争性谈判文件使自己的合法权益受到损害的，应在递交响应性文件截止时间2日之前提出质疑；供应商对谈判过程和成交结果使自己的合法权益受到损害的，应当在知道或者应知其权益受到损害之日起7个工作日内，由法定代表人向采购人或代理机构一次性提出针对同一采购环节的质疑，两次或多次对同一采购环节提出的质疑将被拒收。供应商对采购人或代理机构的质疑答复不满意或采购人或代理机构未在规定时间内作出答复的，可以在答复期满后15个工作日内向同级财政部门投诉。</w:t>
      </w:r>
    </w:p>
    <w:p w14:paraId="209EEE5A">
      <w:pPr>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10.2 质疑、投诉应当采用书面形式，质疑书、投诉书均应明确阐述招标文件、招标过程和中标结果中使自己合法权益受到损害的实质性内容，提供相关事实、依据和证据及其来源或线索，便于有关单位调查、答复和处理。</w:t>
      </w:r>
    </w:p>
    <w:p w14:paraId="44E88816">
      <w:pPr>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10.3 不符合要求的质疑函应在法定质疑期内及时补充完整，否则作质疑不成立处理。</w:t>
      </w:r>
    </w:p>
    <w:p w14:paraId="7123C9C7">
      <w:pPr>
        <w:shd w:val="clear" w:color="auto" w:fill="FFFFFF"/>
        <w:spacing w:line="360" w:lineRule="auto"/>
        <w:ind w:firstLine="480"/>
        <w:jc w:val="left"/>
        <w:rPr>
          <w:rStyle w:val="20"/>
          <w:rFonts w:hint="eastAsia" w:ascii="宋体" w:hAnsi="宋体" w:eastAsia="宋体" w:cs="宋体"/>
          <w:b/>
          <w:color w:val="000000" w:themeColor="text1"/>
          <w:kern w:val="0"/>
          <w:sz w:val="21"/>
          <w:szCs w:val="21"/>
          <w:highlight w:val="none"/>
          <w14:textFill>
            <w14:solidFill>
              <w14:schemeClr w14:val="tx1"/>
            </w14:solidFill>
          </w14:textFill>
        </w:rPr>
      </w:pPr>
      <w:r>
        <w:rPr>
          <w:rStyle w:val="20"/>
          <w:rFonts w:hint="eastAsia" w:ascii="宋体" w:hAnsi="宋体" w:eastAsia="宋体" w:cs="宋体"/>
          <w:b/>
          <w:color w:val="000000" w:themeColor="text1"/>
          <w:kern w:val="0"/>
          <w:sz w:val="21"/>
          <w:szCs w:val="21"/>
          <w:highlight w:val="none"/>
          <w14:textFill>
            <w14:solidFill>
              <w14:schemeClr w14:val="tx1"/>
            </w14:solidFill>
          </w14:textFill>
        </w:rPr>
        <w:t>11. 供应商的风险</w:t>
      </w:r>
    </w:p>
    <w:p w14:paraId="033FA205">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供应商没有按照竞争性谈判文件要求提供全部资料，或者供应商没有对响应性文件在各方面都作出实质性响应是供应商的风险，并可能导致其响应被拒绝。</w:t>
      </w:r>
    </w:p>
    <w:p w14:paraId="3A91EB1F">
      <w:pPr>
        <w:shd w:val="clear" w:color="auto" w:fill="FFFFFF"/>
        <w:spacing w:line="360" w:lineRule="auto"/>
        <w:ind w:firstLine="480"/>
        <w:jc w:val="center"/>
        <w:rPr>
          <w:rStyle w:val="20"/>
          <w:rFonts w:hint="eastAsia" w:ascii="宋体" w:hAnsi="宋体" w:eastAsia="宋体" w:cs="宋体"/>
          <w:b/>
          <w:color w:val="000000" w:themeColor="text1"/>
          <w:kern w:val="0"/>
          <w:sz w:val="21"/>
          <w:szCs w:val="21"/>
          <w:highlight w:val="none"/>
          <w14:textFill>
            <w14:solidFill>
              <w14:schemeClr w14:val="tx1"/>
            </w14:solidFill>
          </w14:textFill>
        </w:rPr>
      </w:pPr>
      <w:r>
        <w:rPr>
          <w:rStyle w:val="20"/>
          <w:rFonts w:hint="eastAsia" w:ascii="宋体" w:hAnsi="宋体" w:eastAsia="宋体" w:cs="宋体"/>
          <w:b/>
          <w:color w:val="000000" w:themeColor="text1"/>
          <w:kern w:val="0"/>
          <w:sz w:val="21"/>
          <w:szCs w:val="21"/>
          <w:highlight w:val="none"/>
          <w14:textFill>
            <w14:solidFill>
              <w14:schemeClr w14:val="tx1"/>
            </w14:solidFill>
          </w14:textFill>
        </w:rPr>
        <w:t>二   竞争性谈判文件</w:t>
      </w:r>
    </w:p>
    <w:p w14:paraId="2CEAB5A4">
      <w:pPr>
        <w:numPr>
          <w:ilvl w:val="0"/>
          <w:numId w:val="5"/>
        </w:numPr>
        <w:shd w:val="clear" w:color="auto" w:fill="FFFFFF"/>
        <w:spacing w:line="360" w:lineRule="auto"/>
        <w:ind w:firstLine="480"/>
        <w:jc w:val="left"/>
        <w:rPr>
          <w:rStyle w:val="20"/>
          <w:rFonts w:hint="eastAsia" w:ascii="宋体" w:hAnsi="宋体" w:eastAsia="宋体" w:cs="宋体"/>
          <w:b/>
          <w:color w:val="000000" w:themeColor="text1"/>
          <w:kern w:val="0"/>
          <w:sz w:val="21"/>
          <w:szCs w:val="21"/>
          <w:highlight w:val="none"/>
          <w14:textFill>
            <w14:solidFill>
              <w14:schemeClr w14:val="tx1"/>
            </w14:solidFill>
          </w14:textFill>
        </w:rPr>
      </w:pPr>
      <w:r>
        <w:rPr>
          <w:rStyle w:val="20"/>
          <w:rFonts w:hint="eastAsia" w:ascii="宋体" w:hAnsi="宋体" w:eastAsia="宋体" w:cs="宋体"/>
          <w:b/>
          <w:color w:val="000000" w:themeColor="text1"/>
          <w:kern w:val="0"/>
          <w:sz w:val="21"/>
          <w:szCs w:val="21"/>
          <w:highlight w:val="none"/>
          <w14:textFill>
            <w14:solidFill>
              <w14:schemeClr w14:val="tx1"/>
            </w14:solidFill>
          </w14:textFill>
        </w:rPr>
        <w:t>竞争性谈判文件的构成。</w:t>
      </w:r>
    </w:p>
    <w:p w14:paraId="7F5B7545">
      <w:pPr>
        <w:shd w:val="clear" w:color="auto" w:fill="FFFFFF"/>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本竞争性谈判文件由以下部分组成：</w:t>
      </w:r>
    </w:p>
    <w:p w14:paraId="6711B7C0">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12.1 竞争性谈判公告</w:t>
      </w:r>
    </w:p>
    <w:p w14:paraId="309D187B">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12.2 采购需求</w:t>
      </w:r>
    </w:p>
    <w:p w14:paraId="39F5094E">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12.3 供应商须知</w:t>
      </w:r>
    </w:p>
    <w:p w14:paraId="7A3E9D3A">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12.4  合同主要条款</w:t>
      </w:r>
    </w:p>
    <w:p w14:paraId="68F2DBE3">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12.5 响应性文件格式</w:t>
      </w:r>
    </w:p>
    <w:p w14:paraId="7C56DA20">
      <w:pPr>
        <w:shd w:val="clear" w:color="auto" w:fill="FFFFFF"/>
        <w:spacing w:line="360" w:lineRule="auto"/>
        <w:ind w:firstLine="480"/>
        <w:jc w:val="left"/>
        <w:rPr>
          <w:rStyle w:val="20"/>
          <w:rFonts w:hint="eastAsia" w:ascii="宋体" w:hAnsi="宋体" w:eastAsia="宋体" w:cs="宋体"/>
          <w:b/>
          <w:color w:val="000000" w:themeColor="text1"/>
          <w:kern w:val="0"/>
          <w:sz w:val="21"/>
          <w:szCs w:val="21"/>
          <w:highlight w:val="none"/>
          <w14:textFill>
            <w14:solidFill>
              <w14:schemeClr w14:val="tx1"/>
            </w14:solidFill>
          </w14:textFill>
        </w:rPr>
      </w:pPr>
      <w:r>
        <w:rPr>
          <w:rStyle w:val="20"/>
          <w:rFonts w:hint="eastAsia" w:ascii="宋体" w:hAnsi="宋体" w:eastAsia="宋体" w:cs="宋体"/>
          <w:b/>
          <w:color w:val="000000" w:themeColor="text1"/>
          <w:kern w:val="0"/>
          <w:sz w:val="21"/>
          <w:szCs w:val="21"/>
          <w:highlight w:val="none"/>
          <w14:textFill>
            <w14:solidFill>
              <w14:schemeClr w14:val="tx1"/>
            </w14:solidFill>
          </w14:textFill>
        </w:rPr>
        <w:t>13.竞争性谈判文件的澄清与修改</w:t>
      </w:r>
    </w:p>
    <w:p w14:paraId="16D3CF29">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13.1 代理机构对已发出的竞争性谈判文件进行必要澄清、修改或补充的，应当在竞争性谈判文件要求提交响应性文件截止时间3个工作日（如至原定截止时间不足3个工作日，则需延长谈判开始时间）前，在河南省政府采购网等招标公告发布媒体上发布更正公告。竞争性谈判文件公示期间对竞争性谈判文件进行的澄清、修改或补充不受上述限制。</w:t>
      </w:r>
    </w:p>
    <w:p w14:paraId="3B8B46BE">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13.2 竞争性谈判文件澄清、修改或补充的内容为竞争性谈判文件的组成部分。</w:t>
      </w:r>
    </w:p>
    <w:p w14:paraId="4615A734">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13.3 竞争性谈判文件的澄清、修改或补充都应通过代理机构以法定形式发布。采购人未通过代理机构对竞争性谈判文件进行的澄清、修改或补充无效，谈判时不予认可。</w:t>
      </w:r>
    </w:p>
    <w:p w14:paraId="66B104CC">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13.4 代理机构视采购具体情况，延长递交响应性文件截止时间和开始谈判时间，但至少应当在竞争性谈判文件要求提交响应性文件的截止时间3个工作日前，在河南省政府采购网等招标公告发布媒体上发布更正公告。</w:t>
      </w:r>
    </w:p>
    <w:p w14:paraId="2274943A">
      <w:pPr>
        <w:shd w:val="clear" w:color="auto" w:fill="FFFFFF"/>
        <w:spacing w:line="360" w:lineRule="auto"/>
        <w:ind w:firstLine="480"/>
        <w:jc w:val="center"/>
        <w:rPr>
          <w:rStyle w:val="20"/>
          <w:rFonts w:hint="eastAsia" w:ascii="宋体" w:hAnsi="宋体" w:eastAsia="宋体" w:cs="宋体"/>
          <w:b/>
          <w:color w:val="000000" w:themeColor="text1"/>
          <w:kern w:val="0"/>
          <w:sz w:val="21"/>
          <w:szCs w:val="21"/>
          <w:highlight w:val="none"/>
          <w14:textFill>
            <w14:solidFill>
              <w14:schemeClr w14:val="tx1"/>
            </w14:solidFill>
          </w14:textFill>
        </w:rPr>
      </w:pPr>
      <w:r>
        <w:rPr>
          <w:rStyle w:val="20"/>
          <w:rFonts w:hint="eastAsia" w:ascii="宋体" w:hAnsi="宋体" w:eastAsia="宋体" w:cs="宋体"/>
          <w:b/>
          <w:color w:val="000000" w:themeColor="text1"/>
          <w:kern w:val="0"/>
          <w:sz w:val="21"/>
          <w:szCs w:val="21"/>
          <w:highlight w:val="none"/>
          <w14:textFill>
            <w14:solidFill>
              <w14:schemeClr w14:val="tx1"/>
            </w14:solidFill>
          </w14:textFill>
        </w:rPr>
        <w:t>三 响应性文件的编制</w:t>
      </w:r>
    </w:p>
    <w:p w14:paraId="5407693E">
      <w:pPr>
        <w:shd w:val="clear" w:color="auto" w:fill="FFFFFF"/>
        <w:spacing w:line="360" w:lineRule="auto"/>
        <w:ind w:firstLine="480"/>
        <w:jc w:val="left"/>
        <w:rPr>
          <w:rStyle w:val="20"/>
          <w:rFonts w:hint="eastAsia" w:ascii="宋体" w:hAnsi="宋体" w:eastAsia="宋体" w:cs="宋体"/>
          <w:b/>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 </w:t>
      </w:r>
      <w:r>
        <w:rPr>
          <w:rStyle w:val="20"/>
          <w:rFonts w:hint="eastAsia" w:ascii="宋体" w:hAnsi="宋体" w:eastAsia="宋体" w:cs="宋体"/>
          <w:b/>
          <w:color w:val="000000" w:themeColor="text1"/>
          <w:kern w:val="0"/>
          <w:sz w:val="21"/>
          <w:szCs w:val="21"/>
          <w:highlight w:val="none"/>
          <w14:textFill>
            <w14:solidFill>
              <w14:schemeClr w14:val="tx1"/>
            </w14:solidFill>
          </w14:textFill>
        </w:rPr>
        <w:t>14.要求</w:t>
      </w:r>
    </w:p>
    <w:p w14:paraId="06653BF0">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lang w:eastAsia="zh-CN"/>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14.1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并作出承诺，承诺函须法定代表人签字并加盖单位公章，附在响应文件中，否则将视为未实质性响应谈判文件要求</w:t>
      </w:r>
      <w:r>
        <w:rPr>
          <w:rStyle w:val="20"/>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67A10212">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14.2 供应商应完整签署响应性文件格式附件中《竞争性谈判响应书》和《抵制商业贿赂承诺》，不得随意增减内容。否则视为对竞争性谈判文件未作出实质性响应。</w:t>
      </w:r>
    </w:p>
    <w:p w14:paraId="504F2AC7">
      <w:pPr>
        <w:shd w:val="clear" w:color="auto" w:fill="FFFFFF"/>
        <w:spacing w:line="360" w:lineRule="auto"/>
        <w:ind w:firstLine="480"/>
        <w:jc w:val="left"/>
        <w:rPr>
          <w:rStyle w:val="20"/>
          <w:rFonts w:hint="eastAsia" w:ascii="宋体" w:hAnsi="宋体" w:eastAsia="宋体" w:cs="宋体"/>
          <w:b/>
          <w:color w:val="000000" w:themeColor="text1"/>
          <w:kern w:val="0"/>
          <w:sz w:val="21"/>
          <w:szCs w:val="21"/>
          <w:highlight w:val="none"/>
          <w14:textFill>
            <w14:solidFill>
              <w14:schemeClr w14:val="tx1"/>
            </w14:solidFill>
          </w14:textFill>
        </w:rPr>
      </w:pPr>
      <w:r>
        <w:rPr>
          <w:rStyle w:val="20"/>
          <w:rFonts w:hint="eastAsia" w:ascii="宋体" w:hAnsi="宋体" w:eastAsia="宋体" w:cs="宋体"/>
          <w:b/>
          <w:color w:val="000000" w:themeColor="text1"/>
          <w:kern w:val="0"/>
          <w:sz w:val="21"/>
          <w:szCs w:val="21"/>
          <w:highlight w:val="none"/>
          <w14:textFill>
            <w14:solidFill>
              <w14:schemeClr w14:val="tx1"/>
            </w14:solidFill>
          </w14:textFill>
        </w:rPr>
        <w:t>15.响应性文件的语言和计量单位</w:t>
      </w:r>
    </w:p>
    <w:p w14:paraId="158280D7">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15.1响应性文件以及供应商与采购人、代理机构就有关谈判事宜的所有来往函电均应使用简体中文书写。</w:t>
      </w:r>
    </w:p>
    <w:p w14:paraId="0A5DC9B4">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323B4517">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1EE08D41">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b/>
          <w:color w:val="000000" w:themeColor="text1"/>
          <w:kern w:val="0"/>
          <w:sz w:val="21"/>
          <w:szCs w:val="21"/>
          <w:highlight w:val="none"/>
          <w14:textFill>
            <w14:solidFill>
              <w14:schemeClr w14:val="tx1"/>
            </w14:solidFill>
          </w14:textFill>
        </w:rPr>
        <w:t>16.响应性文件的组成。</w:t>
      </w:r>
      <w:r>
        <w:rPr>
          <w:rStyle w:val="20"/>
          <w:rFonts w:hint="eastAsia" w:ascii="宋体" w:hAnsi="宋体" w:eastAsia="宋体" w:cs="宋体"/>
          <w:color w:val="000000" w:themeColor="text1"/>
          <w:kern w:val="0"/>
          <w:sz w:val="21"/>
          <w:szCs w:val="21"/>
          <w:highlight w:val="none"/>
          <w14:textFill>
            <w14:solidFill>
              <w14:schemeClr w14:val="tx1"/>
            </w14:solidFill>
          </w14:textFill>
        </w:rPr>
        <w:t>响应性文件应包括下列部分：</w:t>
      </w:r>
    </w:p>
    <w:p w14:paraId="21736581">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6"/>
          <w:rFonts w:hint="eastAsia" w:ascii="宋体" w:hAnsi="宋体" w:eastAsia="宋体" w:cs="宋体"/>
          <w:color w:val="000000" w:themeColor="text1"/>
          <w:sz w:val="21"/>
          <w:szCs w:val="21"/>
          <w:highlight w:val="none"/>
          <w14:textFill>
            <w14:solidFill>
              <w14:schemeClr w14:val="tx1"/>
            </w14:solidFill>
          </w14:textFill>
        </w:rPr>
        <w:t> </w:t>
      </w:r>
      <w:r>
        <w:rPr>
          <w:rStyle w:val="65"/>
          <w:rFonts w:hint="eastAsia" w:ascii="宋体" w:hAnsi="宋体" w:eastAsia="宋体" w:cs="宋体"/>
          <w:color w:val="000000" w:themeColor="text1"/>
          <w:kern w:val="0"/>
          <w:szCs w:val="21"/>
          <w:highlight w:val="none"/>
          <w14:textFill>
            <w14:solidFill>
              <w14:schemeClr w14:val="tx1"/>
            </w14:solidFill>
          </w14:textFill>
        </w:rPr>
        <w:t>1、竞争性谈判响应书（格式）</w:t>
      </w:r>
    </w:p>
    <w:p w14:paraId="0766C903">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2、初次报价一览表（格式）</w:t>
      </w:r>
    </w:p>
    <w:p w14:paraId="49D52A48">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3、服务技术响应表</w:t>
      </w:r>
    </w:p>
    <w:p w14:paraId="368F0EE6">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4、商务响应表</w:t>
      </w:r>
    </w:p>
    <w:p w14:paraId="5DF0CF94">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5、服务方案</w:t>
      </w:r>
    </w:p>
    <w:p w14:paraId="1342431D">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6、法定代表人身份证明（格式）</w:t>
      </w:r>
    </w:p>
    <w:p w14:paraId="54DA037C">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7、法定代表人授权书（格式）</w:t>
      </w:r>
    </w:p>
    <w:p w14:paraId="5775843F">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8、供应商证明文件</w:t>
      </w:r>
    </w:p>
    <w:p w14:paraId="55E973E7">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9、中小企业声明函（格式）</w:t>
      </w:r>
    </w:p>
    <w:p w14:paraId="08E6981E">
      <w:pPr>
        <w:shd w:val="clear" w:color="auto" w:fill="FFFFFF"/>
        <w:spacing w:line="360" w:lineRule="auto"/>
        <w:ind w:firstLine="480"/>
        <w:rPr>
          <w:rStyle w:val="20"/>
          <w:rFonts w:hint="eastAsia" w:ascii="宋体" w:hAnsi="宋体" w:eastAsia="宋体" w:cs="宋体"/>
          <w:color w:val="000000" w:themeColor="text1"/>
          <w:sz w:val="21"/>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10、供应商自觉抵制政府采购领域商业贿赂行为承诺书</w:t>
      </w:r>
    </w:p>
    <w:p w14:paraId="1237A3F6">
      <w:pPr>
        <w:shd w:val="clear" w:color="auto" w:fill="FFFFFF"/>
        <w:spacing w:line="360" w:lineRule="auto"/>
        <w:ind w:firstLine="446" w:firstLineChars="200"/>
        <w:jc w:val="left"/>
        <w:rPr>
          <w:rStyle w:val="20"/>
          <w:rFonts w:hint="eastAsia" w:ascii="宋体" w:hAnsi="宋体" w:eastAsia="宋体" w:cs="宋体"/>
          <w:b/>
          <w:color w:val="000000" w:themeColor="text1"/>
          <w:kern w:val="0"/>
          <w:sz w:val="21"/>
          <w:szCs w:val="21"/>
          <w:highlight w:val="none"/>
          <w14:textFill>
            <w14:solidFill>
              <w14:schemeClr w14:val="tx1"/>
            </w14:solidFill>
          </w14:textFill>
        </w:rPr>
      </w:pPr>
      <w:r>
        <w:rPr>
          <w:rStyle w:val="20"/>
          <w:rFonts w:hint="eastAsia" w:ascii="宋体" w:hAnsi="宋体" w:eastAsia="宋体" w:cs="宋体"/>
          <w:b/>
          <w:color w:val="000000" w:themeColor="text1"/>
          <w:kern w:val="0"/>
          <w:sz w:val="21"/>
          <w:szCs w:val="21"/>
          <w:highlight w:val="none"/>
          <w14:textFill>
            <w14:solidFill>
              <w14:schemeClr w14:val="tx1"/>
            </w14:solidFill>
          </w14:textFill>
        </w:rPr>
        <w:t>17.响应性文件有效期</w:t>
      </w:r>
    </w:p>
    <w:p w14:paraId="3C93D07A">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17.1 响应性文件有效期从竞争性谈判公告第四项所规定的递交响应性文件截止期之后开始生效，在供应商须知前附表第12项所规定的期限内保持有效。有效期不足将导致其响应性文件被拒绝。成交供应商的响应性文件有效期至合同完全履行止。</w:t>
      </w:r>
    </w:p>
    <w:p w14:paraId="05B5272B">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17.2特殊情况下代理机构可于响应性文件有效期满之前书面要求供应商同意延长有效期，供应商应在代理机构规定的期限内以书面形式予以答复。供应商可以拒绝上述要求。供应商答复不明确或者逾期未答复的，均视为拒绝上述要求。对于接受该要求的供应商，既不要求也不允许其修改响应性文件。</w:t>
      </w:r>
    </w:p>
    <w:p w14:paraId="1992E35F">
      <w:pPr>
        <w:shd w:val="clear" w:color="auto" w:fill="FFFFFF"/>
        <w:spacing w:line="360" w:lineRule="auto"/>
        <w:ind w:firstLine="480"/>
        <w:jc w:val="left"/>
        <w:rPr>
          <w:rStyle w:val="20"/>
          <w:rFonts w:hint="eastAsia" w:ascii="宋体" w:hAnsi="宋体" w:eastAsia="宋体" w:cs="宋体"/>
          <w:b/>
          <w:color w:val="000000" w:themeColor="text1"/>
          <w:kern w:val="0"/>
          <w:sz w:val="21"/>
          <w:szCs w:val="21"/>
          <w:highlight w:val="none"/>
          <w14:textFill>
            <w14:solidFill>
              <w14:schemeClr w14:val="tx1"/>
            </w14:solidFill>
          </w14:textFill>
        </w:rPr>
      </w:pPr>
      <w:r>
        <w:rPr>
          <w:rStyle w:val="20"/>
          <w:rFonts w:hint="eastAsia" w:ascii="宋体" w:hAnsi="宋体" w:eastAsia="宋体" w:cs="宋体"/>
          <w:b/>
          <w:color w:val="000000" w:themeColor="text1"/>
          <w:kern w:val="0"/>
          <w:sz w:val="21"/>
          <w:szCs w:val="21"/>
          <w:highlight w:val="none"/>
          <w14:textFill>
            <w14:solidFill>
              <w14:schemeClr w14:val="tx1"/>
            </w14:solidFill>
          </w14:textFill>
        </w:rPr>
        <w:t>18.谈判报价</w:t>
      </w:r>
    </w:p>
    <w:p w14:paraId="4FC3B9F6">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18.1 所有谈判报价均以人民币报价,最多保留两位小数。</w:t>
      </w:r>
    </w:p>
    <w:p w14:paraId="07169E37">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18.2 供应商要按初次报价一览表的内容填写。</w:t>
      </w:r>
    </w:p>
    <w:p w14:paraId="16236EE8">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18.3 供应商投报多包的，应对每包分别报价并分别填报初次报价表。</w:t>
      </w:r>
    </w:p>
    <w:p w14:paraId="6B82BE43">
      <w:pPr>
        <w:shd w:val="clear" w:color="auto" w:fill="FFFFFF"/>
        <w:spacing w:line="360" w:lineRule="auto"/>
        <w:ind w:firstLine="480"/>
        <w:jc w:val="left"/>
        <w:rPr>
          <w:rStyle w:val="20"/>
          <w:rFonts w:hint="eastAsia" w:ascii="宋体" w:hAnsi="宋体" w:eastAsia="宋体" w:cs="宋体"/>
          <w:b/>
          <w:color w:val="000000" w:themeColor="text1"/>
          <w:kern w:val="0"/>
          <w:sz w:val="21"/>
          <w:szCs w:val="21"/>
          <w:highlight w:val="none"/>
          <w14:textFill>
            <w14:solidFill>
              <w14:schemeClr w14:val="tx1"/>
            </w14:solidFill>
          </w14:textFill>
        </w:rPr>
      </w:pPr>
      <w:r>
        <w:rPr>
          <w:rStyle w:val="20"/>
          <w:rFonts w:hint="eastAsia" w:ascii="宋体" w:hAnsi="宋体" w:eastAsia="宋体" w:cs="宋体"/>
          <w:b/>
          <w:color w:val="000000" w:themeColor="text1"/>
          <w:kern w:val="0"/>
          <w:sz w:val="21"/>
          <w:szCs w:val="21"/>
          <w:highlight w:val="none"/>
          <w14:textFill>
            <w14:solidFill>
              <w14:schemeClr w14:val="tx1"/>
            </w14:solidFill>
          </w14:textFill>
        </w:rPr>
        <w:t>19.谈判</w:t>
      </w:r>
      <w:r>
        <w:rPr>
          <w:rStyle w:val="20"/>
          <w:rFonts w:hint="eastAsia" w:ascii="宋体" w:hAnsi="宋体" w:eastAsia="宋体" w:cs="宋体"/>
          <w:b/>
          <w:bCs/>
          <w:color w:val="000000" w:themeColor="text1"/>
          <w:kern w:val="0"/>
          <w:sz w:val="21"/>
          <w:szCs w:val="21"/>
          <w:highlight w:val="none"/>
          <w14:textFill>
            <w14:solidFill>
              <w14:schemeClr w14:val="tx1"/>
            </w14:solidFill>
          </w14:textFill>
        </w:rPr>
        <w:t>风险</w:t>
      </w:r>
    </w:p>
    <w:p w14:paraId="6B3EEC93">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 为保护本次谈判活动免受因供应商的行为而引起的风险，发生以下情况之一的，将报告财政部门依法处理：</w:t>
      </w:r>
    </w:p>
    <w:p w14:paraId="3B5D2072">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19.1 供应商恶意串通的。</w:t>
      </w:r>
    </w:p>
    <w:p w14:paraId="5F8A2090">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19.2 供应商提供虚假材料谋取成交的。</w:t>
      </w:r>
    </w:p>
    <w:p w14:paraId="7A3AE886">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19.3 供应商在递交响应性文件截止期后，递交响应性文件有效期内撤回响应性文件的。</w:t>
      </w:r>
    </w:p>
    <w:p w14:paraId="7824C38B">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19.4 成交供应商未按规定领取成交通知书的。</w:t>
      </w:r>
    </w:p>
    <w:p w14:paraId="5A5E23A4">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19.5 成交供应商未按规定签订采购合同的。</w:t>
      </w:r>
    </w:p>
    <w:p w14:paraId="5C70FBE0">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19.6 供应商以他人名义参加谈判或者以其他方式弄虚作假的。</w:t>
      </w:r>
    </w:p>
    <w:p w14:paraId="1B00CE91">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19.7 供应商影响或干预谈判活动的。</w:t>
      </w:r>
    </w:p>
    <w:p w14:paraId="342DD8C0">
      <w:pPr>
        <w:shd w:val="clear" w:color="auto" w:fill="FFFFFF"/>
        <w:spacing w:line="360" w:lineRule="auto"/>
        <w:ind w:firstLine="480"/>
        <w:jc w:val="left"/>
        <w:rPr>
          <w:rStyle w:val="20"/>
          <w:rFonts w:hint="eastAsia" w:ascii="宋体" w:hAnsi="宋体" w:eastAsia="宋体" w:cs="宋体"/>
          <w:b/>
          <w:color w:val="000000" w:themeColor="text1"/>
          <w:kern w:val="0"/>
          <w:sz w:val="21"/>
          <w:szCs w:val="21"/>
          <w:highlight w:val="none"/>
          <w14:textFill>
            <w14:solidFill>
              <w14:schemeClr w14:val="tx1"/>
            </w14:solidFill>
          </w14:textFill>
        </w:rPr>
      </w:pPr>
      <w:r>
        <w:rPr>
          <w:rStyle w:val="20"/>
          <w:rFonts w:hint="eastAsia" w:ascii="宋体" w:hAnsi="宋体" w:eastAsia="宋体" w:cs="宋体"/>
          <w:b/>
          <w:color w:val="000000" w:themeColor="text1"/>
          <w:kern w:val="0"/>
          <w:sz w:val="21"/>
          <w:szCs w:val="21"/>
          <w:highlight w:val="none"/>
          <w14:textFill>
            <w14:solidFill>
              <w14:schemeClr w14:val="tx1"/>
            </w14:solidFill>
          </w14:textFill>
        </w:rPr>
        <w:t>20. 响应性文件的签署</w:t>
      </w:r>
    </w:p>
    <w:p w14:paraId="4E2C3F73">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2F779D8D">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20.2 加密的电子响应文件（.zmdtf格式）是根据“驻马店市公共资源交易中心电子交易平台”下载的电子采购文件，制作生成的加密版响应文件。</w:t>
      </w:r>
    </w:p>
    <w:p w14:paraId="13BA5B12">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20.3供应商应提交证明其拟供服务货物符合采购文件要求的技术响应文件，该文件可以是文字资料、图纸和数据，并须提供服务货物主要技术性能的详细描述。</w:t>
      </w:r>
    </w:p>
    <w:p w14:paraId="142B012F">
      <w:pPr>
        <w:widowControl/>
        <w:shd w:val="clear" w:color="auto" w:fill="FFFFFF"/>
        <w:spacing w:line="460" w:lineRule="atLeast"/>
        <w:ind w:firstLine="480"/>
        <w:jc w:val="left"/>
        <w:textAlignment w:val="auto"/>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20.4  供应商在编制电子响应文件时，根据采购文件的要求用法人CA密钥和企业CA密钥进行签章制作。生成电子响应文件时，只能用本单位的企业CA密钥。生成后的电子响应文件须按采购文件的格式要求完成逐页电子签字和盖章。响应文件中“致”均须针对采购人及采购代理机构，否则按未实质性响应竞争性谈判文件处理。</w:t>
      </w:r>
    </w:p>
    <w:p w14:paraId="6F9EEE9B">
      <w:pPr>
        <w:shd w:val="clear" w:color="auto" w:fill="FFFFFF"/>
        <w:spacing w:line="360" w:lineRule="auto"/>
        <w:ind w:firstLine="666" w:firstLineChars="3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20.5 不接受电报、电传和传真的响应文件。</w:t>
      </w:r>
    </w:p>
    <w:p w14:paraId="06D15BC1">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p>
    <w:p w14:paraId="1552CDBB">
      <w:pPr>
        <w:pStyle w:val="14"/>
        <w:ind w:firstLine="222"/>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sz w:val="21"/>
          <w:szCs w:val="21"/>
          <w:highlight w:val="none"/>
          <w14:textFill>
            <w14:solidFill>
              <w14:schemeClr w14:val="tx1"/>
            </w14:solidFill>
          </w14:textFill>
        </w:rPr>
        <w:t>20.7 供应商需具备《中华人民共和国采购法》第二十二条规定，供应商须在响应文件中进行逐条做出承诺。</w:t>
      </w:r>
    </w:p>
    <w:p w14:paraId="714E326F">
      <w:pPr>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20.8 电子响应文件制作流程。可参考驻马店市公共资源交易中心官方网站的下载中心板块的视频（http://www.zmdggzy.gov.cn/TPFront/InfoDetail/?InfoID=844e0ea7-2b6c-425d-99f6-91bd5b500e5e&amp;CategoryNum=026002）</w:t>
      </w:r>
    </w:p>
    <w:p w14:paraId="479951D4">
      <w:pPr>
        <w:shd w:val="clear" w:color="auto" w:fill="FFFFFF"/>
        <w:spacing w:line="360" w:lineRule="auto"/>
        <w:ind w:firstLine="2554"/>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b/>
          <w:bCs/>
          <w:color w:val="000000" w:themeColor="text1"/>
          <w:kern w:val="0"/>
          <w:sz w:val="21"/>
          <w:szCs w:val="21"/>
          <w:highlight w:val="none"/>
          <w14:textFill>
            <w14:solidFill>
              <w14:schemeClr w14:val="tx1"/>
            </w14:solidFill>
          </w14:textFill>
        </w:rPr>
        <w:t>四  响应性文件的上传、递交</w:t>
      </w:r>
    </w:p>
    <w:p w14:paraId="5331C764">
      <w:pPr>
        <w:shd w:val="clear" w:color="auto" w:fill="FFFFFF"/>
        <w:spacing w:line="360" w:lineRule="auto"/>
        <w:ind w:firstLine="482"/>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b/>
          <w:bCs/>
          <w:color w:val="000000" w:themeColor="text1"/>
          <w:kern w:val="0"/>
          <w:sz w:val="21"/>
          <w:szCs w:val="21"/>
          <w:highlight w:val="none"/>
          <w14:textFill>
            <w14:solidFill>
              <w14:schemeClr w14:val="tx1"/>
            </w14:solidFill>
          </w14:textFill>
        </w:rPr>
        <w:t>21.响应性文件的加密、标记</w:t>
      </w:r>
    </w:p>
    <w:p w14:paraId="0777227B">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21.1供应商应在响应文件提交截止时间前对上传的电子响应文件（.zmdtf格式）用本单位的企业 CA 密钥进行加密。</w:t>
      </w:r>
    </w:p>
    <w:p w14:paraId="54900236">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21.2供应商因驻马店市公共资源交易中心电子交易平台交易系统出现问题无法上传电子响应文件时，请与江苏国泰新点软件有限公司联系，联系电话：0396-2613088</w:t>
      </w:r>
    </w:p>
    <w:p w14:paraId="67340B17">
      <w:pPr>
        <w:shd w:val="clear" w:color="auto" w:fill="FFFFFF"/>
        <w:spacing w:line="360" w:lineRule="auto"/>
        <w:ind w:firstLine="482"/>
        <w:rPr>
          <w:rStyle w:val="20"/>
          <w:rFonts w:hint="eastAsia" w:ascii="宋体" w:hAnsi="宋体" w:eastAsia="宋体" w:cs="宋体"/>
          <w:b/>
          <w:bCs/>
          <w:color w:val="000000" w:themeColor="text1"/>
          <w:kern w:val="0"/>
          <w:sz w:val="21"/>
          <w:szCs w:val="21"/>
          <w:highlight w:val="none"/>
          <w14:textFill>
            <w14:solidFill>
              <w14:schemeClr w14:val="tx1"/>
            </w14:solidFill>
          </w14:textFill>
        </w:rPr>
      </w:pPr>
      <w:r>
        <w:rPr>
          <w:rStyle w:val="20"/>
          <w:rFonts w:hint="eastAsia" w:ascii="宋体" w:hAnsi="宋体" w:eastAsia="宋体" w:cs="宋体"/>
          <w:b/>
          <w:bCs/>
          <w:color w:val="000000" w:themeColor="text1"/>
          <w:kern w:val="0"/>
          <w:sz w:val="21"/>
          <w:szCs w:val="21"/>
          <w:highlight w:val="none"/>
          <w14:textFill>
            <w14:solidFill>
              <w14:schemeClr w14:val="tx1"/>
            </w14:solidFill>
          </w14:textFill>
        </w:rPr>
        <w:t>22.响应性文件的上传、递交</w:t>
      </w:r>
    </w:p>
    <w:p w14:paraId="5742EB67">
      <w:pPr>
        <w:shd w:val="clear" w:color="auto" w:fill="FFFFFF"/>
        <w:spacing w:line="360" w:lineRule="auto"/>
        <w:ind w:firstLine="482"/>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供应商应在竞争性谈判公告中规定的响应文件提交截止时间前将制作好的电子响应文件加密上传至驻马店市公共资源交易中心电子交易平台，逾期上传其响应将被拒绝。</w:t>
      </w:r>
    </w:p>
    <w:p w14:paraId="6D8F5478">
      <w:pPr>
        <w:shd w:val="clear" w:color="auto" w:fill="FFFFFF"/>
        <w:spacing w:line="360" w:lineRule="auto"/>
        <w:ind w:firstLine="482"/>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b/>
          <w:bCs/>
          <w:color w:val="000000" w:themeColor="text1"/>
          <w:kern w:val="0"/>
          <w:sz w:val="21"/>
          <w:szCs w:val="21"/>
          <w:highlight w:val="none"/>
          <w14:textFill>
            <w14:solidFill>
              <w14:schemeClr w14:val="tx1"/>
            </w14:solidFill>
          </w14:textFill>
        </w:rPr>
        <w:t>23.响应性文件的修改和撤回</w:t>
      </w:r>
    </w:p>
    <w:p w14:paraId="21345B2D">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23.1供应商在响应文件提交截止时间前，可以对所提交的响应文件进行补充、修改或者撤回，并书面通知采购代理机构。补充、修改的内容和撤回通知应当按本须知要求签署、盖章、密封，并作为响应文件的组成部分。</w:t>
      </w:r>
    </w:p>
    <w:p w14:paraId="50C41E4D">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23.2供应商在响应文件提交截止期后不得修改、撤回响应文件。供应商在响应文件提交截止时间后修改响应文件的，将被拒绝接受。</w:t>
      </w:r>
    </w:p>
    <w:p w14:paraId="182F494C">
      <w:pPr>
        <w:spacing w:line="360" w:lineRule="auto"/>
        <w:jc w:val="center"/>
        <w:rPr>
          <w:rStyle w:val="20"/>
          <w:rFonts w:hint="eastAsia" w:ascii="宋体" w:hAnsi="宋体" w:eastAsia="宋体" w:cs="宋体"/>
          <w:b/>
          <w:color w:val="000000" w:themeColor="text1"/>
          <w:kern w:val="0"/>
          <w:sz w:val="21"/>
          <w:szCs w:val="21"/>
          <w:highlight w:val="none"/>
          <w14:textFill>
            <w14:solidFill>
              <w14:schemeClr w14:val="tx1"/>
            </w14:solidFill>
          </w14:textFill>
        </w:rPr>
      </w:pPr>
      <w:r>
        <w:rPr>
          <w:rStyle w:val="20"/>
          <w:rFonts w:hint="eastAsia" w:ascii="宋体" w:hAnsi="宋体" w:eastAsia="宋体" w:cs="宋体"/>
          <w:b/>
          <w:color w:val="000000" w:themeColor="text1"/>
          <w:kern w:val="0"/>
          <w:sz w:val="21"/>
          <w:szCs w:val="21"/>
          <w:highlight w:val="none"/>
          <w14:textFill>
            <w14:solidFill>
              <w14:schemeClr w14:val="tx1"/>
            </w14:solidFill>
          </w14:textFill>
        </w:rPr>
        <w:t>五  响应文件的开启</w:t>
      </w:r>
    </w:p>
    <w:p w14:paraId="0B3EFEB8">
      <w:pPr>
        <w:shd w:val="clear" w:color="auto" w:fill="FFFFFF"/>
        <w:spacing w:line="360" w:lineRule="auto"/>
        <w:ind w:firstLine="482"/>
        <w:rPr>
          <w:rStyle w:val="20"/>
          <w:rFonts w:hint="eastAsia" w:ascii="宋体" w:hAnsi="宋体" w:eastAsia="宋体" w:cs="宋体"/>
          <w:b/>
          <w:bCs/>
          <w:color w:val="000000" w:themeColor="text1"/>
          <w:kern w:val="0"/>
          <w:sz w:val="21"/>
          <w:szCs w:val="21"/>
          <w:highlight w:val="none"/>
          <w14:textFill>
            <w14:solidFill>
              <w14:schemeClr w14:val="tx1"/>
            </w14:solidFill>
          </w14:textFill>
        </w:rPr>
      </w:pPr>
      <w:r>
        <w:rPr>
          <w:rStyle w:val="20"/>
          <w:rFonts w:hint="eastAsia" w:ascii="宋体" w:hAnsi="宋体" w:eastAsia="宋体" w:cs="宋体"/>
          <w:b/>
          <w:bCs/>
          <w:color w:val="000000" w:themeColor="text1"/>
          <w:kern w:val="0"/>
          <w:sz w:val="21"/>
          <w:szCs w:val="21"/>
          <w:highlight w:val="none"/>
          <w14:textFill>
            <w14:solidFill>
              <w14:schemeClr w14:val="tx1"/>
            </w14:solidFill>
          </w14:textFill>
        </w:rPr>
        <w:t>24.开启</w:t>
      </w:r>
    </w:p>
    <w:p w14:paraId="7764EB32">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24.1 在竞争性谈判公告中规定的时间、地点开启。</w:t>
      </w:r>
    </w:p>
    <w:p w14:paraId="4859CE93">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24.2 开启由采购代理机构主持，采购人、供应商和有关方面代表参加。</w:t>
      </w:r>
    </w:p>
    <w:p w14:paraId="3AD16ADD">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24.3开启时，首先，各供应商应在规定时间内对本单位的加密响应文件进行解密，然后代理机构工作人员对所有响应文件进行解密。如供应商自身原因解密失败，其谈判将被拒绝。</w:t>
      </w:r>
    </w:p>
    <w:p w14:paraId="3A5DB506">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24.4供应商有下列情形之一的，采购代理机构将拒绝接受其响应文件：</w:t>
      </w:r>
    </w:p>
    <w:p w14:paraId="0ED8A260">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24.4.1在采购文件规定的响应文件提交截止时间之后上传、提交响应文件的。</w:t>
      </w:r>
    </w:p>
    <w:p w14:paraId="22B2B4C5">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24.4.2响应文件未按采购文件规定加密的。</w:t>
      </w:r>
    </w:p>
    <w:p w14:paraId="41A7702C">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24.4.3未进行网上下载采购文件参加谈判的。</w:t>
      </w:r>
    </w:p>
    <w:p w14:paraId="2F0F7D02">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24.4.4未按要求提交谈判保证金的（若收取）。</w:t>
      </w:r>
    </w:p>
    <w:p w14:paraId="00D7E250">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24.4.5一个供应商不只提交一套响应文件的。</w:t>
      </w:r>
    </w:p>
    <w:p w14:paraId="62C54D21">
      <w:pPr>
        <w:shd w:val="clear" w:color="auto" w:fill="FFFFFF"/>
        <w:spacing w:line="360" w:lineRule="auto"/>
        <w:ind w:firstLine="3036"/>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b/>
          <w:bCs/>
          <w:color w:val="000000" w:themeColor="text1"/>
          <w:kern w:val="0"/>
          <w:sz w:val="21"/>
          <w:szCs w:val="21"/>
          <w:highlight w:val="none"/>
          <w14:textFill>
            <w14:solidFill>
              <w14:schemeClr w14:val="tx1"/>
            </w14:solidFill>
          </w14:textFill>
        </w:rPr>
        <w:t>六 谈 判</w:t>
      </w:r>
    </w:p>
    <w:p w14:paraId="17B9DD21">
      <w:pPr>
        <w:shd w:val="clear" w:color="auto" w:fill="FFFFFF"/>
        <w:spacing w:line="360" w:lineRule="auto"/>
        <w:ind w:firstLine="332" w:firstLineChars="149"/>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b/>
          <w:bCs/>
          <w:color w:val="000000" w:themeColor="text1"/>
          <w:kern w:val="0"/>
          <w:sz w:val="21"/>
          <w:szCs w:val="21"/>
          <w:highlight w:val="none"/>
          <w14:textFill>
            <w14:solidFill>
              <w14:schemeClr w14:val="tx1"/>
            </w14:solidFill>
          </w14:textFill>
        </w:rPr>
        <w:t>25.组建谈判小组</w:t>
      </w:r>
    </w:p>
    <w:p w14:paraId="2C8F7298">
      <w:pPr>
        <w:shd w:val="clear" w:color="auto" w:fill="FFFFFF"/>
        <w:spacing w:line="360" w:lineRule="auto"/>
        <w:ind w:firstLine="482"/>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采购人根据采购项目的特点依法组建谈判小组。谈判小组由采购人代表或授权代表1人、评审专家2人，共3人组成，评审专家应当从河南省政府采购评审专家库内相关专业的专家名单中随机抽取。</w:t>
      </w:r>
    </w:p>
    <w:p w14:paraId="3CFA8E21">
      <w:pPr>
        <w:shd w:val="clear" w:color="auto" w:fill="FFFFFF"/>
        <w:spacing w:line="360" w:lineRule="auto"/>
        <w:ind w:firstLine="482"/>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b/>
          <w:bCs/>
          <w:color w:val="000000" w:themeColor="text1"/>
          <w:kern w:val="0"/>
          <w:sz w:val="21"/>
          <w:szCs w:val="21"/>
          <w:highlight w:val="none"/>
          <w14:textFill>
            <w14:solidFill>
              <w14:schemeClr w14:val="tx1"/>
            </w14:solidFill>
          </w14:textFill>
        </w:rPr>
        <w:t>26.</w:t>
      </w:r>
      <w:r>
        <w:rPr>
          <w:rStyle w:val="20"/>
          <w:rFonts w:hint="eastAsia" w:ascii="宋体" w:hAnsi="宋体" w:eastAsia="宋体" w:cs="宋体"/>
          <w:color w:val="000000" w:themeColor="text1"/>
          <w:kern w:val="0"/>
          <w:sz w:val="21"/>
          <w:szCs w:val="21"/>
          <w:highlight w:val="none"/>
          <w14:textFill>
            <w14:solidFill>
              <w14:schemeClr w14:val="tx1"/>
            </w14:solidFill>
          </w14:textFill>
        </w:rPr>
        <w:t> </w:t>
      </w:r>
      <w:r>
        <w:rPr>
          <w:rStyle w:val="20"/>
          <w:rFonts w:hint="eastAsia" w:ascii="宋体" w:hAnsi="宋体" w:eastAsia="宋体" w:cs="宋体"/>
          <w:b/>
          <w:bCs/>
          <w:color w:val="000000" w:themeColor="text1"/>
          <w:kern w:val="0"/>
          <w:sz w:val="21"/>
          <w:szCs w:val="21"/>
          <w:highlight w:val="none"/>
          <w14:textFill>
            <w14:solidFill>
              <w14:schemeClr w14:val="tx1"/>
            </w14:solidFill>
          </w14:textFill>
        </w:rPr>
        <w:t>响应性文件的初审</w:t>
      </w:r>
    </w:p>
    <w:p w14:paraId="3CBE8AE5">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26.1谈判小组会将对响应性文件进行检查，以确定响应性文件是否完整、有无计算上的错误、是否已正确签署等。响应性文件如果出现计算或表达上的错误，修正错误的原则如下：</w:t>
      </w:r>
    </w:p>
    <w:p w14:paraId="21454856">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27D74882">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26.2 资格性检查和符合性检查。</w:t>
      </w:r>
    </w:p>
    <w:p w14:paraId="13B59EE7">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26.2.1资格性检查。谈判小组将依据响应性文件按竞争性谈判公告第3项、谈判文件第三章供应商须知第4.供应商应提交的证明文件对供应商进行资格审查, 以确定其是否具备谈判资格。如果供应商不具备资格、不满足竞争性谈判文件所规定的资格标准或提供资格证明文件不全, 将被视为未实质性响应竞争性谈判文件。在谈判过程中，谈判小组会有权要求供应商按竞争性谈判文件的规定提供相关资格证明材料的原件以供审查。供应商应在谈判小组规定的时限内提供。供应商拒不提供的，或者不能在规定时限内提供的，视为其不具备该资格条件,其谈判申请将被拒绝。</w:t>
      </w:r>
    </w:p>
    <w:p w14:paraId="72D62B92">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26.2.2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66A3985A">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(1)响应性文件未按规定签字，或未加盖供应商公章的。</w:t>
      </w:r>
    </w:p>
    <w:p w14:paraId="4B9C4403">
      <w:pPr>
        <w:shd w:val="clear" w:color="auto" w:fill="FFFFFF"/>
        <w:spacing w:line="360" w:lineRule="auto"/>
        <w:ind w:firstLine="473"/>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(2）供应商代表未能出具有效身份证明，或与身份不符的。</w:t>
      </w:r>
    </w:p>
    <w:p w14:paraId="62EAF454">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(3)资格证明文件不全的，或不符合竞争性谈判文件标明的资格要求的。</w:t>
      </w:r>
    </w:p>
    <w:p w14:paraId="08D1E61F">
      <w:pPr>
        <w:shd w:val="clear" w:color="auto" w:fill="FFFFFF"/>
        <w:spacing w:line="360" w:lineRule="auto"/>
        <w:ind w:firstLine="222" w:firstLineChars="1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 (4)响应性文件有效期、服务期限、服务标准、服务地点等实质性不满足竞争性谈判文件要求的。</w:t>
      </w:r>
    </w:p>
    <w:p w14:paraId="4D67BA6E">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(5)响应性文件格式不规范、项目不齐全或内容虚假的。</w:t>
      </w:r>
    </w:p>
    <w:p w14:paraId="0FC861C3">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yellow"/>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（6）投标供应商在编制响应性文件时，应制定服务方案，如未提供服务方案或所提供的服务方案不符合实际或不可行或无针对性的。</w:t>
      </w:r>
    </w:p>
    <w:p w14:paraId="482C848C">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（7）</w:t>
      </w:r>
      <w:r>
        <w:rPr>
          <w:rStyle w:val="20"/>
          <w:rFonts w:hint="eastAsia" w:ascii="宋体" w:hAnsi="宋体" w:eastAsia="宋体" w:cs="宋体"/>
          <w:color w:val="000000" w:themeColor="text1"/>
          <w:kern w:val="0"/>
          <w:sz w:val="21"/>
          <w:szCs w:val="21"/>
          <w:highlight w:val="none"/>
          <w14:textFill>
            <w14:solidFill>
              <w14:schemeClr w14:val="tx1"/>
            </w14:solidFill>
          </w14:textFill>
        </w:rPr>
        <w:t>未附政府采购报名确认单的</w:t>
      </w:r>
    </w:p>
    <w:p w14:paraId="12649905">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(8)响应性文件的实质性内容未使用中文表述，或意思表述不明确，或前后矛盾，或使用计量单位不符合竞争性谈判文件要求的。</w:t>
      </w:r>
    </w:p>
    <w:p w14:paraId="3A8F8995">
      <w:pPr>
        <w:shd w:val="clear" w:color="auto" w:fill="FFFFFF"/>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（9）响应性文件的关键内容字迹模糊、无法辨认,或响应性文件中经修正的内容字迹模糊无法辩认，或修改处未按规定签名盖章的。</w:t>
      </w:r>
    </w:p>
    <w:p w14:paraId="06BB11A9">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（10）不符合竞争性谈判文件中规定的其它实质性条款。</w:t>
      </w:r>
    </w:p>
    <w:p w14:paraId="04EE15CF">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谈判小组将拒绝被确定为没有实质性响应竞争性谈判文件的响应性文件。谈判小组决定供应商是否实质性响应竞争性谈判文件只根据响应性文件本身的内容，而不寻求其他的外部证据。</w:t>
      </w:r>
    </w:p>
    <w:p w14:paraId="605671E5">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26.2．3 对资格性检查和符合性检查不合格的供应商，将现场告知其理由。</w:t>
      </w:r>
    </w:p>
    <w:p w14:paraId="140CCC45">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26.3 在评审过程中，谈判小组发现供应商有下列情形之一的，可以认定属于恶意串通的行为。具体表现形式如下：</w:t>
      </w:r>
    </w:p>
    <w:p w14:paraId="6B620895">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26.3.1  不同供应商的响应性文件异常一致的或所有报价呈规律性差异的。</w:t>
      </w:r>
    </w:p>
    <w:p w14:paraId="386D34D2">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26.3.2 不同供应商的响应性文件由同一单位或个人编制的。</w:t>
      </w:r>
    </w:p>
    <w:p w14:paraId="68067EBB">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26.3.3 不同供应商的响应性文件载明的项目管理成员或联系人员为同一人或不同联系人的联系电话一致的。</w:t>
      </w:r>
    </w:p>
    <w:p w14:paraId="32189F8E">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26.3.4 不同供应商的响应性文件相互混装的。</w:t>
      </w:r>
    </w:p>
    <w:p w14:paraId="68F2FC91">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26.3.5 不同供应商委托同一单位或个人办理投标事宜。</w:t>
      </w:r>
    </w:p>
    <w:p w14:paraId="0E54B669">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26.3.6  不同供应商的谈判保证金由同一单位或者个人账户转出的。</w:t>
      </w:r>
    </w:p>
    <w:p w14:paraId="01B14D95">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26.3.7  不同供应商响应性文件制作机器码一致的。</w:t>
      </w:r>
    </w:p>
    <w:p w14:paraId="3632EEF9">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26.3.8  不同供应商的响应文件的内容存在两处以上细节错误一致的。</w:t>
      </w:r>
    </w:p>
    <w:p w14:paraId="6A570DD3">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26.3.9  不同供应商的法定代表人、委托代理人等由同一个单位缴纳社会保险或者领取报酬的。</w:t>
      </w:r>
    </w:p>
    <w:p w14:paraId="10E0059E">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26.3.10 不同供应商响应文件中法定代表人或者负责人签字出自同一人之手。</w:t>
      </w:r>
    </w:p>
    <w:p w14:paraId="1E76A3A7">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26.3.11 谈判小组认定的其他串通情形。</w:t>
      </w:r>
    </w:p>
    <w:p w14:paraId="5469D827">
      <w:pPr>
        <w:shd w:val="clear" w:color="auto" w:fill="FFFFFF"/>
        <w:spacing w:line="360" w:lineRule="auto"/>
        <w:ind w:firstLine="482"/>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b/>
          <w:bCs/>
          <w:color w:val="000000" w:themeColor="text1"/>
          <w:kern w:val="0"/>
          <w:sz w:val="21"/>
          <w:szCs w:val="21"/>
          <w:highlight w:val="none"/>
          <w14:textFill>
            <w14:solidFill>
              <w14:schemeClr w14:val="tx1"/>
            </w14:solidFill>
          </w14:textFill>
        </w:rPr>
        <w:t>27.响应性文件的澄清</w:t>
      </w:r>
    </w:p>
    <w:p w14:paraId="45138657">
      <w:pPr>
        <w:shd w:val="clear" w:color="auto" w:fill="FFFFFF"/>
        <w:spacing w:line="360" w:lineRule="auto"/>
        <w:ind w:firstLine="482"/>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对响应文件中含义不明确、同类问题表述不一致或者有明显文字和计算错误的内容，谈判小组可以书面形式通过驻马店市公共资源交易中心电子交易平台不见面交易系统远程要求供应商作出必要的澄清。供应商的澄清应当在谈判小组规定的时间内通过驻马店市公共资源交易中心电子交易平台不见面交易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2F42A1CC">
      <w:pPr>
        <w:shd w:val="clear" w:color="auto" w:fill="FFFFFF"/>
        <w:spacing w:line="360" w:lineRule="auto"/>
        <w:ind w:firstLine="482"/>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b/>
          <w:bCs/>
          <w:color w:val="000000" w:themeColor="text1"/>
          <w:kern w:val="0"/>
          <w:sz w:val="21"/>
          <w:szCs w:val="21"/>
          <w:highlight w:val="none"/>
          <w14:textFill>
            <w14:solidFill>
              <w14:schemeClr w14:val="tx1"/>
            </w14:solidFill>
          </w14:textFill>
        </w:rPr>
        <w:t>28. 谈判</w:t>
      </w:r>
    </w:p>
    <w:p w14:paraId="2671EA51">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28.1对资格性检查和符合性检查合格的供应商，进入本次谈判程序。</w:t>
      </w:r>
    </w:p>
    <w:p w14:paraId="7B019F0B">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不见面交易系统网上通知所有参加谈判供应商。</w:t>
      </w:r>
    </w:p>
    <w:p w14:paraId="34D16880">
      <w:pPr>
        <w:shd w:val="clear" w:color="auto" w:fill="FFFFFF"/>
        <w:spacing w:line="360" w:lineRule="auto"/>
        <w:ind w:firstLine="444" w:firstLineChars="200"/>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28.3本次谈判进行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第二轮报价即为最终投标报价，供应商未在规定时限内递交第二轮报价的则视为自动退出谈判，谈判小组应当将其作为无效响应处理。</w:t>
      </w:r>
    </w:p>
    <w:p w14:paraId="644AF6C6">
      <w:pPr>
        <w:shd w:val="clear" w:color="auto" w:fill="FFFFFF"/>
        <w:spacing w:line="360" w:lineRule="auto"/>
        <w:ind w:firstLine="444" w:firstLineChars="200"/>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28.4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谈判小组应当将其作为无效响应处理。</w:t>
      </w:r>
    </w:p>
    <w:p w14:paraId="28AC0FA9">
      <w:pPr>
        <w:shd w:val="clear" w:color="auto" w:fill="FFFFFF"/>
        <w:spacing w:line="360" w:lineRule="auto"/>
        <w:ind w:firstLine="479"/>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b/>
          <w:bCs/>
          <w:color w:val="000000" w:themeColor="text1"/>
          <w:kern w:val="0"/>
          <w:sz w:val="21"/>
          <w:szCs w:val="21"/>
          <w:highlight w:val="none"/>
          <w14:textFill>
            <w14:solidFill>
              <w14:schemeClr w14:val="tx1"/>
            </w14:solidFill>
          </w14:textFill>
        </w:rPr>
        <w:t>29.谈判过程及保密原则</w:t>
      </w:r>
    </w:p>
    <w:p w14:paraId="4FD707DA">
      <w:pPr>
        <w:shd w:val="clear" w:color="auto" w:fill="FFFFFF"/>
        <w:spacing w:line="360" w:lineRule="auto"/>
        <w:ind w:firstLine="36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 29.1 凡与本次谈判有关人员对属于审查、澄清、评价和谈判中的有关资料等，均不得向供应商或其他人员透露。否则,将按有关规定追究相关人员的责任。</w:t>
      </w:r>
    </w:p>
    <w:p w14:paraId="656EA2C0">
      <w:pPr>
        <w:shd w:val="clear" w:color="auto" w:fill="FFFFFF"/>
        <w:spacing w:line="360" w:lineRule="auto"/>
        <w:ind w:firstLine="36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 29.2 在谈判期间，供应商试图影响或干预评审的任何行为，将导致其丧失参加谈判的资格，并承担相应的法律责任。</w:t>
      </w:r>
    </w:p>
    <w:p w14:paraId="01B08CEB">
      <w:pPr>
        <w:shd w:val="clear" w:color="auto" w:fill="FFFFFF"/>
        <w:spacing w:line="360" w:lineRule="auto"/>
        <w:ind w:firstLine="2233"/>
        <w:jc w:val="left"/>
        <w:rPr>
          <w:rStyle w:val="20"/>
          <w:rFonts w:hint="eastAsia" w:ascii="宋体" w:hAnsi="宋体" w:eastAsia="宋体" w:cs="宋体"/>
          <w:b/>
          <w:bCs/>
          <w:color w:val="000000" w:themeColor="text1"/>
          <w:kern w:val="0"/>
          <w:sz w:val="21"/>
          <w:szCs w:val="21"/>
          <w:highlight w:val="none"/>
          <w14:textFill>
            <w14:solidFill>
              <w14:schemeClr w14:val="tx1"/>
            </w14:solidFill>
          </w14:textFill>
        </w:rPr>
      </w:pPr>
    </w:p>
    <w:p w14:paraId="189201CA">
      <w:pPr>
        <w:shd w:val="clear" w:color="auto" w:fill="FFFFFF"/>
        <w:spacing w:line="360" w:lineRule="auto"/>
        <w:ind w:firstLine="2233"/>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b/>
          <w:bCs/>
          <w:color w:val="000000" w:themeColor="text1"/>
          <w:kern w:val="0"/>
          <w:sz w:val="21"/>
          <w:szCs w:val="21"/>
          <w:highlight w:val="none"/>
          <w14:textFill>
            <w14:solidFill>
              <w14:schemeClr w14:val="tx1"/>
            </w14:solidFill>
          </w14:textFill>
        </w:rPr>
        <w:t>七 确定成交供应商</w:t>
      </w:r>
    </w:p>
    <w:p w14:paraId="6F92C6B8">
      <w:pPr>
        <w:shd w:val="clear" w:color="auto" w:fill="FFFFFF"/>
        <w:spacing w:line="360" w:lineRule="auto"/>
        <w:ind w:firstLine="218" w:firstLineChars="98"/>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b/>
          <w:bCs/>
          <w:color w:val="000000" w:themeColor="text1"/>
          <w:kern w:val="0"/>
          <w:sz w:val="21"/>
          <w:szCs w:val="21"/>
          <w:highlight w:val="none"/>
          <w14:textFill>
            <w14:solidFill>
              <w14:schemeClr w14:val="tx1"/>
            </w14:solidFill>
          </w14:textFill>
        </w:rPr>
        <w:t>30.成交原则</w:t>
      </w:r>
    </w:p>
    <w:p w14:paraId="2F926D5A">
      <w:pPr>
        <w:shd w:val="clear" w:color="auto" w:fill="FFFFFF"/>
        <w:spacing w:line="360" w:lineRule="auto"/>
        <w:ind w:firstLine="482"/>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p>
    <w:p w14:paraId="5F9C997F">
      <w:pPr>
        <w:shd w:val="clear" w:color="auto" w:fill="FFFFFF"/>
        <w:spacing w:line="360" w:lineRule="auto"/>
        <w:ind w:firstLine="482"/>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b/>
          <w:bCs/>
          <w:color w:val="000000" w:themeColor="text1"/>
          <w:kern w:val="0"/>
          <w:sz w:val="21"/>
          <w:szCs w:val="21"/>
          <w:highlight w:val="none"/>
          <w14:textFill>
            <w14:solidFill>
              <w14:schemeClr w14:val="tx1"/>
            </w14:solidFill>
          </w14:textFill>
        </w:rPr>
        <w:t>31.</w:t>
      </w:r>
      <w:r>
        <w:rPr>
          <w:rStyle w:val="20"/>
          <w:rFonts w:hint="eastAsia" w:ascii="宋体" w:hAnsi="宋体" w:eastAsia="宋体" w:cs="宋体"/>
          <w:color w:val="000000" w:themeColor="text1"/>
          <w:kern w:val="0"/>
          <w:sz w:val="21"/>
          <w:szCs w:val="21"/>
          <w:highlight w:val="none"/>
          <w14:textFill>
            <w14:solidFill>
              <w14:schemeClr w14:val="tx1"/>
            </w14:solidFill>
          </w14:textFill>
        </w:rPr>
        <w:t> </w:t>
      </w:r>
      <w:r>
        <w:rPr>
          <w:rStyle w:val="20"/>
          <w:rFonts w:hint="eastAsia" w:ascii="宋体" w:hAnsi="宋体" w:eastAsia="宋体" w:cs="宋体"/>
          <w:b/>
          <w:bCs/>
          <w:color w:val="000000" w:themeColor="text1"/>
          <w:kern w:val="0"/>
          <w:sz w:val="21"/>
          <w:szCs w:val="21"/>
          <w:highlight w:val="none"/>
          <w14:textFill>
            <w14:solidFill>
              <w14:schemeClr w14:val="tx1"/>
            </w14:solidFill>
          </w14:textFill>
        </w:rPr>
        <w:t>价格调整</w:t>
      </w:r>
    </w:p>
    <w:p w14:paraId="287C5951">
      <w:pPr>
        <w:shd w:val="clear" w:color="auto" w:fill="FFFFFF"/>
        <w:spacing w:line="360" w:lineRule="auto"/>
        <w:ind w:firstLine="480"/>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31.1谈判小组根据政府采购相关规定，对供应商提供的货物符合价格折扣条件的，按照“价格调整要素及价格折扣幅度列表”对供应商报价进行调整。</w:t>
      </w:r>
    </w:p>
    <w:p w14:paraId="6D7B49E2">
      <w:pPr>
        <w:shd w:val="clear" w:color="auto" w:fill="FFFFFF"/>
        <w:spacing w:before="156" w:after="156" w:line="360" w:lineRule="auto"/>
        <w:ind w:firstLine="470"/>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31.2价格调整要素及价格折扣幅度列表：</w:t>
      </w:r>
    </w:p>
    <w:tbl>
      <w:tblPr>
        <w:tblStyle w:val="16"/>
        <w:tblW w:w="8100" w:type="dxa"/>
        <w:tblInd w:w="180" w:type="dxa"/>
        <w:shd w:val="clear" w:color="auto" w:fill="FFFFFF"/>
        <w:tblLayout w:type="fixed"/>
        <w:tblCellMar>
          <w:top w:w="0" w:type="dxa"/>
          <w:left w:w="0" w:type="dxa"/>
          <w:bottom w:w="0" w:type="dxa"/>
          <w:right w:w="0" w:type="dxa"/>
        </w:tblCellMar>
      </w:tblPr>
      <w:tblGrid>
        <w:gridCol w:w="2880"/>
        <w:gridCol w:w="5220"/>
      </w:tblGrid>
      <w:tr w14:paraId="6D315548">
        <w:tblPrEx>
          <w:shd w:val="clear" w:color="auto" w:fill="FFFFFF"/>
          <w:tblCellMar>
            <w:top w:w="0" w:type="dxa"/>
            <w:left w:w="0" w:type="dxa"/>
            <w:bottom w:w="0" w:type="dxa"/>
            <w:right w:w="0" w:type="dxa"/>
          </w:tblCellMar>
        </w:tblPrEx>
        <w:trPr>
          <w:cantSplit/>
        </w:trPr>
        <w:tc>
          <w:tcPr>
            <w:tcW w:w="2880" w:type="dxa"/>
            <w:tcBorders>
              <w:top w:val="single" w:color="000000" w:sz="8" w:space="0"/>
              <w:left w:val="single" w:color="000000" w:sz="8" w:space="0"/>
              <w:bottom w:val="single" w:color="000000" w:sz="8" w:space="0"/>
              <w:right w:val="single" w:color="000000" w:sz="8" w:space="0"/>
            </w:tcBorders>
            <w:shd w:val="clear" w:color="auto" w:fill="FFFFFF"/>
          </w:tcPr>
          <w:p w14:paraId="45882936">
            <w:pPr>
              <w:spacing w:line="360" w:lineRule="auto"/>
              <w:ind w:firstLine="480"/>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价格要素</w:t>
            </w:r>
          </w:p>
        </w:tc>
        <w:tc>
          <w:tcPr>
            <w:tcW w:w="5220" w:type="dxa"/>
            <w:tcBorders>
              <w:top w:val="single" w:color="000000" w:sz="8" w:space="0"/>
              <w:left w:val="nil"/>
              <w:bottom w:val="single" w:color="000000" w:sz="8" w:space="0"/>
              <w:right w:val="single" w:color="000000" w:sz="8" w:space="0"/>
            </w:tcBorders>
            <w:shd w:val="clear" w:color="auto" w:fill="FFFFFF"/>
          </w:tcPr>
          <w:p w14:paraId="4034DFA2">
            <w:pPr>
              <w:spacing w:line="360" w:lineRule="auto"/>
              <w:ind w:firstLine="480"/>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价格折扣幅度</w:t>
            </w:r>
          </w:p>
        </w:tc>
      </w:tr>
      <w:tr w14:paraId="74300033">
        <w:tblPrEx>
          <w:shd w:val="clear" w:color="auto" w:fill="FFFFFF"/>
          <w:tblCellMar>
            <w:top w:w="0" w:type="dxa"/>
            <w:left w:w="0" w:type="dxa"/>
            <w:bottom w:w="0" w:type="dxa"/>
            <w:right w:w="0" w:type="dxa"/>
          </w:tblCellMar>
        </w:tblPrEx>
        <w:trPr>
          <w:cantSplit/>
        </w:trPr>
        <w:tc>
          <w:tcPr>
            <w:tcW w:w="2880" w:type="dxa"/>
            <w:tcBorders>
              <w:top w:val="nil"/>
              <w:left w:val="single" w:color="000000" w:sz="8" w:space="0"/>
              <w:bottom w:val="single" w:color="000000" w:sz="8" w:space="0"/>
              <w:right w:val="single" w:color="000000" w:sz="8" w:space="0"/>
            </w:tcBorders>
            <w:shd w:val="clear" w:color="auto" w:fill="FFFFFF"/>
          </w:tcPr>
          <w:p w14:paraId="75BD7EBE">
            <w:pPr>
              <w:spacing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小微企业参加谈判，且服务自小型或微型企业提供。监狱企业、残疾人福利性单位视同小型、微型企业。</w:t>
            </w:r>
          </w:p>
        </w:tc>
        <w:tc>
          <w:tcPr>
            <w:tcW w:w="5220" w:type="dxa"/>
            <w:tcBorders>
              <w:top w:val="nil"/>
              <w:left w:val="nil"/>
              <w:bottom w:val="single" w:color="000000" w:sz="8" w:space="0"/>
              <w:right w:val="single" w:color="000000" w:sz="8" w:space="0"/>
            </w:tcBorders>
            <w:shd w:val="clear" w:color="auto" w:fill="FFFFFF"/>
          </w:tcPr>
          <w:p w14:paraId="118B82BE">
            <w:pPr>
              <w:spacing w:line="360" w:lineRule="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20%。</w:t>
            </w:r>
          </w:p>
          <w:p w14:paraId="0DCBC4BD">
            <w:pPr>
              <w:spacing w:line="360" w:lineRule="auto"/>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注：《专门面向中小型企业采购的项目不再执行价格评审优惠政策》</w:t>
            </w:r>
          </w:p>
          <w:p w14:paraId="4C410D41">
            <w:pPr>
              <w:spacing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p>
        </w:tc>
      </w:tr>
    </w:tbl>
    <w:p w14:paraId="469E82A3">
      <w:pPr>
        <w:shd w:val="clear" w:color="auto" w:fill="FFFFFF"/>
        <w:spacing w:line="360" w:lineRule="auto"/>
        <w:ind w:firstLine="480"/>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注：供应商认为按规定享受其他国家政策支持、扶持的，由供应商提供相关法律法规依据，每项按0.5%折扣。</w:t>
      </w:r>
    </w:p>
    <w:p w14:paraId="08B7B83A">
      <w:pPr>
        <w:shd w:val="clear" w:color="auto" w:fill="FFFFFF"/>
        <w:spacing w:line="360" w:lineRule="auto"/>
        <w:ind w:firstLine="480"/>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31.3 如果同一包为单一产品，对最后一轮报价进行调整，调整后的报价作为最终评定价。</w:t>
      </w:r>
    </w:p>
    <w:p w14:paraId="5F8E45D0">
      <w:pPr>
        <w:shd w:val="clear" w:color="auto" w:fill="FFFFFF"/>
        <w:spacing w:line="360" w:lineRule="auto"/>
        <w:ind w:firstLine="480"/>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最终评定价=最后一轮报价×（1-∑价格折扣幅度）</w:t>
      </w:r>
    </w:p>
    <w:p w14:paraId="4B1D544A">
      <w:pPr>
        <w:shd w:val="clear" w:color="auto" w:fill="FFFFFF"/>
        <w:spacing w:line="360" w:lineRule="auto"/>
        <w:ind w:firstLine="480"/>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31.4 如果同一包内有多个产品，部分产品符合政策功能要求的，只对符合政策功能要求的产品依据《报价明细表》按上述价格折扣幅度进行折扣。</w:t>
      </w:r>
    </w:p>
    <w:p w14:paraId="3C267F9C">
      <w:pPr>
        <w:shd w:val="clear" w:color="auto" w:fill="FFFFFF"/>
        <w:spacing w:line="360" w:lineRule="auto"/>
        <w:ind w:firstLine="480"/>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31.4.1如果最后一轮供应商按《报价明细表》报价，对最后一轮报价进行调整，调整后的报价作为最终评定价。</w:t>
      </w:r>
    </w:p>
    <w:p w14:paraId="1FF0F00A">
      <w:pPr>
        <w:shd w:val="clear" w:color="auto" w:fill="FFFFFF"/>
        <w:spacing w:line="360" w:lineRule="auto"/>
        <w:ind w:firstLine="480"/>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单项调整报价=最后一轮单项报价×（1-∑价格折扣幅度）</w:t>
      </w:r>
    </w:p>
    <w:p w14:paraId="5F43B11F">
      <w:pPr>
        <w:shd w:val="clear" w:color="auto" w:fill="FFFFFF"/>
        <w:spacing w:line="360" w:lineRule="auto"/>
        <w:ind w:firstLine="480"/>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最终评定价=∑单项调整报价+∑不进行价格调整产品的最后一轮单项报价</w:t>
      </w:r>
    </w:p>
    <w:p w14:paraId="6D362D1F">
      <w:pPr>
        <w:shd w:val="clear" w:color="auto" w:fill="FFFFFF"/>
        <w:spacing w:line="360" w:lineRule="auto"/>
        <w:ind w:firstLine="480"/>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31.4.2如果最后一轮报价只报总价，先对第一轮报价进行调整，再按最后一轮报价比第一轮报价降价幅度计算出最终评定价。</w:t>
      </w:r>
    </w:p>
    <w:p w14:paraId="1361C3AF">
      <w:pPr>
        <w:shd w:val="clear" w:color="auto" w:fill="FFFFFF"/>
        <w:spacing w:line="360" w:lineRule="auto"/>
        <w:ind w:firstLine="480"/>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第一轮单项调整报价=第一轮单项报价×（1-∑价格折扣幅度）</w:t>
      </w:r>
    </w:p>
    <w:p w14:paraId="010D40AF">
      <w:pPr>
        <w:shd w:val="clear" w:color="auto" w:fill="FFFFFF"/>
        <w:spacing w:line="360" w:lineRule="auto"/>
        <w:ind w:firstLine="480"/>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第一轮调整后报价总价=∑第一轮单项调整报价+∑不进行价格调整产品的第一轮单项报价</w:t>
      </w:r>
    </w:p>
    <w:p w14:paraId="65C15CB2">
      <w:pPr>
        <w:shd w:val="clear" w:color="auto" w:fill="FFFFFF"/>
        <w:spacing w:line="360" w:lineRule="auto"/>
        <w:ind w:firstLine="482"/>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    最终评定价=（最后一轮报价/第一轮报价）×第一轮调整后报价总价</w:t>
      </w:r>
    </w:p>
    <w:p w14:paraId="4747017A">
      <w:pPr>
        <w:shd w:val="clear" w:color="auto" w:fill="FFFFFF"/>
        <w:spacing w:line="360" w:lineRule="auto"/>
        <w:ind w:firstLine="482"/>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b/>
          <w:bCs/>
          <w:color w:val="000000" w:themeColor="text1"/>
          <w:kern w:val="0"/>
          <w:sz w:val="21"/>
          <w:szCs w:val="21"/>
          <w:highlight w:val="none"/>
          <w14:textFill>
            <w14:solidFill>
              <w14:schemeClr w14:val="tx1"/>
            </w14:solidFill>
          </w14:textFill>
        </w:rPr>
        <w:t>32.确定成交供应商</w:t>
      </w:r>
    </w:p>
    <w:p w14:paraId="7271ECCF">
      <w:pPr>
        <w:shd w:val="clear" w:color="auto" w:fill="FFFFFF"/>
        <w:spacing w:line="360" w:lineRule="auto"/>
        <w:ind w:firstLine="482"/>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评审委员会根据全体评审成员签字的原始评审记录和评审结果编写评审报告，采购代理机构应当履行核对评审结果职责，并在评审评标结束后2个工作日内将评审报告通过公共资源电子交易系统提交采购人，采购人应当在收到评审报告1个工作日内通过公共资源电子交易系统线上确定成交供应商。</w:t>
      </w:r>
    </w:p>
    <w:p w14:paraId="0B0A28F1">
      <w:pPr>
        <w:shd w:val="clear" w:color="auto" w:fill="FFFFFF"/>
        <w:spacing w:line="360" w:lineRule="auto"/>
        <w:ind w:firstLine="482"/>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b/>
          <w:bCs/>
          <w:color w:val="000000" w:themeColor="text1"/>
          <w:kern w:val="0"/>
          <w:sz w:val="21"/>
          <w:szCs w:val="21"/>
          <w:highlight w:val="none"/>
          <w14:textFill>
            <w14:solidFill>
              <w14:schemeClr w14:val="tx1"/>
            </w14:solidFill>
          </w14:textFill>
        </w:rPr>
        <w:t>33.</w:t>
      </w:r>
      <w:r>
        <w:rPr>
          <w:rStyle w:val="20"/>
          <w:rFonts w:hint="eastAsia" w:ascii="宋体" w:hAnsi="宋体" w:eastAsia="宋体" w:cs="宋体"/>
          <w:color w:val="000000" w:themeColor="text1"/>
          <w:kern w:val="0"/>
          <w:sz w:val="21"/>
          <w:szCs w:val="21"/>
          <w:highlight w:val="none"/>
          <w14:textFill>
            <w14:solidFill>
              <w14:schemeClr w14:val="tx1"/>
            </w14:solidFill>
          </w14:textFill>
        </w:rPr>
        <w:t> </w:t>
      </w:r>
      <w:r>
        <w:rPr>
          <w:rStyle w:val="20"/>
          <w:rFonts w:hint="eastAsia" w:ascii="宋体" w:hAnsi="宋体" w:eastAsia="宋体" w:cs="宋体"/>
          <w:b/>
          <w:bCs/>
          <w:color w:val="000000" w:themeColor="text1"/>
          <w:kern w:val="0"/>
          <w:sz w:val="21"/>
          <w:szCs w:val="21"/>
          <w:highlight w:val="none"/>
          <w14:textFill>
            <w14:solidFill>
              <w14:schemeClr w14:val="tx1"/>
            </w14:solidFill>
          </w14:textFill>
        </w:rPr>
        <w:t>成交通知书及成交公告</w:t>
      </w:r>
    </w:p>
    <w:p w14:paraId="3598A2ED">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33.1 确定成交供应商后，代理机构及时在河南省政府采购网、</w:t>
      </w:r>
      <w:r>
        <w:rPr>
          <w:rFonts w:hint="eastAsia" w:ascii="宋体" w:hAnsi="宋体" w:eastAsia="宋体" w:cs="宋体"/>
          <w:color w:val="000000" w:themeColor="text1"/>
          <w:kern w:val="0"/>
          <w:sz w:val="24"/>
          <w14:textFill>
            <w14:solidFill>
              <w14:schemeClr w14:val="tx1"/>
            </w14:solidFill>
          </w14:textFill>
        </w:rPr>
        <w:t>驻马店市公共资源交易中心网</w:t>
      </w:r>
      <w:r>
        <w:rPr>
          <w:rStyle w:val="20"/>
          <w:rFonts w:hint="eastAsia" w:ascii="宋体" w:hAnsi="宋体" w:eastAsia="宋体" w:cs="宋体"/>
          <w:color w:val="000000" w:themeColor="text1"/>
          <w:kern w:val="0"/>
          <w:sz w:val="21"/>
          <w:szCs w:val="21"/>
          <w:highlight w:val="none"/>
          <w14:textFill>
            <w14:solidFill>
              <w14:schemeClr w14:val="tx1"/>
            </w14:solidFill>
          </w14:textFill>
        </w:rPr>
        <w:t>等相关媒体上发布成交公告，同时向成交供应商发布成交通知书，成交供应商应及时领取成交通知书。</w:t>
      </w:r>
    </w:p>
    <w:p w14:paraId="3D276380">
      <w:pPr>
        <w:shd w:val="clear" w:color="auto" w:fill="FFFFFF"/>
        <w:spacing w:line="360" w:lineRule="auto"/>
        <w:ind w:firstLine="478"/>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33.2 公告期满后，成交供应商在规定的时间内不领取成交通知书的，视为成交后自动放弃成交资格，承担由此引起的一切后果。成交供应商在有效的最后一轮报价中报价最低,非不可抗力放弃成交资格的，应认定属于恶意串通的行为。</w:t>
      </w:r>
    </w:p>
    <w:p w14:paraId="471D4968">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33.3 成交通知书对采购人和成交供应商具有同等法律效力。成交通知书发出后，采购人改变成交结果，或者成交供应商放弃成交，应按相关法律、规章、规范性文件的要求承担相应的法律责任。</w:t>
      </w:r>
    </w:p>
    <w:p w14:paraId="4C53B514">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33.4 成交通知书将作为签订合同的依据。合同签订后，成交通知书成为合同的一部分。</w:t>
      </w:r>
    </w:p>
    <w:p w14:paraId="66076BB2">
      <w:pPr>
        <w:shd w:val="clear" w:color="auto" w:fill="FFFFFF"/>
        <w:spacing w:line="360" w:lineRule="auto"/>
        <w:ind w:firstLine="479"/>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b/>
          <w:bCs/>
          <w:color w:val="000000" w:themeColor="text1"/>
          <w:kern w:val="0"/>
          <w:sz w:val="21"/>
          <w:szCs w:val="21"/>
          <w:highlight w:val="none"/>
          <w14:textFill>
            <w14:solidFill>
              <w14:schemeClr w14:val="tx1"/>
            </w14:solidFill>
          </w14:textFill>
        </w:rPr>
        <w:t>34.代理机构宣布谈判废止的权利</w:t>
      </w:r>
    </w:p>
    <w:p w14:paraId="02744E5A">
      <w:pPr>
        <w:shd w:val="clear" w:color="auto" w:fill="FFFFFF"/>
        <w:spacing w:line="360" w:lineRule="auto"/>
        <w:ind w:firstLine="47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34.1 出现下列情况之一时，代理机构有权宣布谈判废止，并将理由通知所有供应商：</w:t>
      </w:r>
    </w:p>
    <w:p w14:paraId="6E9A6E0E">
      <w:pPr>
        <w:shd w:val="clear" w:color="auto" w:fill="FFFFFF"/>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34.1.1出现影响采购公正的违法、违规行为的。</w:t>
      </w:r>
    </w:p>
    <w:p w14:paraId="420366C9">
      <w:pPr>
        <w:shd w:val="clear" w:color="auto" w:fill="FFFFFF"/>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34.1.2 供应商的最后一轮报价均超过了采购最高投标限价，采购人不能支付的。</w:t>
      </w:r>
    </w:p>
    <w:p w14:paraId="769F5DDD">
      <w:pPr>
        <w:shd w:val="clear" w:color="auto" w:fill="FFFFFF"/>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34.1.3 因重大变故，采购任务取消的。</w:t>
      </w:r>
    </w:p>
    <w:p w14:paraId="0231511F">
      <w:pPr>
        <w:shd w:val="clear" w:color="auto" w:fill="FFFFFF"/>
        <w:spacing w:line="360" w:lineRule="auto"/>
        <w:ind w:firstLine="480"/>
        <w:jc w:val="left"/>
        <w:rPr>
          <w:rStyle w:val="20"/>
          <w:rFonts w:hint="eastAsia" w:ascii="宋体" w:hAnsi="宋体" w:eastAsia="宋体" w:cs="宋体"/>
          <w:b/>
          <w:bCs/>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34.2谈判截止时间结束后参加供应商不足3家的，评审期间符合条件的供应商或者对谈判文件作出实质响应的供应商不足3家的，代理机构将报请同级财政部门依法处理。</w:t>
      </w:r>
    </w:p>
    <w:p w14:paraId="4D02415B">
      <w:pPr>
        <w:shd w:val="clear" w:color="auto" w:fill="FFFFFF"/>
        <w:spacing w:line="360" w:lineRule="auto"/>
        <w:ind w:firstLine="643"/>
        <w:jc w:val="center"/>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b/>
          <w:bCs/>
          <w:color w:val="000000" w:themeColor="text1"/>
          <w:kern w:val="0"/>
          <w:sz w:val="21"/>
          <w:szCs w:val="21"/>
          <w:highlight w:val="none"/>
          <w14:textFill>
            <w14:solidFill>
              <w14:schemeClr w14:val="tx1"/>
            </w14:solidFill>
          </w14:textFill>
        </w:rPr>
        <w:t>八 合同授予</w:t>
      </w:r>
    </w:p>
    <w:p w14:paraId="4A9091DB">
      <w:pPr>
        <w:shd w:val="clear" w:color="auto" w:fill="FFFFFF"/>
        <w:spacing w:line="360" w:lineRule="auto"/>
        <w:ind w:firstLine="328" w:firstLineChars="147"/>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b/>
          <w:bCs/>
          <w:color w:val="000000" w:themeColor="text1"/>
          <w:kern w:val="0"/>
          <w:sz w:val="21"/>
          <w:szCs w:val="21"/>
          <w:highlight w:val="none"/>
          <w14:textFill>
            <w14:solidFill>
              <w14:schemeClr w14:val="tx1"/>
            </w14:solidFill>
          </w14:textFill>
        </w:rPr>
        <w:t>35.签订合同</w:t>
      </w:r>
    </w:p>
    <w:p w14:paraId="7F689E36">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35.1 采购人、成交供应商在成交通知书发出之日起</w:t>
      </w:r>
      <w:r>
        <w:rPr>
          <w:rStyle w:val="20"/>
          <w:rFonts w:hint="eastAsia" w:ascii="宋体" w:hAnsi="宋体" w:eastAsia="宋体" w:cs="宋体"/>
          <w:color w:val="000000" w:themeColor="text1"/>
          <w:kern w:val="0"/>
          <w:sz w:val="21"/>
          <w:szCs w:val="21"/>
          <w:highlight w:val="none"/>
          <w:u w:val="single"/>
          <w14:textFill>
            <w14:solidFill>
              <w14:schemeClr w14:val="tx1"/>
            </w14:solidFill>
          </w14:textFill>
        </w:rPr>
        <w:t>2个</w:t>
      </w:r>
      <w:r>
        <w:rPr>
          <w:rStyle w:val="20"/>
          <w:rFonts w:hint="eastAsia" w:ascii="宋体" w:hAnsi="宋体" w:eastAsia="宋体" w:cs="宋体"/>
          <w:color w:val="000000" w:themeColor="text1"/>
          <w:kern w:val="0"/>
          <w:sz w:val="21"/>
          <w:szCs w:val="21"/>
          <w:highlight w:val="none"/>
          <w14:textFill>
            <w14:solidFill>
              <w14:schemeClr w14:val="tx1"/>
            </w14:solidFill>
          </w14:textFill>
        </w:rPr>
        <w:t>工作日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479580C2">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35.2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12A0001E">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35.3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63B469E2">
      <w:pPr>
        <w:shd w:val="clear" w:color="auto" w:fill="FFFFFF"/>
        <w:spacing w:line="360" w:lineRule="auto"/>
        <w:ind w:firstLine="480"/>
        <w:jc w:val="left"/>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35.4 采购人应在采购合同签订之日起1个工作日内将合同副本报同级财政部门备案。采购人应当在政府采购合同签订2个工作日内，及时在“河南省政府采购网”依法公开政府采购合同信息。</w:t>
      </w:r>
    </w:p>
    <w:p w14:paraId="06508959">
      <w:pPr>
        <w:shd w:val="clear" w:color="auto" w:fill="FFFFFF"/>
        <w:spacing w:line="360" w:lineRule="auto"/>
        <w:ind w:firstLine="48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35.5河南省政府采购合同融资政策告知函</w:t>
      </w:r>
    </w:p>
    <w:p w14:paraId="1C994122">
      <w:pPr>
        <w:shd w:val="clear" w:color="auto" w:fill="FFFFFF"/>
        <w:spacing w:line="360" w:lineRule="auto"/>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各供应商：</w:t>
      </w:r>
    </w:p>
    <w:p w14:paraId="78E94E05">
      <w:pPr>
        <w:shd w:val="clear" w:color="auto" w:fill="FFFFFF"/>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欢迎贵公司参与河南省政府采购活动！</w:t>
      </w:r>
    </w:p>
    <w:p w14:paraId="059C8459">
      <w:pPr>
        <w:shd w:val="clear" w:color="auto" w:fill="FFFFFF"/>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号），按照双方自愿的原则提供便捷、优惠的贷款服务。</w:t>
      </w:r>
    </w:p>
    <w:p w14:paraId="13EC4FAB">
      <w:pPr>
        <w:shd w:val="clear" w:color="auto" w:fill="FFFFFF"/>
        <w:spacing w:line="360" w:lineRule="auto"/>
        <w:ind w:firstLine="480"/>
        <w:jc w:val="left"/>
        <w:rPr>
          <w:rStyle w:val="20"/>
          <w:rFonts w:hint="eastAsia" w:ascii="宋体" w:hAnsi="宋体" w:eastAsia="宋体" w:cs="宋体"/>
          <w:b/>
          <w:bCs/>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贷款渠道和提供贷款的金融机构，可在河南省政府采购网“河南省政府采购合同融资平台”查询联系。</w:t>
      </w:r>
    </w:p>
    <w:p w14:paraId="40BC182D">
      <w:pPr>
        <w:widowControl/>
        <w:snapToGrid w:val="0"/>
        <w:jc w:val="center"/>
        <w:textAlignment w:val="auto"/>
        <w:rPr>
          <w:rFonts w:hint="eastAsia" w:ascii="宋体" w:hAnsi="宋体" w:eastAsia="宋体" w:cs="宋体"/>
          <w:b/>
          <w:color w:val="000000" w:themeColor="text1"/>
          <w:kern w:val="0"/>
          <w:sz w:val="36"/>
          <w:szCs w:val="36"/>
          <w14:textFill>
            <w14:solidFill>
              <w14:schemeClr w14:val="tx1"/>
            </w14:solidFill>
          </w14:textFill>
        </w:rPr>
      </w:pPr>
    </w:p>
    <w:p w14:paraId="03A80519">
      <w:pPr>
        <w:widowControl/>
        <w:snapToGrid w:val="0"/>
        <w:jc w:val="center"/>
        <w:textAlignment w:val="auto"/>
        <w:rPr>
          <w:rFonts w:hint="eastAsia" w:ascii="宋体" w:hAnsi="宋体" w:eastAsia="宋体" w:cs="宋体"/>
          <w:b/>
          <w:color w:val="000000" w:themeColor="text1"/>
          <w:kern w:val="0"/>
          <w:sz w:val="32"/>
          <w:szCs w:val="32"/>
          <w14:textFill>
            <w14:solidFill>
              <w14:schemeClr w14:val="tx1"/>
            </w14:solidFill>
          </w14:textFill>
        </w:rPr>
      </w:pPr>
      <w:r>
        <w:rPr>
          <w:rFonts w:hint="eastAsia" w:ascii="宋体" w:hAnsi="宋体" w:eastAsia="宋体" w:cs="宋体"/>
          <w:b/>
          <w:color w:val="000000" w:themeColor="text1"/>
          <w:kern w:val="0"/>
          <w:sz w:val="36"/>
          <w:szCs w:val="36"/>
          <w14:textFill>
            <w14:solidFill>
              <w14:schemeClr w14:val="tx1"/>
            </w14:solidFill>
          </w14:textFill>
        </w:rPr>
        <w:t>驻马店市政府采购合同融资金融机构联系方式</w:t>
      </w:r>
    </w:p>
    <w:p w14:paraId="5AE16578">
      <w:pPr>
        <w:widowControl/>
        <w:wordWrap w:val="0"/>
        <w:snapToGrid w:val="0"/>
        <w:spacing w:line="460" w:lineRule="exact"/>
        <w:textAlignment w:val="auto"/>
        <w:rPr>
          <w:rFonts w:hint="eastAsia" w:ascii="宋体" w:hAnsi="宋体" w:eastAsia="宋体" w:cs="宋体"/>
          <w:b/>
          <w:color w:val="000000" w:themeColor="text1"/>
          <w:kern w:val="0"/>
          <w:sz w:val="24"/>
          <w14:textFill>
            <w14:solidFill>
              <w14:schemeClr w14:val="tx1"/>
            </w14:solidFill>
          </w14:textFill>
        </w:rPr>
      </w:pPr>
    </w:p>
    <w:p w14:paraId="3600B9EF">
      <w:pPr>
        <w:widowControl/>
        <w:shd w:val="clear" w:color="auto" w:fill="FFFFFF"/>
        <w:spacing w:line="420" w:lineRule="atLeast"/>
        <w:ind w:firstLine="48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1、上海浦东发展银行信阳分行</w:t>
      </w:r>
    </w:p>
    <w:p w14:paraId="180647DE">
      <w:pPr>
        <w:widowControl/>
        <w:shd w:val="clear" w:color="auto" w:fill="FFFFFF"/>
        <w:spacing w:line="420" w:lineRule="atLeast"/>
        <w:ind w:firstLine="48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联系人：陈安达18538266767 </w:t>
      </w:r>
    </w:p>
    <w:p w14:paraId="3E5FEB03">
      <w:pPr>
        <w:widowControl/>
        <w:shd w:val="clear" w:color="auto" w:fill="FFFFFF"/>
        <w:spacing w:line="420" w:lineRule="atLeast"/>
        <w:ind w:firstLine="48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李鹤松18638169788  </w:t>
      </w:r>
    </w:p>
    <w:p w14:paraId="0851E191">
      <w:pPr>
        <w:widowControl/>
        <w:shd w:val="clear" w:color="auto" w:fill="FFFFFF"/>
        <w:spacing w:line="420" w:lineRule="atLeast"/>
        <w:ind w:firstLine="48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地址：信阳市羊山新区新六大街北段九阳大厦一号楼</w:t>
      </w:r>
    </w:p>
    <w:p w14:paraId="470CB02E">
      <w:pPr>
        <w:widowControl/>
        <w:shd w:val="clear" w:color="auto" w:fill="FFFFFF"/>
        <w:spacing w:line="420" w:lineRule="atLeast"/>
        <w:ind w:firstLine="480"/>
        <w:textAlignment w:val="auto"/>
        <w:rPr>
          <w:rFonts w:hint="eastAsia" w:ascii="宋体" w:hAnsi="宋体" w:eastAsia="宋体" w:cs="宋体"/>
          <w:color w:val="000000" w:themeColor="text1"/>
          <w:kern w:val="0"/>
          <w:sz w:val="21"/>
          <w:szCs w:val="21"/>
          <w14:textFill>
            <w14:solidFill>
              <w14:schemeClr w14:val="tx1"/>
            </w14:solidFill>
          </w14:textFill>
        </w:rPr>
      </w:pPr>
    </w:p>
    <w:p w14:paraId="1D5F57DC">
      <w:pPr>
        <w:widowControl/>
        <w:shd w:val="clear" w:color="auto" w:fill="FFFFFF"/>
        <w:spacing w:line="420" w:lineRule="atLeast"/>
        <w:ind w:firstLine="48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2、中原银行驻马店分行公司业务七部</w:t>
      </w:r>
    </w:p>
    <w:p w14:paraId="277F8639">
      <w:pPr>
        <w:widowControl/>
        <w:shd w:val="clear" w:color="auto" w:fill="FFFFFF"/>
        <w:spacing w:line="420" w:lineRule="atLeast"/>
        <w:ind w:firstLine="48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联系人：王磊</w:t>
      </w:r>
    </w:p>
    <w:p w14:paraId="35C83B9A">
      <w:pPr>
        <w:widowControl/>
        <w:shd w:val="clear" w:color="auto" w:fill="FFFFFF"/>
        <w:spacing w:line="420" w:lineRule="atLeast"/>
        <w:ind w:firstLine="48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联系电话：13783327708</w:t>
      </w:r>
    </w:p>
    <w:p w14:paraId="78F1304F">
      <w:pPr>
        <w:widowControl/>
        <w:shd w:val="clear" w:color="auto" w:fill="FFFFFF"/>
        <w:spacing w:line="420" w:lineRule="atLeast"/>
        <w:ind w:firstLine="48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地址：驻马店市驿城区文明路168号（天龙大酒店对面）</w:t>
      </w:r>
    </w:p>
    <w:p w14:paraId="44B1D2F8">
      <w:pPr>
        <w:widowControl/>
        <w:shd w:val="clear" w:color="auto" w:fill="FFFFFF"/>
        <w:spacing w:line="420" w:lineRule="atLeast"/>
        <w:ind w:firstLine="48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3、郑州银行驻马店分行 </w:t>
      </w:r>
    </w:p>
    <w:p w14:paraId="142B2B77">
      <w:pPr>
        <w:widowControl/>
        <w:shd w:val="clear" w:color="auto" w:fill="FFFFFF"/>
        <w:spacing w:line="420" w:lineRule="atLeast"/>
        <w:ind w:firstLine="48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联系人：禹阳</w:t>
      </w:r>
    </w:p>
    <w:p w14:paraId="7B661F01">
      <w:pPr>
        <w:widowControl/>
        <w:shd w:val="clear" w:color="auto" w:fill="FFFFFF"/>
        <w:spacing w:line="420" w:lineRule="atLeast"/>
        <w:ind w:firstLine="48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联系电话：15103825000</w:t>
      </w:r>
    </w:p>
    <w:p w14:paraId="21A951BD">
      <w:pPr>
        <w:widowControl/>
        <w:shd w:val="clear" w:color="auto" w:fill="FFFFFF"/>
        <w:spacing w:line="420" w:lineRule="atLeast"/>
        <w:ind w:firstLine="48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地址：河南省驻马店市置地大道与天中山大道交叉口西南角</w:t>
      </w:r>
    </w:p>
    <w:p w14:paraId="524B86BD">
      <w:pPr>
        <w:widowControl/>
        <w:shd w:val="clear" w:color="auto" w:fill="FFFFFF"/>
        <w:spacing w:line="420" w:lineRule="atLeast"/>
        <w:ind w:firstLine="48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4、驻马店农村商业银行股份有限公司</w:t>
      </w:r>
    </w:p>
    <w:p w14:paraId="62003DEB">
      <w:pPr>
        <w:widowControl/>
        <w:shd w:val="clear" w:color="auto" w:fill="FFFFFF"/>
        <w:spacing w:line="420" w:lineRule="atLeast"/>
        <w:ind w:firstLine="48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联系人：鄢川源  15136590288   3699502</w:t>
      </w:r>
    </w:p>
    <w:p w14:paraId="4F56BD2D">
      <w:pPr>
        <w:widowControl/>
        <w:shd w:val="clear" w:color="auto" w:fill="FFFFFF"/>
        <w:spacing w:line="420" w:lineRule="atLeast"/>
        <w:ind w:firstLine="48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周莉娟  15290172878  3618869</w:t>
      </w:r>
    </w:p>
    <w:p w14:paraId="3FECBA33">
      <w:pPr>
        <w:widowControl/>
        <w:shd w:val="clear" w:color="auto" w:fill="FFFFFF"/>
        <w:spacing w:line="420" w:lineRule="atLeast"/>
        <w:ind w:firstLine="48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地址：驻马店市驿城区文化路360号</w:t>
      </w:r>
    </w:p>
    <w:p w14:paraId="4150D836">
      <w:pPr>
        <w:widowControl/>
        <w:shd w:val="clear" w:color="auto" w:fill="FFFFFF"/>
        <w:spacing w:line="420" w:lineRule="atLeast"/>
        <w:ind w:firstLine="48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5、中国银行股份有限公司驻马店分行营业部</w:t>
      </w:r>
    </w:p>
    <w:p w14:paraId="56238B07">
      <w:pPr>
        <w:widowControl/>
        <w:shd w:val="clear" w:color="auto" w:fill="FFFFFF"/>
        <w:spacing w:line="420" w:lineRule="atLeast"/>
        <w:ind w:firstLine="48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联系人：罗浩 手机号15239620736</w:t>
      </w:r>
    </w:p>
    <w:p w14:paraId="1A26AFE3">
      <w:pPr>
        <w:widowControl/>
        <w:shd w:val="clear" w:color="auto" w:fill="FFFFFF"/>
        <w:spacing w:line="420" w:lineRule="atLeast"/>
        <w:ind w:firstLine="48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刘杰 手机号16639631991</w:t>
      </w:r>
    </w:p>
    <w:p w14:paraId="1D48ACD8">
      <w:pPr>
        <w:widowControl/>
        <w:shd w:val="clear" w:color="auto" w:fill="FFFFFF"/>
        <w:spacing w:line="420" w:lineRule="atLeast"/>
        <w:ind w:firstLine="48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地址：驻马店市文明路188号</w:t>
      </w:r>
    </w:p>
    <w:p w14:paraId="7048DC39">
      <w:pPr>
        <w:widowControl/>
        <w:shd w:val="clear" w:color="auto" w:fill="FFFFFF"/>
        <w:spacing w:line="420" w:lineRule="atLeast"/>
        <w:ind w:firstLine="48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6、中信银行股份有限公司郑州东明路支行</w:t>
      </w:r>
    </w:p>
    <w:p w14:paraId="4556658D">
      <w:pPr>
        <w:widowControl/>
        <w:shd w:val="clear" w:color="auto" w:fill="FFFFFF"/>
        <w:spacing w:line="420" w:lineRule="atLeast"/>
        <w:ind w:firstLine="48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联系人：李阿萃  18638139933</w:t>
      </w:r>
    </w:p>
    <w:p w14:paraId="1F96BD2A">
      <w:pPr>
        <w:widowControl/>
        <w:shd w:val="clear" w:color="auto" w:fill="FFFFFF"/>
        <w:spacing w:line="420" w:lineRule="atLeast"/>
        <w:ind w:firstLine="480"/>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地址：郑州市东明路与东风路交叉口</w:t>
      </w:r>
    </w:p>
    <w:p w14:paraId="5DE68134">
      <w:pPr>
        <w:shd w:val="clear" w:color="auto" w:fill="FFFFFF"/>
        <w:spacing w:line="360" w:lineRule="auto"/>
        <w:rPr>
          <w:rStyle w:val="20"/>
          <w:rFonts w:hint="eastAsia" w:ascii="宋体" w:hAnsi="宋体" w:eastAsia="宋体" w:cs="宋体"/>
          <w:b/>
          <w:bCs/>
          <w:color w:val="000000" w:themeColor="text1"/>
          <w:kern w:val="0"/>
          <w:sz w:val="32"/>
          <w:szCs w:val="32"/>
          <w:highlight w:val="none"/>
          <w14:textFill>
            <w14:solidFill>
              <w14:schemeClr w14:val="tx1"/>
            </w14:solidFill>
          </w14:textFill>
        </w:rPr>
      </w:pPr>
    </w:p>
    <w:p w14:paraId="23CA44B2">
      <w:pPr>
        <w:shd w:val="clear" w:color="auto" w:fill="FFFFFF"/>
        <w:spacing w:line="360" w:lineRule="auto"/>
        <w:jc w:val="center"/>
        <w:outlineLvl w:val="0"/>
        <w:rPr>
          <w:rStyle w:val="20"/>
          <w:rFonts w:hint="eastAsia" w:ascii="宋体" w:hAnsi="宋体" w:eastAsia="宋体" w:cs="宋体"/>
          <w:color w:val="000000" w:themeColor="text1"/>
          <w:kern w:val="0"/>
          <w:szCs w:val="24"/>
          <w:highlight w:val="none"/>
          <w14:textFill>
            <w14:solidFill>
              <w14:schemeClr w14:val="tx1"/>
            </w14:solidFill>
          </w14:textFill>
        </w:rPr>
      </w:pPr>
      <w:r>
        <w:rPr>
          <w:rStyle w:val="20"/>
          <w:rFonts w:hint="eastAsia" w:ascii="宋体" w:hAnsi="宋体" w:eastAsia="宋体" w:cs="宋体"/>
          <w:b/>
          <w:bCs/>
          <w:color w:val="000000" w:themeColor="text1"/>
          <w:kern w:val="0"/>
          <w:sz w:val="32"/>
          <w:szCs w:val="32"/>
          <w:highlight w:val="none"/>
          <w14:textFill>
            <w14:solidFill>
              <w14:schemeClr w14:val="tx1"/>
            </w14:solidFill>
          </w14:textFill>
        </w:rPr>
        <w:br w:type="page"/>
      </w:r>
      <w:bookmarkStart w:id="3" w:name="_Toc25631"/>
      <w:r>
        <w:rPr>
          <w:rStyle w:val="20"/>
          <w:rFonts w:hint="eastAsia" w:ascii="宋体" w:hAnsi="宋体" w:eastAsia="宋体" w:cs="宋体"/>
          <w:b/>
          <w:bCs/>
          <w:color w:val="000000" w:themeColor="text1"/>
          <w:kern w:val="0"/>
          <w:sz w:val="32"/>
          <w:szCs w:val="32"/>
          <w:highlight w:val="none"/>
          <w14:textFill>
            <w14:solidFill>
              <w14:schemeClr w14:val="tx1"/>
            </w14:solidFill>
          </w14:textFill>
        </w:rPr>
        <w:t>第四章 政府采购合同（主要条款）</w:t>
      </w:r>
      <w:bookmarkEnd w:id="3"/>
    </w:p>
    <w:p w14:paraId="2699936B">
      <w:pPr>
        <w:shd w:val="clear" w:color="auto" w:fill="FFFFFF"/>
        <w:spacing w:line="360" w:lineRule="auto"/>
        <w:ind w:firstLine="482"/>
        <w:jc w:val="center"/>
        <w:rPr>
          <w:rStyle w:val="65"/>
          <w:rFonts w:hint="eastAsia" w:ascii="宋体" w:hAnsi="宋体" w:eastAsia="宋体" w:cs="宋体"/>
          <w:color w:val="000000" w:themeColor="text1"/>
          <w:kern w:val="0"/>
          <w:sz w:val="28"/>
          <w:szCs w:val="28"/>
          <w:highlight w:val="none"/>
          <w14:textFill>
            <w14:solidFill>
              <w14:schemeClr w14:val="tx1"/>
            </w14:solidFill>
          </w14:textFill>
        </w:rPr>
      </w:pPr>
      <w:r>
        <w:rPr>
          <w:rStyle w:val="65"/>
          <w:rFonts w:hint="eastAsia" w:ascii="宋体" w:hAnsi="宋体" w:eastAsia="宋体" w:cs="宋体"/>
          <w:b/>
          <w:bCs/>
          <w:color w:val="000000" w:themeColor="text1"/>
          <w:kern w:val="0"/>
          <w:sz w:val="24"/>
          <w:highlight w:val="none"/>
          <w14:textFill>
            <w14:solidFill>
              <w14:schemeClr w14:val="tx1"/>
            </w14:solidFill>
          </w14:textFill>
        </w:rPr>
        <w:t>（</w:t>
      </w:r>
      <w:r>
        <w:rPr>
          <w:rStyle w:val="65"/>
          <w:rFonts w:hint="eastAsia" w:ascii="宋体" w:hAnsi="宋体" w:eastAsia="宋体" w:cs="宋体"/>
          <w:color w:val="000000" w:themeColor="text1"/>
          <w:kern w:val="0"/>
          <w:sz w:val="24"/>
          <w:highlight w:val="none"/>
          <w14:textFill>
            <w14:solidFill>
              <w14:schemeClr w14:val="tx1"/>
            </w14:solidFill>
          </w14:textFill>
        </w:rPr>
        <w:t>采购人可根据采购项目的实际情况增减条款和内容</w:t>
      </w:r>
      <w:r>
        <w:rPr>
          <w:rStyle w:val="65"/>
          <w:rFonts w:hint="eastAsia" w:ascii="宋体" w:hAnsi="宋体" w:eastAsia="宋体" w:cs="宋体"/>
          <w:b/>
          <w:bCs/>
          <w:color w:val="000000" w:themeColor="text1"/>
          <w:kern w:val="0"/>
          <w:sz w:val="24"/>
          <w:highlight w:val="none"/>
          <w14:textFill>
            <w14:solidFill>
              <w14:schemeClr w14:val="tx1"/>
            </w14:solidFill>
          </w14:textFill>
        </w:rPr>
        <w:t>）</w:t>
      </w:r>
    </w:p>
    <w:p w14:paraId="4E916447">
      <w:pPr>
        <w:snapToGrid w:val="0"/>
        <w:spacing w:line="360" w:lineRule="auto"/>
        <w:ind w:firstLine="446" w:firstLineChars="200"/>
        <w:jc w:val="center"/>
        <w:rPr>
          <w:rStyle w:val="20"/>
          <w:rFonts w:hint="eastAsia" w:ascii="宋体" w:hAnsi="宋体" w:eastAsia="宋体" w:cs="宋体"/>
          <w:b/>
          <w:bCs/>
          <w:color w:val="000000" w:themeColor="text1"/>
          <w:kern w:val="0"/>
          <w:sz w:val="21"/>
          <w:szCs w:val="21"/>
          <w:highlight w:val="none"/>
          <w14:textFill>
            <w14:solidFill>
              <w14:schemeClr w14:val="tx1"/>
            </w14:solidFill>
          </w14:textFill>
        </w:rPr>
      </w:pPr>
      <w:r>
        <w:rPr>
          <w:rStyle w:val="20"/>
          <w:rFonts w:hint="eastAsia" w:ascii="宋体" w:hAnsi="宋体" w:eastAsia="宋体" w:cs="宋体"/>
          <w:b/>
          <w:bCs/>
          <w:color w:val="000000" w:themeColor="text1"/>
          <w:kern w:val="0"/>
          <w:sz w:val="21"/>
          <w:szCs w:val="21"/>
          <w:highlight w:val="none"/>
          <w14:textFill>
            <w14:solidFill>
              <w14:schemeClr w14:val="tx1"/>
            </w14:solidFill>
          </w14:textFill>
        </w:rPr>
        <w:t>（</w:t>
      </w:r>
      <w:r>
        <w:rPr>
          <w:rStyle w:val="20"/>
          <w:rFonts w:hint="eastAsia" w:ascii="宋体" w:hAnsi="宋体" w:eastAsia="宋体" w:cs="宋体"/>
          <w:color w:val="000000" w:themeColor="text1"/>
          <w:kern w:val="0"/>
          <w:sz w:val="21"/>
          <w:szCs w:val="21"/>
          <w:highlight w:val="none"/>
          <w14:textFill>
            <w14:solidFill>
              <w14:schemeClr w14:val="tx1"/>
            </w14:solidFill>
          </w14:textFill>
        </w:rPr>
        <w:t>此合同仅供参考</w:t>
      </w:r>
      <w:r>
        <w:rPr>
          <w:rStyle w:val="20"/>
          <w:rFonts w:hint="eastAsia" w:ascii="宋体" w:hAnsi="宋体" w:eastAsia="宋体" w:cs="宋体"/>
          <w:b/>
          <w:bCs/>
          <w:color w:val="000000" w:themeColor="text1"/>
          <w:kern w:val="0"/>
          <w:sz w:val="21"/>
          <w:szCs w:val="21"/>
          <w:highlight w:val="none"/>
          <w14:textFill>
            <w14:solidFill>
              <w14:schemeClr w14:val="tx1"/>
            </w14:solidFill>
          </w14:textFill>
        </w:rPr>
        <w:t>）</w:t>
      </w:r>
    </w:p>
    <w:p w14:paraId="6821DFFE">
      <w:pPr>
        <w:snapToGrid w:val="0"/>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项目名称：                               项目编号：</w:t>
      </w:r>
    </w:p>
    <w:p w14:paraId="2C0A9D13">
      <w:pPr>
        <w:snapToGrid w:val="0"/>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甲方：（采购人）</w:t>
      </w:r>
    </w:p>
    <w:p w14:paraId="766ADF4B">
      <w:pPr>
        <w:snapToGrid w:val="0"/>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乙方：（成交供应商）</w:t>
      </w:r>
    </w:p>
    <w:p w14:paraId="0DC18BB3">
      <w:pPr>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甲、乙双方根据《中华人民共和国采购法》、《中华人民共和国</w:t>
      </w:r>
      <w:r>
        <w:rPr>
          <w:rStyle w:val="20"/>
          <w:rFonts w:hint="eastAsia" w:ascii="宋体" w:hAnsi="宋体" w:eastAsia="宋体" w:cs="宋体"/>
          <w:color w:val="000000" w:themeColor="text1"/>
          <w:kern w:val="0"/>
          <w:sz w:val="21"/>
          <w:szCs w:val="21"/>
          <w:highlight w:val="none"/>
          <w:lang w:eastAsia="zh-CN"/>
          <w14:textFill>
            <w14:solidFill>
              <w14:schemeClr w14:val="tx1"/>
            </w14:solidFill>
          </w14:textFill>
        </w:rPr>
        <w:t>民法典</w:t>
      </w:r>
      <w:r>
        <w:rPr>
          <w:rStyle w:val="20"/>
          <w:rFonts w:hint="eastAsia" w:ascii="宋体" w:hAnsi="宋体" w:eastAsia="宋体" w:cs="宋体"/>
          <w:color w:val="000000" w:themeColor="text1"/>
          <w:kern w:val="0"/>
          <w:sz w:val="21"/>
          <w:szCs w:val="21"/>
          <w:highlight w:val="none"/>
          <w14:textFill>
            <w14:solidFill>
              <w14:schemeClr w14:val="tx1"/>
            </w14:solidFill>
          </w14:textFill>
        </w:rPr>
        <w:t>》等法律法规的规定，按照</w:t>
      </w:r>
      <w:r>
        <w:rPr>
          <w:rStyle w:val="20"/>
          <w:rFonts w:hint="eastAsia" w:ascii="宋体" w:hAnsi="宋体" w:eastAsia="宋体" w:cs="宋体"/>
          <w:color w:val="000000" w:themeColor="text1"/>
          <w:kern w:val="0"/>
          <w:sz w:val="21"/>
          <w:szCs w:val="21"/>
          <w:highlight w:val="none"/>
          <w:u w:val="single" w:color="000000"/>
          <w14:textFill>
            <w14:solidFill>
              <w14:schemeClr w14:val="tx1"/>
            </w14:solidFill>
          </w14:textFill>
        </w:rPr>
        <w:t xml:space="preserve">       （</w:t>
      </w:r>
      <w:r>
        <w:rPr>
          <w:rStyle w:val="20"/>
          <w:rFonts w:hint="eastAsia" w:ascii="宋体" w:hAnsi="宋体" w:eastAsia="宋体" w:cs="宋体"/>
          <w:color w:val="000000" w:themeColor="text1"/>
          <w:kern w:val="0"/>
          <w:sz w:val="21"/>
          <w:szCs w:val="21"/>
          <w:highlight w:val="none"/>
          <w14:textFill>
            <w14:solidFill>
              <w14:schemeClr w14:val="tx1"/>
            </w14:solidFill>
          </w14:textFill>
        </w:rPr>
        <w:t>招标编号）的招标结果签订本合同。</w:t>
      </w:r>
    </w:p>
    <w:p w14:paraId="3A3DFC0A">
      <w:pPr>
        <w:spacing w:line="360" w:lineRule="auto"/>
        <w:ind w:firstLine="446" w:firstLineChars="200"/>
        <w:rPr>
          <w:rStyle w:val="20"/>
          <w:rFonts w:hint="eastAsia" w:ascii="宋体" w:hAnsi="宋体" w:eastAsia="宋体" w:cs="宋体"/>
          <w:b/>
          <w:color w:val="000000" w:themeColor="text1"/>
          <w:sz w:val="21"/>
          <w:szCs w:val="21"/>
          <w:highlight w:val="none"/>
          <w14:textFill>
            <w14:solidFill>
              <w14:schemeClr w14:val="tx1"/>
            </w14:solidFill>
          </w14:textFill>
        </w:rPr>
      </w:pPr>
      <w:r>
        <w:rPr>
          <w:rStyle w:val="20"/>
          <w:rFonts w:hint="eastAsia" w:ascii="宋体" w:hAnsi="宋体" w:eastAsia="宋体" w:cs="宋体"/>
          <w:b/>
          <w:color w:val="000000" w:themeColor="text1"/>
          <w:sz w:val="21"/>
          <w:szCs w:val="21"/>
          <w:highlight w:val="none"/>
          <w14:textFill>
            <w14:solidFill>
              <w14:schemeClr w14:val="tx1"/>
            </w14:solidFill>
          </w14:textFill>
        </w:rPr>
        <w:t>1、服务内容：</w:t>
      </w:r>
    </w:p>
    <w:p w14:paraId="534F44E3">
      <w:pPr>
        <w:snapToGrid w:val="0"/>
        <w:spacing w:line="360" w:lineRule="auto"/>
        <w:ind w:firstLine="446" w:firstLineChars="200"/>
        <w:jc w:val="left"/>
        <w:rPr>
          <w:rStyle w:val="20"/>
          <w:rFonts w:hint="eastAsia" w:ascii="宋体" w:hAnsi="宋体" w:eastAsia="宋体" w:cs="宋体"/>
          <w:b/>
          <w:color w:val="000000" w:themeColor="text1"/>
          <w:kern w:val="0"/>
          <w:sz w:val="21"/>
          <w:szCs w:val="21"/>
          <w:highlight w:val="none"/>
          <w14:textFill>
            <w14:solidFill>
              <w14:schemeClr w14:val="tx1"/>
            </w14:solidFill>
          </w14:textFill>
        </w:rPr>
      </w:pPr>
    </w:p>
    <w:p w14:paraId="3C0D37ED">
      <w:pPr>
        <w:snapToGrid w:val="0"/>
        <w:spacing w:line="360" w:lineRule="auto"/>
        <w:ind w:firstLine="446" w:firstLineChars="200"/>
        <w:jc w:val="left"/>
        <w:rPr>
          <w:rStyle w:val="20"/>
          <w:rFonts w:hint="eastAsia" w:ascii="宋体" w:hAnsi="宋体" w:eastAsia="宋体" w:cs="宋体"/>
          <w:b/>
          <w:color w:val="000000" w:themeColor="text1"/>
          <w:kern w:val="0"/>
          <w:sz w:val="21"/>
          <w:szCs w:val="21"/>
          <w:highlight w:val="none"/>
          <w14:textFill>
            <w14:solidFill>
              <w14:schemeClr w14:val="tx1"/>
            </w14:solidFill>
          </w14:textFill>
        </w:rPr>
      </w:pPr>
      <w:r>
        <w:rPr>
          <w:rStyle w:val="20"/>
          <w:rFonts w:hint="eastAsia" w:ascii="宋体" w:hAnsi="宋体" w:eastAsia="宋体" w:cs="宋体"/>
          <w:b/>
          <w:color w:val="000000" w:themeColor="text1"/>
          <w:kern w:val="0"/>
          <w:sz w:val="21"/>
          <w:szCs w:val="21"/>
          <w:highlight w:val="none"/>
          <w14:textFill>
            <w14:solidFill>
              <w14:schemeClr w14:val="tx1"/>
            </w14:solidFill>
          </w14:textFill>
        </w:rPr>
        <w:t>2.合同金额</w:t>
      </w:r>
    </w:p>
    <w:p w14:paraId="1938184B">
      <w:pPr>
        <w:snapToGrid w:val="0"/>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本合同金额为人民币（大写）：_____</w:t>
      </w:r>
      <w:r>
        <w:rPr>
          <w:rStyle w:val="20"/>
          <w:rFonts w:hint="eastAsia" w:ascii="宋体" w:hAnsi="宋体" w:eastAsia="宋体" w:cs="宋体"/>
          <w:color w:val="000000" w:themeColor="text1"/>
          <w:kern w:val="0"/>
          <w:sz w:val="21"/>
          <w:szCs w:val="21"/>
          <w:highlight w:val="none"/>
          <w:u w:val="single" w:color="000000"/>
          <w14:textFill>
            <w14:solidFill>
              <w14:schemeClr w14:val="tx1"/>
            </w14:solidFill>
          </w14:textFill>
        </w:rPr>
        <w:t>___       _</w:t>
      </w:r>
      <w:r>
        <w:rPr>
          <w:rStyle w:val="20"/>
          <w:rFonts w:hint="eastAsia" w:ascii="宋体" w:hAnsi="宋体" w:eastAsia="宋体" w:cs="宋体"/>
          <w:color w:val="000000" w:themeColor="text1"/>
          <w:kern w:val="0"/>
          <w:sz w:val="21"/>
          <w:szCs w:val="21"/>
          <w:highlight w:val="none"/>
          <w14:textFill>
            <w14:solidFill>
              <w14:schemeClr w14:val="tx1"/>
            </w14:solidFill>
          </w14:textFill>
        </w:rPr>
        <w:t>_______元（￥________元）。</w:t>
      </w:r>
    </w:p>
    <w:p w14:paraId="3457B51E">
      <w:pPr>
        <w:snapToGrid w:val="0"/>
        <w:spacing w:line="360" w:lineRule="auto"/>
        <w:ind w:firstLine="446" w:firstLineChars="200"/>
        <w:jc w:val="left"/>
        <w:rPr>
          <w:rStyle w:val="20"/>
          <w:rFonts w:hint="eastAsia" w:ascii="宋体" w:hAnsi="宋体" w:eastAsia="宋体" w:cs="宋体"/>
          <w:b/>
          <w:color w:val="000000" w:themeColor="text1"/>
          <w:kern w:val="0"/>
          <w:sz w:val="21"/>
          <w:szCs w:val="21"/>
          <w:highlight w:val="none"/>
          <w14:textFill>
            <w14:solidFill>
              <w14:schemeClr w14:val="tx1"/>
            </w14:solidFill>
          </w14:textFill>
        </w:rPr>
      </w:pPr>
      <w:r>
        <w:rPr>
          <w:rStyle w:val="20"/>
          <w:rFonts w:hint="eastAsia" w:ascii="宋体" w:hAnsi="宋体" w:eastAsia="宋体" w:cs="宋体"/>
          <w:b/>
          <w:color w:val="000000" w:themeColor="text1"/>
          <w:kern w:val="0"/>
          <w:sz w:val="21"/>
          <w:szCs w:val="21"/>
          <w:highlight w:val="none"/>
          <w14:textFill>
            <w14:solidFill>
              <w14:schemeClr w14:val="tx1"/>
            </w14:solidFill>
          </w14:textFill>
        </w:rPr>
        <w:t>3.服务期限和服务地点</w:t>
      </w:r>
    </w:p>
    <w:p w14:paraId="2B6B5941">
      <w:pPr>
        <w:snapToGrid w:val="0"/>
        <w:spacing w:line="360" w:lineRule="auto"/>
        <w:ind w:firstLine="444" w:firstLineChars="200"/>
        <w:jc w:val="left"/>
        <w:rPr>
          <w:rStyle w:val="20"/>
          <w:rFonts w:hint="eastAsia" w:ascii="宋体" w:hAnsi="宋体" w:eastAsia="宋体" w:cs="宋体"/>
          <w:bCs/>
          <w:color w:val="000000" w:themeColor="text1"/>
          <w:kern w:val="0"/>
          <w:sz w:val="21"/>
          <w:szCs w:val="21"/>
          <w:highlight w:val="none"/>
          <w14:textFill>
            <w14:solidFill>
              <w14:schemeClr w14:val="tx1"/>
            </w14:solidFill>
          </w14:textFill>
        </w:rPr>
      </w:pPr>
      <w:r>
        <w:rPr>
          <w:rStyle w:val="20"/>
          <w:rFonts w:hint="eastAsia" w:ascii="宋体" w:hAnsi="宋体" w:eastAsia="宋体" w:cs="宋体"/>
          <w:bCs/>
          <w:color w:val="000000" w:themeColor="text1"/>
          <w:kern w:val="0"/>
          <w:sz w:val="21"/>
          <w:szCs w:val="21"/>
          <w:highlight w:val="none"/>
          <w14:textFill>
            <w14:solidFill>
              <w14:schemeClr w14:val="tx1"/>
            </w14:solidFill>
          </w14:textFill>
        </w:rPr>
        <w:t>3.1服务期限：</w:t>
      </w:r>
    </w:p>
    <w:p w14:paraId="26F2EB8C">
      <w:pPr>
        <w:snapToGrid w:val="0"/>
        <w:spacing w:line="360" w:lineRule="auto"/>
        <w:ind w:firstLine="444" w:firstLineChars="200"/>
        <w:jc w:val="left"/>
        <w:rPr>
          <w:rStyle w:val="20"/>
          <w:rFonts w:hint="eastAsia" w:ascii="宋体" w:hAnsi="宋体" w:eastAsia="宋体" w:cs="宋体"/>
          <w:b/>
          <w:color w:val="000000" w:themeColor="text1"/>
          <w:kern w:val="0"/>
          <w:sz w:val="21"/>
          <w:szCs w:val="21"/>
          <w:highlight w:val="none"/>
          <w14:textFill>
            <w14:solidFill>
              <w14:schemeClr w14:val="tx1"/>
            </w14:solidFill>
          </w14:textFill>
        </w:rPr>
      </w:pPr>
      <w:r>
        <w:rPr>
          <w:rStyle w:val="20"/>
          <w:rFonts w:hint="eastAsia" w:ascii="宋体" w:hAnsi="宋体" w:eastAsia="宋体" w:cs="宋体"/>
          <w:bCs/>
          <w:color w:val="000000" w:themeColor="text1"/>
          <w:kern w:val="0"/>
          <w:sz w:val="21"/>
          <w:szCs w:val="21"/>
          <w:highlight w:val="none"/>
          <w14:textFill>
            <w14:solidFill>
              <w14:schemeClr w14:val="tx1"/>
            </w14:solidFill>
          </w14:textFill>
        </w:rPr>
        <w:t>3.2服务地点：</w:t>
      </w:r>
    </w:p>
    <w:p w14:paraId="7AA1B5D8">
      <w:pPr>
        <w:snapToGrid w:val="0"/>
        <w:spacing w:line="360" w:lineRule="auto"/>
        <w:ind w:firstLine="446" w:firstLineChars="200"/>
        <w:jc w:val="left"/>
        <w:rPr>
          <w:rStyle w:val="20"/>
          <w:rFonts w:hint="eastAsia" w:ascii="宋体" w:hAnsi="宋体" w:eastAsia="宋体" w:cs="宋体"/>
          <w:b/>
          <w:color w:val="000000" w:themeColor="text1"/>
          <w:kern w:val="0"/>
          <w:sz w:val="21"/>
          <w:szCs w:val="21"/>
          <w:highlight w:val="none"/>
          <w14:textFill>
            <w14:solidFill>
              <w14:schemeClr w14:val="tx1"/>
            </w14:solidFill>
          </w14:textFill>
        </w:rPr>
      </w:pPr>
      <w:r>
        <w:rPr>
          <w:rStyle w:val="20"/>
          <w:rFonts w:hint="eastAsia" w:ascii="宋体" w:hAnsi="宋体" w:eastAsia="宋体" w:cs="宋体"/>
          <w:b/>
          <w:color w:val="000000" w:themeColor="text1"/>
          <w:kern w:val="0"/>
          <w:sz w:val="21"/>
          <w:szCs w:val="21"/>
          <w:highlight w:val="none"/>
          <w14:textFill>
            <w14:solidFill>
              <w14:schemeClr w14:val="tx1"/>
            </w14:solidFill>
          </w14:textFill>
        </w:rPr>
        <w:t>4.付款方式</w:t>
      </w:r>
    </w:p>
    <w:p w14:paraId="0FF323A9">
      <w:pPr>
        <w:snapToGrid w:val="0"/>
        <w:spacing w:line="360" w:lineRule="auto"/>
        <w:ind w:firstLine="444" w:firstLineChars="200"/>
        <w:jc w:val="left"/>
        <w:rPr>
          <w:rStyle w:val="20"/>
          <w:rFonts w:hint="eastAsia" w:ascii="宋体" w:hAnsi="宋体" w:eastAsia="宋体" w:cs="宋体"/>
          <w:bCs/>
          <w:color w:val="000000" w:themeColor="text1"/>
          <w:kern w:val="0"/>
          <w:sz w:val="21"/>
          <w:szCs w:val="21"/>
          <w:highlight w:val="none"/>
          <w14:textFill>
            <w14:solidFill>
              <w14:schemeClr w14:val="tx1"/>
            </w14:solidFill>
          </w14:textFill>
        </w:rPr>
      </w:pPr>
      <w:r>
        <w:rPr>
          <w:rStyle w:val="20"/>
          <w:rFonts w:hint="eastAsia" w:ascii="宋体" w:hAnsi="宋体" w:eastAsia="宋体" w:cs="宋体"/>
          <w:bCs/>
          <w:color w:val="000000" w:themeColor="text1"/>
          <w:kern w:val="0"/>
          <w:sz w:val="21"/>
          <w:szCs w:val="21"/>
          <w:highlight w:val="none"/>
          <w14:textFill>
            <w14:solidFill>
              <w14:schemeClr w14:val="tx1"/>
            </w14:solidFill>
          </w14:textFill>
        </w:rPr>
        <w:t>付款方式：</w:t>
      </w:r>
    </w:p>
    <w:p w14:paraId="6F4C1CF0">
      <w:pPr>
        <w:snapToGrid w:val="0"/>
        <w:spacing w:line="360" w:lineRule="auto"/>
        <w:ind w:firstLine="446" w:firstLineChars="200"/>
        <w:jc w:val="left"/>
        <w:rPr>
          <w:rStyle w:val="20"/>
          <w:rFonts w:hint="eastAsia" w:ascii="宋体" w:hAnsi="宋体" w:eastAsia="宋体" w:cs="宋体"/>
          <w:b/>
          <w:color w:val="000000" w:themeColor="text1"/>
          <w:kern w:val="0"/>
          <w:sz w:val="21"/>
          <w:szCs w:val="21"/>
          <w:highlight w:val="none"/>
          <w14:textFill>
            <w14:solidFill>
              <w14:schemeClr w14:val="tx1"/>
            </w14:solidFill>
          </w14:textFill>
        </w:rPr>
      </w:pPr>
      <w:r>
        <w:rPr>
          <w:rStyle w:val="20"/>
          <w:rFonts w:hint="eastAsia" w:ascii="宋体" w:hAnsi="宋体" w:eastAsia="宋体" w:cs="宋体"/>
          <w:b/>
          <w:color w:val="000000" w:themeColor="text1"/>
          <w:kern w:val="0"/>
          <w:sz w:val="21"/>
          <w:szCs w:val="21"/>
          <w:highlight w:val="none"/>
          <w14:textFill>
            <w14:solidFill>
              <w14:schemeClr w14:val="tx1"/>
            </w14:solidFill>
          </w14:textFill>
        </w:rPr>
        <w:t>5.税费</w:t>
      </w:r>
    </w:p>
    <w:p w14:paraId="3FD6EAA0">
      <w:pPr>
        <w:snapToGrid w:val="0"/>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本合同执行中相关的一切税费均由乙方负担。</w:t>
      </w:r>
    </w:p>
    <w:p w14:paraId="58377669">
      <w:pPr>
        <w:snapToGrid w:val="0"/>
        <w:spacing w:line="360" w:lineRule="auto"/>
        <w:ind w:firstLine="446" w:firstLineChars="200"/>
        <w:jc w:val="left"/>
        <w:rPr>
          <w:rStyle w:val="20"/>
          <w:rFonts w:hint="eastAsia" w:ascii="宋体" w:hAnsi="宋体" w:eastAsia="宋体" w:cs="宋体"/>
          <w:b/>
          <w:color w:val="000000" w:themeColor="text1"/>
          <w:kern w:val="0"/>
          <w:sz w:val="21"/>
          <w:szCs w:val="21"/>
          <w:highlight w:val="none"/>
          <w14:textFill>
            <w14:solidFill>
              <w14:schemeClr w14:val="tx1"/>
            </w14:solidFill>
          </w14:textFill>
        </w:rPr>
      </w:pPr>
      <w:r>
        <w:rPr>
          <w:rStyle w:val="20"/>
          <w:rFonts w:hint="eastAsia" w:ascii="宋体" w:hAnsi="宋体" w:eastAsia="宋体" w:cs="宋体"/>
          <w:b/>
          <w:color w:val="000000" w:themeColor="text1"/>
          <w:kern w:val="0"/>
          <w:sz w:val="21"/>
          <w:szCs w:val="21"/>
          <w:highlight w:val="none"/>
          <w14:textFill>
            <w14:solidFill>
              <w14:schemeClr w14:val="tx1"/>
            </w14:solidFill>
          </w14:textFill>
        </w:rPr>
        <w:t>6.技术资料</w:t>
      </w:r>
    </w:p>
    <w:p w14:paraId="17C3EB41">
      <w:pPr>
        <w:snapToGrid w:val="0"/>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没有甲方事先书面同意，乙方不得将由甲方提供的有关合同或任何合同条文、规格、计划、图纸等资料提供给与履行本合同无关的任何其他人。</w:t>
      </w:r>
    </w:p>
    <w:p w14:paraId="1AD49A77">
      <w:pPr>
        <w:snapToGrid w:val="0"/>
        <w:spacing w:line="360" w:lineRule="auto"/>
        <w:ind w:firstLine="446" w:firstLineChars="200"/>
        <w:jc w:val="left"/>
        <w:rPr>
          <w:rStyle w:val="20"/>
          <w:rFonts w:hint="eastAsia" w:ascii="宋体" w:hAnsi="宋体" w:eastAsia="宋体" w:cs="宋体"/>
          <w:b/>
          <w:color w:val="000000" w:themeColor="text1"/>
          <w:kern w:val="0"/>
          <w:sz w:val="21"/>
          <w:szCs w:val="21"/>
          <w:highlight w:val="none"/>
          <w14:textFill>
            <w14:solidFill>
              <w14:schemeClr w14:val="tx1"/>
            </w14:solidFill>
          </w14:textFill>
        </w:rPr>
      </w:pPr>
      <w:r>
        <w:rPr>
          <w:rStyle w:val="20"/>
          <w:rFonts w:hint="eastAsia" w:ascii="宋体" w:hAnsi="宋体" w:eastAsia="宋体" w:cs="宋体"/>
          <w:b/>
          <w:color w:val="000000" w:themeColor="text1"/>
          <w:kern w:val="0"/>
          <w:sz w:val="21"/>
          <w:szCs w:val="21"/>
          <w:highlight w:val="none"/>
          <w14:textFill>
            <w14:solidFill>
              <w14:schemeClr w14:val="tx1"/>
            </w14:solidFill>
          </w14:textFill>
        </w:rPr>
        <w:t>7.知识产权</w:t>
      </w:r>
    </w:p>
    <w:p w14:paraId="647C1608">
      <w:pPr>
        <w:snapToGrid w:val="0"/>
        <w:spacing w:line="360" w:lineRule="auto"/>
        <w:ind w:firstLine="444" w:firstLineChars="200"/>
        <w:jc w:val="left"/>
        <w:rPr>
          <w:rStyle w:val="20"/>
          <w:rFonts w:hint="eastAsia" w:ascii="宋体" w:hAnsi="宋体" w:eastAsia="宋体" w:cs="宋体"/>
          <w:bCs/>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乙方保证所提供的货物或其任何一部分均不会侵犯任何第三方的知识产权</w:t>
      </w:r>
      <w:r>
        <w:rPr>
          <w:rStyle w:val="20"/>
          <w:rFonts w:hint="eastAsia" w:ascii="宋体" w:hAnsi="宋体" w:eastAsia="宋体" w:cs="宋体"/>
          <w:bCs/>
          <w:color w:val="000000" w:themeColor="text1"/>
          <w:kern w:val="0"/>
          <w:sz w:val="21"/>
          <w:szCs w:val="21"/>
          <w:highlight w:val="none"/>
          <w14:textFill>
            <w14:solidFill>
              <w14:schemeClr w14:val="tx1"/>
            </w14:solidFill>
          </w14:textFill>
        </w:rPr>
        <w:t>。</w:t>
      </w:r>
    </w:p>
    <w:p w14:paraId="3EA147A9">
      <w:pPr>
        <w:snapToGrid w:val="0"/>
        <w:spacing w:line="360" w:lineRule="auto"/>
        <w:ind w:firstLine="446" w:firstLineChars="200"/>
        <w:jc w:val="left"/>
        <w:rPr>
          <w:rStyle w:val="20"/>
          <w:rFonts w:hint="eastAsia" w:ascii="宋体" w:hAnsi="宋体" w:eastAsia="宋体" w:cs="宋体"/>
          <w:color w:val="000000" w:themeColor="text1"/>
          <w:kern w:val="0"/>
          <w:sz w:val="21"/>
          <w:szCs w:val="21"/>
          <w:highlight w:val="none"/>
          <w:u w:val="single"/>
          <w14:textFill>
            <w14:solidFill>
              <w14:schemeClr w14:val="tx1"/>
            </w14:solidFill>
          </w14:textFill>
        </w:rPr>
      </w:pPr>
      <w:r>
        <w:rPr>
          <w:rStyle w:val="20"/>
          <w:rFonts w:hint="eastAsia" w:ascii="宋体" w:hAnsi="宋体" w:eastAsia="宋体" w:cs="宋体"/>
          <w:b/>
          <w:color w:val="000000" w:themeColor="text1"/>
          <w:kern w:val="0"/>
          <w:sz w:val="21"/>
          <w:szCs w:val="21"/>
          <w:highlight w:val="none"/>
          <w14:textFill>
            <w14:solidFill>
              <w14:schemeClr w14:val="tx1"/>
            </w14:solidFill>
          </w14:textFill>
        </w:rPr>
        <w:t>8.无产权瑕疵条款</w:t>
      </w:r>
    </w:p>
    <w:p w14:paraId="15622533">
      <w:pPr>
        <w:snapToGrid w:val="0"/>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乙方保证所提供的服务的所有权完全属于乙方且无任何抵押、查封等产权瑕疵。如有产权瑕疵的，视为乙方违约。乙方应负担由此而产生的一切损失。</w:t>
      </w:r>
    </w:p>
    <w:p w14:paraId="51C027EF">
      <w:pPr>
        <w:snapToGrid w:val="0"/>
        <w:spacing w:line="360" w:lineRule="auto"/>
        <w:ind w:firstLine="446" w:firstLineChars="200"/>
        <w:jc w:val="left"/>
        <w:rPr>
          <w:rStyle w:val="20"/>
          <w:rFonts w:hint="eastAsia" w:ascii="宋体" w:hAnsi="宋体" w:eastAsia="宋体" w:cs="宋体"/>
          <w:b/>
          <w:color w:val="000000" w:themeColor="text1"/>
          <w:kern w:val="0"/>
          <w:sz w:val="21"/>
          <w:szCs w:val="21"/>
          <w:highlight w:val="none"/>
          <w14:textFill>
            <w14:solidFill>
              <w14:schemeClr w14:val="tx1"/>
            </w14:solidFill>
          </w14:textFill>
        </w:rPr>
      </w:pPr>
      <w:r>
        <w:rPr>
          <w:rStyle w:val="20"/>
          <w:rFonts w:hint="eastAsia" w:ascii="宋体" w:hAnsi="宋体" w:eastAsia="宋体" w:cs="宋体"/>
          <w:b/>
          <w:color w:val="000000" w:themeColor="text1"/>
          <w:kern w:val="0"/>
          <w:sz w:val="21"/>
          <w:szCs w:val="21"/>
          <w:highlight w:val="none"/>
          <w14:textFill>
            <w14:solidFill>
              <w14:schemeClr w14:val="tx1"/>
            </w14:solidFill>
          </w14:textFill>
        </w:rPr>
        <w:t>9.履约保证金的收取及退还</w:t>
      </w:r>
    </w:p>
    <w:p w14:paraId="7ABC0D14">
      <w:pPr>
        <w:snapToGrid w:val="0"/>
        <w:spacing w:line="360" w:lineRule="auto"/>
        <w:ind w:firstLine="444" w:firstLineChars="200"/>
        <w:jc w:val="left"/>
        <w:rPr>
          <w:rStyle w:val="20"/>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Style w:val="20"/>
          <w:rFonts w:hint="eastAsia" w:ascii="宋体" w:hAnsi="宋体" w:eastAsia="宋体" w:cs="宋体"/>
          <w:color w:val="000000" w:themeColor="text1"/>
          <w:kern w:val="0"/>
          <w:sz w:val="21"/>
          <w:szCs w:val="21"/>
          <w:highlight w:val="none"/>
          <w:lang w:val="en-US" w:eastAsia="zh-CN"/>
          <w14:textFill>
            <w14:solidFill>
              <w14:schemeClr w14:val="tx1"/>
            </w14:solidFill>
          </w14:textFill>
        </w:rPr>
        <w:t>本项目不收取履约保证金。</w:t>
      </w:r>
    </w:p>
    <w:p w14:paraId="52C3F6E7">
      <w:pPr>
        <w:snapToGrid w:val="0"/>
        <w:spacing w:line="360" w:lineRule="auto"/>
        <w:ind w:firstLine="446" w:firstLineChars="200"/>
        <w:jc w:val="left"/>
        <w:rPr>
          <w:rStyle w:val="20"/>
          <w:rFonts w:hint="eastAsia" w:ascii="宋体" w:hAnsi="宋体" w:eastAsia="宋体" w:cs="宋体"/>
          <w:b/>
          <w:color w:val="000000" w:themeColor="text1"/>
          <w:kern w:val="0"/>
          <w:sz w:val="21"/>
          <w:szCs w:val="21"/>
          <w:highlight w:val="none"/>
          <w14:textFill>
            <w14:solidFill>
              <w14:schemeClr w14:val="tx1"/>
            </w14:solidFill>
          </w14:textFill>
        </w:rPr>
      </w:pPr>
      <w:r>
        <w:rPr>
          <w:rStyle w:val="20"/>
          <w:rFonts w:hint="eastAsia" w:ascii="宋体" w:hAnsi="宋体" w:eastAsia="宋体" w:cs="宋体"/>
          <w:b/>
          <w:color w:val="000000" w:themeColor="text1"/>
          <w:kern w:val="0"/>
          <w:sz w:val="21"/>
          <w:szCs w:val="21"/>
          <w:highlight w:val="none"/>
          <w14:textFill>
            <w14:solidFill>
              <w14:schemeClr w14:val="tx1"/>
            </w14:solidFill>
          </w14:textFill>
        </w:rPr>
        <w:t>10.转包或分包</w:t>
      </w:r>
    </w:p>
    <w:p w14:paraId="27187F1E">
      <w:pPr>
        <w:snapToGrid w:val="0"/>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10.1本合同范围的服务乙方不得以任何方式和形式进行转包和分包。</w:t>
      </w:r>
    </w:p>
    <w:p w14:paraId="47C04442">
      <w:pPr>
        <w:snapToGrid w:val="0"/>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10.2乙方如有转包和分包的行为，甲方有权给予终止合同。</w:t>
      </w:r>
    </w:p>
    <w:p w14:paraId="0A3DBB08">
      <w:pPr>
        <w:spacing w:line="360" w:lineRule="auto"/>
        <w:ind w:firstLine="446" w:firstLineChars="200"/>
        <w:rPr>
          <w:rStyle w:val="20"/>
          <w:rFonts w:hint="eastAsia" w:ascii="宋体" w:hAnsi="宋体" w:eastAsia="宋体" w:cs="宋体"/>
          <w:b/>
          <w:color w:val="000000" w:themeColor="text1"/>
          <w:sz w:val="21"/>
          <w:szCs w:val="21"/>
          <w:highlight w:val="none"/>
          <w14:textFill>
            <w14:solidFill>
              <w14:schemeClr w14:val="tx1"/>
            </w14:solidFill>
          </w14:textFill>
        </w:rPr>
      </w:pPr>
      <w:r>
        <w:rPr>
          <w:rStyle w:val="20"/>
          <w:rFonts w:hint="eastAsia" w:ascii="宋体" w:hAnsi="宋体" w:eastAsia="宋体" w:cs="宋体"/>
          <w:b/>
          <w:color w:val="000000" w:themeColor="text1"/>
          <w:sz w:val="21"/>
          <w:szCs w:val="21"/>
          <w:highlight w:val="none"/>
          <w14:textFill>
            <w14:solidFill>
              <w14:schemeClr w14:val="tx1"/>
            </w14:solidFill>
          </w14:textFill>
        </w:rPr>
        <w:t>11.质量保证</w:t>
      </w:r>
    </w:p>
    <w:p w14:paraId="2EDAF88B">
      <w:pPr>
        <w:pStyle w:val="14"/>
        <w:ind w:firstLine="21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乙方应提供优质服务，保证服务质量，且不能低于合同规定的范围和种类。</w:t>
      </w:r>
    </w:p>
    <w:p w14:paraId="7C220663">
      <w:pPr>
        <w:spacing w:line="360" w:lineRule="auto"/>
        <w:ind w:firstLine="446" w:firstLineChars="200"/>
        <w:rPr>
          <w:rStyle w:val="20"/>
          <w:rFonts w:hint="eastAsia" w:ascii="宋体" w:hAnsi="宋体" w:eastAsia="宋体" w:cs="宋体"/>
          <w:b/>
          <w:color w:val="000000" w:themeColor="text1"/>
          <w:sz w:val="21"/>
          <w:szCs w:val="21"/>
          <w:highlight w:val="none"/>
          <w14:textFill>
            <w14:solidFill>
              <w14:schemeClr w14:val="tx1"/>
            </w14:solidFill>
          </w14:textFill>
        </w:rPr>
      </w:pPr>
      <w:r>
        <w:rPr>
          <w:rStyle w:val="20"/>
          <w:rFonts w:hint="eastAsia" w:ascii="宋体" w:hAnsi="宋体" w:eastAsia="宋体" w:cs="宋体"/>
          <w:b/>
          <w:color w:val="000000" w:themeColor="text1"/>
          <w:sz w:val="21"/>
          <w:szCs w:val="21"/>
          <w:highlight w:val="none"/>
          <w14:textFill>
            <w14:solidFill>
              <w14:schemeClr w14:val="tx1"/>
            </w14:solidFill>
          </w14:textFill>
        </w:rPr>
        <w:t>12.验收</w:t>
      </w:r>
    </w:p>
    <w:p w14:paraId="5815AE38">
      <w:pPr>
        <w:pStyle w:val="14"/>
        <w:ind w:firstLine="222"/>
        <w:rPr>
          <w:rStyle w:val="20"/>
          <w:rFonts w:hint="eastAsia" w:ascii="宋体" w:hAnsi="宋体" w:eastAsia="宋体" w:cs="宋体"/>
          <w:color w:val="000000" w:themeColor="text1"/>
          <w:kern w:val="2"/>
          <w:sz w:val="21"/>
          <w:szCs w:val="21"/>
          <w:highlight w:val="yellow"/>
          <w14:textFill>
            <w14:solidFill>
              <w14:schemeClr w14:val="tx1"/>
            </w14:solidFill>
          </w14:textFill>
        </w:rPr>
      </w:pPr>
      <w:r>
        <w:rPr>
          <w:rStyle w:val="20"/>
          <w:rFonts w:hint="eastAsia" w:ascii="宋体" w:hAnsi="宋体" w:eastAsia="宋体" w:cs="宋体"/>
          <w:color w:val="000000" w:themeColor="text1"/>
          <w:kern w:val="2"/>
          <w:sz w:val="21"/>
          <w:szCs w:val="21"/>
          <w:highlight w:val="none"/>
          <w14:textFill>
            <w14:solidFill>
              <w14:schemeClr w14:val="tx1"/>
            </w14:solidFill>
          </w14:textFill>
        </w:rPr>
        <w:t>验收严格按照招标文件和投标文件规定的标准进行验收。</w:t>
      </w:r>
    </w:p>
    <w:p w14:paraId="2120D98D">
      <w:pPr>
        <w:spacing w:line="360" w:lineRule="auto"/>
        <w:ind w:firstLine="446" w:firstLineChars="200"/>
        <w:rPr>
          <w:rStyle w:val="20"/>
          <w:rFonts w:hint="eastAsia" w:ascii="宋体" w:hAnsi="宋体" w:eastAsia="宋体" w:cs="宋体"/>
          <w:b/>
          <w:color w:val="000000" w:themeColor="text1"/>
          <w:sz w:val="21"/>
          <w:szCs w:val="21"/>
          <w:highlight w:val="none"/>
          <w14:textFill>
            <w14:solidFill>
              <w14:schemeClr w14:val="tx1"/>
            </w14:solidFill>
          </w14:textFill>
        </w:rPr>
      </w:pPr>
      <w:r>
        <w:rPr>
          <w:rStyle w:val="20"/>
          <w:rFonts w:hint="eastAsia" w:ascii="宋体" w:hAnsi="宋体" w:eastAsia="宋体" w:cs="宋体"/>
          <w:b/>
          <w:color w:val="000000" w:themeColor="text1"/>
          <w:sz w:val="21"/>
          <w:szCs w:val="21"/>
          <w:highlight w:val="none"/>
          <w14:textFill>
            <w14:solidFill>
              <w14:schemeClr w14:val="tx1"/>
            </w14:solidFill>
          </w14:textFill>
        </w:rPr>
        <w:t>13.甲方的权利和义务</w:t>
      </w:r>
    </w:p>
    <w:p w14:paraId="5266B65E">
      <w:pPr>
        <w:spacing w:line="360" w:lineRule="auto"/>
        <w:ind w:firstLine="222" w:firstLineChars="100"/>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sz w:val="21"/>
          <w:szCs w:val="21"/>
          <w:highlight w:val="none"/>
          <w14:textFill>
            <w14:solidFill>
              <w14:schemeClr w14:val="tx1"/>
            </w14:solidFill>
          </w14:textFill>
        </w:rPr>
        <w:t>13.1甲方有权对合同规定范围内乙方的服务行为进行监督和检查，拥有监管权。有权定期核对乙方提供服务所配备的人员数量等。对乙方未按照合同履行的部分有权下达整改通知书，并要求乙方限期整改。</w:t>
      </w:r>
    </w:p>
    <w:p w14:paraId="6D6C7747">
      <w:pPr>
        <w:spacing w:line="360" w:lineRule="auto"/>
        <w:ind w:firstLine="222" w:firstLineChars="100"/>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sz w:val="21"/>
          <w:szCs w:val="21"/>
          <w:highlight w:val="none"/>
          <w14:textFill>
            <w14:solidFill>
              <w14:schemeClr w14:val="tx1"/>
            </w14:solidFill>
          </w14:textFill>
        </w:rPr>
        <w:t>13.2甲方有权依据双方签订的考评办法对乙方提供的服务进行定期考评。当考评结果未达到标准时，有权依据考评办法约定的数额扣除履约保证金。</w:t>
      </w:r>
    </w:p>
    <w:p w14:paraId="347341CB">
      <w:pPr>
        <w:spacing w:line="360" w:lineRule="auto"/>
        <w:ind w:firstLine="222" w:firstLineChars="100"/>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sz w:val="21"/>
          <w:szCs w:val="21"/>
          <w:highlight w:val="none"/>
          <w14:textFill>
            <w14:solidFill>
              <w14:schemeClr w14:val="tx1"/>
            </w14:solidFill>
          </w14:textFill>
        </w:rPr>
        <w:t>13.3负责检查监督乙方管理工作的实施及制度的执行情况。</w:t>
      </w:r>
    </w:p>
    <w:p w14:paraId="34B93741">
      <w:pPr>
        <w:spacing w:line="360" w:lineRule="auto"/>
        <w:ind w:firstLine="222" w:firstLineChars="100"/>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sz w:val="21"/>
          <w:szCs w:val="21"/>
          <w:highlight w:val="none"/>
          <w14:textFill>
            <w14:solidFill>
              <w14:schemeClr w14:val="tx1"/>
            </w14:solidFill>
          </w14:textFill>
        </w:rPr>
        <w:t>13.4国家法律、法规所规定由甲方承担的其它责任。</w:t>
      </w:r>
    </w:p>
    <w:p w14:paraId="6810E343">
      <w:pPr>
        <w:spacing w:line="360" w:lineRule="auto"/>
        <w:ind w:firstLine="223" w:firstLineChars="100"/>
        <w:rPr>
          <w:rStyle w:val="20"/>
          <w:rFonts w:hint="eastAsia" w:ascii="宋体" w:hAnsi="宋体" w:eastAsia="宋体" w:cs="宋体"/>
          <w:b/>
          <w:color w:val="000000" w:themeColor="text1"/>
          <w:sz w:val="21"/>
          <w:szCs w:val="21"/>
          <w:highlight w:val="none"/>
          <w14:textFill>
            <w14:solidFill>
              <w14:schemeClr w14:val="tx1"/>
            </w14:solidFill>
          </w14:textFill>
        </w:rPr>
      </w:pPr>
      <w:r>
        <w:rPr>
          <w:rStyle w:val="20"/>
          <w:rFonts w:hint="eastAsia" w:ascii="宋体" w:hAnsi="宋体" w:eastAsia="宋体" w:cs="宋体"/>
          <w:b/>
          <w:color w:val="000000" w:themeColor="text1"/>
          <w:sz w:val="21"/>
          <w:szCs w:val="21"/>
          <w:highlight w:val="none"/>
          <w14:textFill>
            <w14:solidFill>
              <w14:schemeClr w14:val="tx1"/>
            </w14:solidFill>
          </w14:textFill>
        </w:rPr>
        <w:t>14.乙方的权利和义务</w:t>
      </w:r>
    </w:p>
    <w:p w14:paraId="280135C0">
      <w:pPr>
        <w:spacing w:line="360" w:lineRule="auto"/>
        <w:ind w:firstLine="222" w:firstLineChars="100"/>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sz w:val="21"/>
          <w:szCs w:val="21"/>
          <w:highlight w:val="none"/>
          <w14:textFill>
            <w14:solidFill>
              <w14:schemeClr w14:val="tx1"/>
            </w14:solidFill>
          </w14:textFill>
        </w:rPr>
        <w:t>14.1对本合同规定的委托服务范围内的项目享有管理权及服务义务。</w:t>
      </w:r>
    </w:p>
    <w:p w14:paraId="793EFF3A">
      <w:pPr>
        <w:spacing w:line="360" w:lineRule="auto"/>
        <w:ind w:firstLine="222" w:firstLineChars="100"/>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sz w:val="21"/>
          <w:szCs w:val="21"/>
          <w:highlight w:val="none"/>
          <w14:textFill>
            <w14:solidFill>
              <w14:schemeClr w14:val="tx1"/>
            </w14:solidFill>
          </w14:textFill>
        </w:rPr>
        <w:t>14.2对甲方下达整改通知书及时配合处理。</w:t>
      </w:r>
    </w:p>
    <w:p w14:paraId="194AF404">
      <w:pPr>
        <w:spacing w:line="360" w:lineRule="auto"/>
        <w:ind w:firstLine="222" w:firstLineChars="100"/>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sz w:val="21"/>
          <w:szCs w:val="21"/>
          <w:highlight w:val="none"/>
          <w14:textFill>
            <w14:solidFill>
              <w14:schemeClr w14:val="tx1"/>
            </w14:solidFill>
          </w14:textFill>
        </w:rPr>
        <w:t>14.3接受项目行业管理部门及政府有关部门的指导，接受甲方的监督。</w:t>
      </w:r>
    </w:p>
    <w:p w14:paraId="091E9C0A">
      <w:pPr>
        <w:spacing w:line="360" w:lineRule="auto"/>
        <w:ind w:firstLine="222" w:firstLineChars="100"/>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sz w:val="21"/>
          <w:szCs w:val="21"/>
          <w:highlight w:val="none"/>
          <w14:textFill>
            <w14:solidFill>
              <w14:schemeClr w14:val="tx1"/>
            </w14:solidFill>
          </w14:textFill>
        </w:rPr>
        <w:t>14.4国家法律、法规所规定由乙方承担的其它责任。</w:t>
      </w:r>
    </w:p>
    <w:p w14:paraId="68C061DC">
      <w:pPr>
        <w:spacing w:line="360" w:lineRule="auto"/>
        <w:ind w:firstLine="223" w:firstLineChars="100"/>
        <w:rPr>
          <w:rStyle w:val="20"/>
          <w:rFonts w:hint="eastAsia" w:ascii="宋体" w:hAnsi="宋体" w:eastAsia="宋体" w:cs="宋体"/>
          <w:b/>
          <w:color w:val="000000" w:themeColor="text1"/>
          <w:sz w:val="21"/>
          <w:szCs w:val="21"/>
          <w:highlight w:val="none"/>
          <w14:textFill>
            <w14:solidFill>
              <w14:schemeClr w14:val="tx1"/>
            </w14:solidFill>
          </w14:textFill>
        </w:rPr>
      </w:pPr>
      <w:r>
        <w:rPr>
          <w:rStyle w:val="20"/>
          <w:rFonts w:hint="eastAsia" w:ascii="宋体" w:hAnsi="宋体" w:eastAsia="宋体" w:cs="宋体"/>
          <w:b/>
          <w:color w:val="000000" w:themeColor="text1"/>
          <w:sz w:val="21"/>
          <w:szCs w:val="21"/>
          <w:highlight w:val="none"/>
          <w14:textFill>
            <w14:solidFill>
              <w14:schemeClr w14:val="tx1"/>
            </w14:solidFill>
          </w14:textFill>
        </w:rPr>
        <w:t>15. 违约责任</w:t>
      </w:r>
    </w:p>
    <w:p w14:paraId="65415CA5">
      <w:pPr>
        <w:spacing w:line="360" w:lineRule="auto"/>
        <w:ind w:firstLine="222" w:firstLineChars="100"/>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sz w:val="21"/>
          <w:szCs w:val="21"/>
          <w:highlight w:val="none"/>
          <w14:textFill>
            <w14:solidFill>
              <w14:schemeClr w14:val="tx1"/>
            </w14:solidFill>
          </w14:textFill>
        </w:rPr>
        <w:t>15.1甲乙双方必须遵守本合同并执行合同中的各项规定，保证本合同的正常履行。</w:t>
      </w:r>
    </w:p>
    <w:p w14:paraId="07CAE83A">
      <w:pPr>
        <w:spacing w:line="360" w:lineRule="auto"/>
        <w:ind w:firstLine="222" w:firstLineChars="100"/>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sz w:val="21"/>
          <w:szCs w:val="21"/>
          <w:highlight w:val="none"/>
          <w14:textFill>
            <w14:solidFill>
              <w14:schemeClr w14:val="tx1"/>
            </w14:solidFill>
          </w14:textFill>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250A383F">
      <w:pPr>
        <w:snapToGrid w:val="0"/>
        <w:spacing w:line="360" w:lineRule="auto"/>
        <w:ind w:firstLine="446" w:firstLineChars="200"/>
        <w:jc w:val="left"/>
        <w:rPr>
          <w:rStyle w:val="20"/>
          <w:rFonts w:hint="eastAsia" w:ascii="宋体" w:hAnsi="宋体" w:eastAsia="宋体" w:cs="宋体"/>
          <w:b/>
          <w:color w:val="000000" w:themeColor="text1"/>
          <w:kern w:val="0"/>
          <w:sz w:val="21"/>
          <w:szCs w:val="21"/>
          <w:highlight w:val="none"/>
          <w14:textFill>
            <w14:solidFill>
              <w14:schemeClr w14:val="tx1"/>
            </w14:solidFill>
          </w14:textFill>
        </w:rPr>
      </w:pPr>
      <w:r>
        <w:rPr>
          <w:rStyle w:val="20"/>
          <w:rFonts w:hint="eastAsia" w:ascii="宋体" w:hAnsi="宋体" w:eastAsia="宋体" w:cs="宋体"/>
          <w:b/>
          <w:color w:val="000000" w:themeColor="text1"/>
          <w:kern w:val="0"/>
          <w:sz w:val="21"/>
          <w:szCs w:val="21"/>
          <w:highlight w:val="none"/>
          <w14:textFill>
            <w14:solidFill>
              <w14:schemeClr w14:val="tx1"/>
            </w14:solidFill>
          </w14:textFill>
        </w:rPr>
        <w:t>16.不可抗力事件处理</w:t>
      </w:r>
    </w:p>
    <w:p w14:paraId="426B60BD">
      <w:pPr>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7D35730E">
      <w:pPr>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16.2 本合同中的不可抗力指不能预见、不能避免并不能克服的客观情况。包括但不限于：自然灾害如地震、台风、洪水、火灾；政府行为、法律规定或其适用的变化或者其他任何无法预见、避免或者控制的事件。</w:t>
      </w:r>
    </w:p>
    <w:p w14:paraId="1858020F">
      <w:pPr>
        <w:spacing w:line="360" w:lineRule="auto"/>
        <w:ind w:firstLine="446" w:firstLineChars="200"/>
        <w:jc w:val="left"/>
        <w:rPr>
          <w:rStyle w:val="20"/>
          <w:rFonts w:hint="eastAsia" w:ascii="宋体" w:hAnsi="宋体" w:eastAsia="宋体" w:cs="宋体"/>
          <w:b/>
          <w:color w:val="000000" w:themeColor="text1"/>
          <w:kern w:val="0"/>
          <w:sz w:val="21"/>
          <w:szCs w:val="21"/>
          <w:highlight w:val="none"/>
          <w14:textFill>
            <w14:solidFill>
              <w14:schemeClr w14:val="tx1"/>
            </w14:solidFill>
          </w14:textFill>
        </w:rPr>
      </w:pPr>
      <w:r>
        <w:rPr>
          <w:rStyle w:val="20"/>
          <w:rFonts w:hint="eastAsia" w:ascii="宋体" w:hAnsi="宋体" w:eastAsia="宋体" w:cs="宋体"/>
          <w:b/>
          <w:color w:val="000000" w:themeColor="text1"/>
          <w:kern w:val="0"/>
          <w:sz w:val="21"/>
          <w:szCs w:val="21"/>
          <w:highlight w:val="none"/>
          <w14:textFill>
            <w14:solidFill>
              <w14:schemeClr w14:val="tx1"/>
            </w14:solidFill>
          </w14:textFill>
        </w:rPr>
        <w:t>17.合同纠纷处理</w:t>
      </w:r>
    </w:p>
    <w:p w14:paraId="20AC27CC">
      <w:pPr>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因本合同或与本合同有关的一切事项发生争议，由双方友好协商解决。协商不成的，任何一方均可选择以下方式解决：</w:t>
      </w:r>
    </w:p>
    <w:p w14:paraId="1D3616F4">
      <w:pPr>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17.1 向甲方所在地仲裁委员会申请仲裁。</w:t>
      </w:r>
    </w:p>
    <w:p w14:paraId="48DD9443">
      <w:pPr>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17.2 向合同签订地人民法院提起诉讼。</w:t>
      </w:r>
    </w:p>
    <w:p w14:paraId="5490A883">
      <w:pPr>
        <w:spacing w:line="360" w:lineRule="auto"/>
        <w:ind w:firstLine="443" w:firstLineChars="199"/>
        <w:jc w:val="left"/>
        <w:rPr>
          <w:rStyle w:val="20"/>
          <w:rFonts w:hint="eastAsia" w:ascii="宋体" w:hAnsi="宋体" w:eastAsia="宋体" w:cs="宋体"/>
          <w:b/>
          <w:color w:val="000000" w:themeColor="text1"/>
          <w:kern w:val="0"/>
          <w:sz w:val="21"/>
          <w:szCs w:val="21"/>
          <w:highlight w:val="none"/>
          <w14:textFill>
            <w14:solidFill>
              <w14:schemeClr w14:val="tx1"/>
            </w14:solidFill>
          </w14:textFill>
        </w:rPr>
      </w:pPr>
      <w:r>
        <w:rPr>
          <w:rStyle w:val="20"/>
          <w:rFonts w:hint="eastAsia" w:ascii="宋体" w:hAnsi="宋体" w:eastAsia="宋体" w:cs="宋体"/>
          <w:b/>
          <w:color w:val="000000" w:themeColor="text1"/>
          <w:kern w:val="0"/>
          <w:sz w:val="21"/>
          <w:szCs w:val="21"/>
          <w:highlight w:val="none"/>
          <w14:textFill>
            <w14:solidFill>
              <w14:schemeClr w14:val="tx1"/>
            </w14:solidFill>
          </w14:textFill>
        </w:rPr>
        <w:t>18.违约解除合同</w:t>
      </w:r>
    </w:p>
    <w:p w14:paraId="13D52DC3">
      <w:pPr>
        <w:snapToGrid w:val="0"/>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18.1违反本合同第10条的规定的。</w:t>
      </w:r>
    </w:p>
    <w:p w14:paraId="618365DD">
      <w:pPr>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18.2 乙方未能履行合同规定的其它主要义务的。</w:t>
      </w:r>
    </w:p>
    <w:p w14:paraId="6E8472F4">
      <w:pPr>
        <w:spacing w:line="360" w:lineRule="auto"/>
        <w:ind w:firstLine="333" w:firstLineChars="15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 xml:space="preserve"> 18.3 在本合同履行过程中有腐败和欺诈行为的。</w:t>
      </w:r>
    </w:p>
    <w:p w14:paraId="63DB2E3D">
      <w:pPr>
        <w:spacing w:line="360" w:lineRule="auto"/>
        <w:ind w:firstLine="446" w:firstLineChars="200"/>
        <w:jc w:val="left"/>
        <w:rPr>
          <w:rStyle w:val="20"/>
          <w:rFonts w:hint="eastAsia" w:ascii="宋体" w:hAnsi="宋体" w:eastAsia="宋体" w:cs="宋体"/>
          <w:b/>
          <w:color w:val="000000" w:themeColor="text1"/>
          <w:kern w:val="0"/>
          <w:sz w:val="21"/>
          <w:szCs w:val="21"/>
          <w:highlight w:val="none"/>
          <w14:textFill>
            <w14:solidFill>
              <w14:schemeClr w14:val="tx1"/>
            </w14:solidFill>
          </w14:textFill>
        </w:rPr>
      </w:pPr>
      <w:r>
        <w:rPr>
          <w:rStyle w:val="20"/>
          <w:rFonts w:hint="eastAsia" w:ascii="宋体" w:hAnsi="宋体" w:eastAsia="宋体" w:cs="宋体"/>
          <w:b/>
          <w:color w:val="000000" w:themeColor="text1"/>
          <w:kern w:val="0"/>
          <w:sz w:val="21"/>
          <w:szCs w:val="21"/>
          <w:highlight w:val="none"/>
          <w14:textFill>
            <w14:solidFill>
              <w14:schemeClr w14:val="tx1"/>
            </w14:solidFill>
          </w14:textFill>
        </w:rPr>
        <w:t>19.其他约定</w:t>
      </w:r>
    </w:p>
    <w:p w14:paraId="7F4CB6ED">
      <w:pPr>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19.1 本采购项目的招标文件、成交供应商的投标文件以及相关的澄清确认函（如果有的话）均为本合同不可分割的一部分，与本合同具有同等法律效力。</w:t>
      </w:r>
    </w:p>
    <w:p w14:paraId="2ACE464F">
      <w:pPr>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19.2 本合同未尽事宜，双方另行补充。</w:t>
      </w:r>
    </w:p>
    <w:p w14:paraId="51B029C9">
      <w:pPr>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19.3本合同正本一式</w:t>
      </w:r>
      <w:r>
        <w:rPr>
          <w:rStyle w:val="20"/>
          <w:rFonts w:hint="eastAsia" w:ascii="宋体" w:hAnsi="宋体" w:eastAsia="宋体" w:cs="宋体"/>
          <w:color w:val="000000" w:themeColor="text1"/>
          <w:kern w:val="0"/>
          <w:sz w:val="21"/>
          <w:szCs w:val="21"/>
          <w:highlight w:val="none"/>
          <w:u w:val="single" w:color="000000"/>
          <w14:textFill>
            <w14:solidFill>
              <w14:schemeClr w14:val="tx1"/>
            </w14:solidFill>
          </w14:textFill>
        </w:rPr>
        <w:t xml:space="preserve">   </w:t>
      </w:r>
      <w:r>
        <w:rPr>
          <w:rStyle w:val="20"/>
          <w:rFonts w:hint="eastAsia" w:ascii="宋体" w:hAnsi="宋体" w:eastAsia="宋体" w:cs="宋体"/>
          <w:color w:val="000000" w:themeColor="text1"/>
          <w:kern w:val="0"/>
          <w:sz w:val="21"/>
          <w:szCs w:val="21"/>
          <w:highlight w:val="none"/>
          <w14:textFill>
            <w14:solidFill>
              <w14:schemeClr w14:val="tx1"/>
            </w14:solidFill>
          </w14:textFill>
        </w:rPr>
        <w:t>份，具有同等法律效力，甲、乙双方各执一份。自采购合同签订之日起7个工作日内，甲方按照有关规定将合同副本报同级财政部门备案。</w:t>
      </w:r>
    </w:p>
    <w:p w14:paraId="2CB031B8">
      <w:pPr>
        <w:spacing w:line="360" w:lineRule="auto"/>
        <w:ind w:firstLine="446" w:firstLineChars="200"/>
        <w:jc w:val="left"/>
        <w:rPr>
          <w:rStyle w:val="20"/>
          <w:rFonts w:hint="eastAsia" w:ascii="宋体" w:hAnsi="宋体" w:eastAsia="宋体" w:cs="宋体"/>
          <w:b/>
          <w:color w:val="000000" w:themeColor="text1"/>
          <w:kern w:val="0"/>
          <w:sz w:val="21"/>
          <w:szCs w:val="21"/>
          <w:highlight w:val="none"/>
          <w14:textFill>
            <w14:solidFill>
              <w14:schemeClr w14:val="tx1"/>
            </w14:solidFill>
          </w14:textFill>
        </w:rPr>
      </w:pPr>
      <w:r>
        <w:rPr>
          <w:rStyle w:val="20"/>
          <w:rFonts w:hint="eastAsia" w:ascii="宋体" w:hAnsi="宋体" w:eastAsia="宋体" w:cs="宋体"/>
          <w:b/>
          <w:color w:val="000000" w:themeColor="text1"/>
          <w:kern w:val="0"/>
          <w:sz w:val="21"/>
          <w:szCs w:val="21"/>
          <w:highlight w:val="none"/>
          <w14:textFill>
            <w14:solidFill>
              <w14:schemeClr w14:val="tx1"/>
            </w14:solidFill>
          </w14:textFill>
        </w:rPr>
        <w:t>20.附件</w:t>
      </w:r>
    </w:p>
    <w:p w14:paraId="385451BE">
      <w:pPr>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甲    方：                            乙    方：</w:t>
      </w:r>
    </w:p>
    <w:p w14:paraId="4A30E883">
      <w:pPr>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单位地址：                            单位地址：</w:t>
      </w:r>
    </w:p>
    <w:p w14:paraId="126645C5">
      <w:pPr>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法定代表人：                          法定代表人：</w:t>
      </w:r>
    </w:p>
    <w:p w14:paraId="390F2060">
      <w:pPr>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委托代理人：                          委托代理人：</w:t>
      </w:r>
    </w:p>
    <w:p w14:paraId="39EC9FAE">
      <w:pPr>
        <w:spacing w:line="360" w:lineRule="auto"/>
        <w:ind w:firstLine="444" w:firstLineChars="20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电    话：                            电    话：</w:t>
      </w:r>
    </w:p>
    <w:p w14:paraId="1801DAE9">
      <w:pPr>
        <w:snapToGrid w:val="0"/>
        <w:spacing w:line="360" w:lineRule="auto"/>
        <w:ind w:firstLine="444" w:firstLineChars="200"/>
        <w:jc w:val="right"/>
        <w:rPr>
          <w:rStyle w:val="20"/>
          <w:rFonts w:hint="eastAsia" w:ascii="宋体" w:hAnsi="宋体" w:eastAsia="宋体" w:cs="宋体"/>
          <w:b/>
          <w:bCs/>
          <w:color w:val="000000" w:themeColor="text1"/>
          <w:kern w:val="0"/>
          <w:sz w:val="32"/>
          <w:szCs w:val="32"/>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 xml:space="preserve">                 签订日期： 年  月  日</w:t>
      </w:r>
    </w:p>
    <w:p w14:paraId="36C6A516">
      <w:pPr>
        <w:shd w:val="clear" w:color="auto" w:fill="FFFFFF"/>
        <w:spacing w:line="360" w:lineRule="auto"/>
        <w:jc w:val="center"/>
        <w:rPr>
          <w:rStyle w:val="20"/>
          <w:rFonts w:hint="eastAsia" w:ascii="宋体" w:hAnsi="宋体" w:eastAsia="宋体" w:cs="宋体"/>
          <w:b/>
          <w:bCs/>
          <w:color w:val="000000" w:themeColor="text1"/>
          <w:sz w:val="32"/>
          <w:szCs w:val="32"/>
          <w:highlight w:val="none"/>
          <w14:textFill>
            <w14:solidFill>
              <w14:schemeClr w14:val="tx1"/>
            </w14:solidFill>
          </w14:textFill>
        </w:rPr>
      </w:pPr>
    </w:p>
    <w:p w14:paraId="6F96538C">
      <w:pPr>
        <w:rPr>
          <w:rStyle w:val="65"/>
          <w:rFonts w:hint="eastAsia" w:ascii="宋体" w:hAnsi="宋体" w:eastAsia="宋体" w:cs="宋体"/>
          <w:b/>
          <w:bCs/>
          <w:color w:val="000000" w:themeColor="text1"/>
          <w:kern w:val="0"/>
          <w:sz w:val="32"/>
          <w:szCs w:val="32"/>
          <w:highlight w:val="none"/>
          <w14:textFill>
            <w14:solidFill>
              <w14:schemeClr w14:val="tx1"/>
            </w14:solidFill>
          </w14:textFill>
        </w:rPr>
      </w:pPr>
      <w:bookmarkStart w:id="4" w:name="_Toc2402"/>
      <w:r>
        <w:rPr>
          <w:rStyle w:val="65"/>
          <w:rFonts w:hint="eastAsia" w:ascii="宋体" w:hAnsi="宋体" w:eastAsia="宋体" w:cs="宋体"/>
          <w:b/>
          <w:bCs/>
          <w:color w:val="000000" w:themeColor="text1"/>
          <w:kern w:val="0"/>
          <w:sz w:val="32"/>
          <w:szCs w:val="32"/>
          <w:highlight w:val="none"/>
          <w14:textFill>
            <w14:solidFill>
              <w14:schemeClr w14:val="tx1"/>
            </w14:solidFill>
          </w14:textFill>
        </w:rPr>
        <w:br w:type="page"/>
      </w:r>
    </w:p>
    <w:p w14:paraId="1EDC69E8">
      <w:pPr>
        <w:shd w:val="clear" w:color="auto" w:fill="FFFFFF"/>
        <w:spacing w:line="360" w:lineRule="auto"/>
        <w:jc w:val="center"/>
        <w:outlineLvl w:val="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b/>
          <w:bCs/>
          <w:color w:val="000000" w:themeColor="text1"/>
          <w:kern w:val="0"/>
          <w:sz w:val="32"/>
          <w:szCs w:val="32"/>
          <w:highlight w:val="none"/>
          <w14:textFill>
            <w14:solidFill>
              <w14:schemeClr w14:val="tx1"/>
            </w14:solidFill>
          </w14:textFill>
        </w:rPr>
        <w:t>第五章 </w:t>
      </w:r>
      <w:r>
        <w:rPr>
          <w:rStyle w:val="65"/>
          <w:rFonts w:hint="eastAsia" w:ascii="宋体" w:hAnsi="宋体" w:eastAsia="宋体" w:cs="宋体"/>
          <w:b/>
          <w:bCs/>
          <w:color w:val="000000" w:themeColor="text1"/>
          <w:kern w:val="0"/>
          <w:sz w:val="32"/>
          <w:highlight w:val="none"/>
          <w14:textFill>
            <w14:solidFill>
              <w14:schemeClr w14:val="tx1"/>
            </w14:solidFill>
          </w14:textFill>
        </w:rPr>
        <w:t> </w:t>
      </w:r>
      <w:r>
        <w:rPr>
          <w:rStyle w:val="65"/>
          <w:rFonts w:hint="eastAsia" w:ascii="宋体" w:hAnsi="宋体" w:eastAsia="宋体" w:cs="宋体"/>
          <w:b/>
          <w:bCs/>
          <w:color w:val="000000" w:themeColor="text1"/>
          <w:kern w:val="0"/>
          <w:sz w:val="32"/>
          <w:szCs w:val="32"/>
          <w:highlight w:val="none"/>
          <w14:textFill>
            <w14:solidFill>
              <w14:schemeClr w14:val="tx1"/>
            </w14:solidFill>
          </w14:textFill>
        </w:rPr>
        <w:t>附件--响应性文件格式</w:t>
      </w:r>
      <w:bookmarkEnd w:id="4"/>
    </w:p>
    <w:tbl>
      <w:tblPr>
        <w:tblStyle w:val="16"/>
        <w:tblpPr w:leftFromText="180" w:rightFromText="180" w:vertAnchor="text"/>
        <w:tblW w:w="8190" w:type="dxa"/>
        <w:tblInd w:w="0" w:type="dxa"/>
        <w:shd w:val="clear" w:color="auto" w:fill="FFFFFF"/>
        <w:tblLayout w:type="fixed"/>
        <w:tblCellMar>
          <w:top w:w="0" w:type="dxa"/>
          <w:left w:w="0" w:type="dxa"/>
          <w:bottom w:w="0" w:type="dxa"/>
          <w:right w:w="0" w:type="dxa"/>
        </w:tblCellMar>
      </w:tblPr>
      <w:tblGrid>
        <w:gridCol w:w="8190"/>
      </w:tblGrid>
      <w:tr w14:paraId="48694B04">
        <w:tblPrEx>
          <w:shd w:val="clear" w:color="auto" w:fill="FFFFFF"/>
          <w:tblCellMar>
            <w:top w:w="0" w:type="dxa"/>
            <w:left w:w="0" w:type="dxa"/>
            <w:bottom w:w="0" w:type="dxa"/>
            <w:right w:w="0" w:type="dxa"/>
          </w:tblCellMar>
        </w:tblPrEx>
        <w:trPr>
          <w:trHeight w:val="195" w:hRule="atLeast"/>
        </w:trPr>
        <w:tc>
          <w:tcPr>
            <w:tcW w:w="8190" w:type="dxa"/>
            <w:tcBorders>
              <w:top w:val="single" w:color="000000" w:sz="8" w:space="0"/>
              <w:left w:val="single" w:color="000000" w:sz="8" w:space="0"/>
              <w:bottom w:val="single" w:color="000000" w:sz="8" w:space="0"/>
              <w:right w:val="single" w:color="000000" w:sz="8" w:space="0"/>
            </w:tcBorders>
            <w:shd w:val="clear" w:color="auto" w:fill="FFFFFF"/>
          </w:tcPr>
          <w:p w14:paraId="492D0367">
            <w:pPr>
              <w:spacing w:line="360" w:lineRule="auto"/>
              <w:ind w:firstLine="480"/>
              <w:rPr>
                <w:rStyle w:val="65"/>
                <w:rFonts w:hint="eastAsia" w:ascii="宋体" w:hAnsi="宋体" w:eastAsia="宋体" w:cs="宋体"/>
                <w:color w:val="000000" w:themeColor="text1"/>
                <w:kern w:val="0"/>
                <w:sz w:val="28"/>
                <w:szCs w:val="28"/>
                <w:highlight w:val="none"/>
                <w14:textFill>
                  <w14:solidFill>
                    <w14:schemeClr w14:val="tx1"/>
                  </w14:solidFill>
                </w14:textFill>
              </w:rPr>
            </w:pPr>
            <w:r>
              <w:rPr>
                <w:rStyle w:val="65"/>
                <w:rFonts w:hint="eastAsia" w:ascii="宋体" w:hAnsi="宋体" w:eastAsia="宋体" w:cs="宋体"/>
                <w:color w:val="000000" w:themeColor="text1"/>
                <w:kern w:val="0"/>
                <w:sz w:val="24"/>
                <w:highlight w:val="none"/>
                <w14:textFill>
                  <w14:solidFill>
                    <w14:schemeClr w14:val="tx1"/>
                  </w14:solidFill>
                </w14:textFill>
              </w:rPr>
              <w:t>注释：</w:t>
            </w:r>
          </w:p>
          <w:p w14:paraId="42DCDB61">
            <w:pPr>
              <w:spacing w:line="360" w:lineRule="auto"/>
              <w:ind w:firstLine="480"/>
              <w:rPr>
                <w:rStyle w:val="65"/>
                <w:rFonts w:hint="eastAsia" w:ascii="宋体" w:hAnsi="宋体" w:eastAsia="宋体" w:cs="宋体"/>
                <w:color w:val="000000" w:themeColor="text1"/>
                <w:kern w:val="0"/>
                <w:sz w:val="28"/>
                <w:szCs w:val="28"/>
                <w:highlight w:val="none"/>
                <w14:textFill>
                  <w14:solidFill>
                    <w14:schemeClr w14:val="tx1"/>
                  </w14:solidFill>
                </w14:textFill>
              </w:rPr>
            </w:pPr>
            <w:r>
              <w:rPr>
                <w:rStyle w:val="65"/>
                <w:rFonts w:hint="eastAsia" w:ascii="宋体" w:hAnsi="宋体" w:eastAsia="宋体" w:cs="宋体"/>
                <w:color w:val="000000" w:themeColor="text1"/>
                <w:kern w:val="0"/>
                <w:sz w:val="24"/>
                <w:highlight w:val="none"/>
                <w14:textFill>
                  <w14:solidFill>
                    <w14:schemeClr w14:val="tx1"/>
                  </w14:solidFill>
                </w14:textFill>
              </w:rPr>
              <w:t>《响应性文件格式》是供应商的部分响应性文件格式和签订合同时所需文件的格式。供应商应按照这些格式文件制作响应性文件。</w:t>
            </w:r>
          </w:p>
        </w:tc>
      </w:tr>
    </w:tbl>
    <w:p w14:paraId="5C25CB72">
      <w:pPr>
        <w:shd w:val="clear" w:color="auto" w:fill="FFFFFF"/>
        <w:spacing w:line="360" w:lineRule="auto"/>
        <w:ind w:firstLine="480"/>
        <w:jc w:val="left"/>
        <w:rPr>
          <w:rStyle w:val="65"/>
          <w:rFonts w:hint="eastAsia" w:ascii="宋体" w:hAnsi="宋体" w:eastAsia="宋体" w:cs="宋体"/>
          <w:color w:val="000000" w:themeColor="text1"/>
          <w:kern w:val="0"/>
          <w:sz w:val="24"/>
          <w:highlight w:val="none"/>
          <w14:textFill>
            <w14:solidFill>
              <w14:schemeClr w14:val="tx1"/>
            </w14:solidFill>
          </w14:textFill>
        </w:rPr>
      </w:pPr>
      <w:r>
        <w:rPr>
          <w:rStyle w:val="65"/>
          <w:rFonts w:hint="eastAsia" w:ascii="宋体" w:hAnsi="宋体" w:eastAsia="宋体" w:cs="宋体"/>
          <w:color w:val="000000" w:themeColor="text1"/>
          <w:kern w:val="0"/>
          <w:sz w:val="24"/>
          <w:highlight w:val="none"/>
          <w14:textFill>
            <w14:solidFill>
              <w14:schemeClr w14:val="tx1"/>
            </w14:solidFill>
          </w14:textFill>
        </w:rPr>
        <w:t> </w:t>
      </w:r>
    </w:p>
    <w:p w14:paraId="34D4D1B9">
      <w:pPr>
        <w:shd w:val="clear" w:color="auto" w:fill="FFFFFF"/>
        <w:spacing w:line="360" w:lineRule="auto"/>
        <w:ind w:firstLine="643"/>
        <w:jc w:val="center"/>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b/>
          <w:bCs/>
          <w:color w:val="000000" w:themeColor="text1"/>
          <w:kern w:val="0"/>
          <w:sz w:val="32"/>
          <w:szCs w:val="32"/>
          <w:highlight w:val="none"/>
          <w14:textFill>
            <w14:solidFill>
              <w14:schemeClr w14:val="tx1"/>
            </w14:solidFill>
          </w14:textFill>
        </w:rPr>
        <w:t>目   </w:t>
      </w:r>
      <w:r>
        <w:rPr>
          <w:rStyle w:val="65"/>
          <w:rFonts w:hint="eastAsia" w:ascii="宋体" w:hAnsi="宋体" w:eastAsia="宋体" w:cs="宋体"/>
          <w:b/>
          <w:bCs/>
          <w:color w:val="000000" w:themeColor="text1"/>
          <w:kern w:val="0"/>
          <w:sz w:val="32"/>
          <w:highlight w:val="none"/>
          <w14:textFill>
            <w14:solidFill>
              <w14:schemeClr w14:val="tx1"/>
            </w14:solidFill>
          </w14:textFill>
        </w:rPr>
        <w:t> </w:t>
      </w:r>
      <w:r>
        <w:rPr>
          <w:rStyle w:val="65"/>
          <w:rFonts w:hint="eastAsia" w:ascii="宋体" w:hAnsi="宋体" w:eastAsia="宋体" w:cs="宋体"/>
          <w:b/>
          <w:bCs/>
          <w:color w:val="000000" w:themeColor="text1"/>
          <w:kern w:val="0"/>
          <w:sz w:val="32"/>
          <w:szCs w:val="32"/>
          <w:highlight w:val="none"/>
          <w14:textFill>
            <w14:solidFill>
              <w14:schemeClr w14:val="tx1"/>
            </w14:solidFill>
          </w14:textFill>
        </w:rPr>
        <w:t>录</w:t>
      </w:r>
    </w:p>
    <w:p w14:paraId="08CA5725">
      <w:pPr>
        <w:shd w:val="clear" w:color="auto" w:fill="FFFFFF"/>
        <w:spacing w:line="360" w:lineRule="auto"/>
        <w:ind w:firstLine="480"/>
        <w:rPr>
          <w:rStyle w:val="65"/>
          <w:rFonts w:hint="eastAsia" w:ascii="宋体" w:hAnsi="宋体" w:eastAsia="宋体" w:cs="宋体"/>
          <w:color w:val="000000" w:themeColor="text1"/>
          <w:kern w:val="0"/>
          <w:sz w:val="24"/>
          <w:highlight w:val="none"/>
          <w14:textFill>
            <w14:solidFill>
              <w14:schemeClr w14:val="tx1"/>
            </w14:solidFill>
          </w14:textFill>
        </w:rPr>
      </w:pPr>
      <w:r>
        <w:rPr>
          <w:rStyle w:val="65"/>
          <w:rFonts w:hint="eastAsia" w:ascii="宋体" w:hAnsi="宋体" w:eastAsia="宋体" w:cs="宋体"/>
          <w:color w:val="000000" w:themeColor="text1"/>
          <w:kern w:val="0"/>
          <w:sz w:val="24"/>
          <w:highlight w:val="none"/>
          <w14:textFill>
            <w14:solidFill>
              <w14:schemeClr w14:val="tx1"/>
            </w14:solidFill>
          </w14:textFill>
        </w:rPr>
        <w:t>附件1、竞争性谈判响应书（格式）</w:t>
      </w:r>
    </w:p>
    <w:p w14:paraId="38C0A149">
      <w:pPr>
        <w:shd w:val="clear" w:color="auto" w:fill="FFFFFF"/>
        <w:spacing w:line="360" w:lineRule="auto"/>
        <w:ind w:firstLine="480"/>
        <w:rPr>
          <w:rStyle w:val="65"/>
          <w:rFonts w:hint="eastAsia" w:ascii="宋体" w:hAnsi="宋体" w:eastAsia="宋体" w:cs="宋体"/>
          <w:color w:val="000000" w:themeColor="text1"/>
          <w:kern w:val="0"/>
          <w:sz w:val="24"/>
          <w:highlight w:val="none"/>
          <w14:textFill>
            <w14:solidFill>
              <w14:schemeClr w14:val="tx1"/>
            </w14:solidFill>
          </w14:textFill>
        </w:rPr>
      </w:pPr>
      <w:r>
        <w:rPr>
          <w:rStyle w:val="65"/>
          <w:rFonts w:hint="eastAsia" w:ascii="宋体" w:hAnsi="宋体" w:eastAsia="宋体" w:cs="宋体"/>
          <w:color w:val="000000" w:themeColor="text1"/>
          <w:kern w:val="0"/>
          <w:sz w:val="24"/>
          <w:highlight w:val="none"/>
          <w14:textFill>
            <w14:solidFill>
              <w14:schemeClr w14:val="tx1"/>
            </w14:solidFill>
          </w14:textFill>
        </w:rPr>
        <w:t>附件2、初次报价一览表（格式）</w:t>
      </w:r>
    </w:p>
    <w:p w14:paraId="5DECA6C4">
      <w:pPr>
        <w:shd w:val="clear" w:color="auto" w:fill="FFFFFF"/>
        <w:spacing w:line="360" w:lineRule="auto"/>
        <w:ind w:firstLine="480"/>
        <w:rPr>
          <w:rStyle w:val="65"/>
          <w:rFonts w:hint="eastAsia" w:ascii="宋体" w:hAnsi="宋体" w:eastAsia="宋体" w:cs="宋体"/>
          <w:color w:val="000000" w:themeColor="text1"/>
          <w:kern w:val="0"/>
          <w:sz w:val="24"/>
          <w:highlight w:val="none"/>
          <w14:textFill>
            <w14:solidFill>
              <w14:schemeClr w14:val="tx1"/>
            </w14:solidFill>
          </w14:textFill>
        </w:rPr>
      </w:pPr>
      <w:r>
        <w:rPr>
          <w:rStyle w:val="65"/>
          <w:rFonts w:hint="eastAsia" w:ascii="宋体" w:hAnsi="宋体" w:eastAsia="宋体" w:cs="宋体"/>
          <w:color w:val="000000" w:themeColor="text1"/>
          <w:kern w:val="0"/>
          <w:sz w:val="24"/>
          <w:highlight w:val="none"/>
          <w14:textFill>
            <w14:solidFill>
              <w14:schemeClr w14:val="tx1"/>
            </w14:solidFill>
          </w14:textFill>
        </w:rPr>
        <w:t>附件3、服务技术响应表</w:t>
      </w:r>
    </w:p>
    <w:p w14:paraId="271DB67C">
      <w:pPr>
        <w:shd w:val="clear" w:color="auto" w:fill="FFFFFF"/>
        <w:spacing w:line="360" w:lineRule="auto"/>
        <w:ind w:firstLine="480"/>
        <w:rPr>
          <w:rStyle w:val="65"/>
          <w:rFonts w:hint="eastAsia" w:ascii="宋体" w:hAnsi="宋体" w:eastAsia="宋体" w:cs="宋体"/>
          <w:color w:val="000000" w:themeColor="text1"/>
          <w:kern w:val="0"/>
          <w:sz w:val="24"/>
          <w:highlight w:val="none"/>
          <w14:textFill>
            <w14:solidFill>
              <w14:schemeClr w14:val="tx1"/>
            </w14:solidFill>
          </w14:textFill>
        </w:rPr>
      </w:pPr>
      <w:r>
        <w:rPr>
          <w:rStyle w:val="65"/>
          <w:rFonts w:hint="eastAsia" w:ascii="宋体" w:hAnsi="宋体" w:eastAsia="宋体" w:cs="宋体"/>
          <w:color w:val="000000" w:themeColor="text1"/>
          <w:kern w:val="0"/>
          <w:sz w:val="24"/>
          <w:highlight w:val="none"/>
          <w14:textFill>
            <w14:solidFill>
              <w14:schemeClr w14:val="tx1"/>
            </w14:solidFill>
          </w14:textFill>
        </w:rPr>
        <w:t>附件4、商务响应表</w:t>
      </w:r>
    </w:p>
    <w:p w14:paraId="2A9FAD67">
      <w:pPr>
        <w:shd w:val="clear" w:color="auto" w:fill="FFFFFF"/>
        <w:spacing w:line="360" w:lineRule="auto"/>
        <w:ind w:firstLine="480"/>
        <w:rPr>
          <w:rStyle w:val="65"/>
          <w:rFonts w:hint="eastAsia" w:ascii="宋体" w:hAnsi="宋体" w:eastAsia="宋体" w:cs="宋体"/>
          <w:color w:val="000000" w:themeColor="text1"/>
          <w:kern w:val="0"/>
          <w:sz w:val="24"/>
          <w:highlight w:val="none"/>
          <w14:textFill>
            <w14:solidFill>
              <w14:schemeClr w14:val="tx1"/>
            </w14:solidFill>
          </w14:textFill>
        </w:rPr>
      </w:pPr>
      <w:r>
        <w:rPr>
          <w:rStyle w:val="65"/>
          <w:rFonts w:hint="eastAsia" w:ascii="宋体" w:hAnsi="宋体" w:eastAsia="宋体" w:cs="宋体"/>
          <w:color w:val="000000" w:themeColor="text1"/>
          <w:kern w:val="0"/>
          <w:sz w:val="24"/>
          <w:highlight w:val="none"/>
          <w14:textFill>
            <w14:solidFill>
              <w14:schemeClr w14:val="tx1"/>
            </w14:solidFill>
          </w14:textFill>
        </w:rPr>
        <w:t>附件5、服务方案</w:t>
      </w:r>
    </w:p>
    <w:p w14:paraId="13B30B2A">
      <w:pPr>
        <w:shd w:val="clear" w:color="auto" w:fill="FFFFFF"/>
        <w:spacing w:line="360" w:lineRule="auto"/>
        <w:ind w:firstLine="480"/>
        <w:rPr>
          <w:rStyle w:val="65"/>
          <w:rFonts w:hint="eastAsia" w:ascii="宋体" w:hAnsi="宋体" w:eastAsia="宋体" w:cs="宋体"/>
          <w:color w:val="000000" w:themeColor="text1"/>
          <w:kern w:val="0"/>
          <w:sz w:val="24"/>
          <w:highlight w:val="none"/>
          <w14:textFill>
            <w14:solidFill>
              <w14:schemeClr w14:val="tx1"/>
            </w14:solidFill>
          </w14:textFill>
        </w:rPr>
      </w:pPr>
      <w:r>
        <w:rPr>
          <w:rStyle w:val="65"/>
          <w:rFonts w:hint="eastAsia" w:ascii="宋体" w:hAnsi="宋体" w:eastAsia="宋体" w:cs="宋体"/>
          <w:color w:val="000000" w:themeColor="text1"/>
          <w:kern w:val="0"/>
          <w:sz w:val="24"/>
          <w:highlight w:val="none"/>
          <w14:textFill>
            <w14:solidFill>
              <w14:schemeClr w14:val="tx1"/>
            </w14:solidFill>
          </w14:textFill>
        </w:rPr>
        <w:t>附件6、法定代表人身份证明（格式）</w:t>
      </w:r>
    </w:p>
    <w:p w14:paraId="3A4C17F3">
      <w:pPr>
        <w:shd w:val="clear" w:color="auto" w:fill="FFFFFF"/>
        <w:spacing w:line="360" w:lineRule="auto"/>
        <w:ind w:firstLine="480"/>
        <w:rPr>
          <w:rStyle w:val="65"/>
          <w:rFonts w:hint="eastAsia" w:ascii="宋体" w:hAnsi="宋体" w:eastAsia="宋体" w:cs="宋体"/>
          <w:color w:val="000000" w:themeColor="text1"/>
          <w:kern w:val="0"/>
          <w:sz w:val="24"/>
          <w:highlight w:val="none"/>
          <w14:textFill>
            <w14:solidFill>
              <w14:schemeClr w14:val="tx1"/>
            </w14:solidFill>
          </w14:textFill>
        </w:rPr>
      </w:pPr>
      <w:r>
        <w:rPr>
          <w:rStyle w:val="65"/>
          <w:rFonts w:hint="eastAsia" w:ascii="宋体" w:hAnsi="宋体" w:eastAsia="宋体" w:cs="宋体"/>
          <w:color w:val="000000" w:themeColor="text1"/>
          <w:kern w:val="0"/>
          <w:sz w:val="24"/>
          <w:highlight w:val="none"/>
          <w14:textFill>
            <w14:solidFill>
              <w14:schemeClr w14:val="tx1"/>
            </w14:solidFill>
          </w14:textFill>
        </w:rPr>
        <w:t>附件7、法定代表人授权书（格式）</w:t>
      </w:r>
    </w:p>
    <w:p w14:paraId="2EB2F3B3">
      <w:pPr>
        <w:shd w:val="clear" w:color="auto" w:fill="FFFFFF"/>
        <w:spacing w:line="360" w:lineRule="auto"/>
        <w:ind w:firstLine="480"/>
        <w:rPr>
          <w:rStyle w:val="65"/>
          <w:rFonts w:hint="eastAsia" w:ascii="宋体" w:hAnsi="宋体" w:eastAsia="宋体" w:cs="宋体"/>
          <w:color w:val="000000" w:themeColor="text1"/>
          <w:kern w:val="0"/>
          <w:sz w:val="24"/>
          <w:highlight w:val="none"/>
          <w14:textFill>
            <w14:solidFill>
              <w14:schemeClr w14:val="tx1"/>
            </w14:solidFill>
          </w14:textFill>
        </w:rPr>
      </w:pPr>
      <w:r>
        <w:rPr>
          <w:rStyle w:val="65"/>
          <w:rFonts w:hint="eastAsia" w:ascii="宋体" w:hAnsi="宋体" w:eastAsia="宋体" w:cs="宋体"/>
          <w:color w:val="000000" w:themeColor="text1"/>
          <w:kern w:val="0"/>
          <w:sz w:val="24"/>
          <w:highlight w:val="none"/>
          <w14:textFill>
            <w14:solidFill>
              <w14:schemeClr w14:val="tx1"/>
            </w14:solidFill>
          </w14:textFill>
        </w:rPr>
        <w:t>附件8、供应商证明文件</w:t>
      </w:r>
    </w:p>
    <w:p w14:paraId="2FD58567">
      <w:pPr>
        <w:shd w:val="clear" w:color="auto" w:fill="FFFFFF"/>
        <w:spacing w:line="360" w:lineRule="auto"/>
        <w:ind w:firstLine="480"/>
        <w:rPr>
          <w:rStyle w:val="65"/>
          <w:rFonts w:hint="eastAsia" w:ascii="宋体" w:hAnsi="宋体" w:eastAsia="宋体" w:cs="宋体"/>
          <w:color w:val="000000" w:themeColor="text1"/>
          <w:kern w:val="0"/>
          <w:sz w:val="24"/>
          <w:highlight w:val="none"/>
          <w14:textFill>
            <w14:solidFill>
              <w14:schemeClr w14:val="tx1"/>
            </w14:solidFill>
          </w14:textFill>
        </w:rPr>
      </w:pPr>
      <w:r>
        <w:rPr>
          <w:rStyle w:val="65"/>
          <w:rFonts w:hint="eastAsia" w:ascii="宋体" w:hAnsi="宋体" w:eastAsia="宋体" w:cs="宋体"/>
          <w:color w:val="000000" w:themeColor="text1"/>
          <w:kern w:val="0"/>
          <w:sz w:val="24"/>
          <w:highlight w:val="none"/>
          <w14:textFill>
            <w14:solidFill>
              <w14:schemeClr w14:val="tx1"/>
            </w14:solidFill>
          </w14:textFill>
        </w:rPr>
        <w:t>附件9、供应商自觉抵制政府采购领域商业贿赂行为承诺书</w:t>
      </w:r>
    </w:p>
    <w:p w14:paraId="7467BDB6">
      <w:pPr>
        <w:shd w:val="clear" w:color="auto" w:fill="FFFFFF"/>
        <w:spacing w:line="360" w:lineRule="auto"/>
        <w:ind w:firstLine="482"/>
        <w:rPr>
          <w:rStyle w:val="65"/>
          <w:rFonts w:hint="eastAsia" w:ascii="宋体" w:hAnsi="宋体" w:eastAsia="宋体" w:cs="宋体"/>
          <w:b/>
          <w:bCs/>
          <w:color w:val="000000" w:themeColor="text1"/>
          <w:kern w:val="0"/>
          <w:sz w:val="24"/>
          <w:highlight w:val="none"/>
          <w14:textFill>
            <w14:solidFill>
              <w14:schemeClr w14:val="tx1"/>
            </w14:solidFill>
          </w14:textFill>
        </w:rPr>
      </w:pPr>
    </w:p>
    <w:p w14:paraId="6361D40B">
      <w:pPr>
        <w:shd w:val="clear" w:color="auto" w:fill="FFFFFF"/>
        <w:spacing w:line="360" w:lineRule="auto"/>
        <w:ind w:firstLine="482"/>
        <w:rPr>
          <w:rStyle w:val="65"/>
          <w:rFonts w:hint="eastAsia" w:ascii="宋体" w:hAnsi="宋体" w:eastAsia="宋体" w:cs="宋体"/>
          <w:b/>
          <w:bCs/>
          <w:color w:val="000000" w:themeColor="text1"/>
          <w:kern w:val="0"/>
          <w:sz w:val="24"/>
          <w:highlight w:val="none"/>
          <w14:textFill>
            <w14:solidFill>
              <w14:schemeClr w14:val="tx1"/>
            </w14:solidFill>
          </w14:textFill>
        </w:rPr>
      </w:pPr>
    </w:p>
    <w:p w14:paraId="6D99D9F4">
      <w:pPr>
        <w:shd w:val="clear" w:color="auto" w:fill="FFFFFF"/>
        <w:spacing w:line="360" w:lineRule="auto"/>
        <w:ind w:firstLine="480"/>
        <w:rPr>
          <w:rStyle w:val="65"/>
          <w:rFonts w:hint="eastAsia" w:ascii="宋体" w:hAnsi="宋体" w:eastAsia="宋体" w:cs="宋体"/>
          <w:color w:val="000000" w:themeColor="text1"/>
          <w:kern w:val="0"/>
          <w:sz w:val="24"/>
          <w:highlight w:val="none"/>
          <w14:textFill>
            <w14:solidFill>
              <w14:schemeClr w14:val="tx1"/>
            </w14:solidFill>
          </w14:textFill>
        </w:rPr>
      </w:pPr>
    </w:p>
    <w:p w14:paraId="3C444A00">
      <w:pPr>
        <w:shd w:val="clear" w:color="auto" w:fill="FFFFFF"/>
        <w:spacing w:line="360" w:lineRule="auto"/>
        <w:ind w:firstLine="480"/>
        <w:rPr>
          <w:rStyle w:val="65"/>
          <w:rFonts w:hint="eastAsia" w:ascii="宋体" w:hAnsi="宋体" w:eastAsia="宋体" w:cs="宋体"/>
          <w:color w:val="000000" w:themeColor="text1"/>
          <w:kern w:val="0"/>
          <w:sz w:val="24"/>
          <w:highlight w:val="none"/>
          <w14:textFill>
            <w14:solidFill>
              <w14:schemeClr w14:val="tx1"/>
            </w14:solidFill>
          </w14:textFill>
        </w:rPr>
      </w:pPr>
    </w:p>
    <w:p w14:paraId="3246F38E">
      <w:pPr>
        <w:shd w:val="clear" w:color="auto" w:fill="FFFFFF"/>
        <w:spacing w:line="360" w:lineRule="auto"/>
        <w:ind w:firstLine="480"/>
        <w:rPr>
          <w:rStyle w:val="65"/>
          <w:rFonts w:hint="eastAsia" w:ascii="宋体" w:hAnsi="宋体" w:eastAsia="宋体" w:cs="宋体"/>
          <w:color w:val="000000" w:themeColor="text1"/>
          <w:kern w:val="0"/>
          <w:sz w:val="24"/>
          <w:highlight w:val="none"/>
          <w14:textFill>
            <w14:solidFill>
              <w14:schemeClr w14:val="tx1"/>
            </w14:solidFill>
          </w14:textFill>
        </w:rPr>
      </w:pPr>
    </w:p>
    <w:p w14:paraId="6AF5162A">
      <w:pPr>
        <w:shd w:val="clear" w:color="auto" w:fill="FFFFFF"/>
        <w:spacing w:line="360" w:lineRule="auto"/>
        <w:ind w:firstLine="482"/>
        <w:rPr>
          <w:rStyle w:val="65"/>
          <w:rFonts w:hint="eastAsia" w:ascii="宋体" w:hAnsi="宋体" w:eastAsia="宋体" w:cs="宋体"/>
          <w:b/>
          <w:bCs/>
          <w:color w:val="000000" w:themeColor="text1"/>
          <w:kern w:val="0"/>
          <w:sz w:val="24"/>
          <w:highlight w:val="none"/>
          <w14:textFill>
            <w14:solidFill>
              <w14:schemeClr w14:val="tx1"/>
            </w14:solidFill>
          </w14:textFill>
        </w:rPr>
      </w:pPr>
    </w:p>
    <w:p w14:paraId="63AD1306">
      <w:pPr>
        <w:shd w:val="clear" w:color="auto" w:fill="FFFFFF"/>
        <w:spacing w:line="360" w:lineRule="auto"/>
        <w:ind w:firstLine="482"/>
        <w:rPr>
          <w:rStyle w:val="65"/>
          <w:rFonts w:hint="eastAsia" w:ascii="宋体" w:hAnsi="宋体" w:eastAsia="宋体" w:cs="宋体"/>
          <w:b/>
          <w:bCs/>
          <w:color w:val="000000" w:themeColor="text1"/>
          <w:kern w:val="0"/>
          <w:sz w:val="24"/>
          <w:highlight w:val="none"/>
          <w14:textFill>
            <w14:solidFill>
              <w14:schemeClr w14:val="tx1"/>
            </w14:solidFill>
          </w14:textFill>
        </w:rPr>
      </w:pPr>
    </w:p>
    <w:p w14:paraId="4570B0E5">
      <w:pPr>
        <w:shd w:val="clear" w:color="auto" w:fill="FFFFFF"/>
        <w:spacing w:line="360" w:lineRule="auto"/>
        <w:ind w:firstLine="482"/>
        <w:rPr>
          <w:rStyle w:val="65"/>
          <w:rFonts w:hint="eastAsia" w:ascii="宋体" w:hAnsi="宋体" w:eastAsia="宋体" w:cs="宋体"/>
          <w:b/>
          <w:bCs/>
          <w:color w:val="000000" w:themeColor="text1"/>
          <w:kern w:val="0"/>
          <w:sz w:val="24"/>
          <w:highlight w:val="none"/>
          <w14:textFill>
            <w14:solidFill>
              <w14:schemeClr w14:val="tx1"/>
            </w14:solidFill>
          </w14:textFill>
        </w:rPr>
      </w:pPr>
    </w:p>
    <w:p w14:paraId="7062D3E6">
      <w:pPr>
        <w:rPr>
          <w:rStyle w:val="65"/>
          <w:rFonts w:hint="eastAsia" w:ascii="宋体" w:hAnsi="宋体" w:eastAsia="宋体" w:cs="宋体"/>
          <w:b/>
          <w:bCs/>
          <w:color w:val="000000" w:themeColor="text1"/>
          <w:kern w:val="0"/>
          <w:sz w:val="24"/>
          <w:highlight w:val="none"/>
          <w14:textFill>
            <w14:solidFill>
              <w14:schemeClr w14:val="tx1"/>
            </w14:solidFill>
          </w14:textFill>
        </w:rPr>
      </w:pPr>
    </w:p>
    <w:p w14:paraId="052C6AFC">
      <w:pPr>
        <w:rPr>
          <w:rStyle w:val="65"/>
          <w:rFonts w:hint="eastAsia" w:ascii="宋体" w:hAnsi="宋体" w:eastAsia="宋体" w:cs="宋体"/>
          <w:b/>
          <w:bCs/>
          <w:color w:val="000000" w:themeColor="text1"/>
          <w:kern w:val="0"/>
          <w:sz w:val="24"/>
          <w:highlight w:val="none"/>
          <w14:textFill>
            <w14:solidFill>
              <w14:schemeClr w14:val="tx1"/>
            </w14:solidFill>
          </w14:textFill>
        </w:rPr>
      </w:pPr>
      <w:r>
        <w:rPr>
          <w:rStyle w:val="65"/>
          <w:rFonts w:hint="eastAsia" w:ascii="宋体" w:hAnsi="宋体" w:eastAsia="宋体" w:cs="宋体"/>
          <w:b/>
          <w:bCs/>
          <w:color w:val="000000" w:themeColor="text1"/>
          <w:kern w:val="0"/>
          <w:sz w:val="24"/>
          <w:highlight w:val="none"/>
          <w14:textFill>
            <w14:solidFill>
              <w14:schemeClr w14:val="tx1"/>
            </w14:solidFill>
          </w14:textFill>
        </w:rPr>
        <w:br w:type="page"/>
      </w:r>
    </w:p>
    <w:p w14:paraId="2F16A266">
      <w:pPr>
        <w:shd w:val="clear" w:color="auto" w:fill="FFFFFF"/>
        <w:spacing w:line="360" w:lineRule="auto"/>
        <w:rPr>
          <w:rStyle w:val="65"/>
          <w:rFonts w:hint="eastAsia" w:ascii="宋体" w:hAnsi="宋体" w:eastAsia="宋体" w:cs="宋体"/>
          <w:b/>
          <w:bCs/>
          <w:color w:val="000000" w:themeColor="text1"/>
          <w:kern w:val="0"/>
          <w:sz w:val="24"/>
          <w:highlight w:val="none"/>
          <w14:textFill>
            <w14:solidFill>
              <w14:schemeClr w14:val="tx1"/>
            </w14:solidFill>
          </w14:textFill>
        </w:rPr>
      </w:pPr>
      <w:r>
        <w:rPr>
          <w:rStyle w:val="65"/>
          <w:rFonts w:hint="eastAsia" w:ascii="宋体" w:hAnsi="宋体" w:eastAsia="宋体" w:cs="宋体"/>
          <w:b/>
          <w:bCs/>
          <w:color w:val="000000" w:themeColor="text1"/>
          <w:kern w:val="0"/>
          <w:sz w:val="24"/>
          <w:highlight w:val="none"/>
          <w14:textFill>
            <w14:solidFill>
              <w14:schemeClr w14:val="tx1"/>
            </w14:solidFill>
          </w14:textFill>
        </w:rPr>
        <w:t>附件1        </w:t>
      </w:r>
    </w:p>
    <w:p w14:paraId="7A8E1335">
      <w:pPr>
        <w:shd w:val="clear" w:color="auto" w:fill="FFFFFF"/>
        <w:spacing w:line="360" w:lineRule="auto"/>
        <w:jc w:val="center"/>
        <w:rPr>
          <w:rStyle w:val="65"/>
          <w:rFonts w:hint="eastAsia" w:ascii="宋体" w:hAnsi="宋体" w:eastAsia="宋体" w:cs="宋体"/>
          <w:color w:val="000000" w:themeColor="text1"/>
          <w:kern w:val="0"/>
          <w:sz w:val="28"/>
          <w:szCs w:val="28"/>
          <w:highlight w:val="none"/>
          <w14:textFill>
            <w14:solidFill>
              <w14:schemeClr w14:val="tx1"/>
            </w14:solidFill>
          </w14:textFill>
        </w:rPr>
      </w:pPr>
      <w:r>
        <w:rPr>
          <w:rStyle w:val="65"/>
          <w:rFonts w:hint="eastAsia" w:ascii="宋体" w:hAnsi="宋体" w:eastAsia="宋体" w:cs="宋体"/>
          <w:b/>
          <w:bCs/>
          <w:color w:val="000000" w:themeColor="text1"/>
          <w:kern w:val="0"/>
          <w:sz w:val="24"/>
          <w:highlight w:val="none"/>
          <w14:textFill>
            <w14:solidFill>
              <w14:schemeClr w14:val="tx1"/>
            </w14:solidFill>
          </w14:textFill>
        </w:rPr>
        <w:t>竞争性谈判响应书</w:t>
      </w:r>
    </w:p>
    <w:p w14:paraId="53998A61">
      <w:pPr>
        <w:shd w:val="clear" w:color="auto" w:fill="FFFFFF"/>
        <w:spacing w:line="360" w:lineRule="auto"/>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致：______</w:t>
      </w:r>
      <w:r>
        <w:rPr>
          <w:rStyle w:val="65"/>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r>
        <w:rPr>
          <w:rStyle w:val="65"/>
          <w:rFonts w:hint="eastAsia" w:ascii="宋体" w:hAnsi="宋体" w:eastAsia="宋体" w:cs="宋体"/>
          <w:color w:val="000000" w:themeColor="text1"/>
          <w:kern w:val="0"/>
          <w:szCs w:val="21"/>
          <w:highlight w:val="none"/>
          <w14:textFill>
            <w14:solidFill>
              <w14:schemeClr w14:val="tx1"/>
            </w14:solidFill>
          </w14:textFill>
        </w:rPr>
        <w:t>：</w:t>
      </w:r>
    </w:p>
    <w:p w14:paraId="413A11AB">
      <w:pPr>
        <w:shd w:val="clear" w:color="auto" w:fill="FFFFFF"/>
        <w:spacing w:line="360" w:lineRule="auto"/>
        <w:ind w:firstLine="60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______（供应商名称）现委托 </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w:t>
      </w:r>
      <w:r>
        <w:rPr>
          <w:rStyle w:val="65"/>
          <w:rFonts w:hint="eastAsia" w:ascii="宋体" w:hAnsi="宋体" w:eastAsia="宋体" w:cs="宋体"/>
          <w:color w:val="000000" w:themeColor="text1"/>
          <w:kern w:val="0"/>
          <w:szCs w:val="21"/>
          <w:highlight w:val="none"/>
          <w14:textFill>
            <w14:solidFill>
              <w14:schemeClr w14:val="tx1"/>
            </w14:solidFill>
          </w14:textFill>
        </w:rPr>
        <w:t>（姓名）为我方代理人，参加贵方组织的</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w:t>
      </w:r>
      <w:r>
        <w:rPr>
          <w:rStyle w:val="65"/>
          <w:rFonts w:hint="eastAsia" w:ascii="宋体" w:hAnsi="宋体" w:eastAsia="宋体" w:cs="宋体"/>
          <w:color w:val="000000" w:themeColor="text1"/>
          <w:kern w:val="0"/>
          <w:szCs w:val="21"/>
          <w:highlight w:val="none"/>
          <w14:textFill>
            <w14:solidFill>
              <w14:schemeClr w14:val="tx1"/>
            </w14:solidFill>
          </w14:textFill>
        </w:rPr>
        <w:t>项目（项目编号：</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w:t>
      </w:r>
      <w:r>
        <w:rPr>
          <w:rStyle w:val="65"/>
          <w:rFonts w:hint="eastAsia" w:ascii="宋体" w:hAnsi="宋体" w:eastAsia="宋体" w:cs="宋体"/>
          <w:color w:val="000000" w:themeColor="text1"/>
          <w:kern w:val="0"/>
          <w:szCs w:val="21"/>
          <w:highlight w:val="none"/>
          <w14:textFill>
            <w14:solidFill>
              <w14:schemeClr w14:val="tx1"/>
            </w14:solidFill>
          </w14:textFill>
        </w:rPr>
        <w:t>）的竞争性谈判。现正式提交下述文件：</w:t>
      </w:r>
    </w:p>
    <w:p w14:paraId="14C21579">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1、竞争性谈判响应书（格式）</w:t>
      </w:r>
    </w:p>
    <w:p w14:paraId="0CC6F3DB">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2、初次报价一览表（格式）</w:t>
      </w:r>
    </w:p>
    <w:p w14:paraId="2BCCDC49">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3、服务技术响应表</w:t>
      </w:r>
    </w:p>
    <w:p w14:paraId="71B21A9B">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4、商务响应表</w:t>
      </w:r>
    </w:p>
    <w:p w14:paraId="03D2BEF6">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5、服务方案</w:t>
      </w:r>
    </w:p>
    <w:p w14:paraId="57567553">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6、法定代表人身份证明（格式）</w:t>
      </w:r>
    </w:p>
    <w:p w14:paraId="75B7E884">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7、法定代表人授权书（格式）</w:t>
      </w:r>
    </w:p>
    <w:p w14:paraId="4A027181">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8、供应商证明文件</w:t>
      </w:r>
    </w:p>
    <w:p w14:paraId="56B7FCCB">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9、中小企业声明函（格式）</w:t>
      </w:r>
    </w:p>
    <w:p w14:paraId="1F6F0B7F">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10、供应商自觉抵制政府采购领域商业贿赂行为承诺书</w:t>
      </w:r>
    </w:p>
    <w:p w14:paraId="55C2A207">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为便于贵方公正、择优地确定成交供应商及其提供产品和服务，我方就本次竞争性谈判有关事项郑重声明并宣布同意如下：</w:t>
      </w:r>
    </w:p>
    <w:p w14:paraId="798D5DFE">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1003C1B4">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2、我方承诺在竞争性谈判活动中提供的各种材料真实有效。</w:t>
      </w:r>
    </w:p>
    <w:p w14:paraId="420A6E26">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3、</w:t>
      </w:r>
      <w:r>
        <w:rPr>
          <w:rStyle w:val="65"/>
          <w:rFonts w:hint="eastAsia" w:ascii="宋体" w:hAnsi="宋体" w:eastAsia="宋体" w:cs="宋体"/>
          <w:color w:val="000000" w:themeColor="text1"/>
          <w:kern w:val="0"/>
          <w:szCs w:val="21"/>
          <w:highlight w:val="none"/>
          <w:lang w:val="en-US" w:eastAsia="zh-CN"/>
          <w14:textFill>
            <w14:solidFill>
              <w14:schemeClr w14:val="tx1"/>
            </w14:solidFill>
          </w14:textFill>
        </w:rPr>
        <w:t>我方同意在</w:t>
      </w:r>
      <w:r>
        <w:rPr>
          <w:rStyle w:val="65"/>
          <w:rFonts w:hint="eastAsia" w:ascii="宋体" w:hAnsi="宋体" w:eastAsia="宋体" w:cs="宋体"/>
          <w:color w:val="000000" w:themeColor="text1"/>
          <w:kern w:val="0"/>
          <w:szCs w:val="21"/>
          <w:highlight w:val="none"/>
          <w14:textFill>
            <w14:solidFill>
              <w14:schemeClr w14:val="tx1"/>
            </w14:solidFill>
          </w14:textFill>
        </w:rPr>
        <w:t>响应性文件</w:t>
      </w:r>
      <w:r>
        <w:rPr>
          <w:rStyle w:val="65"/>
          <w:rFonts w:hint="eastAsia" w:ascii="宋体" w:hAnsi="宋体" w:eastAsia="宋体" w:cs="宋体"/>
          <w:color w:val="000000" w:themeColor="text1"/>
          <w:kern w:val="0"/>
          <w:szCs w:val="21"/>
          <w:highlight w:val="none"/>
          <w:lang w:eastAsia="zh-CN"/>
          <w14:textFill>
            <w14:solidFill>
              <w14:schemeClr w14:val="tx1"/>
            </w14:solidFill>
          </w14:textFill>
        </w:rPr>
        <w:t>提交</w:t>
      </w:r>
      <w:r>
        <w:rPr>
          <w:rStyle w:val="65"/>
          <w:rFonts w:hint="eastAsia" w:ascii="宋体" w:hAnsi="宋体" w:eastAsia="宋体" w:cs="宋体"/>
          <w:color w:val="000000" w:themeColor="text1"/>
          <w:kern w:val="0"/>
          <w:szCs w:val="21"/>
          <w:highlight w:val="none"/>
          <w:lang w:val="en-US" w:eastAsia="zh-CN"/>
          <w14:textFill>
            <w14:solidFill>
              <w14:schemeClr w14:val="tx1"/>
            </w14:solidFill>
          </w14:textFill>
        </w:rPr>
        <w:t>截止期结束后</w:t>
      </w:r>
      <w:r>
        <w:rPr>
          <w:rStyle w:val="65"/>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Style w:val="65"/>
          <w:rFonts w:hint="eastAsia" w:ascii="宋体" w:hAnsi="宋体" w:eastAsia="宋体" w:cs="宋体"/>
          <w:color w:val="000000" w:themeColor="text1"/>
          <w:kern w:val="0"/>
          <w:szCs w:val="21"/>
          <w:highlight w:val="none"/>
          <w:lang w:val="en-US" w:eastAsia="zh-CN"/>
          <w14:textFill>
            <w14:solidFill>
              <w14:schemeClr w14:val="tx1"/>
            </w14:solidFill>
          </w14:textFill>
        </w:rPr>
        <w:t>日内遵守本</w:t>
      </w:r>
      <w:r>
        <w:rPr>
          <w:rStyle w:val="65"/>
          <w:rFonts w:hint="eastAsia" w:ascii="宋体" w:hAnsi="宋体" w:eastAsia="宋体" w:cs="宋体"/>
          <w:color w:val="000000" w:themeColor="text1"/>
          <w:kern w:val="0"/>
          <w:szCs w:val="21"/>
          <w:highlight w:val="none"/>
          <w14:textFill>
            <w14:solidFill>
              <w14:schemeClr w14:val="tx1"/>
            </w14:solidFill>
          </w14:textFill>
        </w:rPr>
        <w:t>响应性文件</w:t>
      </w:r>
      <w:r>
        <w:rPr>
          <w:rStyle w:val="65"/>
          <w:rFonts w:hint="eastAsia" w:ascii="宋体" w:hAnsi="宋体" w:eastAsia="宋体" w:cs="宋体"/>
          <w:color w:val="000000" w:themeColor="text1"/>
          <w:kern w:val="0"/>
          <w:szCs w:val="21"/>
          <w:highlight w:val="none"/>
          <w:lang w:val="en-US" w:eastAsia="zh-CN"/>
          <w14:textFill>
            <w14:solidFill>
              <w14:schemeClr w14:val="tx1"/>
            </w14:solidFill>
          </w14:textFill>
        </w:rPr>
        <w:t>中的承诺且在此期限期满之前均具有约束力</w:t>
      </w:r>
      <w:r>
        <w:rPr>
          <w:rStyle w:val="65"/>
          <w:rFonts w:hint="eastAsia" w:ascii="宋体" w:hAnsi="宋体" w:eastAsia="宋体" w:cs="宋体"/>
          <w:color w:val="000000" w:themeColor="text1"/>
          <w:kern w:val="0"/>
          <w:szCs w:val="21"/>
          <w:highlight w:val="none"/>
          <w14:textFill>
            <w14:solidFill>
              <w14:schemeClr w14:val="tx1"/>
            </w14:solidFill>
          </w14:textFill>
        </w:rPr>
        <w:t>。如果我方成交，响应性文件有效期与合同履行期相同。</w:t>
      </w:r>
    </w:p>
    <w:p w14:paraId="1B79D9B6">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4、我方已详细审查全部竞争性谈判文件，包括修改文件（如有的话）和有关附件，将自行承担因对全部竞争性谈判文件理解不正确或误解而产生的相应后果。</w:t>
      </w:r>
    </w:p>
    <w:p w14:paraId="0B081259">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5、我方保证尊重谈判小组的评审结果，完全理解本采购项目最低报价不作为成交的保证。</w:t>
      </w:r>
    </w:p>
    <w:p w14:paraId="2D2BDDB2">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6、我方理解并遵守竞争性谈判文件的全部规定，接受竞争性谈判文件中政府采购合同的全部条款且无任何异议。</w:t>
      </w:r>
    </w:p>
    <w:p w14:paraId="182AD8EF">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7、如果发生供应商人须知第2</w:t>
      </w:r>
      <w:r>
        <w:rPr>
          <w:rStyle w:val="65"/>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Style w:val="65"/>
          <w:rFonts w:hint="eastAsia" w:ascii="宋体" w:hAnsi="宋体" w:eastAsia="宋体" w:cs="宋体"/>
          <w:color w:val="000000" w:themeColor="text1"/>
          <w:kern w:val="0"/>
          <w:szCs w:val="21"/>
          <w:highlight w:val="none"/>
          <w14:textFill>
            <w14:solidFill>
              <w14:schemeClr w14:val="tx1"/>
            </w14:solidFill>
          </w14:textFill>
        </w:rPr>
        <w:t>.2.1、2</w:t>
      </w:r>
      <w:r>
        <w:rPr>
          <w:rStyle w:val="65"/>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Style w:val="65"/>
          <w:rFonts w:hint="eastAsia" w:ascii="宋体" w:hAnsi="宋体" w:eastAsia="宋体" w:cs="宋体"/>
          <w:color w:val="000000" w:themeColor="text1"/>
          <w:kern w:val="0"/>
          <w:szCs w:val="21"/>
          <w:highlight w:val="none"/>
          <w14:textFill>
            <w14:solidFill>
              <w14:schemeClr w14:val="tx1"/>
            </w14:solidFill>
          </w14:textFill>
        </w:rPr>
        <w:t>.2.2项所述情况，同意我方被认定为未实质性响应竞争性谈判文件。</w:t>
      </w:r>
    </w:p>
    <w:p w14:paraId="7D90657E">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lang w:val="en-US" w:eastAsia="zh-CN"/>
          <w14:textFill>
            <w14:solidFill>
              <w14:schemeClr w14:val="tx1"/>
            </w14:solidFill>
          </w14:textFill>
        </w:rPr>
        <w:t>8</w:t>
      </w:r>
      <w:r>
        <w:rPr>
          <w:rStyle w:val="65"/>
          <w:rFonts w:hint="eastAsia" w:ascii="宋体" w:hAnsi="宋体" w:eastAsia="宋体" w:cs="宋体"/>
          <w:color w:val="000000" w:themeColor="text1"/>
          <w:kern w:val="0"/>
          <w:szCs w:val="21"/>
          <w:highlight w:val="none"/>
          <w14:textFill>
            <w14:solidFill>
              <w14:schemeClr w14:val="tx1"/>
            </w14:solidFill>
          </w14:textFill>
        </w:rPr>
        <w:t>、如果发生供应商人须知第2</w:t>
      </w:r>
      <w:r>
        <w:rPr>
          <w:rStyle w:val="65"/>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Style w:val="65"/>
          <w:rFonts w:hint="eastAsia" w:ascii="宋体" w:hAnsi="宋体" w:eastAsia="宋体" w:cs="宋体"/>
          <w:color w:val="000000" w:themeColor="text1"/>
          <w:kern w:val="0"/>
          <w:szCs w:val="21"/>
          <w:highlight w:val="none"/>
          <w14:textFill>
            <w14:solidFill>
              <w14:schemeClr w14:val="tx1"/>
            </w14:solidFill>
          </w14:textFill>
        </w:rPr>
        <w:t>.3、3</w:t>
      </w:r>
      <w:r>
        <w:rPr>
          <w:rStyle w:val="65"/>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Style w:val="65"/>
          <w:rFonts w:hint="eastAsia" w:ascii="宋体" w:hAnsi="宋体" w:eastAsia="宋体" w:cs="宋体"/>
          <w:color w:val="000000" w:themeColor="text1"/>
          <w:kern w:val="0"/>
          <w:szCs w:val="21"/>
          <w:highlight w:val="none"/>
          <w14:textFill>
            <w14:solidFill>
              <w14:schemeClr w14:val="tx1"/>
            </w14:solidFill>
          </w14:textFill>
        </w:rPr>
        <w:t>.2项所述情况，同意谈判小组认定我方的行为属于恶意串通行为，并自愿接受监管部门的处罚。</w:t>
      </w:r>
    </w:p>
    <w:p w14:paraId="4A7AC34C">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lang w:val="en-US" w:eastAsia="zh-CN"/>
          <w14:textFill>
            <w14:solidFill>
              <w14:schemeClr w14:val="tx1"/>
            </w14:solidFill>
          </w14:textFill>
        </w:rPr>
        <w:t>9</w:t>
      </w:r>
      <w:r>
        <w:rPr>
          <w:rStyle w:val="65"/>
          <w:rFonts w:hint="eastAsia" w:ascii="宋体" w:hAnsi="宋体" w:eastAsia="宋体" w:cs="宋体"/>
          <w:color w:val="000000" w:themeColor="text1"/>
          <w:kern w:val="0"/>
          <w:szCs w:val="21"/>
          <w:highlight w:val="none"/>
          <w14:textFill>
            <w14:solidFill>
              <w14:schemeClr w14:val="tx1"/>
            </w14:solidFill>
          </w14:textFill>
        </w:rPr>
        <w:t>、如果发生供应商人须知第2</w:t>
      </w:r>
      <w:r>
        <w:rPr>
          <w:rStyle w:val="65"/>
          <w:rFonts w:hint="eastAsia" w:ascii="宋体" w:hAnsi="宋体" w:eastAsia="宋体" w:cs="宋体"/>
          <w:color w:val="000000" w:themeColor="text1"/>
          <w:kern w:val="0"/>
          <w:szCs w:val="21"/>
          <w:highlight w:val="none"/>
          <w:lang w:val="en-US" w:eastAsia="zh-CN"/>
          <w14:textFill>
            <w14:solidFill>
              <w14:schemeClr w14:val="tx1"/>
            </w14:solidFill>
          </w14:textFill>
        </w:rPr>
        <w:t>9</w:t>
      </w:r>
      <w:r>
        <w:rPr>
          <w:rStyle w:val="65"/>
          <w:rFonts w:hint="eastAsia" w:ascii="宋体" w:hAnsi="宋体" w:eastAsia="宋体" w:cs="宋体"/>
          <w:color w:val="000000" w:themeColor="text1"/>
          <w:kern w:val="0"/>
          <w:szCs w:val="21"/>
          <w:highlight w:val="none"/>
          <w14:textFill>
            <w14:solidFill>
              <w14:schemeClr w14:val="tx1"/>
            </w14:solidFill>
          </w14:textFill>
        </w:rPr>
        <w:t>.2项所述情况，同意我方被认定为丧失参加谈判的资格，并承担相应的法律责任。</w:t>
      </w:r>
    </w:p>
    <w:p w14:paraId="1153059C">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1</w:t>
      </w:r>
      <w:r>
        <w:rPr>
          <w:rStyle w:val="65"/>
          <w:rFonts w:hint="eastAsia" w:ascii="宋体" w:hAnsi="宋体" w:eastAsia="宋体" w:cs="宋体"/>
          <w:color w:val="000000" w:themeColor="text1"/>
          <w:kern w:val="0"/>
          <w:szCs w:val="21"/>
          <w:highlight w:val="none"/>
          <w:lang w:val="en-US" w:eastAsia="zh-CN"/>
          <w14:textFill>
            <w14:solidFill>
              <w14:schemeClr w14:val="tx1"/>
            </w14:solidFill>
          </w14:textFill>
        </w:rPr>
        <w:t>0</w:t>
      </w:r>
      <w:r>
        <w:rPr>
          <w:rStyle w:val="65"/>
          <w:rFonts w:hint="eastAsia" w:ascii="宋体" w:hAnsi="宋体" w:eastAsia="宋体" w:cs="宋体"/>
          <w:color w:val="000000" w:themeColor="text1"/>
          <w:kern w:val="0"/>
          <w:szCs w:val="21"/>
          <w:highlight w:val="none"/>
          <w14:textFill>
            <w14:solidFill>
              <w14:schemeClr w14:val="tx1"/>
            </w14:solidFill>
          </w14:textFill>
        </w:rPr>
        <w:t>、如果被确定为成交供应商，我方同意按竞争性谈判文件的规定领取成交通知书。否则，视为我方成交后自动放弃成交资格，承担由此引起的一切后果。</w:t>
      </w:r>
    </w:p>
    <w:p w14:paraId="2721A792">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1</w:t>
      </w:r>
      <w:r>
        <w:rPr>
          <w:rStyle w:val="65"/>
          <w:rFonts w:hint="eastAsia" w:ascii="宋体" w:hAnsi="宋体" w:eastAsia="宋体" w:cs="宋体"/>
          <w:color w:val="000000" w:themeColor="text1"/>
          <w:kern w:val="0"/>
          <w:szCs w:val="21"/>
          <w:highlight w:val="none"/>
          <w:lang w:val="en-US" w:eastAsia="zh-CN"/>
          <w14:textFill>
            <w14:solidFill>
              <w14:schemeClr w14:val="tx1"/>
            </w14:solidFill>
          </w14:textFill>
        </w:rPr>
        <w:t>1</w:t>
      </w:r>
      <w:r>
        <w:rPr>
          <w:rStyle w:val="65"/>
          <w:rFonts w:hint="eastAsia" w:ascii="宋体" w:hAnsi="宋体" w:eastAsia="宋体" w:cs="宋体"/>
          <w:color w:val="000000" w:themeColor="text1"/>
          <w:kern w:val="0"/>
          <w:szCs w:val="21"/>
          <w:highlight w:val="none"/>
          <w14:textFill>
            <w14:solidFill>
              <w14:schemeClr w14:val="tx1"/>
            </w14:solidFill>
          </w14:textFill>
        </w:rPr>
        <w:t>、如果被确定为成交供应商，我方同意在领取成交通知书之日起</w:t>
      </w:r>
      <w:r>
        <w:rPr>
          <w:rStyle w:val="65"/>
          <w:rFonts w:hint="eastAsia" w:ascii="宋体" w:hAnsi="宋体" w:eastAsia="宋体" w:cs="宋体"/>
          <w:color w:val="000000" w:themeColor="text1"/>
          <w:kern w:val="0"/>
          <w:szCs w:val="21"/>
          <w:highlight w:val="none"/>
          <w:u w:val="single" w:color="000000"/>
          <w:lang w:val="en-US" w:eastAsia="zh-CN"/>
          <w14:textFill>
            <w14:solidFill>
              <w14:schemeClr w14:val="tx1"/>
            </w14:solidFill>
          </w14:textFill>
        </w:rPr>
        <w:t xml:space="preserve">  </w:t>
      </w:r>
      <w:r>
        <w:rPr>
          <w:rStyle w:val="65"/>
          <w:rFonts w:hint="eastAsia" w:ascii="宋体" w:hAnsi="宋体" w:eastAsia="宋体" w:cs="宋体"/>
          <w:color w:val="000000" w:themeColor="text1"/>
          <w:kern w:val="0"/>
          <w:szCs w:val="21"/>
          <w:highlight w:val="none"/>
          <w:u w:val="none" w:color="auto"/>
          <w:lang w:val="en-US" w:eastAsia="zh-CN"/>
          <w14:textFill>
            <w14:solidFill>
              <w14:schemeClr w14:val="tx1"/>
            </w14:solidFill>
          </w14:textFill>
        </w:rPr>
        <w:t>个工作</w:t>
      </w:r>
      <w:r>
        <w:rPr>
          <w:rStyle w:val="65"/>
          <w:rFonts w:hint="eastAsia" w:ascii="宋体" w:hAnsi="宋体" w:eastAsia="宋体" w:cs="宋体"/>
          <w:color w:val="000000" w:themeColor="text1"/>
          <w:kern w:val="0"/>
          <w:szCs w:val="21"/>
          <w:highlight w:val="none"/>
          <w14:textFill>
            <w14:solidFill>
              <w14:schemeClr w14:val="tx1"/>
            </w14:solidFill>
          </w14:textFill>
        </w:rPr>
        <w:t>日内，按照竞争性谈判文件的规定与采购人签订采购合同。否则，视为我方成交后无正当理由不与采购人签订合同并承担相应法律责任。</w:t>
      </w:r>
    </w:p>
    <w:p w14:paraId="627ED5C9">
      <w:pPr>
        <w:shd w:val="clear" w:color="auto" w:fill="FFFFFF"/>
        <w:spacing w:line="360" w:lineRule="auto"/>
        <w:ind w:firstLine="464"/>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1</w:t>
      </w:r>
      <w:r>
        <w:rPr>
          <w:rStyle w:val="65"/>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Style w:val="65"/>
          <w:rFonts w:hint="eastAsia" w:ascii="宋体" w:hAnsi="宋体" w:eastAsia="宋体" w:cs="宋体"/>
          <w:color w:val="000000" w:themeColor="text1"/>
          <w:kern w:val="0"/>
          <w:szCs w:val="21"/>
          <w:highlight w:val="none"/>
          <w14:textFill>
            <w14:solidFill>
              <w14:schemeClr w14:val="tx1"/>
            </w14:solidFill>
          </w14:textFill>
        </w:rPr>
        <w:t>、我方最近3年内的被公开披露或查处的违法违规行为有：</w:t>
      </w:r>
      <w:r>
        <w:rPr>
          <w:rStyle w:val="65"/>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Style w:val="65"/>
          <w:rFonts w:hint="eastAsia" w:ascii="宋体" w:hAnsi="宋体" w:eastAsia="宋体" w:cs="宋体"/>
          <w:color w:val="000000" w:themeColor="text1"/>
          <w:kern w:val="0"/>
          <w:szCs w:val="21"/>
          <w:highlight w:val="none"/>
          <w14:textFill>
            <w14:solidFill>
              <w14:schemeClr w14:val="tx1"/>
            </w14:solidFill>
          </w14:textFill>
        </w:rPr>
        <w:t>。</w:t>
      </w:r>
    </w:p>
    <w:p w14:paraId="0E617791">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1</w:t>
      </w:r>
      <w:r>
        <w:rPr>
          <w:rStyle w:val="65"/>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Style w:val="65"/>
          <w:rFonts w:hint="eastAsia" w:ascii="宋体" w:hAnsi="宋体" w:eastAsia="宋体" w:cs="宋体"/>
          <w:color w:val="000000" w:themeColor="text1"/>
          <w:kern w:val="0"/>
          <w:szCs w:val="21"/>
          <w:highlight w:val="none"/>
          <w14:textFill>
            <w14:solidFill>
              <w14:schemeClr w14:val="tx1"/>
            </w14:solidFill>
          </w14:textFill>
        </w:rPr>
        <w:t>、以上事项如有虚假或隐瞒，我方愿意承担一切后果和责任。</w:t>
      </w:r>
    </w:p>
    <w:p w14:paraId="633686BE">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1</w:t>
      </w:r>
      <w:r>
        <w:rPr>
          <w:rStyle w:val="65"/>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Style w:val="65"/>
          <w:rFonts w:hint="eastAsia" w:ascii="宋体" w:hAnsi="宋体" w:eastAsia="宋体" w:cs="宋体"/>
          <w:color w:val="000000" w:themeColor="text1"/>
          <w:kern w:val="0"/>
          <w:szCs w:val="21"/>
          <w:highlight w:val="none"/>
          <w14:textFill>
            <w14:solidFill>
              <w14:schemeClr w14:val="tx1"/>
            </w14:solidFill>
          </w14:textFill>
        </w:rPr>
        <w:t>、与本响应有关的一切正式往来通讯请寄：</w:t>
      </w:r>
    </w:p>
    <w:p w14:paraId="6169A09F">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   地址： </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w:t>
      </w:r>
      <w:r>
        <w:rPr>
          <w:rStyle w:val="65"/>
          <w:rFonts w:hint="eastAsia" w:ascii="宋体" w:hAnsi="宋体" w:eastAsia="宋体" w:cs="宋体"/>
          <w:color w:val="000000" w:themeColor="text1"/>
          <w:kern w:val="0"/>
          <w:szCs w:val="21"/>
          <w:highlight w:val="none"/>
          <w14:textFill>
            <w14:solidFill>
              <w14:schemeClr w14:val="tx1"/>
            </w14:solidFill>
          </w14:textFill>
        </w:rPr>
        <w:t> 邮编： </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w:t>
      </w:r>
    </w:p>
    <w:p w14:paraId="3A415581">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   电话： </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w:t>
      </w:r>
      <w:r>
        <w:rPr>
          <w:rStyle w:val="65"/>
          <w:rFonts w:hint="eastAsia" w:ascii="宋体" w:hAnsi="宋体" w:eastAsia="宋体" w:cs="宋体"/>
          <w:color w:val="000000" w:themeColor="text1"/>
          <w:kern w:val="0"/>
          <w:szCs w:val="21"/>
          <w:highlight w:val="none"/>
          <w14:textFill>
            <w14:solidFill>
              <w14:schemeClr w14:val="tx1"/>
            </w14:solidFill>
          </w14:textFill>
        </w:rPr>
        <w:t> 传真： </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w:t>
      </w:r>
    </w:p>
    <w:p w14:paraId="3737D7F9">
      <w:pPr>
        <w:shd w:val="clear" w:color="auto" w:fill="FFFFFF"/>
        <w:spacing w:line="360" w:lineRule="auto"/>
        <w:ind w:firstLine="1155" w:firstLineChars="55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供应商代表签字： </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w:t>
      </w:r>
    </w:p>
    <w:p w14:paraId="08B5239B">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   供应商：</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w:t>
      </w:r>
      <w:r>
        <w:rPr>
          <w:rStyle w:val="65"/>
          <w:rFonts w:hint="eastAsia" w:ascii="宋体" w:hAnsi="宋体" w:eastAsia="宋体" w:cs="宋体"/>
          <w:color w:val="000000" w:themeColor="text1"/>
          <w:kern w:val="0"/>
          <w:szCs w:val="21"/>
          <w:highlight w:val="none"/>
          <w14:textFill>
            <w14:solidFill>
              <w14:schemeClr w14:val="tx1"/>
            </w14:solidFill>
          </w14:textFill>
        </w:rPr>
        <w:t>（全称并加盖公章）</w:t>
      </w:r>
    </w:p>
    <w:p w14:paraId="2A3F917C">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                                </w:t>
      </w:r>
    </w:p>
    <w:p w14:paraId="4620C377">
      <w:pPr>
        <w:shd w:val="clear" w:color="auto" w:fill="FFFFFF"/>
        <w:spacing w:line="360" w:lineRule="auto"/>
        <w:ind w:firstLine="3780" w:firstLineChars="1800"/>
        <w:rPr>
          <w:rStyle w:val="65"/>
          <w:rFonts w:hint="eastAsia" w:ascii="宋体" w:hAnsi="宋体" w:eastAsia="宋体" w:cs="宋体"/>
          <w:color w:val="000000" w:themeColor="text1"/>
          <w:kern w:val="0"/>
          <w:szCs w:val="21"/>
          <w:highlight w:val="none"/>
          <w:u w:val="singl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年    月    日</w:t>
      </w:r>
    </w:p>
    <w:p w14:paraId="5C1AE5EB">
      <w:pPr>
        <w:shd w:val="clear" w:color="auto" w:fill="FFFFFF"/>
        <w:spacing w:line="360" w:lineRule="auto"/>
        <w:ind w:firstLine="4800"/>
        <w:rPr>
          <w:rStyle w:val="65"/>
          <w:rFonts w:hint="eastAsia" w:ascii="宋体" w:hAnsi="宋体" w:eastAsia="宋体" w:cs="宋体"/>
          <w:color w:val="000000" w:themeColor="text1"/>
          <w:kern w:val="0"/>
          <w:sz w:val="28"/>
          <w:szCs w:val="28"/>
          <w:highlight w:val="none"/>
          <w14:textFill>
            <w14:solidFill>
              <w14:schemeClr w14:val="tx1"/>
            </w14:solidFill>
          </w14:textFill>
        </w:rPr>
      </w:pPr>
    </w:p>
    <w:p w14:paraId="319FAF46">
      <w:pPr>
        <w:shd w:val="clear" w:color="auto" w:fill="FFFFFF"/>
        <w:spacing w:before="50" w:after="50" w:line="360" w:lineRule="auto"/>
        <w:rPr>
          <w:rStyle w:val="65"/>
          <w:rFonts w:hint="eastAsia" w:ascii="宋体" w:hAnsi="宋体" w:eastAsia="宋体" w:cs="宋体"/>
          <w:b/>
          <w:bCs/>
          <w:color w:val="000000" w:themeColor="text1"/>
          <w:kern w:val="0"/>
          <w:sz w:val="24"/>
          <w:highlight w:val="none"/>
          <w14:textFill>
            <w14:solidFill>
              <w14:schemeClr w14:val="tx1"/>
            </w14:solidFill>
          </w14:textFill>
        </w:rPr>
      </w:pPr>
    </w:p>
    <w:p w14:paraId="4C7EADFF">
      <w:pPr>
        <w:shd w:val="clear" w:color="auto" w:fill="FFFFFF"/>
        <w:spacing w:before="50" w:after="50" w:line="360" w:lineRule="auto"/>
        <w:rPr>
          <w:rStyle w:val="65"/>
          <w:rFonts w:hint="eastAsia" w:ascii="宋体" w:hAnsi="宋体" w:eastAsia="宋体" w:cs="宋体"/>
          <w:b/>
          <w:bCs/>
          <w:color w:val="000000" w:themeColor="text1"/>
          <w:kern w:val="0"/>
          <w:sz w:val="24"/>
          <w:highlight w:val="none"/>
          <w14:textFill>
            <w14:solidFill>
              <w14:schemeClr w14:val="tx1"/>
            </w14:solidFill>
          </w14:textFill>
        </w:rPr>
      </w:pPr>
    </w:p>
    <w:p w14:paraId="761E0A41">
      <w:pPr>
        <w:shd w:val="clear" w:color="auto" w:fill="FFFFFF"/>
        <w:spacing w:before="50" w:after="50" w:line="360" w:lineRule="auto"/>
        <w:rPr>
          <w:rStyle w:val="65"/>
          <w:rFonts w:hint="eastAsia" w:ascii="宋体" w:hAnsi="宋体" w:eastAsia="宋体" w:cs="宋体"/>
          <w:b/>
          <w:bCs/>
          <w:color w:val="000000" w:themeColor="text1"/>
          <w:kern w:val="0"/>
          <w:sz w:val="24"/>
          <w:highlight w:val="none"/>
          <w14:textFill>
            <w14:solidFill>
              <w14:schemeClr w14:val="tx1"/>
            </w14:solidFill>
          </w14:textFill>
        </w:rPr>
      </w:pPr>
    </w:p>
    <w:p w14:paraId="6D523D26">
      <w:pPr>
        <w:shd w:val="clear" w:color="auto" w:fill="FFFFFF"/>
        <w:spacing w:before="50" w:after="50" w:line="360" w:lineRule="auto"/>
        <w:rPr>
          <w:rStyle w:val="65"/>
          <w:rFonts w:hint="eastAsia" w:ascii="宋体" w:hAnsi="宋体" w:eastAsia="宋体" w:cs="宋体"/>
          <w:b/>
          <w:bCs/>
          <w:color w:val="000000" w:themeColor="text1"/>
          <w:kern w:val="0"/>
          <w:sz w:val="24"/>
          <w:highlight w:val="none"/>
          <w14:textFill>
            <w14:solidFill>
              <w14:schemeClr w14:val="tx1"/>
            </w14:solidFill>
          </w14:textFill>
        </w:rPr>
      </w:pPr>
    </w:p>
    <w:p w14:paraId="43F66805">
      <w:pPr>
        <w:shd w:val="clear" w:color="auto" w:fill="FFFFFF"/>
        <w:spacing w:before="50" w:after="50" w:line="360" w:lineRule="auto"/>
        <w:rPr>
          <w:rStyle w:val="65"/>
          <w:rFonts w:hint="eastAsia" w:ascii="宋体" w:hAnsi="宋体" w:eastAsia="宋体" w:cs="宋体"/>
          <w:b/>
          <w:bCs/>
          <w:color w:val="000000" w:themeColor="text1"/>
          <w:kern w:val="0"/>
          <w:sz w:val="24"/>
          <w:highlight w:val="none"/>
          <w14:textFill>
            <w14:solidFill>
              <w14:schemeClr w14:val="tx1"/>
            </w14:solidFill>
          </w14:textFill>
        </w:rPr>
      </w:pPr>
    </w:p>
    <w:p w14:paraId="020AA09F">
      <w:pPr>
        <w:shd w:val="clear" w:color="auto" w:fill="FFFFFF"/>
        <w:spacing w:before="50" w:after="50" w:line="360" w:lineRule="auto"/>
        <w:rPr>
          <w:rStyle w:val="65"/>
          <w:rFonts w:hint="eastAsia" w:ascii="宋体" w:hAnsi="宋体" w:eastAsia="宋体" w:cs="宋体"/>
          <w:b/>
          <w:bCs/>
          <w:color w:val="000000" w:themeColor="text1"/>
          <w:kern w:val="0"/>
          <w:sz w:val="24"/>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06C97DAB">
      <w:pPr>
        <w:shd w:val="clear" w:color="auto" w:fill="FFFFFF"/>
        <w:spacing w:before="50" w:after="50" w:line="360" w:lineRule="auto"/>
        <w:rPr>
          <w:rStyle w:val="65"/>
          <w:rFonts w:hint="eastAsia" w:ascii="宋体" w:hAnsi="宋体" w:eastAsia="宋体" w:cs="宋体"/>
          <w:b/>
          <w:bCs/>
          <w:color w:val="000000" w:themeColor="text1"/>
          <w:kern w:val="0"/>
          <w:sz w:val="24"/>
          <w:highlight w:val="none"/>
          <w14:textFill>
            <w14:solidFill>
              <w14:schemeClr w14:val="tx1"/>
            </w14:solidFill>
          </w14:textFill>
        </w:rPr>
      </w:pPr>
      <w:r>
        <w:rPr>
          <w:rStyle w:val="65"/>
          <w:rFonts w:hint="eastAsia" w:ascii="宋体" w:hAnsi="宋体" w:eastAsia="宋体" w:cs="宋体"/>
          <w:b/>
          <w:bCs/>
          <w:color w:val="000000" w:themeColor="text1"/>
          <w:kern w:val="0"/>
          <w:sz w:val="24"/>
          <w:highlight w:val="none"/>
          <w14:textFill>
            <w14:solidFill>
              <w14:schemeClr w14:val="tx1"/>
            </w14:solidFill>
          </w14:textFill>
        </w:rPr>
        <w:t>附件2          </w:t>
      </w:r>
    </w:p>
    <w:p w14:paraId="20B8EDCF">
      <w:pPr>
        <w:shd w:val="clear" w:color="auto" w:fill="FFFFFF"/>
        <w:spacing w:before="50" w:after="50" w:line="360" w:lineRule="auto"/>
        <w:ind w:firstLine="3012" w:firstLineChars="1250"/>
        <w:rPr>
          <w:rStyle w:val="65"/>
          <w:rFonts w:hint="eastAsia" w:ascii="宋体" w:hAnsi="宋体" w:eastAsia="宋体" w:cs="宋体"/>
          <w:color w:val="000000" w:themeColor="text1"/>
          <w:kern w:val="0"/>
          <w:sz w:val="24"/>
          <w:highlight w:val="none"/>
          <w14:textFill>
            <w14:solidFill>
              <w14:schemeClr w14:val="tx1"/>
            </w14:solidFill>
          </w14:textFill>
        </w:rPr>
      </w:pPr>
      <w:r>
        <w:rPr>
          <w:rStyle w:val="65"/>
          <w:rFonts w:hint="eastAsia" w:ascii="宋体" w:hAnsi="宋体" w:eastAsia="宋体" w:cs="宋体"/>
          <w:b/>
          <w:bCs/>
          <w:color w:val="000000" w:themeColor="text1"/>
          <w:kern w:val="0"/>
          <w:sz w:val="24"/>
          <w:highlight w:val="none"/>
          <w14:textFill>
            <w14:solidFill>
              <w14:schemeClr w14:val="tx1"/>
            </w14:solidFill>
          </w14:textFill>
        </w:rPr>
        <w:t>初次报价一览表</w:t>
      </w:r>
      <w:r>
        <w:rPr>
          <w:rStyle w:val="65"/>
          <w:rFonts w:hint="eastAsia" w:ascii="宋体" w:hAnsi="宋体" w:eastAsia="宋体" w:cs="宋体"/>
          <w:color w:val="000000" w:themeColor="text1"/>
          <w:kern w:val="0"/>
          <w:sz w:val="24"/>
          <w:highlight w:val="none"/>
          <w14:textFill>
            <w14:solidFill>
              <w14:schemeClr w14:val="tx1"/>
            </w14:solidFill>
          </w14:textFill>
        </w:rPr>
        <w:t>（格式）</w:t>
      </w:r>
    </w:p>
    <w:p w14:paraId="765B8EF7">
      <w:pPr>
        <w:shd w:val="clear" w:color="auto" w:fill="FFFFFF"/>
        <w:spacing w:before="50" w:after="50" w:line="360" w:lineRule="auto"/>
        <w:ind w:left="239" w:leftChars="114" w:right="-1089" w:firstLine="60" w:firstLineChars="29"/>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项目编号：</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xml:space="preserve">        </w:t>
      </w:r>
      <w:r>
        <w:rPr>
          <w:rStyle w:val="65"/>
          <w:rFonts w:hint="eastAsia" w:ascii="宋体" w:hAnsi="宋体" w:eastAsia="宋体" w:cs="宋体"/>
          <w:color w:val="000000" w:themeColor="text1"/>
          <w:kern w:val="0"/>
          <w:szCs w:val="21"/>
          <w:highlight w:val="none"/>
          <w14:textFill>
            <w14:solidFill>
              <w14:schemeClr w14:val="tx1"/>
            </w14:solidFill>
          </w14:textFill>
        </w:rPr>
        <w:t xml:space="preserve">                         金额单位：人民币（元）</w:t>
      </w:r>
    </w:p>
    <w:tbl>
      <w:tblPr>
        <w:tblStyle w:val="16"/>
        <w:tblW w:w="91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4"/>
        <w:gridCol w:w="4002"/>
        <w:gridCol w:w="1140"/>
        <w:gridCol w:w="2387"/>
      </w:tblGrid>
      <w:tr w14:paraId="28CBF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675B8A7D">
            <w:pPr>
              <w:spacing w:line="360" w:lineRule="auto"/>
              <w:jc w:val="center"/>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sz w:val="21"/>
                <w:szCs w:val="21"/>
                <w:highlight w:val="none"/>
                <w14:textFill>
                  <w14:solidFill>
                    <w14:schemeClr w14:val="tx1"/>
                  </w14:solidFill>
                </w14:textFill>
              </w:rPr>
              <w:t>项目名称</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56D978F6">
            <w:pPr>
              <w:spacing w:line="360" w:lineRule="auto"/>
              <w:jc w:val="center"/>
              <w:rPr>
                <w:rStyle w:val="20"/>
                <w:rFonts w:hint="eastAsia" w:ascii="宋体" w:hAnsi="宋体" w:eastAsia="宋体" w:cs="宋体"/>
                <w:bCs/>
                <w:color w:val="000000" w:themeColor="text1"/>
                <w:sz w:val="21"/>
                <w:szCs w:val="21"/>
                <w:highlight w:val="none"/>
                <w14:textFill>
                  <w14:solidFill>
                    <w14:schemeClr w14:val="tx1"/>
                  </w14:solidFill>
                </w14:textFill>
              </w:rPr>
            </w:pPr>
          </w:p>
        </w:tc>
      </w:tr>
      <w:tr w14:paraId="14BB4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5E7D580B">
            <w:pPr>
              <w:spacing w:line="360" w:lineRule="auto"/>
              <w:jc w:val="center"/>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sz w:val="21"/>
                <w:szCs w:val="21"/>
                <w:highlight w:val="none"/>
                <w14:textFill>
                  <w14:solidFill>
                    <w14:schemeClr w14:val="tx1"/>
                  </w14:solidFill>
                </w14:textFill>
              </w:rPr>
              <w:t>供应商</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5C7E7C0A">
            <w:pPr>
              <w:spacing w:line="360" w:lineRule="auto"/>
              <w:rPr>
                <w:rStyle w:val="20"/>
                <w:rFonts w:hint="eastAsia" w:ascii="宋体" w:hAnsi="宋体" w:eastAsia="宋体" w:cs="宋体"/>
                <w:color w:val="000000" w:themeColor="text1"/>
                <w:sz w:val="21"/>
                <w:szCs w:val="21"/>
                <w:highlight w:val="none"/>
                <w14:textFill>
                  <w14:solidFill>
                    <w14:schemeClr w14:val="tx1"/>
                  </w14:solidFill>
                </w14:textFill>
              </w:rPr>
            </w:pPr>
          </w:p>
        </w:tc>
      </w:tr>
      <w:tr w14:paraId="15313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2854EB72">
            <w:pPr>
              <w:spacing w:line="360" w:lineRule="auto"/>
              <w:jc w:val="center"/>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sz w:val="21"/>
                <w:szCs w:val="21"/>
                <w:highlight w:val="none"/>
                <w14:textFill>
                  <w14:solidFill>
                    <w14:schemeClr w14:val="tx1"/>
                  </w14:solidFill>
                </w14:textFill>
              </w:rPr>
              <w:t>项目负责人</w:t>
            </w:r>
          </w:p>
        </w:tc>
        <w:tc>
          <w:tcPr>
            <w:tcW w:w="4002" w:type="dxa"/>
            <w:tcBorders>
              <w:top w:val="single" w:color="000000" w:sz="4" w:space="0"/>
              <w:left w:val="single" w:color="000000" w:sz="4" w:space="0"/>
              <w:bottom w:val="single" w:color="000000" w:sz="4" w:space="0"/>
              <w:right w:val="single" w:color="000000" w:sz="4" w:space="0"/>
            </w:tcBorders>
            <w:vAlign w:val="center"/>
          </w:tcPr>
          <w:p w14:paraId="16952402">
            <w:pPr>
              <w:spacing w:line="360" w:lineRule="auto"/>
              <w:rPr>
                <w:rStyle w:val="20"/>
                <w:rFonts w:hint="eastAsia" w:ascii="宋体" w:hAnsi="宋体" w:eastAsia="宋体" w:cs="宋体"/>
                <w:color w:val="000000" w:themeColor="text1"/>
                <w:sz w:val="21"/>
                <w:szCs w:val="21"/>
                <w:highlight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232A3678">
            <w:pPr>
              <w:spacing w:line="360" w:lineRule="auto"/>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sz w:val="21"/>
                <w:szCs w:val="21"/>
                <w:highlight w:val="none"/>
                <w14:textFill>
                  <w14:solidFill>
                    <w14:schemeClr w14:val="tx1"/>
                  </w14:solidFill>
                </w14:textFill>
              </w:rPr>
              <w:t>联系方式</w:t>
            </w:r>
          </w:p>
        </w:tc>
        <w:tc>
          <w:tcPr>
            <w:tcW w:w="2387" w:type="dxa"/>
            <w:tcBorders>
              <w:top w:val="single" w:color="000000" w:sz="4" w:space="0"/>
              <w:left w:val="single" w:color="000000" w:sz="4" w:space="0"/>
              <w:bottom w:val="single" w:color="000000" w:sz="4" w:space="0"/>
              <w:right w:val="single" w:color="000000" w:sz="4" w:space="0"/>
            </w:tcBorders>
            <w:vAlign w:val="center"/>
          </w:tcPr>
          <w:p w14:paraId="46FD4C47">
            <w:pPr>
              <w:spacing w:line="360" w:lineRule="auto"/>
              <w:rPr>
                <w:rStyle w:val="20"/>
                <w:rFonts w:hint="eastAsia" w:ascii="宋体" w:hAnsi="宋体" w:eastAsia="宋体" w:cs="宋体"/>
                <w:color w:val="000000" w:themeColor="text1"/>
                <w:sz w:val="21"/>
                <w:szCs w:val="21"/>
                <w:highlight w:val="none"/>
                <w14:textFill>
                  <w14:solidFill>
                    <w14:schemeClr w14:val="tx1"/>
                  </w14:solidFill>
                </w14:textFill>
              </w:rPr>
            </w:pPr>
          </w:p>
        </w:tc>
      </w:tr>
      <w:tr w14:paraId="6D34E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5C696892">
            <w:pPr>
              <w:spacing w:line="360" w:lineRule="auto"/>
              <w:jc w:val="center"/>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sz w:val="21"/>
                <w:szCs w:val="21"/>
                <w:highlight w:val="none"/>
                <w14:textFill>
                  <w14:solidFill>
                    <w14:schemeClr w14:val="tx1"/>
                  </w14:solidFill>
                </w14:textFill>
              </w:rPr>
              <w:t>谈判报价</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736F1B6C">
            <w:pPr>
              <w:spacing w:line="360" w:lineRule="auto"/>
              <w:jc w:val="center"/>
              <w:rPr>
                <w:rStyle w:val="20"/>
                <w:rFonts w:hint="eastAsia" w:ascii="宋体" w:hAnsi="宋体" w:eastAsia="宋体" w:cs="宋体"/>
                <w:color w:val="000000" w:themeColor="text1"/>
                <w:sz w:val="21"/>
                <w:szCs w:val="21"/>
                <w:highlight w:val="none"/>
                <w14:textFill>
                  <w14:solidFill>
                    <w14:schemeClr w14:val="tx1"/>
                  </w14:solidFill>
                </w14:textFill>
              </w:rPr>
            </w:pPr>
          </w:p>
          <w:p w14:paraId="6FA8A4E4">
            <w:pPr>
              <w:spacing w:line="360" w:lineRule="auto"/>
              <w:ind w:firstLine="1332" w:firstLineChars="600"/>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sz w:val="21"/>
                <w:szCs w:val="21"/>
                <w:highlight w:val="none"/>
                <w14:textFill>
                  <w14:solidFill>
                    <w14:schemeClr w14:val="tx1"/>
                  </w14:solidFill>
                </w14:textFill>
              </w:rPr>
              <w:t>报价:（大写）</w:t>
            </w:r>
            <w:r>
              <w:rPr>
                <w:rStyle w:val="20"/>
                <w:rFonts w:hint="eastAsia" w:ascii="宋体" w:hAnsi="宋体" w:eastAsia="宋体" w:cs="宋体"/>
                <w:color w:val="000000" w:themeColor="text1"/>
                <w:sz w:val="21"/>
                <w:szCs w:val="21"/>
                <w:highlight w:val="none"/>
                <w:u w:val="single" w:color="000000"/>
                <w14:textFill>
                  <w14:solidFill>
                    <w14:schemeClr w14:val="tx1"/>
                  </w14:solidFill>
                </w14:textFill>
              </w:rPr>
              <w:t xml:space="preserve">          </w:t>
            </w:r>
          </w:p>
          <w:p w14:paraId="438D5C66">
            <w:pPr>
              <w:spacing w:line="360" w:lineRule="auto"/>
              <w:ind w:firstLine="1887" w:firstLineChars="850"/>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sz w:val="21"/>
                <w:szCs w:val="21"/>
                <w:highlight w:val="none"/>
                <w14:textFill>
                  <w14:solidFill>
                    <w14:schemeClr w14:val="tx1"/>
                  </w14:solidFill>
                </w14:textFill>
              </w:rPr>
              <w:t>（小写）</w:t>
            </w:r>
            <w:r>
              <w:rPr>
                <w:rStyle w:val="20"/>
                <w:rFonts w:hint="eastAsia" w:ascii="宋体" w:hAnsi="宋体" w:eastAsia="宋体" w:cs="宋体"/>
                <w:color w:val="000000" w:themeColor="text1"/>
                <w:sz w:val="21"/>
                <w:szCs w:val="21"/>
                <w:highlight w:val="none"/>
                <w:u w:val="single" w:color="000000"/>
                <w14:textFill>
                  <w14:solidFill>
                    <w14:schemeClr w14:val="tx1"/>
                  </w14:solidFill>
                </w14:textFill>
              </w:rPr>
              <w:t xml:space="preserve">         </w:t>
            </w:r>
          </w:p>
          <w:p w14:paraId="3FD5FC8B">
            <w:pPr>
              <w:spacing w:line="360" w:lineRule="auto"/>
              <w:jc w:val="center"/>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sz w:val="21"/>
                <w:szCs w:val="21"/>
                <w:highlight w:val="none"/>
                <w14:textFill>
                  <w14:solidFill>
                    <w14:schemeClr w14:val="tx1"/>
                  </w14:solidFill>
                </w14:textFill>
              </w:rPr>
              <w:t>（供应商应在此填列第一次报价，但以供应商最后一次的谈判报价为成交价）</w:t>
            </w:r>
          </w:p>
        </w:tc>
      </w:tr>
      <w:tr w14:paraId="739DE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62DC704E">
            <w:pPr>
              <w:spacing w:line="360" w:lineRule="auto"/>
              <w:jc w:val="center"/>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sz w:val="21"/>
                <w:szCs w:val="21"/>
                <w:highlight w:val="none"/>
                <w14:textFill>
                  <w14:solidFill>
                    <w14:schemeClr w14:val="tx1"/>
                  </w14:solidFill>
                </w14:textFill>
              </w:rPr>
              <w:t>服务期限</w:t>
            </w:r>
          </w:p>
          <w:p w14:paraId="1BB6069B">
            <w:pPr>
              <w:spacing w:line="360" w:lineRule="auto"/>
              <w:jc w:val="center"/>
              <w:rPr>
                <w:rStyle w:val="20"/>
                <w:rFonts w:hint="eastAsia" w:ascii="宋体" w:hAnsi="宋体" w:eastAsia="宋体" w:cs="宋体"/>
                <w:color w:val="000000" w:themeColor="text1"/>
                <w:sz w:val="21"/>
                <w:szCs w:val="21"/>
                <w:highlight w:val="none"/>
                <w14:textFill>
                  <w14:solidFill>
                    <w14:schemeClr w14:val="tx1"/>
                  </w14:solidFill>
                </w14:textFill>
              </w:rPr>
            </w:pP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520D61B8">
            <w:pPr>
              <w:spacing w:line="360" w:lineRule="auto"/>
              <w:jc w:val="center"/>
              <w:rPr>
                <w:rStyle w:val="20"/>
                <w:rFonts w:hint="eastAsia" w:ascii="宋体" w:hAnsi="宋体" w:eastAsia="宋体" w:cs="宋体"/>
                <w:color w:val="000000" w:themeColor="text1"/>
                <w:sz w:val="21"/>
                <w:szCs w:val="21"/>
                <w:highlight w:val="none"/>
                <w14:textFill>
                  <w14:solidFill>
                    <w14:schemeClr w14:val="tx1"/>
                  </w14:solidFill>
                </w14:textFill>
              </w:rPr>
            </w:pPr>
          </w:p>
        </w:tc>
      </w:tr>
      <w:tr w14:paraId="26DB1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11B70899">
            <w:pPr>
              <w:spacing w:line="360" w:lineRule="auto"/>
              <w:jc w:val="center"/>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投标有效期</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4ED57815">
            <w:pPr>
              <w:spacing w:line="360" w:lineRule="auto"/>
              <w:jc w:val="center"/>
              <w:rPr>
                <w:rStyle w:val="20"/>
                <w:rFonts w:hint="eastAsia" w:ascii="宋体" w:hAnsi="宋体" w:eastAsia="宋体" w:cs="宋体"/>
                <w:color w:val="000000" w:themeColor="text1"/>
                <w:sz w:val="21"/>
                <w:szCs w:val="21"/>
                <w:highlight w:val="none"/>
                <w14:textFill>
                  <w14:solidFill>
                    <w14:schemeClr w14:val="tx1"/>
                  </w14:solidFill>
                </w14:textFill>
              </w:rPr>
            </w:pPr>
          </w:p>
        </w:tc>
      </w:tr>
      <w:tr w14:paraId="2ECA2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5"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37335AAB">
            <w:pPr>
              <w:spacing w:line="360" w:lineRule="auto"/>
              <w:jc w:val="center"/>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sz w:val="21"/>
                <w:szCs w:val="21"/>
                <w:highlight w:val="none"/>
                <w14:textFill>
                  <w14:solidFill>
                    <w14:schemeClr w14:val="tx1"/>
                  </w14:solidFill>
                </w14:textFill>
              </w:rPr>
              <w:t>备  注</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2CCE3B35">
            <w:pPr>
              <w:pStyle w:val="7"/>
              <w:spacing w:line="360" w:lineRule="auto"/>
              <w:jc w:val="center"/>
              <w:textAlignment w:val="baseline"/>
              <w:rPr>
                <w:rStyle w:val="20"/>
                <w:rFonts w:hint="eastAsia" w:ascii="宋体" w:hAnsi="宋体" w:eastAsia="宋体" w:cs="宋体"/>
                <w:color w:val="000000" w:themeColor="text1"/>
                <w:sz w:val="21"/>
                <w:szCs w:val="21"/>
                <w:highlight w:val="none"/>
                <w14:textFill>
                  <w14:solidFill>
                    <w14:schemeClr w14:val="tx1"/>
                  </w14:solidFill>
                </w14:textFill>
              </w:rPr>
            </w:pPr>
          </w:p>
        </w:tc>
      </w:tr>
    </w:tbl>
    <w:p w14:paraId="705EAFEE">
      <w:pPr>
        <w:shd w:val="clear" w:color="auto" w:fill="FFFFFF"/>
        <w:spacing w:line="360" w:lineRule="auto"/>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 xml:space="preserve">          法定代表人签字： </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w:t>
      </w:r>
    </w:p>
    <w:p w14:paraId="2E52A4D5">
      <w:pPr>
        <w:shd w:val="clear" w:color="auto" w:fill="FFFFFF"/>
        <w:spacing w:line="360" w:lineRule="auto"/>
        <w:ind w:firstLine="1050" w:firstLineChars="50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供应商：</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xml:space="preserve">                </w:t>
      </w:r>
      <w:r>
        <w:rPr>
          <w:rStyle w:val="65"/>
          <w:rFonts w:hint="eastAsia" w:ascii="宋体" w:hAnsi="宋体" w:eastAsia="宋体" w:cs="宋体"/>
          <w:color w:val="000000" w:themeColor="text1"/>
          <w:kern w:val="0"/>
          <w:szCs w:val="21"/>
          <w:highlight w:val="none"/>
          <w14:textFill>
            <w14:solidFill>
              <w14:schemeClr w14:val="tx1"/>
            </w14:solidFill>
          </w14:textFill>
        </w:rPr>
        <w:t>（全称并加盖公章）  </w:t>
      </w:r>
    </w:p>
    <w:p w14:paraId="51A04C29">
      <w:pPr>
        <w:shd w:val="clear" w:color="auto" w:fill="FFFFFF"/>
        <w:spacing w:line="360" w:lineRule="auto"/>
        <w:ind w:firstLine="2520" w:firstLineChars="1200"/>
        <w:rPr>
          <w:rStyle w:val="65"/>
          <w:rFonts w:hint="eastAsia" w:ascii="宋体" w:hAnsi="宋体" w:eastAsia="宋体" w:cs="宋体"/>
          <w:color w:val="000000" w:themeColor="text1"/>
          <w:kern w:val="0"/>
          <w:szCs w:val="21"/>
          <w:highlight w:val="none"/>
          <w14:textFill>
            <w14:solidFill>
              <w14:schemeClr w14:val="tx1"/>
            </w14:solidFill>
          </w14:textFill>
        </w:rPr>
      </w:pPr>
    </w:p>
    <w:p w14:paraId="24C48143">
      <w:pPr>
        <w:shd w:val="clear" w:color="auto" w:fill="FFFFFF"/>
        <w:spacing w:line="360" w:lineRule="auto"/>
        <w:ind w:firstLine="2520" w:firstLineChars="120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年    月    日</w:t>
      </w:r>
    </w:p>
    <w:p w14:paraId="12EE58DB">
      <w:pPr>
        <w:shd w:val="clear" w:color="auto" w:fill="FFFFFF"/>
        <w:spacing w:line="360" w:lineRule="auto"/>
        <w:jc w:val="left"/>
        <w:rPr>
          <w:rStyle w:val="65"/>
          <w:rFonts w:hint="eastAsia" w:ascii="宋体" w:hAnsi="宋体" w:eastAsia="宋体" w:cs="宋体"/>
          <w:b/>
          <w:bCs/>
          <w:color w:val="000000" w:themeColor="text1"/>
          <w:kern w:val="0"/>
          <w:szCs w:val="21"/>
          <w:highlight w:val="none"/>
          <w14:textFill>
            <w14:solidFill>
              <w14:schemeClr w14:val="tx1"/>
            </w14:solidFill>
          </w14:textFill>
        </w:rPr>
        <w:sectPr>
          <w:pgSz w:w="11906" w:h="16838"/>
          <w:pgMar w:top="1440" w:right="1800" w:bottom="1440" w:left="1800" w:header="851" w:footer="992" w:gutter="0"/>
          <w:cols w:space="425" w:num="1"/>
          <w:titlePg/>
          <w:docGrid w:type="lines" w:linePitch="312" w:charSpace="0"/>
        </w:sectPr>
      </w:pPr>
    </w:p>
    <w:p w14:paraId="375ED7DE">
      <w:pPr>
        <w:shd w:val="clear" w:color="auto" w:fill="FFFFFF"/>
        <w:spacing w:line="360" w:lineRule="auto"/>
        <w:jc w:val="left"/>
        <w:rPr>
          <w:rStyle w:val="20"/>
          <w:rFonts w:hint="eastAsia" w:ascii="宋体" w:hAnsi="宋体" w:eastAsia="宋体" w:cs="宋体"/>
          <w:color w:val="000000" w:themeColor="text1"/>
          <w:kern w:val="0"/>
          <w:szCs w:val="24"/>
          <w:highlight w:val="none"/>
          <w14:textFill>
            <w14:solidFill>
              <w14:schemeClr w14:val="tx1"/>
            </w14:solidFill>
          </w14:textFill>
        </w:rPr>
      </w:pPr>
      <w:r>
        <w:rPr>
          <w:rStyle w:val="65"/>
          <w:rFonts w:hint="eastAsia" w:ascii="宋体" w:hAnsi="宋体" w:eastAsia="宋体" w:cs="宋体"/>
          <w:b/>
          <w:bCs/>
          <w:color w:val="000000" w:themeColor="text1"/>
          <w:kern w:val="0"/>
          <w:sz w:val="24"/>
          <w:highlight w:val="none"/>
          <w14:textFill>
            <w14:solidFill>
              <w14:schemeClr w14:val="tx1"/>
            </w14:solidFill>
          </w14:textFill>
        </w:rPr>
        <w:t>附件3           </w:t>
      </w:r>
      <w:r>
        <w:rPr>
          <w:rStyle w:val="20"/>
          <w:rFonts w:hint="eastAsia" w:ascii="宋体" w:hAnsi="宋体" w:eastAsia="宋体" w:cs="宋体"/>
          <w:b/>
          <w:bCs/>
          <w:color w:val="000000" w:themeColor="text1"/>
          <w:kern w:val="0"/>
          <w:szCs w:val="24"/>
          <w:highlight w:val="none"/>
          <w14:textFill>
            <w14:solidFill>
              <w14:schemeClr w14:val="tx1"/>
            </w14:solidFill>
          </w14:textFill>
        </w:rPr>
        <w:t>  </w:t>
      </w:r>
      <w:r>
        <w:rPr>
          <w:rStyle w:val="20"/>
          <w:rFonts w:hint="eastAsia" w:ascii="宋体" w:hAnsi="宋体" w:eastAsia="宋体" w:cs="宋体"/>
          <w:color w:val="000000" w:themeColor="text1"/>
          <w:kern w:val="0"/>
          <w:szCs w:val="24"/>
          <w:highlight w:val="none"/>
          <w14:textFill>
            <w14:solidFill>
              <w14:schemeClr w14:val="tx1"/>
            </w14:solidFill>
          </w14:textFill>
        </w:rPr>
        <w:t>   </w:t>
      </w:r>
    </w:p>
    <w:p w14:paraId="79494CD8">
      <w:pPr>
        <w:spacing w:line="360" w:lineRule="auto"/>
        <w:jc w:val="center"/>
        <w:rPr>
          <w:rStyle w:val="20"/>
          <w:rFonts w:hint="eastAsia" w:ascii="宋体" w:hAnsi="宋体" w:eastAsia="宋体" w:cs="宋体"/>
          <w:color w:val="000000" w:themeColor="text1"/>
          <w:kern w:val="0"/>
          <w:szCs w:val="24"/>
          <w:highlight w:val="none"/>
          <w14:textFill>
            <w14:solidFill>
              <w14:schemeClr w14:val="tx1"/>
            </w14:solidFill>
          </w14:textFill>
        </w:rPr>
      </w:pPr>
      <w:r>
        <w:rPr>
          <w:rStyle w:val="20"/>
          <w:rFonts w:hint="eastAsia" w:ascii="宋体" w:hAnsi="宋体" w:eastAsia="宋体" w:cs="宋体"/>
          <w:b/>
          <w:color w:val="000000" w:themeColor="text1"/>
          <w:kern w:val="0"/>
          <w:szCs w:val="24"/>
          <w:highlight w:val="none"/>
          <w14:textFill>
            <w14:solidFill>
              <w14:schemeClr w14:val="tx1"/>
            </w14:solidFill>
          </w14:textFill>
        </w:rPr>
        <w:t>服务</w:t>
      </w:r>
      <w:r>
        <w:rPr>
          <w:rStyle w:val="20"/>
          <w:rFonts w:hint="eastAsia" w:ascii="宋体" w:hAnsi="宋体" w:eastAsia="宋体" w:cs="宋体"/>
          <w:b/>
          <w:bCs/>
          <w:color w:val="000000" w:themeColor="text1"/>
          <w:kern w:val="0"/>
          <w:szCs w:val="24"/>
          <w:highlight w:val="none"/>
          <w14:textFill>
            <w14:solidFill>
              <w14:schemeClr w14:val="tx1"/>
            </w14:solidFill>
          </w14:textFill>
        </w:rPr>
        <w:t>技术响应表</w:t>
      </w:r>
      <w:r>
        <w:rPr>
          <w:rStyle w:val="20"/>
          <w:rFonts w:hint="eastAsia" w:ascii="宋体" w:hAnsi="宋体" w:eastAsia="宋体" w:cs="宋体"/>
          <w:color w:val="000000" w:themeColor="text1"/>
          <w:kern w:val="0"/>
          <w:szCs w:val="24"/>
          <w:highlight w:val="none"/>
          <w14:textFill>
            <w14:solidFill>
              <w14:schemeClr w14:val="tx1"/>
            </w14:solidFill>
          </w14:textFill>
        </w:rPr>
        <w:t>（格式）</w:t>
      </w:r>
    </w:p>
    <w:p w14:paraId="32BA3509">
      <w:pPr>
        <w:pStyle w:val="39"/>
        <w:spacing w:before="312" w:after="312" w:line="360" w:lineRule="auto"/>
        <w:rPr>
          <w:rStyle w:val="20"/>
          <w:rFonts w:hint="eastAsia" w:ascii="宋体" w:hAnsi="宋体" w:eastAsia="宋体" w:cs="宋体"/>
          <w:color w:val="000000" w:themeColor="text1"/>
          <w:sz w:val="21"/>
          <w:szCs w:val="21"/>
          <w:highlight w:val="none"/>
          <w14:textFill>
            <w14:solidFill>
              <w14:schemeClr w14:val="tx1"/>
            </w14:solidFill>
          </w14:textFill>
        </w:rPr>
      </w:pPr>
    </w:p>
    <w:p w14:paraId="34CCE708">
      <w:pPr>
        <w:snapToGrid w:val="0"/>
        <w:spacing w:before="50" w:after="156" w:line="360" w:lineRule="auto"/>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项目编号：</w:t>
      </w:r>
      <w:r>
        <w:rPr>
          <w:rStyle w:val="20"/>
          <w:rFonts w:hint="eastAsia" w:ascii="宋体" w:hAnsi="宋体" w:eastAsia="宋体" w:cs="宋体"/>
          <w:color w:val="000000" w:themeColor="text1"/>
          <w:kern w:val="0"/>
          <w:sz w:val="21"/>
          <w:szCs w:val="21"/>
          <w:highlight w:val="none"/>
          <w:u w:val="single" w:color="000000"/>
          <w14:textFill>
            <w14:solidFill>
              <w14:schemeClr w14:val="tx1"/>
            </w14:solidFill>
          </w14:textFill>
        </w:rPr>
        <w:t xml:space="preserve">              </w:t>
      </w:r>
      <w:r>
        <w:rPr>
          <w:rStyle w:val="20"/>
          <w:rFonts w:hint="eastAsia" w:ascii="宋体" w:hAnsi="宋体" w:eastAsia="宋体" w:cs="宋体"/>
          <w:color w:val="000000" w:themeColor="text1"/>
          <w:kern w:val="0"/>
          <w:sz w:val="21"/>
          <w:szCs w:val="21"/>
          <w:highlight w:val="none"/>
          <w14:textFill>
            <w14:solidFill>
              <w14:schemeClr w14:val="tx1"/>
            </w14:solidFill>
          </w14:textFill>
        </w:rPr>
        <w:t xml:space="preserve">            </w:t>
      </w:r>
    </w:p>
    <w:tbl>
      <w:tblPr>
        <w:tblStyle w:val="16"/>
        <w:tblW w:w="8735" w:type="dxa"/>
        <w:tblInd w:w="0" w:type="dxa"/>
        <w:shd w:val="clear" w:color="auto" w:fill="FFFFFF"/>
        <w:tblLayout w:type="fixed"/>
        <w:tblCellMar>
          <w:top w:w="0" w:type="dxa"/>
          <w:left w:w="0" w:type="dxa"/>
          <w:bottom w:w="0" w:type="dxa"/>
          <w:right w:w="0" w:type="dxa"/>
        </w:tblCellMar>
      </w:tblPr>
      <w:tblGrid>
        <w:gridCol w:w="676"/>
        <w:gridCol w:w="949"/>
        <w:gridCol w:w="2201"/>
        <w:gridCol w:w="3771"/>
        <w:gridCol w:w="1138"/>
      </w:tblGrid>
      <w:tr w14:paraId="68EF2943">
        <w:tblPrEx>
          <w:shd w:val="clear" w:color="auto" w:fill="FFFFFF"/>
          <w:tblCellMar>
            <w:top w:w="0" w:type="dxa"/>
            <w:left w:w="0" w:type="dxa"/>
            <w:bottom w:w="0" w:type="dxa"/>
            <w:right w:w="0" w:type="dxa"/>
          </w:tblCellMar>
        </w:tblPrEx>
        <w:trPr>
          <w:trHeight w:val="775" w:hRule="atLeast"/>
        </w:trPr>
        <w:tc>
          <w:tcPr>
            <w:tcW w:w="676" w:type="dxa"/>
            <w:tcBorders>
              <w:top w:val="single" w:color="000000" w:sz="8" w:space="0"/>
              <w:left w:val="single" w:color="000000" w:sz="8" w:space="0"/>
              <w:bottom w:val="single" w:color="000000" w:sz="8" w:space="0"/>
              <w:right w:val="single" w:color="000000" w:sz="8" w:space="0"/>
            </w:tcBorders>
            <w:shd w:val="clear" w:color="auto" w:fill="FFFFFF"/>
          </w:tcPr>
          <w:p w14:paraId="57BE7EB5">
            <w:pPr>
              <w:spacing w:before="156" w:after="156"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949" w:type="dxa"/>
            <w:tcBorders>
              <w:top w:val="single" w:color="000000" w:sz="8" w:space="0"/>
              <w:left w:val="nil"/>
              <w:bottom w:val="single" w:color="000000" w:sz="8" w:space="0"/>
              <w:right w:val="single" w:color="000000" w:sz="8" w:space="0"/>
            </w:tcBorders>
            <w:shd w:val="clear" w:color="auto" w:fill="FFFFFF"/>
          </w:tcPr>
          <w:p w14:paraId="703FC76C">
            <w:pPr>
              <w:spacing w:before="156" w:after="156"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服务名称</w:t>
            </w:r>
          </w:p>
        </w:tc>
        <w:tc>
          <w:tcPr>
            <w:tcW w:w="2201" w:type="dxa"/>
            <w:tcBorders>
              <w:top w:val="single" w:color="000000" w:sz="8" w:space="0"/>
              <w:left w:val="nil"/>
              <w:bottom w:val="single" w:color="000000" w:sz="8" w:space="0"/>
              <w:right w:val="single" w:color="000000" w:sz="8" w:space="0"/>
            </w:tcBorders>
            <w:shd w:val="clear" w:color="auto" w:fill="FFFFFF"/>
          </w:tcPr>
          <w:p w14:paraId="26B8B4F4">
            <w:pPr>
              <w:spacing w:before="156" w:after="156"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竞争性谈判文件要求</w:t>
            </w:r>
          </w:p>
        </w:tc>
        <w:tc>
          <w:tcPr>
            <w:tcW w:w="3771" w:type="dxa"/>
            <w:tcBorders>
              <w:top w:val="single" w:color="000000" w:sz="8" w:space="0"/>
              <w:left w:val="nil"/>
              <w:bottom w:val="single" w:color="000000" w:sz="8" w:space="0"/>
              <w:right w:val="single" w:color="000000" w:sz="8" w:space="0"/>
            </w:tcBorders>
            <w:shd w:val="clear" w:color="auto" w:fill="FFFFFF"/>
          </w:tcPr>
          <w:p w14:paraId="0A694709">
            <w:pPr>
              <w:spacing w:before="156" w:after="156"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响应性文件响应</w:t>
            </w:r>
          </w:p>
        </w:tc>
        <w:tc>
          <w:tcPr>
            <w:tcW w:w="1138" w:type="dxa"/>
            <w:tcBorders>
              <w:top w:val="single" w:color="000000" w:sz="8" w:space="0"/>
              <w:left w:val="nil"/>
              <w:bottom w:val="single" w:color="000000" w:sz="8" w:space="0"/>
              <w:right w:val="single" w:color="000000" w:sz="8" w:space="0"/>
            </w:tcBorders>
            <w:shd w:val="clear" w:color="auto" w:fill="FFFFFF"/>
          </w:tcPr>
          <w:p w14:paraId="6FB937B7">
            <w:pPr>
              <w:spacing w:before="156" w:after="156"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偏离情况</w:t>
            </w:r>
          </w:p>
        </w:tc>
      </w:tr>
      <w:tr w14:paraId="0FE11391">
        <w:tblPrEx>
          <w:shd w:val="clear" w:color="auto" w:fill="FFFFFF"/>
          <w:tblCellMar>
            <w:top w:w="0" w:type="dxa"/>
            <w:left w:w="0" w:type="dxa"/>
            <w:bottom w:w="0" w:type="dxa"/>
            <w:right w:w="0" w:type="dxa"/>
          </w:tblCellMar>
        </w:tblPrEx>
        <w:trPr>
          <w:trHeight w:val="684" w:hRule="atLeast"/>
        </w:trPr>
        <w:tc>
          <w:tcPr>
            <w:tcW w:w="676" w:type="dxa"/>
            <w:tcBorders>
              <w:top w:val="nil"/>
              <w:left w:val="single" w:color="000000" w:sz="8" w:space="0"/>
              <w:bottom w:val="single" w:color="000000" w:sz="8" w:space="0"/>
              <w:right w:val="single" w:color="000000" w:sz="8" w:space="0"/>
            </w:tcBorders>
            <w:shd w:val="clear" w:color="auto" w:fill="FFFFFF"/>
            <w:vAlign w:val="center"/>
          </w:tcPr>
          <w:p w14:paraId="39F3E07E">
            <w:pPr>
              <w:spacing w:line="360" w:lineRule="auto"/>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p>
        </w:tc>
        <w:tc>
          <w:tcPr>
            <w:tcW w:w="949" w:type="dxa"/>
            <w:tcBorders>
              <w:top w:val="nil"/>
              <w:left w:val="nil"/>
              <w:bottom w:val="single" w:color="000000" w:sz="8" w:space="0"/>
              <w:right w:val="single" w:color="000000" w:sz="8" w:space="0"/>
            </w:tcBorders>
            <w:shd w:val="clear" w:color="auto" w:fill="FFFFFF"/>
            <w:vAlign w:val="center"/>
          </w:tcPr>
          <w:p w14:paraId="64ABCF22">
            <w:pPr>
              <w:spacing w:line="360" w:lineRule="auto"/>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p>
        </w:tc>
        <w:tc>
          <w:tcPr>
            <w:tcW w:w="2201" w:type="dxa"/>
            <w:tcBorders>
              <w:left w:val="nil"/>
              <w:bottom w:val="single" w:color="000000" w:sz="8" w:space="0"/>
              <w:right w:val="single" w:color="000000" w:sz="8" w:space="0"/>
            </w:tcBorders>
            <w:shd w:val="clear" w:color="auto" w:fill="FFFFFF"/>
            <w:vAlign w:val="center"/>
          </w:tcPr>
          <w:p w14:paraId="1BC0F7FB">
            <w:pPr>
              <w:spacing w:before="156" w:after="156"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p>
        </w:tc>
        <w:tc>
          <w:tcPr>
            <w:tcW w:w="3771" w:type="dxa"/>
            <w:tcBorders>
              <w:left w:val="nil"/>
              <w:bottom w:val="single" w:color="000000" w:sz="8" w:space="0"/>
              <w:right w:val="single" w:color="000000" w:sz="8" w:space="0"/>
            </w:tcBorders>
            <w:shd w:val="clear" w:color="auto" w:fill="FFFFFF"/>
            <w:vAlign w:val="center"/>
          </w:tcPr>
          <w:p w14:paraId="5A36DFBB">
            <w:pPr>
              <w:spacing w:before="156" w:after="156"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p>
        </w:tc>
        <w:tc>
          <w:tcPr>
            <w:tcW w:w="1138" w:type="dxa"/>
            <w:tcBorders>
              <w:top w:val="nil"/>
              <w:left w:val="nil"/>
              <w:bottom w:val="single" w:color="000000" w:sz="8" w:space="0"/>
              <w:right w:val="single" w:color="000000" w:sz="8" w:space="0"/>
            </w:tcBorders>
            <w:shd w:val="clear" w:color="auto" w:fill="FFFFFF"/>
          </w:tcPr>
          <w:p w14:paraId="4B5B239A">
            <w:pPr>
              <w:spacing w:before="156" w:after="156"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p>
        </w:tc>
      </w:tr>
      <w:tr w14:paraId="14C83D21">
        <w:tblPrEx>
          <w:shd w:val="clear" w:color="auto" w:fill="FFFFFF"/>
          <w:tblCellMar>
            <w:top w:w="0" w:type="dxa"/>
            <w:left w:w="0" w:type="dxa"/>
            <w:bottom w:w="0" w:type="dxa"/>
            <w:right w:w="0" w:type="dxa"/>
          </w:tblCellMar>
        </w:tblPrEx>
        <w:trPr>
          <w:trHeight w:val="684" w:hRule="atLeast"/>
        </w:trPr>
        <w:tc>
          <w:tcPr>
            <w:tcW w:w="676" w:type="dxa"/>
            <w:tcBorders>
              <w:top w:val="nil"/>
              <w:left w:val="single" w:color="000000" w:sz="8" w:space="0"/>
              <w:bottom w:val="single" w:color="000000" w:sz="8" w:space="0"/>
              <w:right w:val="single" w:color="000000" w:sz="8" w:space="0"/>
            </w:tcBorders>
            <w:shd w:val="clear" w:color="auto" w:fill="FFFFFF"/>
            <w:vAlign w:val="center"/>
          </w:tcPr>
          <w:p w14:paraId="38EBB3DE">
            <w:pPr>
              <w:spacing w:line="360" w:lineRule="auto"/>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p>
        </w:tc>
        <w:tc>
          <w:tcPr>
            <w:tcW w:w="949" w:type="dxa"/>
            <w:tcBorders>
              <w:top w:val="nil"/>
              <w:left w:val="nil"/>
              <w:bottom w:val="single" w:color="000000" w:sz="8" w:space="0"/>
              <w:right w:val="single" w:color="000000" w:sz="8" w:space="0"/>
            </w:tcBorders>
            <w:shd w:val="clear" w:color="auto" w:fill="FFFFFF"/>
            <w:vAlign w:val="center"/>
          </w:tcPr>
          <w:p w14:paraId="38D8FAAB">
            <w:pPr>
              <w:spacing w:line="360" w:lineRule="auto"/>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p>
        </w:tc>
        <w:tc>
          <w:tcPr>
            <w:tcW w:w="2201" w:type="dxa"/>
            <w:tcBorders>
              <w:left w:val="nil"/>
              <w:bottom w:val="single" w:color="000000" w:sz="8" w:space="0"/>
              <w:right w:val="single" w:color="000000" w:sz="8" w:space="0"/>
            </w:tcBorders>
            <w:shd w:val="clear" w:color="auto" w:fill="FFFFFF"/>
            <w:vAlign w:val="center"/>
          </w:tcPr>
          <w:p w14:paraId="260AAAA5">
            <w:pPr>
              <w:spacing w:before="156" w:after="156"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p>
        </w:tc>
        <w:tc>
          <w:tcPr>
            <w:tcW w:w="3771" w:type="dxa"/>
            <w:tcBorders>
              <w:left w:val="nil"/>
              <w:bottom w:val="single" w:color="000000" w:sz="8" w:space="0"/>
              <w:right w:val="single" w:color="000000" w:sz="8" w:space="0"/>
            </w:tcBorders>
            <w:shd w:val="clear" w:color="auto" w:fill="FFFFFF"/>
            <w:vAlign w:val="center"/>
          </w:tcPr>
          <w:p w14:paraId="6B13BC7B">
            <w:pPr>
              <w:spacing w:before="156" w:after="156"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p>
        </w:tc>
        <w:tc>
          <w:tcPr>
            <w:tcW w:w="1138" w:type="dxa"/>
            <w:tcBorders>
              <w:top w:val="nil"/>
              <w:left w:val="nil"/>
              <w:bottom w:val="single" w:color="000000" w:sz="8" w:space="0"/>
              <w:right w:val="single" w:color="000000" w:sz="8" w:space="0"/>
            </w:tcBorders>
            <w:shd w:val="clear" w:color="auto" w:fill="FFFFFF"/>
          </w:tcPr>
          <w:p w14:paraId="2F466374">
            <w:pPr>
              <w:spacing w:before="156" w:after="156"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p>
        </w:tc>
      </w:tr>
      <w:tr w14:paraId="112EE659">
        <w:tblPrEx>
          <w:shd w:val="clear" w:color="auto" w:fill="FFFFFF"/>
          <w:tblCellMar>
            <w:top w:w="0" w:type="dxa"/>
            <w:left w:w="0" w:type="dxa"/>
            <w:bottom w:w="0" w:type="dxa"/>
            <w:right w:w="0" w:type="dxa"/>
          </w:tblCellMar>
        </w:tblPrEx>
        <w:trPr>
          <w:trHeight w:val="684" w:hRule="atLeast"/>
        </w:trPr>
        <w:tc>
          <w:tcPr>
            <w:tcW w:w="676" w:type="dxa"/>
            <w:tcBorders>
              <w:top w:val="nil"/>
              <w:left w:val="single" w:color="000000" w:sz="8" w:space="0"/>
              <w:bottom w:val="single" w:color="000000" w:sz="8" w:space="0"/>
              <w:right w:val="single" w:color="000000" w:sz="8" w:space="0"/>
            </w:tcBorders>
            <w:shd w:val="clear" w:color="auto" w:fill="FFFFFF"/>
            <w:vAlign w:val="center"/>
          </w:tcPr>
          <w:p w14:paraId="19B8627A">
            <w:pPr>
              <w:spacing w:line="360" w:lineRule="auto"/>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p>
        </w:tc>
        <w:tc>
          <w:tcPr>
            <w:tcW w:w="949" w:type="dxa"/>
            <w:tcBorders>
              <w:top w:val="nil"/>
              <w:left w:val="nil"/>
              <w:bottom w:val="single" w:color="000000" w:sz="8" w:space="0"/>
              <w:right w:val="single" w:color="000000" w:sz="8" w:space="0"/>
            </w:tcBorders>
            <w:shd w:val="clear" w:color="auto" w:fill="FFFFFF"/>
            <w:vAlign w:val="center"/>
          </w:tcPr>
          <w:p w14:paraId="25A69920">
            <w:pPr>
              <w:spacing w:line="360" w:lineRule="auto"/>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p>
        </w:tc>
        <w:tc>
          <w:tcPr>
            <w:tcW w:w="2201" w:type="dxa"/>
            <w:tcBorders>
              <w:left w:val="nil"/>
              <w:bottom w:val="single" w:color="000000" w:sz="8" w:space="0"/>
              <w:right w:val="single" w:color="000000" w:sz="8" w:space="0"/>
            </w:tcBorders>
            <w:shd w:val="clear" w:color="auto" w:fill="FFFFFF"/>
            <w:vAlign w:val="center"/>
          </w:tcPr>
          <w:p w14:paraId="7C957A50">
            <w:pPr>
              <w:spacing w:before="156" w:after="156"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p>
        </w:tc>
        <w:tc>
          <w:tcPr>
            <w:tcW w:w="3771" w:type="dxa"/>
            <w:tcBorders>
              <w:left w:val="nil"/>
              <w:bottom w:val="single" w:color="000000" w:sz="8" w:space="0"/>
              <w:right w:val="single" w:color="000000" w:sz="8" w:space="0"/>
            </w:tcBorders>
            <w:shd w:val="clear" w:color="auto" w:fill="FFFFFF"/>
            <w:vAlign w:val="center"/>
          </w:tcPr>
          <w:p w14:paraId="6ADB4BBB">
            <w:pPr>
              <w:spacing w:before="156" w:after="156"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p>
        </w:tc>
        <w:tc>
          <w:tcPr>
            <w:tcW w:w="1138" w:type="dxa"/>
            <w:tcBorders>
              <w:top w:val="nil"/>
              <w:left w:val="nil"/>
              <w:bottom w:val="single" w:color="000000" w:sz="8" w:space="0"/>
              <w:right w:val="single" w:color="000000" w:sz="8" w:space="0"/>
            </w:tcBorders>
            <w:shd w:val="clear" w:color="auto" w:fill="FFFFFF"/>
          </w:tcPr>
          <w:p w14:paraId="0A922D80">
            <w:pPr>
              <w:spacing w:before="156" w:after="156"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p>
        </w:tc>
      </w:tr>
      <w:tr w14:paraId="33221FC0">
        <w:tblPrEx>
          <w:tblCellMar>
            <w:top w:w="0" w:type="dxa"/>
            <w:left w:w="0" w:type="dxa"/>
            <w:bottom w:w="0" w:type="dxa"/>
            <w:right w:w="0" w:type="dxa"/>
          </w:tblCellMar>
        </w:tblPrEx>
        <w:trPr>
          <w:trHeight w:val="300" w:hRule="atLeast"/>
        </w:trPr>
        <w:tc>
          <w:tcPr>
            <w:tcW w:w="1625" w:type="dxa"/>
            <w:gridSpan w:val="2"/>
            <w:tcBorders>
              <w:top w:val="nil"/>
              <w:left w:val="single" w:color="000000" w:sz="8" w:space="0"/>
              <w:bottom w:val="single" w:color="000000" w:sz="8" w:space="0"/>
              <w:right w:val="single" w:color="000000" w:sz="8" w:space="0"/>
            </w:tcBorders>
            <w:shd w:val="clear" w:color="auto" w:fill="FFFFFF"/>
          </w:tcPr>
          <w:p w14:paraId="73E1517D">
            <w:pPr>
              <w:spacing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服务标准</w:t>
            </w:r>
          </w:p>
        </w:tc>
        <w:tc>
          <w:tcPr>
            <w:tcW w:w="2201" w:type="dxa"/>
            <w:tcBorders>
              <w:top w:val="nil"/>
              <w:left w:val="nil"/>
              <w:bottom w:val="single" w:color="000000" w:sz="8" w:space="0"/>
              <w:right w:val="single" w:color="000000" w:sz="8" w:space="0"/>
            </w:tcBorders>
            <w:shd w:val="clear" w:color="auto" w:fill="FFFFFF"/>
          </w:tcPr>
          <w:p w14:paraId="7C4CFBC1">
            <w:pPr>
              <w:spacing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（国家标准、行业标准、地区标准等）</w:t>
            </w:r>
          </w:p>
        </w:tc>
        <w:tc>
          <w:tcPr>
            <w:tcW w:w="3771" w:type="dxa"/>
            <w:tcBorders>
              <w:top w:val="nil"/>
              <w:left w:val="nil"/>
              <w:bottom w:val="single" w:color="000000" w:sz="8" w:space="0"/>
              <w:right w:val="single" w:color="000000" w:sz="8" w:space="0"/>
            </w:tcBorders>
            <w:shd w:val="clear" w:color="auto" w:fill="FFFFFF"/>
          </w:tcPr>
          <w:p w14:paraId="415F499E">
            <w:pPr>
              <w:spacing w:line="360" w:lineRule="auto"/>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p>
        </w:tc>
        <w:tc>
          <w:tcPr>
            <w:tcW w:w="1138" w:type="dxa"/>
            <w:tcBorders>
              <w:top w:val="nil"/>
              <w:left w:val="nil"/>
              <w:bottom w:val="single" w:color="000000" w:sz="8" w:space="0"/>
              <w:right w:val="single" w:color="000000" w:sz="8" w:space="0"/>
            </w:tcBorders>
            <w:shd w:val="clear" w:color="auto" w:fill="FFFFFF"/>
          </w:tcPr>
          <w:p w14:paraId="2350212D">
            <w:pPr>
              <w:spacing w:line="360" w:lineRule="auto"/>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p>
        </w:tc>
      </w:tr>
      <w:tr w14:paraId="39DE77E7">
        <w:tblPrEx>
          <w:tblCellMar>
            <w:top w:w="0" w:type="dxa"/>
            <w:left w:w="0" w:type="dxa"/>
            <w:bottom w:w="0" w:type="dxa"/>
            <w:right w:w="0" w:type="dxa"/>
          </w:tblCellMar>
        </w:tblPrEx>
        <w:trPr>
          <w:trHeight w:val="315" w:hRule="atLeast"/>
        </w:trPr>
        <w:tc>
          <w:tcPr>
            <w:tcW w:w="1625" w:type="dxa"/>
            <w:gridSpan w:val="2"/>
            <w:tcBorders>
              <w:top w:val="nil"/>
              <w:left w:val="single" w:color="000000" w:sz="8" w:space="0"/>
              <w:bottom w:val="single" w:color="000000" w:sz="8" w:space="0"/>
              <w:right w:val="single" w:color="000000" w:sz="8" w:space="0"/>
            </w:tcBorders>
            <w:shd w:val="clear" w:color="auto" w:fill="FFFFFF"/>
          </w:tcPr>
          <w:p w14:paraId="56C7EA5F">
            <w:pPr>
              <w:spacing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w:t>
            </w:r>
          </w:p>
        </w:tc>
        <w:tc>
          <w:tcPr>
            <w:tcW w:w="2201" w:type="dxa"/>
            <w:tcBorders>
              <w:top w:val="nil"/>
              <w:left w:val="nil"/>
              <w:bottom w:val="single" w:color="000000" w:sz="8" w:space="0"/>
              <w:right w:val="single" w:color="000000" w:sz="8" w:space="0"/>
            </w:tcBorders>
            <w:shd w:val="clear" w:color="auto" w:fill="FFFFFF"/>
          </w:tcPr>
          <w:p w14:paraId="0361BBAC">
            <w:pPr>
              <w:spacing w:line="360" w:lineRule="auto"/>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p>
        </w:tc>
        <w:tc>
          <w:tcPr>
            <w:tcW w:w="3771" w:type="dxa"/>
            <w:tcBorders>
              <w:top w:val="nil"/>
              <w:left w:val="nil"/>
              <w:bottom w:val="single" w:color="000000" w:sz="8" w:space="0"/>
              <w:right w:val="single" w:color="000000" w:sz="8" w:space="0"/>
            </w:tcBorders>
            <w:shd w:val="clear" w:color="auto" w:fill="FFFFFF"/>
          </w:tcPr>
          <w:p w14:paraId="13301079">
            <w:pPr>
              <w:spacing w:line="360" w:lineRule="auto"/>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p>
        </w:tc>
        <w:tc>
          <w:tcPr>
            <w:tcW w:w="1138" w:type="dxa"/>
            <w:tcBorders>
              <w:top w:val="nil"/>
              <w:left w:val="nil"/>
              <w:bottom w:val="single" w:color="000000" w:sz="8" w:space="0"/>
              <w:right w:val="single" w:color="000000" w:sz="8" w:space="0"/>
            </w:tcBorders>
            <w:shd w:val="clear" w:color="auto" w:fill="FFFFFF"/>
          </w:tcPr>
          <w:p w14:paraId="561E6A1A">
            <w:pPr>
              <w:spacing w:line="360" w:lineRule="auto"/>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p>
        </w:tc>
      </w:tr>
    </w:tbl>
    <w:p w14:paraId="7409620B">
      <w:pPr>
        <w:spacing w:before="50" w:after="50" w:line="360" w:lineRule="auto"/>
        <w:jc w:val="left"/>
        <w:rPr>
          <w:rStyle w:val="20"/>
          <w:rFonts w:hint="eastAsia" w:ascii="宋体" w:hAnsi="宋体" w:eastAsia="宋体" w:cs="宋体"/>
          <w:bCs/>
          <w:color w:val="000000" w:themeColor="text1"/>
          <w:kern w:val="0"/>
          <w:sz w:val="21"/>
          <w:szCs w:val="21"/>
          <w:highlight w:val="none"/>
          <w14:textFill>
            <w14:solidFill>
              <w14:schemeClr w14:val="tx1"/>
            </w14:solidFill>
          </w14:textFill>
        </w:rPr>
      </w:pPr>
    </w:p>
    <w:p w14:paraId="4E2903B0">
      <w:pPr>
        <w:spacing w:before="50" w:after="50" w:line="360" w:lineRule="auto"/>
        <w:jc w:val="left"/>
        <w:rPr>
          <w:rStyle w:val="20"/>
          <w:rFonts w:hint="eastAsia" w:ascii="宋体" w:hAnsi="宋体" w:eastAsia="宋体" w:cs="宋体"/>
          <w:bCs/>
          <w:color w:val="000000" w:themeColor="text1"/>
          <w:kern w:val="0"/>
          <w:sz w:val="21"/>
          <w:szCs w:val="21"/>
          <w:highlight w:val="none"/>
          <w14:textFill>
            <w14:solidFill>
              <w14:schemeClr w14:val="tx1"/>
            </w14:solidFill>
          </w14:textFill>
        </w:rPr>
      </w:pPr>
      <w:r>
        <w:rPr>
          <w:rStyle w:val="20"/>
          <w:rFonts w:hint="eastAsia" w:ascii="宋体" w:hAnsi="宋体" w:eastAsia="宋体" w:cs="宋体"/>
          <w:bCs/>
          <w:color w:val="000000" w:themeColor="text1"/>
          <w:kern w:val="0"/>
          <w:sz w:val="21"/>
          <w:szCs w:val="21"/>
          <w:highlight w:val="none"/>
          <w14:textFill>
            <w14:solidFill>
              <w14:schemeClr w14:val="tx1"/>
            </w14:solidFill>
          </w14:textFill>
        </w:rPr>
        <w:t>注：供应商必须如实完整填写表格， “偏离情况”是指“正偏离”、“负偏离”或“无偏离”。</w:t>
      </w:r>
    </w:p>
    <w:p w14:paraId="3E0A1171">
      <w:pPr>
        <w:spacing w:line="360" w:lineRule="auto"/>
        <w:ind w:firstLine="2415" w:firstLineChars="1150"/>
        <w:jc w:val="left"/>
        <w:rPr>
          <w:rStyle w:val="20"/>
          <w:rFonts w:hint="eastAsia" w:ascii="宋体" w:hAnsi="宋体" w:eastAsia="宋体" w:cs="宋体"/>
          <w:color w:val="000000" w:themeColor="text1"/>
          <w:kern w:val="0"/>
          <w:sz w:val="21"/>
          <w:szCs w:val="21"/>
          <w:highlight w:val="none"/>
          <w:u w:val="singl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法定代表人</w:t>
      </w:r>
      <w:r>
        <w:rPr>
          <w:rStyle w:val="20"/>
          <w:rFonts w:hint="eastAsia" w:ascii="宋体" w:hAnsi="宋体" w:eastAsia="宋体" w:cs="宋体"/>
          <w:color w:val="000000" w:themeColor="text1"/>
          <w:kern w:val="0"/>
          <w:sz w:val="21"/>
          <w:szCs w:val="21"/>
          <w:highlight w:val="none"/>
          <w14:textFill>
            <w14:solidFill>
              <w14:schemeClr w14:val="tx1"/>
            </w14:solidFill>
          </w14:textFill>
        </w:rPr>
        <w:t xml:space="preserve">： </w:t>
      </w:r>
      <w:r>
        <w:rPr>
          <w:rStyle w:val="20"/>
          <w:rFonts w:hint="eastAsia" w:ascii="宋体" w:hAnsi="宋体" w:eastAsia="宋体" w:cs="宋体"/>
          <w:color w:val="000000" w:themeColor="text1"/>
          <w:kern w:val="0"/>
          <w:sz w:val="21"/>
          <w:szCs w:val="21"/>
          <w:highlight w:val="none"/>
          <w:u w:val="single" w:color="000000"/>
          <w14:textFill>
            <w14:solidFill>
              <w14:schemeClr w14:val="tx1"/>
            </w14:solidFill>
          </w14:textFill>
        </w:rPr>
        <w:t xml:space="preserve">                </w:t>
      </w:r>
      <w:r>
        <w:rPr>
          <w:rStyle w:val="20"/>
          <w:rFonts w:hint="eastAsia" w:ascii="宋体" w:hAnsi="宋体" w:eastAsia="宋体" w:cs="宋体"/>
          <w:color w:val="000000" w:themeColor="text1"/>
          <w:kern w:val="0"/>
          <w:sz w:val="21"/>
          <w:szCs w:val="21"/>
          <w:highlight w:val="none"/>
          <w14:textFill>
            <w14:solidFill>
              <w14:schemeClr w14:val="tx1"/>
            </w14:solidFill>
          </w14:textFill>
        </w:rPr>
        <w:t>（签字）</w:t>
      </w:r>
    </w:p>
    <w:p w14:paraId="306846AF">
      <w:pPr>
        <w:snapToGrid w:val="0"/>
        <w:spacing w:line="360" w:lineRule="auto"/>
        <w:ind w:firstLine="2553" w:firstLineChars="115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供应商：</w:t>
      </w:r>
      <w:r>
        <w:rPr>
          <w:rStyle w:val="20"/>
          <w:rFonts w:hint="eastAsia" w:ascii="宋体" w:hAnsi="宋体" w:eastAsia="宋体" w:cs="宋体"/>
          <w:color w:val="000000" w:themeColor="text1"/>
          <w:kern w:val="0"/>
          <w:sz w:val="21"/>
          <w:szCs w:val="21"/>
          <w:highlight w:val="none"/>
          <w:u w:val="single" w:color="000000"/>
          <w14:textFill>
            <w14:solidFill>
              <w14:schemeClr w14:val="tx1"/>
            </w14:solidFill>
          </w14:textFill>
        </w:rPr>
        <w:t xml:space="preserve">                       </w:t>
      </w:r>
      <w:r>
        <w:rPr>
          <w:rStyle w:val="20"/>
          <w:rFonts w:hint="eastAsia" w:ascii="宋体" w:hAnsi="宋体" w:eastAsia="宋体" w:cs="宋体"/>
          <w:color w:val="000000" w:themeColor="text1"/>
          <w:kern w:val="0"/>
          <w:sz w:val="21"/>
          <w:szCs w:val="21"/>
          <w:highlight w:val="none"/>
          <w14:textFill>
            <w14:solidFill>
              <w14:schemeClr w14:val="tx1"/>
            </w14:solidFill>
          </w14:textFill>
        </w:rPr>
        <w:t>（全称并加盖公章）</w:t>
      </w:r>
    </w:p>
    <w:p w14:paraId="2EFB87EC">
      <w:pPr>
        <w:pStyle w:val="39"/>
        <w:spacing w:before="312" w:after="312" w:line="360" w:lineRule="auto"/>
        <w:jc w:val="right"/>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sz w:val="21"/>
          <w:szCs w:val="21"/>
          <w:highlight w:val="none"/>
          <w14:textFill>
            <w14:solidFill>
              <w14:schemeClr w14:val="tx1"/>
            </w14:solidFill>
          </w14:textFill>
        </w:rPr>
        <w:t>年    月    日</w:t>
      </w:r>
    </w:p>
    <w:p w14:paraId="40A2C48C">
      <w:pPr>
        <w:spacing w:line="360" w:lineRule="auto"/>
        <w:jc w:val="left"/>
        <w:rPr>
          <w:rStyle w:val="20"/>
          <w:rFonts w:hint="eastAsia" w:ascii="宋体" w:hAnsi="宋体" w:eastAsia="宋体" w:cs="宋体"/>
          <w:b/>
          <w:color w:val="000000" w:themeColor="text1"/>
          <w:kern w:val="0"/>
          <w:sz w:val="21"/>
          <w:szCs w:val="21"/>
          <w:highlight w:val="none"/>
          <w14:textFill>
            <w14:solidFill>
              <w14:schemeClr w14:val="tx1"/>
            </w14:solidFill>
          </w14:textFill>
        </w:rPr>
      </w:pPr>
    </w:p>
    <w:p w14:paraId="30E65D1B">
      <w:pPr>
        <w:spacing w:line="360" w:lineRule="auto"/>
        <w:jc w:val="left"/>
        <w:rPr>
          <w:rStyle w:val="20"/>
          <w:rFonts w:hint="eastAsia" w:ascii="宋体" w:hAnsi="宋体" w:eastAsia="宋体" w:cs="宋体"/>
          <w:b/>
          <w:color w:val="000000" w:themeColor="text1"/>
          <w:kern w:val="0"/>
          <w:szCs w:val="24"/>
          <w:highlight w:val="none"/>
          <w14:textFill>
            <w14:solidFill>
              <w14:schemeClr w14:val="tx1"/>
            </w14:solidFill>
          </w14:textFill>
        </w:rPr>
      </w:pPr>
    </w:p>
    <w:p w14:paraId="68A60E2E">
      <w:pPr>
        <w:snapToGrid w:val="0"/>
        <w:spacing w:before="50" w:line="360" w:lineRule="auto"/>
        <w:jc w:val="left"/>
        <w:rPr>
          <w:rStyle w:val="20"/>
          <w:rFonts w:hint="eastAsia" w:ascii="宋体" w:hAnsi="宋体" w:eastAsia="宋体" w:cs="宋体"/>
          <w:color w:val="000000" w:themeColor="text1"/>
          <w:kern w:val="0"/>
          <w:highlight w:val="none"/>
          <w14:textFill>
            <w14:solidFill>
              <w14:schemeClr w14:val="tx1"/>
            </w14:solidFill>
          </w14:textFill>
        </w:rPr>
      </w:pPr>
      <w:r>
        <w:rPr>
          <w:rStyle w:val="20"/>
          <w:rFonts w:hint="eastAsia" w:ascii="宋体" w:hAnsi="宋体" w:eastAsia="宋体" w:cs="宋体"/>
          <w:b/>
          <w:color w:val="000000" w:themeColor="text1"/>
          <w:kern w:val="0"/>
          <w:szCs w:val="24"/>
          <w:highlight w:val="none"/>
          <w14:textFill>
            <w14:solidFill>
              <w14:schemeClr w14:val="tx1"/>
            </w14:solidFill>
          </w14:textFill>
        </w:rPr>
        <w:br w:type="page"/>
      </w:r>
      <w:r>
        <w:rPr>
          <w:rStyle w:val="20"/>
          <w:rFonts w:hint="eastAsia" w:ascii="宋体" w:hAnsi="宋体" w:eastAsia="宋体" w:cs="宋体"/>
          <w:b/>
          <w:color w:val="000000" w:themeColor="text1"/>
          <w:kern w:val="0"/>
          <w:szCs w:val="24"/>
          <w:highlight w:val="none"/>
          <w14:textFill>
            <w14:solidFill>
              <w14:schemeClr w14:val="tx1"/>
            </w14:solidFill>
          </w14:textFill>
        </w:rPr>
        <w:t>附件4</w:t>
      </w:r>
      <w:r>
        <w:rPr>
          <w:rStyle w:val="20"/>
          <w:rFonts w:hint="eastAsia" w:ascii="宋体" w:hAnsi="宋体" w:eastAsia="宋体" w:cs="宋体"/>
          <w:b/>
          <w:color w:val="000000" w:themeColor="text1"/>
          <w:kern w:val="0"/>
          <w:sz w:val="32"/>
          <w:szCs w:val="32"/>
          <w:highlight w:val="none"/>
          <w14:textFill>
            <w14:solidFill>
              <w14:schemeClr w14:val="tx1"/>
            </w14:solidFill>
          </w14:textFill>
        </w:rPr>
        <w:t xml:space="preserve">              </w:t>
      </w:r>
      <w:r>
        <w:rPr>
          <w:rStyle w:val="20"/>
          <w:rFonts w:hint="eastAsia" w:ascii="宋体" w:hAnsi="宋体" w:eastAsia="宋体" w:cs="宋体"/>
          <w:b/>
          <w:color w:val="000000" w:themeColor="text1"/>
          <w:kern w:val="0"/>
          <w:szCs w:val="24"/>
          <w:highlight w:val="none"/>
          <w14:textFill>
            <w14:solidFill>
              <w14:schemeClr w14:val="tx1"/>
            </w14:solidFill>
          </w14:textFill>
        </w:rPr>
        <w:t>商务响应表</w:t>
      </w:r>
      <w:r>
        <w:rPr>
          <w:rStyle w:val="20"/>
          <w:rFonts w:hint="eastAsia" w:ascii="宋体" w:hAnsi="宋体" w:eastAsia="宋体" w:cs="宋体"/>
          <w:color w:val="000000" w:themeColor="text1"/>
          <w:kern w:val="0"/>
          <w:szCs w:val="24"/>
          <w:highlight w:val="none"/>
          <w14:textFill>
            <w14:solidFill>
              <w14:schemeClr w14:val="tx1"/>
            </w14:solidFill>
          </w14:textFill>
        </w:rPr>
        <w:t>（格式）</w:t>
      </w:r>
    </w:p>
    <w:p w14:paraId="45DC8A64">
      <w:pPr>
        <w:shd w:val="clear" w:color="auto" w:fill="FFFFFF"/>
        <w:spacing w:before="50" w:line="360" w:lineRule="auto"/>
        <w:jc w:val="left"/>
        <w:rPr>
          <w:rStyle w:val="20"/>
          <w:rFonts w:hint="eastAsia" w:ascii="宋体" w:hAnsi="宋体" w:eastAsia="宋体" w:cs="宋体"/>
          <w:color w:val="000000" w:themeColor="text1"/>
          <w:kern w:val="0"/>
          <w:sz w:val="21"/>
          <w:szCs w:val="21"/>
          <w:highlight w:val="none"/>
          <w:u w:val="singl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项目编号：</w:t>
      </w:r>
      <w:r>
        <w:rPr>
          <w:rStyle w:val="20"/>
          <w:rFonts w:hint="eastAsia" w:ascii="宋体" w:hAnsi="宋体" w:eastAsia="宋体" w:cs="宋体"/>
          <w:color w:val="000000" w:themeColor="text1"/>
          <w:kern w:val="0"/>
          <w:sz w:val="21"/>
          <w:szCs w:val="21"/>
          <w:highlight w:val="none"/>
          <w:u w:val="single" w:color="000000"/>
          <w14:textFill>
            <w14:solidFill>
              <w14:schemeClr w14:val="tx1"/>
            </w14:solidFill>
          </w14:textFill>
        </w:rPr>
        <w:t>    </w:t>
      </w:r>
    </w:p>
    <w:tbl>
      <w:tblPr>
        <w:tblStyle w:val="16"/>
        <w:tblW w:w="8472" w:type="dxa"/>
        <w:tblInd w:w="-108" w:type="dxa"/>
        <w:shd w:val="clear" w:color="auto" w:fill="FFFFFF"/>
        <w:tblLayout w:type="fixed"/>
        <w:tblCellMar>
          <w:top w:w="0" w:type="dxa"/>
          <w:left w:w="0" w:type="dxa"/>
          <w:bottom w:w="0" w:type="dxa"/>
          <w:right w:w="0" w:type="dxa"/>
        </w:tblCellMar>
      </w:tblPr>
      <w:tblGrid>
        <w:gridCol w:w="1951"/>
        <w:gridCol w:w="2126"/>
        <w:gridCol w:w="1560"/>
        <w:gridCol w:w="2835"/>
      </w:tblGrid>
      <w:tr w14:paraId="1F98A10A">
        <w:tblPrEx>
          <w:shd w:val="clear" w:color="auto" w:fill="FFFFFF"/>
          <w:tblCellMar>
            <w:top w:w="0" w:type="dxa"/>
            <w:left w:w="0" w:type="dxa"/>
            <w:bottom w:w="0" w:type="dxa"/>
            <w:right w:w="0" w:type="dxa"/>
          </w:tblCellMar>
        </w:tblPrEx>
        <w:trPr>
          <w:trHeight w:val="514" w:hRule="atLeast"/>
        </w:trPr>
        <w:tc>
          <w:tcPr>
            <w:tcW w:w="1951" w:type="dxa"/>
            <w:tcBorders>
              <w:top w:val="single" w:color="000000" w:sz="8" w:space="0"/>
              <w:left w:val="single" w:color="000000" w:sz="8" w:space="0"/>
              <w:bottom w:val="single" w:color="000000" w:sz="8" w:space="0"/>
              <w:right w:val="single" w:color="000000" w:sz="4" w:space="0"/>
            </w:tcBorders>
            <w:shd w:val="clear" w:color="auto" w:fill="FFFFFF"/>
          </w:tcPr>
          <w:p w14:paraId="07CF9D17">
            <w:pPr>
              <w:spacing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项目</w:t>
            </w:r>
          </w:p>
        </w:tc>
        <w:tc>
          <w:tcPr>
            <w:tcW w:w="2126" w:type="dxa"/>
            <w:tcBorders>
              <w:top w:val="single" w:color="000000" w:sz="8" w:space="0"/>
              <w:left w:val="single" w:color="000000" w:sz="4" w:space="0"/>
              <w:bottom w:val="single" w:color="000000" w:sz="8" w:space="0"/>
              <w:right w:val="single" w:color="000000" w:sz="4" w:space="0"/>
            </w:tcBorders>
            <w:shd w:val="clear" w:color="auto" w:fill="FFFFFF"/>
          </w:tcPr>
          <w:p w14:paraId="40F470A6">
            <w:pPr>
              <w:spacing w:before="156"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谈判文件要求</w:t>
            </w:r>
          </w:p>
        </w:tc>
        <w:tc>
          <w:tcPr>
            <w:tcW w:w="1560" w:type="dxa"/>
            <w:tcBorders>
              <w:top w:val="single" w:color="000000" w:sz="8" w:space="0"/>
              <w:left w:val="single" w:color="000000" w:sz="4" w:space="0"/>
              <w:bottom w:val="single" w:color="000000" w:sz="8" w:space="0"/>
              <w:right w:val="single" w:color="000000" w:sz="4" w:space="0"/>
            </w:tcBorders>
            <w:shd w:val="clear" w:color="auto" w:fill="FFFFFF"/>
          </w:tcPr>
          <w:p w14:paraId="10859978">
            <w:pPr>
              <w:spacing w:before="156"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是否响应</w:t>
            </w:r>
          </w:p>
        </w:tc>
        <w:tc>
          <w:tcPr>
            <w:tcW w:w="2835" w:type="dxa"/>
            <w:tcBorders>
              <w:top w:val="single" w:color="000000" w:sz="8" w:space="0"/>
              <w:left w:val="single" w:color="000000" w:sz="4" w:space="0"/>
              <w:bottom w:val="single" w:color="000000" w:sz="8" w:space="0"/>
              <w:right w:val="single" w:color="000000" w:sz="8" w:space="0"/>
            </w:tcBorders>
            <w:shd w:val="clear" w:color="auto" w:fill="FFFFFF"/>
          </w:tcPr>
          <w:p w14:paraId="53F8E330">
            <w:pPr>
              <w:spacing w:before="156"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谈判供应商的承诺或说明</w:t>
            </w:r>
          </w:p>
        </w:tc>
      </w:tr>
      <w:tr w14:paraId="2869D335">
        <w:tblPrEx>
          <w:shd w:val="clear" w:color="auto" w:fill="FFFFFF"/>
          <w:tblCellMar>
            <w:top w:w="0" w:type="dxa"/>
            <w:left w:w="0" w:type="dxa"/>
            <w:bottom w:w="0" w:type="dxa"/>
            <w:right w:w="0" w:type="dxa"/>
          </w:tblCellMar>
        </w:tblPrEx>
        <w:trPr>
          <w:trHeight w:val="514" w:hRule="atLeast"/>
        </w:trPr>
        <w:tc>
          <w:tcPr>
            <w:tcW w:w="1951" w:type="dxa"/>
            <w:tcBorders>
              <w:top w:val="single" w:color="000000" w:sz="8" w:space="0"/>
              <w:left w:val="single" w:color="000000" w:sz="8" w:space="0"/>
              <w:bottom w:val="single" w:color="000000" w:sz="8" w:space="0"/>
              <w:right w:val="single" w:color="000000" w:sz="4" w:space="0"/>
            </w:tcBorders>
            <w:shd w:val="clear" w:color="auto" w:fill="FFFFFF"/>
          </w:tcPr>
          <w:p w14:paraId="2B180CAE">
            <w:pPr>
              <w:spacing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p>
        </w:tc>
        <w:tc>
          <w:tcPr>
            <w:tcW w:w="2126" w:type="dxa"/>
            <w:tcBorders>
              <w:top w:val="single" w:color="000000" w:sz="8" w:space="0"/>
              <w:left w:val="single" w:color="000000" w:sz="4" w:space="0"/>
              <w:bottom w:val="single" w:color="000000" w:sz="8" w:space="0"/>
              <w:right w:val="single" w:color="000000" w:sz="4" w:space="0"/>
            </w:tcBorders>
            <w:shd w:val="clear" w:color="auto" w:fill="FFFFFF"/>
          </w:tcPr>
          <w:p w14:paraId="2972CDAA">
            <w:pPr>
              <w:spacing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p>
        </w:tc>
        <w:tc>
          <w:tcPr>
            <w:tcW w:w="1560" w:type="dxa"/>
            <w:tcBorders>
              <w:top w:val="single" w:color="000000" w:sz="8" w:space="0"/>
              <w:left w:val="single" w:color="000000" w:sz="4" w:space="0"/>
              <w:bottom w:val="single" w:color="000000" w:sz="8" w:space="0"/>
              <w:right w:val="single" w:color="000000" w:sz="4" w:space="0"/>
            </w:tcBorders>
            <w:shd w:val="clear" w:color="auto" w:fill="FFFFFF"/>
          </w:tcPr>
          <w:p w14:paraId="626E6D31">
            <w:pPr>
              <w:spacing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p>
        </w:tc>
        <w:tc>
          <w:tcPr>
            <w:tcW w:w="2835" w:type="dxa"/>
            <w:tcBorders>
              <w:top w:val="single" w:color="000000" w:sz="8" w:space="0"/>
              <w:left w:val="single" w:color="000000" w:sz="4" w:space="0"/>
              <w:bottom w:val="single" w:color="000000" w:sz="8" w:space="0"/>
              <w:right w:val="single" w:color="000000" w:sz="8" w:space="0"/>
            </w:tcBorders>
            <w:shd w:val="clear" w:color="auto" w:fill="FFFFFF"/>
          </w:tcPr>
          <w:p w14:paraId="5C0D7513">
            <w:pPr>
              <w:spacing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p>
        </w:tc>
      </w:tr>
      <w:tr w14:paraId="439CD1E0">
        <w:tblPrEx>
          <w:shd w:val="clear" w:color="auto" w:fill="FFFFFF"/>
          <w:tblCellMar>
            <w:top w:w="0" w:type="dxa"/>
            <w:left w:w="0" w:type="dxa"/>
            <w:bottom w:w="0" w:type="dxa"/>
            <w:right w:w="0" w:type="dxa"/>
          </w:tblCellMar>
        </w:tblPrEx>
        <w:trPr>
          <w:trHeight w:val="719" w:hRule="atLeast"/>
        </w:trPr>
        <w:tc>
          <w:tcPr>
            <w:tcW w:w="1951" w:type="dxa"/>
            <w:tcBorders>
              <w:top w:val="nil"/>
              <w:left w:val="single" w:color="000000" w:sz="8" w:space="0"/>
              <w:bottom w:val="single" w:color="000000" w:sz="8" w:space="0"/>
              <w:right w:val="single" w:color="000000" w:sz="4" w:space="0"/>
            </w:tcBorders>
            <w:shd w:val="clear" w:color="auto" w:fill="FFFFFF"/>
          </w:tcPr>
          <w:p w14:paraId="43FDC1C2">
            <w:pPr>
              <w:spacing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p>
        </w:tc>
        <w:tc>
          <w:tcPr>
            <w:tcW w:w="2126" w:type="dxa"/>
            <w:tcBorders>
              <w:top w:val="nil"/>
              <w:left w:val="single" w:color="000000" w:sz="4" w:space="0"/>
              <w:bottom w:val="single" w:color="000000" w:sz="8" w:space="0"/>
              <w:right w:val="single" w:color="000000" w:sz="4" w:space="0"/>
            </w:tcBorders>
            <w:shd w:val="clear" w:color="auto" w:fill="FFFFFF"/>
          </w:tcPr>
          <w:p w14:paraId="5616E768">
            <w:pPr>
              <w:spacing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p>
        </w:tc>
        <w:tc>
          <w:tcPr>
            <w:tcW w:w="1560" w:type="dxa"/>
            <w:tcBorders>
              <w:top w:val="nil"/>
              <w:left w:val="single" w:color="000000" w:sz="4" w:space="0"/>
              <w:bottom w:val="single" w:color="000000" w:sz="8" w:space="0"/>
              <w:right w:val="single" w:color="000000" w:sz="4" w:space="0"/>
            </w:tcBorders>
            <w:shd w:val="clear" w:color="auto" w:fill="FFFFFF"/>
          </w:tcPr>
          <w:p w14:paraId="0D405245">
            <w:pPr>
              <w:spacing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p>
        </w:tc>
        <w:tc>
          <w:tcPr>
            <w:tcW w:w="2835" w:type="dxa"/>
            <w:tcBorders>
              <w:top w:val="nil"/>
              <w:left w:val="single" w:color="000000" w:sz="4" w:space="0"/>
              <w:bottom w:val="single" w:color="000000" w:sz="8" w:space="0"/>
              <w:right w:val="single" w:color="000000" w:sz="8" w:space="0"/>
            </w:tcBorders>
            <w:shd w:val="clear" w:color="auto" w:fill="FFFFFF"/>
          </w:tcPr>
          <w:p w14:paraId="41300065">
            <w:pPr>
              <w:spacing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p>
        </w:tc>
      </w:tr>
      <w:tr w14:paraId="3017BC5A">
        <w:tblPrEx>
          <w:shd w:val="clear" w:color="auto" w:fill="FFFFFF"/>
          <w:tblCellMar>
            <w:top w:w="0" w:type="dxa"/>
            <w:left w:w="0" w:type="dxa"/>
            <w:bottom w:w="0" w:type="dxa"/>
            <w:right w:w="0" w:type="dxa"/>
          </w:tblCellMar>
        </w:tblPrEx>
        <w:trPr>
          <w:trHeight w:val="723" w:hRule="atLeast"/>
        </w:trPr>
        <w:tc>
          <w:tcPr>
            <w:tcW w:w="1951" w:type="dxa"/>
            <w:tcBorders>
              <w:top w:val="nil"/>
              <w:left w:val="single" w:color="000000" w:sz="8" w:space="0"/>
              <w:bottom w:val="single" w:color="000000" w:sz="8" w:space="0"/>
              <w:right w:val="single" w:color="000000" w:sz="4" w:space="0"/>
            </w:tcBorders>
            <w:shd w:val="clear" w:color="auto" w:fill="FFFFFF"/>
          </w:tcPr>
          <w:p w14:paraId="32D1C324">
            <w:pPr>
              <w:spacing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p>
        </w:tc>
        <w:tc>
          <w:tcPr>
            <w:tcW w:w="2126" w:type="dxa"/>
            <w:tcBorders>
              <w:top w:val="nil"/>
              <w:left w:val="single" w:color="000000" w:sz="4" w:space="0"/>
              <w:bottom w:val="single" w:color="000000" w:sz="8" w:space="0"/>
              <w:right w:val="single" w:color="000000" w:sz="4" w:space="0"/>
            </w:tcBorders>
            <w:shd w:val="clear" w:color="auto" w:fill="FFFFFF"/>
          </w:tcPr>
          <w:p w14:paraId="420E338F">
            <w:pPr>
              <w:spacing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p>
        </w:tc>
        <w:tc>
          <w:tcPr>
            <w:tcW w:w="1560" w:type="dxa"/>
            <w:tcBorders>
              <w:top w:val="nil"/>
              <w:left w:val="single" w:color="000000" w:sz="4" w:space="0"/>
              <w:bottom w:val="single" w:color="000000" w:sz="8" w:space="0"/>
              <w:right w:val="single" w:color="000000" w:sz="4" w:space="0"/>
            </w:tcBorders>
            <w:shd w:val="clear" w:color="auto" w:fill="FFFFFF"/>
          </w:tcPr>
          <w:p w14:paraId="2ED4451C">
            <w:pPr>
              <w:spacing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p>
        </w:tc>
        <w:tc>
          <w:tcPr>
            <w:tcW w:w="2835" w:type="dxa"/>
            <w:tcBorders>
              <w:top w:val="nil"/>
              <w:left w:val="single" w:color="000000" w:sz="4" w:space="0"/>
              <w:bottom w:val="single" w:color="000000" w:sz="8" w:space="0"/>
              <w:right w:val="single" w:color="000000" w:sz="8" w:space="0"/>
            </w:tcBorders>
            <w:shd w:val="clear" w:color="auto" w:fill="FFFFFF"/>
          </w:tcPr>
          <w:p w14:paraId="6C284C9D">
            <w:pPr>
              <w:spacing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p>
        </w:tc>
      </w:tr>
      <w:tr w14:paraId="3AB2CB34">
        <w:tblPrEx>
          <w:shd w:val="clear" w:color="auto" w:fill="FFFFFF"/>
          <w:tblCellMar>
            <w:top w:w="0" w:type="dxa"/>
            <w:left w:w="0" w:type="dxa"/>
            <w:bottom w:w="0" w:type="dxa"/>
            <w:right w:w="0" w:type="dxa"/>
          </w:tblCellMar>
        </w:tblPrEx>
        <w:trPr>
          <w:trHeight w:val="478" w:hRule="atLeast"/>
        </w:trPr>
        <w:tc>
          <w:tcPr>
            <w:tcW w:w="1951" w:type="dxa"/>
            <w:tcBorders>
              <w:top w:val="nil"/>
              <w:left w:val="single" w:color="000000" w:sz="8" w:space="0"/>
              <w:bottom w:val="single" w:color="000000" w:sz="8" w:space="0"/>
              <w:right w:val="single" w:color="000000" w:sz="4" w:space="0"/>
            </w:tcBorders>
            <w:shd w:val="clear" w:color="auto" w:fill="FFFFFF"/>
          </w:tcPr>
          <w:p w14:paraId="53643B85">
            <w:pPr>
              <w:spacing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p>
        </w:tc>
        <w:tc>
          <w:tcPr>
            <w:tcW w:w="2126" w:type="dxa"/>
            <w:tcBorders>
              <w:top w:val="nil"/>
              <w:left w:val="single" w:color="000000" w:sz="4" w:space="0"/>
              <w:bottom w:val="single" w:color="000000" w:sz="8" w:space="0"/>
              <w:right w:val="single" w:color="000000" w:sz="4" w:space="0"/>
            </w:tcBorders>
            <w:shd w:val="clear" w:color="auto" w:fill="FFFFFF"/>
          </w:tcPr>
          <w:p w14:paraId="3F922F9E">
            <w:pPr>
              <w:spacing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p>
        </w:tc>
        <w:tc>
          <w:tcPr>
            <w:tcW w:w="1560" w:type="dxa"/>
            <w:tcBorders>
              <w:top w:val="nil"/>
              <w:left w:val="single" w:color="000000" w:sz="4" w:space="0"/>
              <w:bottom w:val="single" w:color="000000" w:sz="8" w:space="0"/>
              <w:right w:val="single" w:color="000000" w:sz="4" w:space="0"/>
            </w:tcBorders>
            <w:shd w:val="clear" w:color="auto" w:fill="FFFFFF"/>
          </w:tcPr>
          <w:p w14:paraId="76AC0AD1">
            <w:pPr>
              <w:spacing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p>
        </w:tc>
        <w:tc>
          <w:tcPr>
            <w:tcW w:w="2835" w:type="dxa"/>
            <w:tcBorders>
              <w:top w:val="nil"/>
              <w:left w:val="single" w:color="000000" w:sz="4" w:space="0"/>
              <w:bottom w:val="single" w:color="000000" w:sz="8" w:space="0"/>
              <w:right w:val="single" w:color="000000" w:sz="8" w:space="0"/>
            </w:tcBorders>
            <w:shd w:val="clear" w:color="auto" w:fill="FFFFFF"/>
          </w:tcPr>
          <w:p w14:paraId="6F854D1E">
            <w:pPr>
              <w:spacing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p>
        </w:tc>
      </w:tr>
      <w:tr w14:paraId="005760FA">
        <w:tblPrEx>
          <w:shd w:val="clear" w:color="auto" w:fill="FFFFFF"/>
          <w:tblCellMar>
            <w:top w:w="0" w:type="dxa"/>
            <w:left w:w="0" w:type="dxa"/>
            <w:bottom w:w="0" w:type="dxa"/>
            <w:right w:w="0" w:type="dxa"/>
          </w:tblCellMar>
        </w:tblPrEx>
        <w:tc>
          <w:tcPr>
            <w:tcW w:w="1951" w:type="dxa"/>
            <w:tcBorders>
              <w:top w:val="nil"/>
              <w:left w:val="single" w:color="000000" w:sz="8" w:space="0"/>
              <w:bottom w:val="single" w:color="000000" w:sz="8" w:space="0"/>
              <w:right w:val="single" w:color="000000" w:sz="4" w:space="0"/>
            </w:tcBorders>
            <w:shd w:val="clear" w:color="auto" w:fill="FFFFFF"/>
          </w:tcPr>
          <w:p w14:paraId="49F882F2">
            <w:pPr>
              <w:spacing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p>
        </w:tc>
        <w:tc>
          <w:tcPr>
            <w:tcW w:w="2126" w:type="dxa"/>
            <w:tcBorders>
              <w:top w:val="nil"/>
              <w:left w:val="single" w:color="000000" w:sz="4" w:space="0"/>
              <w:bottom w:val="single" w:color="000000" w:sz="8" w:space="0"/>
              <w:right w:val="single" w:color="000000" w:sz="4" w:space="0"/>
            </w:tcBorders>
            <w:shd w:val="clear" w:color="auto" w:fill="FFFFFF"/>
          </w:tcPr>
          <w:p w14:paraId="226CC765">
            <w:pPr>
              <w:spacing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p>
        </w:tc>
        <w:tc>
          <w:tcPr>
            <w:tcW w:w="1560" w:type="dxa"/>
            <w:tcBorders>
              <w:top w:val="nil"/>
              <w:left w:val="single" w:color="000000" w:sz="4" w:space="0"/>
              <w:bottom w:val="single" w:color="000000" w:sz="8" w:space="0"/>
              <w:right w:val="single" w:color="000000" w:sz="4" w:space="0"/>
            </w:tcBorders>
            <w:shd w:val="clear" w:color="auto" w:fill="FFFFFF"/>
          </w:tcPr>
          <w:p w14:paraId="45737040">
            <w:pPr>
              <w:spacing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p>
        </w:tc>
        <w:tc>
          <w:tcPr>
            <w:tcW w:w="2835" w:type="dxa"/>
            <w:tcBorders>
              <w:top w:val="nil"/>
              <w:left w:val="single" w:color="000000" w:sz="4" w:space="0"/>
              <w:bottom w:val="single" w:color="000000" w:sz="8" w:space="0"/>
              <w:right w:val="single" w:color="000000" w:sz="8" w:space="0"/>
            </w:tcBorders>
            <w:shd w:val="clear" w:color="auto" w:fill="FFFFFF"/>
          </w:tcPr>
          <w:p w14:paraId="24F1653E">
            <w:pPr>
              <w:spacing w:line="360" w:lineRule="auto"/>
              <w:rPr>
                <w:rStyle w:val="20"/>
                <w:rFonts w:hint="eastAsia" w:ascii="宋体" w:hAnsi="宋体" w:eastAsia="宋体" w:cs="宋体"/>
                <w:color w:val="000000" w:themeColor="text1"/>
                <w:kern w:val="0"/>
                <w:sz w:val="21"/>
                <w:szCs w:val="21"/>
                <w:highlight w:val="none"/>
                <w14:textFill>
                  <w14:solidFill>
                    <w14:schemeClr w14:val="tx1"/>
                  </w14:solidFill>
                </w14:textFill>
              </w:rPr>
            </w:pPr>
          </w:p>
        </w:tc>
      </w:tr>
    </w:tbl>
    <w:p w14:paraId="4EA46760">
      <w:pPr>
        <w:shd w:val="clear" w:color="auto" w:fill="FFFFFF"/>
        <w:spacing w:before="50" w:line="360" w:lineRule="auto"/>
        <w:jc w:val="left"/>
        <w:rPr>
          <w:rStyle w:val="20"/>
          <w:rFonts w:hint="eastAsia" w:ascii="宋体" w:hAnsi="宋体" w:eastAsia="宋体" w:cs="宋体"/>
          <w:color w:val="000000" w:themeColor="text1"/>
          <w:kern w:val="0"/>
          <w:sz w:val="21"/>
          <w:szCs w:val="21"/>
          <w:highlight w:val="none"/>
          <w:u w:val="single"/>
          <w14:textFill>
            <w14:solidFill>
              <w14:schemeClr w14:val="tx1"/>
            </w14:solidFill>
          </w14:textFill>
        </w:rPr>
      </w:pPr>
    </w:p>
    <w:p w14:paraId="7880116B">
      <w:pPr>
        <w:spacing w:line="360" w:lineRule="auto"/>
        <w:ind w:firstLine="2553" w:firstLineChars="1150"/>
        <w:jc w:val="left"/>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 xml:space="preserve">    </w:t>
      </w:r>
      <w:r>
        <w:rPr>
          <w:rStyle w:val="65"/>
          <w:rFonts w:hint="eastAsia" w:ascii="宋体" w:hAnsi="宋体" w:eastAsia="宋体" w:cs="宋体"/>
          <w:color w:val="000000" w:themeColor="text1"/>
          <w:kern w:val="0"/>
          <w:szCs w:val="21"/>
          <w:highlight w:val="none"/>
          <w14:textFill>
            <w14:solidFill>
              <w14:schemeClr w14:val="tx1"/>
            </w14:solidFill>
          </w14:textFill>
        </w:rPr>
        <w:t>法定代表人</w:t>
      </w:r>
      <w:r>
        <w:rPr>
          <w:rStyle w:val="20"/>
          <w:rFonts w:hint="eastAsia" w:ascii="宋体" w:hAnsi="宋体" w:eastAsia="宋体" w:cs="宋体"/>
          <w:color w:val="000000" w:themeColor="text1"/>
          <w:kern w:val="0"/>
          <w:sz w:val="21"/>
          <w:szCs w:val="21"/>
          <w:highlight w:val="none"/>
          <w14:textFill>
            <w14:solidFill>
              <w14:schemeClr w14:val="tx1"/>
            </w14:solidFill>
          </w14:textFill>
        </w:rPr>
        <w:t>： </w:t>
      </w:r>
      <w:r>
        <w:rPr>
          <w:rStyle w:val="20"/>
          <w:rFonts w:hint="eastAsia" w:ascii="宋体" w:hAnsi="宋体" w:eastAsia="宋体" w:cs="宋体"/>
          <w:color w:val="000000" w:themeColor="text1"/>
          <w:kern w:val="0"/>
          <w:sz w:val="21"/>
          <w:szCs w:val="21"/>
          <w:highlight w:val="none"/>
          <w:u w:val="single" w:color="000000"/>
          <w14:textFill>
            <w14:solidFill>
              <w14:schemeClr w14:val="tx1"/>
            </w14:solidFill>
          </w14:textFill>
        </w:rPr>
        <w:t>        </w:t>
      </w:r>
      <w:r>
        <w:rPr>
          <w:rStyle w:val="20"/>
          <w:rFonts w:hint="eastAsia" w:ascii="宋体" w:hAnsi="宋体" w:eastAsia="宋体" w:cs="宋体"/>
          <w:color w:val="000000" w:themeColor="text1"/>
          <w:kern w:val="0"/>
          <w:sz w:val="21"/>
          <w:szCs w:val="21"/>
          <w:highlight w:val="none"/>
          <w14:textFill>
            <w14:solidFill>
              <w14:schemeClr w14:val="tx1"/>
            </w14:solidFill>
          </w14:textFill>
        </w:rPr>
        <w:t>（签字）</w:t>
      </w:r>
    </w:p>
    <w:p w14:paraId="5CEC0511">
      <w:pPr>
        <w:shd w:val="clear" w:color="auto" w:fill="FFFFFF"/>
        <w:spacing w:line="360" w:lineRule="auto"/>
        <w:ind w:firstLine="480"/>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                   供应商：</w:t>
      </w:r>
      <w:r>
        <w:rPr>
          <w:rStyle w:val="20"/>
          <w:rFonts w:hint="eastAsia" w:ascii="宋体" w:hAnsi="宋体" w:eastAsia="宋体" w:cs="宋体"/>
          <w:color w:val="000000" w:themeColor="text1"/>
          <w:kern w:val="0"/>
          <w:sz w:val="21"/>
          <w:szCs w:val="21"/>
          <w:highlight w:val="none"/>
          <w:u w:val="single" w:color="000000"/>
          <w14:textFill>
            <w14:solidFill>
              <w14:schemeClr w14:val="tx1"/>
            </w14:solidFill>
          </w14:textFill>
        </w:rPr>
        <w:t xml:space="preserve">      </w:t>
      </w:r>
      <w:r>
        <w:rPr>
          <w:rStyle w:val="20"/>
          <w:rFonts w:hint="eastAsia" w:ascii="宋体" w:hAnsi="宋体" w:eastAsia="宋体" w:cs="宋体"/>
          <w:color w:val="000000" w:themeColor="text1"/>
          <w:kern w:val="0"/>
          <w:sz w:val="21"/>
          <w:szCs w:val="21"/>
          <w:highlight w:val="none"/>
          <w14:textFill>
            <w14:solidFill>
              <w14:schemeClr w14:val="tx1"/>
            </w14:solidFill>
          </w14:textFill>
        </w:rPr>
        <w:t>（全称并加盖公章） </w:t>
      </w:r>
    </w:p>
    <w:p w14:paraId="6080054B">
      <w:pPr>
        <w:shd w:val="clear" w:color="auto" w:fill="FFFFFF"/>
        <w:spacing w:line="360" w:lineRule="auto"/>
        <w:ind w:firstLine="480"/>
        <w:rPr>
          <w:rStyle w:val="20"/>
          <w:rFonts w:hint="eastAsia" w:ascii="宋体" w:hAnsi="宋体" w:eastAsia="宋体" w:cs="宋体"/>
          <w:color w:val="000000" w:themeColor="text1"/>
          <w:kern w:val="0"/>
          <w:sz w:val="21"/>
          <w:szCs w:val="21"/>
          <w:highlight w:val="none"/>
          <w14:textFill>
            <w14:solidFill>
              <w14:schemeClr w14:val="tx1"/>
            </w14:solidFill>
          </w14:textFill>
        </w:rPr>
      </w:pPr>
      <w:r>
        <w:rPr>
          <w:rStyle w:val="20"/>
          <w:rFonts w:hint="eastAsia" w:ascii="宋体" w:hAnsi="宋体" w:eastAsia="宋体" w:cs="宋体"/>
          <w:color w:val="000000" w:themeColor="text1"/>
          <w:kern w:val="0"/>
          <w:sz w:val="21"/>
          <w:szCs w:val="21"/>
          <w:highlight w:val="none"/>
          <w14:textFill>
            <w14:solidFill>
              <w14:schemeClr w14:val="tx1"/>
            </w14:solidFill>
          </w14:textFill>
        </w:rPr>
        <w:t>  </w:t>
      </w:r>
    </w:p>
    <w:p w14:paraId="7EA4C6C4">
      <w:pPr>
        <w:pStyle w:val="39"/>
        <w:spacing w:before="312" w:after="312" w:line="360" w:lineRule="auto"/>
        <w:jc w:val="right"/>
        <w:rPr>
          <w:rStyle w:val="20"/>
          <w:rFonts w:hint="eastAsia" w:ascii="宋体" w:hAnsi="宋体" w:eastAsia="宋体" w:cs="宋体"/>
          <w:color w:val="000000" w:themeColor="text1"/>
          <w:sz w:val="21"/>
          <w:szCs w:val="21"/>
          <w:highlight w:val="none"/>
          <w14:textFill>
            <w14:solidFill>
              <w14:schemeClr w14:val="tx1"/>
            </w14:solidFill>
          </w14:textFill>
        </w:rPr>
      </w:pPr>
      <w:r>
        <w:rPr>
          <w:rStyle w:val="20"/>
          <w:rFonts w:hint="eastAsia" w:ascii="宋体" w:hAnsi="宋体" w:eastAsia="宋体" w:cs="宋体"/>
          <w:color w:val="000000" w:themeColor="text1"/>
          <w:sz w:val="21"/>
          <w:szCs w:val="21"/>
          <w:highlight w:val="none"/>
          <w14:textFill>
            <w14:solidFill>
              <w14:schemeClr w14:val="tx1"/>
            </w14:solidFill>
          </w14:textFill>
        </w:rPr>
        <w:t>年    月    日</w:t>
      </w:r>
    </w:p>
    <w:p w14:paraId="0E21AF4E">
      <w:pPr>
        <w:shd w:val="clear" w:color="auto" w:fill="FFFFFF"/>
        <w:spacing w:line="360" w:lineRule="auto"/>
        <w:rPr>
          <w:rStyle w:val="65"/>
          <w:rFonts w:hint="eastAsia" w:ascii="宋体" w:hAnsi="宋体" w:eastAsia="宋体" w:cs="宋体"/>
          <w:b/>
          <w:bCs/>
          <w:color w:val="000000" w:themeColor="text1"/>
          <w:kern w:val="0"/>
          <w:sz w:val="24"/>
          <w:highlight w:val="none"/>
          <w14:textFill>
            <w14:solidFill>
              <w14:schemeClr w14:val="tx1"/>
            </w14:solidFill>
          </w14:textFill>
        </w:rPr>
      </w:pPr>
    </w:p>
    <w:p w14:paraId="049A28DA">
      <w:pPr>
        <w:pStyle w:val="39"/>
        <w:spacing w:before="312" w:after="312" w:line="360" w:lineRule="auto"/>
        <w:rPr>
          <w:rStyle w:val="20"/>
          <w:rFonts w:hint="eastAsia" w:ascii="宋体" w:hAnsi="宋体" w:eastAsia="宋体" w:cs="宋体"/>
          <w:b/>
          <w:color w:val="000000" w:themeColor="text1"/>
          <w:szCs w:val="24"/>
          <w:highlight w:val="none"/>
          <w14:textFill>
            <w14:solidFill>
              <w14:schemeClr w14:val="tx1"/>
            </w14:solidFill>
          </w14:textFill>
        </w:rPr>
      </w:pPr>
      <w:r>
        <w:rPr>
          <w:rStyle w:val="65"/>
          <w:rFonts w:hint="eastAsia" w:ascii="宋体" w:hAnsi="宋体" w:eastAsia="宋体" w:cs="宋体"/>
          <w:b/>
          <w:bCs/>
          <w:color w:val="000000" w:themeColor="text1"/>
          <w:highlight w:val="none"/>
          <w14:textFill>
            <w14:solidFill>
              <w14:schemeClr w14:val="tx1"/>
            </w14:solidFill>
          </w14:textFill>
        </w:rPr>
        <w:br w:type="page"/>
      </w:r>
      <w:r>
        <w:rPr>
          <w:rStyle w:val="20"/>
          <w:rFonts w:hint="eastAsia" w:ascii="宋体" w:hAnsi="宋体" w:eastAsia="宋体" w:cs="宋体"/>
          <w:b/>
          <w:color w:val="000000" w:themeColor="text1"/>
          <w:szCs w:val="24"/>
          <w:highlight w:val="none"/>
          <w14:textFill>
            <w14:solidFill>
              <w14:schemeClr w14:val="tx1"/>
            </w14:solidFill>
          </w14:textFill>
        </w:rPr>
        <w:t>附件5               服务方案（格式自拟）</w:t>
      </w:r>
    </w:p>
    <w:p w14:paraId="2A180A3F">
      <w:pPr>
        <w:shd w:val="clear" w:color="auto" w:fill="FFFFFF"/>
        <w:spacing w:line="360" w:lineRule="auto"/>
        <w:rPr>
          <w:rStyle w:val="65"/>
          <w:rFonts w:hint="eastAsia" w:ascii="宋体" w:hAnsi="宋体" w:eastAsia="宋体" w:cs="宋体"/>
          <w:b/>
          <w:bCs/>
          <w:color w:val="000000" w:themeColor="text1"/>
          <w:kern w:val="0"/>
          <w:sz w:val="24"/>
          <w:highlight w:val="none"/>
          <w14:textFill>
            <w14:solidFill>
              <w14:schemeClr w14:val="tx1"/>
            </w14:solidFill>
          </w14:textFill>
        </w:rPr>
      </w:pPr>
    </w:p>
    <w:p w14:paraId="50303F3F">
      <w:pPr>
        <w:shd w:val="clear" w:color="auto" w:fill="FFFFFF"/>
        <w:spacing w:line="360" w:lineRule="auto"/>
        <w:jc w:val="center"/>
        <w:rPr>
          <w:rStyle w:val="65"/>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highlight w:val="none"/>
          <w14:textFill>
            <w14:solidFill>
              <w14:schemeClr w14:val="tx1"/>
            </w14:solidFill>
          </w14:textFill>
        </w:rPr>
        <w:t>根据自行踏勘现场的实际情况，针对本项目编写初步服务方案</w:t>
      </w:r>
      <w:r>
        <w:rPr>
          <w:rStyle w:val="65"/>
          <w:rFonts w:hint="eastAsia" w:ascii="宋体" w:hAnsi="宋体" w:eastAsia="宋体" w:cs="宋体"/>
          <w:b/>
          <w:bCs/>
          <w:color w:val="000000" w:themeColor="text1"/>
          <w:kern w:val="0"/>
          <w:sz w:val="24"/>
          <w:highlight w:val="none"/>
          <w14:textFill>
            <w14:solidFill>
              <w14:schemeClr w14:val="tx1"/>
            </w14:solidFill>
          </w14:textFill>
        </w:rPr>
        <w:br w:type="page"/>
      </w:r>
      <w:r>
        <w:rPr>
          <w:rStyle w:val="65"/>
          <w:rFonts w:hint="eastAsia" w:ascii="宋体" w:hAnsi="宋体" w:eastAsia="宋体" w:cs="宋体"/>
          <w:b/>
          <w:bCs/>
          <w:color w:val="000000" w:themeColor="text1"/>
          <w:kern w:val="0"/>
          <w:sz w:val="24"/>
          <w:highlight w:val="none"/>
          <w14:textFill>
            <w14:solidFill>
              <w14:schemeClr w14:val="tx1"/>
            </w14:solidFill>
          </w14:textFill>
        </w:rPr>
        <w:t>附件6             法定代表人身份证明</w:t>
      </w:r>
      <w:r>
        <w:rPr>
          <w:rStyle w:val="65"/>
          <w:rFonts w:hint="eastAsia" w:ascii="宋体" w:hAnsi="宋体" w:eastAsia="宋体" w:cs="宋体"/>
          <w:color w:val="000000" w:themeColor="text1"/>
          <w:kern w:val="0"/>
          <w:sz w:val="24"/>
          <w:highlight w:val="none"/>
          <w14:textFill>
            <w14:solidFill>
              <w14:schemeClr w14:val="tx1"/>
            </w14:solidFill>
          </w14:textFill>
        </w:rPr>
        <w:t>（格式）</w:t>
      </w:r>
    </w:p>
    <w:p w14:paraId="0423F8D1">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供应商名称：</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w:t>
      </w:r>
    </w:p>
    <w:p w14:paraId="171BB449">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地址：</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w:t>
      </w:r>
    </w:p>
    <w:p w14:paraId="00AAA60E">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成立时间：</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w:t>
      </w:r>
      <w:r>
        <w:rPr>
          <w:rStyle w:val="65"/>
          <w:rFonts w:hint="eastAsia" w:ascii="宋体" w:hAnsi="宋体" w:eastAsia="宋体" w:cs="宋体"/>
          <w:color w:val="000000" w:themeColor="text1"/>
          <w:kern w:val="0"/>
          <w:szCs w:val="21"/>
          <w:highlight w:val="none"/>
          <w14:textFill>
            <w14:solidFill>
              <w14:schemeClr w14:val="tx1"/>
            </w14:solidFill>
          </w14:textFill>
        </w:rPr>
        <w:t>年</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w:t>
      </w:r>
      <w:r>
        <w:rPr>
          <w:rStyle w:val="65"/>
          <w:rFonts w:hint="eastAsia" w:ascii="宋体" w:hAnsi="宋体" w:eastAsia="宋体" w:cs="宋体"/>
          <w:color w:val="000000" w:themeColor="text1"/>
          <w:kern w:val="0"/>
          <w:szCs w:val="21"/>
          <w:highlight w:val="none"/>
          <w14:textFill>
            <w14:solidFill>
              <w14:schemeClr w14:val="tx1"/>
            </w14:solidFill>
          </w14:textFill>
        </w:rPr>
        <w:t>月</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w:t>
      </w:r>
      <w:r>
        <w:rPr>
          <w:rStyle w:val="65"/>
          <w:rFonts w:hint="eastAsia" w:ascii="宋体" w:hAnsi="宋体" w:eastAsia="宋体" w:cs="宋体"/>
          <w:color w:val="000000" w:themeColor="text1"/>
          <w:kern w:val="0"/>
          <w:szCs w:val="21"/>
          <w:highlight w:val="none"/>
          <w14:textFill>
            <w14:solidFill>
              <w14:schemeClr w14:val="tx1"/>
            </w14:solidFill>
          </w14:textFill>
        </w:rPr>
        <w:t>日</w:t>
      </w:r>
    </w:p>
    <w:p w14:paraId="36AF1158">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经营期限：</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w:t>
      </w:r>
    </w:p>
    <w:p w14:paraId="14430E13">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姓名（签字）：</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w:t>
      </w:r>
      <w:r>
        <w:rPr>
          <w:rStyle w:val="65"/>
          <w:rFonts w:hint="eastAsia" w:ascii="宋体" w:hAnsi="宋体" w:eastAsia="宋体" w:cs="宋体"/>
          <w:color w:val="000000" w:themeColor="text1"/>
          <w:kern w:val="0"/>
          <w:szCs w:val="21"/>
          <w:highlight w:val="none"/>
          <w14:textFill>
            <w14:solidFill>
              <w14:schemeClr w14:val="tx1"/>
            </w14:solidFill>
          </w14:textFill>
        </w:rPr>
        <w:t>，性别：</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w:t>
      </w:r>
      <w:r>
        <w:rPr>
          <w:rStyle w:val="65"/>
          <w:rFonts w:hint="eastAsia" w:ascii="宋体" w:hAnsi="宋体" w:eastAsia="宋体" w:cs="宋体"/>
          <w:color w:val="000000" w:themeColor="text1"/>
          <w:kern w:val="0"/>
          <w:szCs w:val="21"/>
          <w:highlight w:val="none"/>
          <w14:textFill>
            <w14:solidFill>
              <w14:schemeClr w14:val="tx1"/>
            </w14:solidFill>
          </w14:textFill>
        </w:rPr>
        <w:t>，年龄：</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w:t>
      </w:r>
      <w:r>
        <w:rPr>
          <w:rStyle w:val="65"/>
          <w:rFonts w:hint="eastAsia" w:ascii="宋体" w:hAnsi="宋体" w:eastAsia="宋体" w:cs="宋体"/>
          <w:color w:val="000000" w:themeColor="text1"/>
          <w:kern w:val="0"/>
          <w:szCs w:val="21"/>
          <w:highlight w:val="none"/>
          <w14:textFill>
            <w14:solidFill>
              <w14:schemeClr w14:val="tx1"/>
            </w14:solidFill>
          </w14:textFill>
        </w:rPr>
        <w:t>，职务：</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w:t>
      </w:r>
      <w:r>
        <w:rPr>
          <w:rStyle w:val="65"/>
          <w:rFonts w:hint="eastAsia" w:ascii="宋体" w:hAnsi="宋体" w:eastAsia="宋体" w:cs="宋体"/>
          <w:color w:val="000000" w:themeColor="text1"/>
          <w:kern w:val="0"/>
          <w:szCs w:val="21"/>
          <w:highlight w:val="none"/>
          <w14:textFill>
            <w14:solidFill>
              <w14:schemeClr w14:val="tx1"/>
            </w14:solidFill>
          </w14:textFill>
        </w:rPr>
        <w:t>系</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w:t>
      </w:r>
      <w:r>
        <w:rPr>
          <w:rStyle w:val="65"/>
          <w:rFonts w:hint="eastAsia" w:ascii="宋体" w:hAnsi="宋体" w:eastAsia="宋体" w:cs="宋体"/>
          <w:color w:val="000000" w:themeColor="text1"/>
          <w:kern w:val="0"/>
          <w:szCs w:val="21"/>
          <w:highlight w:val="none"/>
          <w14:textFill>
            <w14:solidFill>
              <w14:schemeClr w14:val="tx1"/>
            </w14:solidFill>
          </w14:textFill>
        </w:rPr>
        <w:t>（供应商名称）的法定代表人。</w:t>
      </w:r>
    </w:p>
    <w:p w14:paraId="3383420E">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特此证明。</w:t>
      </w:r>
    </w:p>
    <w:tbl>
      <w:tblPr>
        <w:tblStyle w:val="16"/>
        <w:tblpPr w:leftFromText="180" w:rightFromText="180" w:vertAnchor="text" w:horzAnchor="margin" w:tblpXSpec="center" w:tblpY="2430"/>
        <w:tblW w:w="5328" w:type="dxa"/>
        <w:tblInd w:w="0" w:type="dxa"/>
        <w:shd w:val="clear" w:color="auto" w:fill="FFFFFF"/>
        <w:tblLayout w:type="fixed"/>
        <w:tblCellMar>
          <w:top w:w="0" w:type="dxa"/>
          <w:left w:w="0" w:type="dxa"/>
          <w:bottom w:w="0" w:type="dxa"/>
          <w:right w:w="0" w:type="dxa"/>
        </w:tblCellMar>
      </w:tblPr>
      <w:tblGrid>
        <w:gridCol w:w="5328"/>
      </w:tblGrid>
      <w:tr w14:paraId="70673017">
        <w:tblPrEx>
          <w:shd w:val="clear" w:color="auto" w:fill="FFFFFF"/>
          <w:tblCellMar>
            <w:top w:w="0" w:type="dxa"/>
            <w:left w:w="0" w:type="dxa"/>
            <w:bottom w:w="0" w:type="dxa"/>
            <w:right w:w="0" w:type="dxa"/>
          </w:tblCellMar>
        </w:tblPrEx>
        <w:trPr>
          <w:trHeight w:val="2800" w:hRule="atLeast"/>
        </w:trPr>
        <w:tc>
          <w:tcPr>
            <w:tcW w:w="5328" w:type="dxa"/>
            <w:tcBorders>
              <w:top w:val="single" w:color="000000" w:sz="8" w:space="0"/>
              <w:left w:val="single" w:color="000000" w:sz="8" w:space="0"/>
              <w:bottom w:val="single" w:color="000000" w:sz="8" w:space="0"/>
              <w:right w:val="single" w:color="000000" w:sz="8" w:space="0"/>
            </w:tcBorders>
            <w:shd w:val="clear" w:color="auto" w:fill="FFFFFF"/>
          </w:tcPr>
          <w:p w14:paraId="131E51B2">
            <w:pPr>
              <w:spacing w:line="360" w:lineRule="auto"/>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此处请粘贴法定代表人身份证复印件</w:t>
            </w:r>
          </w:p>
        </w:tc>
      </w:tr>
    </w:tbl>
    <w:p w14:paraId="5EC8F78A">
      <w:pPr>
        <w:shd w:val="clear" w:color="auto" w:fill="FFFFFF"/>
        <w:spacing w:line="360" w:lineRule="auto"/>
        <w:rPr>
          <w:rStyle w:val="65"/>
          <w:rFonts w:hint="eastAsia" w:ascii="宋体" w:hAnsi="宋体" w:eastAsia="宋体" w:cs="宋体"/>
          <w:color w:val="000000" w:themeColor="text1"/>
          <w:kern w:val="0"/>
          <w:szCs w:val="21"/>
          <w:highlight w:val="none"/>
          <w14:textFill>
            <w14:solidFill>
              <w14:schemeClr w14:val="tx1"/>
            </w14:solidFill>
          </w14:textFill>
        </w:rPr>
      </w:pPr>
    </w:p>
    <w:p w14:paraId="1F6F1893">
      <w:pPr>
        <w:shd w:val="clear" w:color="auto" w:fill="FFFFFF"/>
        <w:spacing w:line="360" w:lineRule="auto"/>
        <w:ind w:firstLine="2520" w:firstLineChars="120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供应商：</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w:t>
      </w:r>
      <w:r>
        <w:rPr>
          <w:rStyle w:val="65"/>
          <w:rFonts w:hint="eastAsia" w:ascii="宋体" w:hAnsi="宋体" w:eastAsia="宋体" w:cs="宋体"/>
          <w:color w:val="000000" w:themeColor="text1"/>
          <w:kern w:val="0"/>
          <w:szCs w:val="21"/>
          <w:highlight w:val="none"/>
          <w14:textFill>
            <w14:solidFill>
              <w14:schemeClr w14:val="tx1"/>
            </w14:solidFill>
          </w14:textFill>
        </w:rPr>
        <w:t>（全称并加盖公章）</w:t>
      </w:r>
    </w:p>
    <w:p w14:paraId="14E21043">
      <w:pPr>
        <w:shd w:val="clear" w:color="auto" w:fill="FFFFFF"/>
        <w:spacing w:line="360" w:lineRule="auto"/>
        <w:ind w:firstLine="4095" w:firstLineChars="1950"/>
        <w:jc w:val="right"/>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年 月   日</w:t>
      </w:r>
    </w:p>
    <w:p w14:paraId="38656E84">
      <w:pPr>
        <w:shd w:val="clear" w:color="auto" w:fill="FFFFFF"/>
        <w:spacing w:line="360" w:lineRule="auto"/>
        <w:rPr>
          <w:rStyle w:val="65"/>
          <w:rFonts w:hint="eastAsia" w:ascii="宋体" w:hAnsi="宋体" w:eastAsia="宋体" w:cs="宋体"/>
          <w:b/>
          <w:bCs/>
          <w:color w:val="000000" w:themeColor="text1"/>
          <w:kern w:val="0"/>
          <w:szCs w:val="21"/>
          <w:highlight w:val="none"/>
          <w14:textFill>
            <w14:solidFill>
              <w14:schemeClr w14:val="tx1"/>
            </w14:solidFill>
          </w14:textFill>
        </w:rPr>
      </w:pPr>
    </w:p>
    <w:p w14:paraId="5B9563F0">
      <w:pPr>
        <w:shd w:val="clear" w:color="auto" w:fill="FFFFFF"/>
        <w:spacing w:line="360" w:lineRule="auto"/>
        <w:rPr>
          <w:rStyle w:val="65"/>
          <w:rFonts w:hint="eastAsia" w:ascii="宋体" w:hAnsi="宋体" w:eastAsia="宋体" w:cs="宋体"/>
          <w:b/>
          <w:bCs/>
          <w:color w:val="000000" w:themeColor="text1"/>
          <w:kern w:val="0"/>
          <w:szCs w:val="21"/>
          <w:highlight w:val="none"/>
          <w14:textFill>
            <w14:solidFill>
              <w14:schemeClr w14:val="tx1"/>
            </w14:solidFill>
          </w14:textFill>
        </w:rPr>
      </w:pPr>
    </w:p>
    <w:p w14:paraId="0A4851E6">
      <w:pPr>
        <w:shd w:val="clear" w:color="auto" w:fill="FFFFFF"/>
        <w:spacing w:line="360" w:lineRule="auto"/>
        <w:rPr>
          <w:rStyle w:val="65"/>
          <w:rFonts w:hint="eastAsia" w:ascii="宋体" w:hAnsi="宋体" w:eastAsia="宋体" w:cs="宋体"/>
          <w:b/>
          <w:bCs/>
          <w:color w:val="000000" w:themeColor="text1"/>
          <w:kern w:val="0"/>
          <w:szCs w:val="21"/>
          <w:highlight w:val="none"/>
          <w14:textFill>
            <w14:solidFill>
              <w14:schemeClr w14:val="tx1"/>
            </w14:solidFill>
          </w14:textFill>
        </w:rPr>
      </w:pPr>
    </w:p>
    <w:p w14:paraId="365EEB6F">
      <w:pPr>
        <w:shd w:val="clear" w:color="auto" w:fill="FFFFFF"/>
        <w:spacing w:line="360" w:lineRule="auto"/>
        <w:rPr>
          <w:rStyle w:val="65"/>
          <w:rFonts w:hint="eastAsia" w:ascii="宋体" w:hAnsi="宋体" w:eastAsia="宋体" w:cs="宋体"/>
          <w:b/>
          <w:bCs/>
          <w:color w:val="000000" w:themeColor="text1"/>
          <w:kern w:val="0"/>
          <w:szCs w:val="21"/>
          <w:highlight w:val="none"/>
          <w14:textFill>
            <w14:solidFill>
              <w14:schemeClr w14:val="tx1"/>
            </w14:solidFill>
          </w14:textFill>
        </w:rPr>
      </w:pPr>
    </w:p>
    <w:p w14:paraId="644A64E0">
      <w:pPr>
        <w:shd w:val="clear" w:color="auto" w:fill="FFFFFF"/>
        <w:spacing w:line="360" w:lineRule="auto"/>
        <w:rPr>
          <w:rStyle w:val="65"/>
          <w:rFonts w:hint="eastAsia" w:ascii="宋体" w:hAnsi="宋体" w:eastAsia="宋体" w:cs="宋体"/>
          <w:b/>
          <w:bCs/>
          <w:color w:val="000000" w:themeColor="text1"/>
          <w:kern w:val="0"/>
          <w:szCs w:val="21"/>
          <w:highlight w:val="none"/>
          <w14:textFill>
            <w14:solidFill>
              <w14:schemeClr w14:val="tx1"/>
            </w14:solidFill>
          </w14:textFill>
        </w:rPr>
      </w:pPr>
    </w:p>
    <w:p w14:paraId="57E8BFF6">
      <w:pPr>
        <w:shd w:val="clear" w:color="auto" w:fill="FFFFFF"/>
        <w:spacing w:line="360" w:lineRule="auto"/>
        <w:rPr>
          <w:rStyle w:val="65"/>
          <w:rFonts w:hint="eastAsia" w:ascii="宋体" w:hAnsi="宋体" w:eastAsia="宋体" w:cs="宋体"/>
          <w:b/>
          <w:bCs/>
          <w:color w:val="000000" w:themeColor="text1"/>
          <w:kern w:val="0"/>
          <w:szCs w:val="21"/>
          <w:highlight w:val="none"/>
          <w14:textFill>
            <w14:solidFill>
              <w14:schemeClr w14:val="tx1"/>
            </w14:solidFill>
          </w14:textFill>
        </w:rPr>
      </w:pPr>
    </w:p>
    <w:p w14:paraId="3A44AF58">
      <w:pPr>
        <w:shd w:val="clear" w:color="auto" w:fill="FFFFFF"/>
        <w:spacing w:line="360" w:lineRule="auto"/>
        <w:rPr>
          <w:rStyle w:val="65"/>
          <w:rFonts w:hint="eastAsia" w:ascii="宋体" w:hAnsi="宋体" w:eastAsia="宋体" w:cs="宋体"/>
          <w:b/>
          <w:bCs/>
          <w:color w:val="000000" w:themeColor="text1"/>
          <w:kern w:val="0"/>
          <w:szCs w:val="21"/>
          <w:highlight w:val="none"/>
          <w14:textFill>
            <w14:solidFill>
              <w14:schemeClr w14:val="tx1"/>
            </w14:solidFill>
          </w14:textFill>
        </w:rPr>
      </w:pPr>
    </w:p>
    <w:p w14:paraId="2C0ADBEE">
      <w:pPr>
        <w:shd w:val="clear" w:color="auto" w:fill="FFFFFF"/>
        <w:spacing w:line="360" w:lineRule="auto"/>
        <w:rPr>
          <w:rStyle w:val="65"/>
          <w:rFonts w:hint="eastAsia" w:ascii="宋体" w:hAnsi="宋体" w:eastAsia="宋体" w:cs="宋体"/>
          <w:b/>
          <w:bCs/>
          <w:color w:val="000000" w:themeColor="text1"/>
          <w:kern w:val="0"/>
          <w:sz w:val="24"/>
          <w:highlight w:val="none"/>
          <w14:textFill>
            <w14:solidFill>
              <w14:schemeClr w14:val="tx1"/>
            </w14:solidFill>
          </w14:textFill>
        </w:rPr>
      </w:pPr>
    </w:p>
    <w:p w14:paraId="3FE93288">
      <w:pPr>
        <w:shd w:val="clear" w:color="auto" w:fill="FFFFFF"/>
        <w:spacing w:line="360" w:lineRule="auto"/>
        <w:rPr>
          <w:rStyle w:val="65"/>
          <w:rFonts w:hint="eastAsia" w:ascii="宋体" w:hAnsi="宋体" w:eastAsia="宋体" w:cs="宋体"/>
          <w:b/>
          <w:bCs/>
          <w:color w:val="000000" w:themeColor="text1"/>
          <w:kern w:val="0"/>
          <w:szCs w:val="21"/>
          <w:highlight w:val="none"/>
          <w14:textFill>
            <w14:solidFill>
              <w14:schemeClr w14:val="tx1"/>
            </w14:solidFill>
          </w14:textFill>
        </w:rPr>
      </w:pPr>
    </w:p>
    <w:p w14:paraId="12E9F618">
      <w:pPr>
        <w:shd w:val="clear" w:color="auto" w:fill="FFFFFF"/>
        <w:spacing w:line="360" w:lineRule="auto"/>
        <w:rPr>
          <w:rStyle w:val="65"/>
          <w:rFonts w:hint="eastAsia" w:ascii="宋体" w:hAnsi="宋体" w:eastAsia="宋体" w:cs="宋体"/>
          <w:b/>
          <w:bCs/>
          <w:color w:val="000000" w:themeColor="text1"/>
          <w:kern w:val="0"/>
          <w:szCs w:val="21"/>
          <w:highlight w:val="none"/>
          <w14:textFill>
            <w14:solidFill>
              <w14:schemeClr w14:val="tx1"/>
            </w14:solidFill>
          </w14:textFill>
        </w:rPr>
      </w:pPr>
    </w:p>
    <w:p w14:paraId="5FC52F8A">
      <w:pPr>
        <w:shd w:val="clear" w:color="auto" w:fill="FFFFFF"/>
        <w:spacing w:line="360" w:lineRule="auto"/>
        <w:rPr>
          <w:rStyle w:val="65"/>
          <w:rFonts w:hint="eastAsia" w:ascii="宋体" w:hAnsi="宋体" w:eastAsia="宋体" w:cs="宋体"/>
          <w:b/>
          <w:bCs/>
          <w:color w:val="000000" w:themeColor="text1"/>
          <w:kern w:val="0"/>
          <w:sz w:val="24"/>
          <w:highlight w:val="none"/>
          <w14:textFill>
            <w14:solidFill>
              <w14:schemeClr w14:val="tx1"/>
            </w14:solidFill>
          </w14:textFill>
        </w:rPr>
      </w:pPr>
    </w:p>
    <w:p w14:paraId="0C1E89E0">
      <w:pPr>
        <w:shd w:val="clear" w:color="auto" w:fill="FFFFFF"/>
        <w:spacing w:line="360" w:lineRule="auto"/>
        <w:rPr>
          <w:rStyle w:val="65"/>
          <w:rFonts w:hint="eastAsia" w:ascii="宋体" w:hAnsi="宋体" w:eastAsia="宋体" w:cs="宋体"/>
          <w:b/>
          <w:bCs/>
          <w:color w:val="000000" w:themeColor="text1"/>
          <w:kern w:val="0"/>
          <w:sz w:val="24"/>
          <w:highlight w:val="none"/>
          <w14:textFill>
            <w14:solidFill>
              <w14:schemeClr w14:val="tx1"/>
            </w14:solidFill>
          </w14:textFill>
        </w:rPr>
      </w:pPr>
    </w:p>
    <w:p w14:paraId="0385F1A1">
      <w:pPr>
        <w:shd w:val="clear" w:color="auto" w:fill="FFFFFF"/>
        <w:spacing w:line="360" w:lineRule="auto"/>
        <w:rPr>
          <w:rStyle w:val="65"/>
          <w:rFonts w:hint="eastAsia" w:ascii="宋体" w:hAnsi="宋体" w:eastAsia="宋体" w:cs="宋体"/>
          <w:b/>
          <w:bCs/>
          <w:color w:val="000000" w:themeColor="text1"/>
          <w:kern w:val="0"/>
          <w:sz w:val="24"/>
          <w:highlight w:val="none"/>
          <w14:textFill>
            <w14:solidFill>
              <w14:schemeClr w14:val="tx1"/>
            </w14:solidFill>
          </w14:textFill>
        </w:rPr>
      </w:pPr>
    </w:p>
    <w:p w14:paraId="1AB4824C">
      <w:pPr>
        <w:shd w:val="clear" w:color="auto" w:fill="FFFFFF"/>
        <w:spacing w:line="360" w:lineRule="auto"/>
        <w:rPr>
          <w:rStyle w:val="65"/>
          <w:rFonts w:hint="eastAsia" w:ascii="宋体" w:hAnsi="宋体" w:eastAsia="宋体" w:cs="宋体"/>
          <w:b/>
          <w:bCs/>
          <w:color w:val="000000" w:themeColor="text1"/>
          <w:kern w:val="0"/>
          <w:sz w:val="24"/>
          <w:highlight w:val="none"/>
          <w14:textFill>
            <w14:solidFill>
              <w14:schemeClr w14:val="tx1"/>
            </w14:solidFill>
          </w14:textFill>
        </w:rPr>
      </w:pPr>
    </w:p>
    <w:p w14:paraId="4D011514">
      <w:pPr>
        <w:shd w:val="clear" w:color="auto" w:fill="FFFFFF"/>
        <w:spacing w:line="360" w:lineRule="auto"/>
        <w:rPr>
          <w:rStyle w:val="65"/>
          <w:rFonts w:hint="eastAsia" w:ascii="宋体" w:hAnsi="宋体" w:eastAsia="宋体" w:cs="宋体"/>
          <w:b/>
          <w:bCs/>
          <w:color w:val="000000" w:themeColor="text1"/>
          <w:kern w:val="0"/>
          <w:sz w:val="24"/>
          <w:highlight w:val="none"/>
          <w14:textFill>
            <w14:solidFill>
              <w14:schemeClr w14:val="tx1"/>
            </w14:solidFill>
          </w14:textFill>
        </w:rPr>
      </w:pPr>
    </w:p>
    <w:p w14:paraId="65506AB9">
      <w:pPr>
        <w:shd w:val="clear" w:color="auto" w:fill="FFFFFF"/>
        <w:spacing w:line="360" w:lineRule="auto"/>
        <w:rPr>
          <w:rStyle w:val="65"/>
          <w:rFonts w:hint="eastAsia" w:ascii="宋体" w:hAnsi="宋体" w:eastAsia="宋体" w:cs="宋体"/>
          <w:b/>
          <w:bCs/>
          <w:color w:val="000000" w:themeColor="text1"/>
          <w:kern w:val="0"/>
          <w:sz w:val="24"/>
          <w:highlight w:val="none"/>
          <w14:textFill>
            <w14:solidFill>
              <w14:schemeClr w14:val="tx1"/>
            </w14:solidFill>
          </w14:textFill>
        </w:rPr>
      </w:pPr>
    </w:p>
    <w:p w14:paraId="5A8F4E13">
      <w:pPr>
        <w:shd w:val="clear" w:color="auto" w:fill="FFFFFF"/>
        <w:spacing w:line="360" w:lineRule="auto"/>
        <w:rPr>
          <w:rStyle w:val="65"/>
          <w:rFonts w:hint="eastAsia" w:ascii="宋体" w:hAnsi="宋体" w:eastAsia="宋体" w:cs="宋体"/>
          <w:b/>
          <w:bCs/>
          <w:color w:val="000000" w:themeColor="text1"/>
          <w:kern w:val="0"/>
          <w:sz w:val="24"/>
          <w:highlight w:val="none"/>
          <w14:textFill>
            <w14:solidFill>
              <w14:schemeClr w14:val="tx1"/>
            </w14:solidFill>
          </w14:textFill>
        </w:rPr>
      </w:pPr>
      <w:r>
        <w:rPr>
          <w:rStyle w:val="65"/>
          <w:rFonts w:hint="eastAsia" w:ascii="宋体" w:hAnsi="宋体" w:eastAsia="宋体" w:cs="宋体"/>
          <w:b/>
          <w:bCs/>
          <w:color w:val="000000" w:themeColor="text1"/>
          <w:kern w:val="0"/>
          <w:sz w:val="24"/>
          <w:highlight w:val="none"/>
          <w14:textFill>
            <w14:solidFill>
              <w14:schemeClr w14:val="tx1"/>
            </w14:solidFill>
          </w14:textFill>
        </w:rPr>
        <w:br w:type="page"/>
      </w:r>
      <w:r>
        <w:rPr>
          <w:rStyle w:val="65"/>
          <w:rFonts w:hint="eastAsia" w:ascii="宋体" w:hAnsi="宋体" w:eastAsia="宋体" w:cs="宋体"/>
          <w:b/>
          <w:bCs/>
          <w:color w:val="000000" w:themeColor="text1"/>
          <w:kern w:val="0"/>
          <w:sz w:val="24"/>
          <w:highlight w:val="none"/>
          <w14:textFill>
            <w14:solidFill>
              <w14:schemeClr w14:val="tx1"/>
            </w14:solidFill>
          </w14:textFill>
        </w:rPr>
        <w:t>附件7               </w:t>
      </w:r>
    </w:p>
    <w:p w14:paraId="343744BF">
      <w:pPr>
        <w:shd w:val="clear" w:color="auto" w:fill="FFFFFF"/>
        <w:spacing w:line="360" w:lineRule="auto"/>
        <w:ind w:firstLine="2891" w:firstLineChars="120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b/>
          <w:bCs/>
          <w:color w:val="000000" w:themeColor="text1"/>
          <w:kern w:val="0"/>
          <w:sz w:val="24"/>
          <w:highlight w:val="none"/>
          <w14:textFill>
            <w14:solidFill>
              <w14:schemeClr w14:val="tx1"/>
            </w14:solidFill>
          </w14:textFill>
        </w:rPr>
        <w:t>法定代表人授权书</w:t>
      </w:r>
      <w:r>
        <w:rPr>
          <w:rStyle w:val="65"/>
          <w:rFonts w:hint="eastAsia" w:ascii="宋体" w:hAnsi="宋体" w:eastAsia="宋体" w:cs="宋体"/>
          <w:color w:val="000000" w:themeColor="text1"/>
          <w:kern w:val="0"/>
          <w:sz w:val="24"/>
          <w:highlight w:val="none"/>
          <w14:textFill>
            <w14:solidFill>
              <w14:schemeClr w14:val="tx1"/>
            </w14:solidFill>
          </w14:textFill>
        </w:rPr>
        <w:t>（格式）</w:t>
      </w:r>
    </w:p>
    <w:p w14:paraId="1DE95863">
      <w:pPr>
        <w:shd w:val="clear" w:color="auto" w:fill="FFFFFF"/>
        <w:spacing w:line="360" w:lineRule="auto"/>
        <w:ind w:firstLine="315" w:firstLineChars="15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致：</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w:t>
      </w:r>
      <w:r>
        <w:rPr>
          <w:rStyle w:val="65"/>
          <w:rFonts w:hint="eastAsia" w:ascii="宋体" w:hAnsi="宋体" w:eastAsia="宋体" w:cs="宋体"/>
          <w:color w:val="000000" w:themeColor="text1"/>
          <w:kern w:val="0"/>
          <w:szCs w:val="21"/>
          <w:highlight w:val="none"/>
          <w14:textFill>
            <w14:solidFill>
              <w14:schemeClr w14:val="tx1"/>
            </w14:solidFill>
          </w14:textFill>
        </w:rPr>
        <w:t>：</w:t>
      </w:r>
    </w:p>
    <w:p w14:paraId="613A2BFE">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我_____（姓名）系_____</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_ </w:t>
      </w:r>
      <w:r>
        <w:rPr>
          <w:rStyle w:val="65"/>
          <w:rFonts w:hint="eastAsia" w:ascii="宋体" w:hAnsi="宋体" w:eastAsia="宋体" w:cs="宋体"/>
          <w:color w:val="000000" w:themeColor="text1"/>
          <w:kern w:val="0"/>
          <w:szCs w:val="21"/>
          <w:highlight w:val="none"/>
          <w14:textFill>
            <w14:solidFill>
              <w14:schemeClr w14:val="tx1"/>
            </w14:solidFill>
          </w14:textFill>
        </w:rPr>
        <w:t>（供应商名称）的法定代表人，现委托 </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w:t>
      </w:r>
      <w:r>
        <w:rPr>
          <w:rStyle w:val="65"/>
          <w:rFonts w:hint="eastAsia" w:ascii="宋体" w:hAnsi="宋体" w:eastAsia="宋体" w:cs="宋体"/>
          <w:color w:val="000000" w:themeColor="text1"/>
          <w:kern w:val="0"/>
          <w:szCs w:val="21"/>
          <w:highlight w:val="none"/>
          <w14:textFill>
            <w14:solidFill>
              <w14:schemeClr w14:val="tx1"/>
            </w14:solidFill>
          </w14:textFill>
        </w:rPr>
        <w:t>（姓名）为我方代理人。代理人根据本授权，以我方的名义参加</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w:t>
      </w:r>
      <w:r>
        <w:rPr>
          <w:rStyle w:val="65"/>
          <w:rFonts w:hint="eastAsia" w:ascii="宋体" w:hAnsi="宋体" w:eastAsia="宋体" w:cs="宋体"/>
          <w:color w:val="000000" w:themeColor="text1"/>
          <w:kern w:val="0"/>
          <w:szCs w:val="21"/>
          <w:highlight w:val="none"/>
          <w14:textFill>
            <w14:solidFill>
              <w14:schemeClr w14:val="tx1"/>
            </w14:solidFill>
          </w14:textFill>
        </w:rPr>
        <w:t>项目（项目编号：</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w:t>
      </w:r>
      <w:r>
        <w:rPr>
          <w:rStyle w:val="65"/>
          <w:rFonts w:hint="eastAsia" w:ascii="宋体" w:hAnsi="宋体" w:eastAsia="宋体" w:cs="宋体"/>
          <w:color w:val="000000" w:themeColor="text1"/>
          <w:kern w:val="0"/>
          <w:szCs w:val="21"/>
          <w:highlight w:val="none"/>
          <w14:textFill>
            <w14:solidFill>
              <w14:schemeClr w14:val="tx1"/>
            </w14:solidFill>
          </w14:textFill>
        </w:rPr>
        <w:t>）的竞争性谈判活动，并代表我方全权办理针对上述项目的响应性文件递交、参加谈判、签约等具体事务和签署相关文件。</w:t>
      </w:r>
    </w:p>
    <w:p w14:paraId="32C6D206">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我方对代理人的签名负全部责任。在撤销授权的书面通知以前，本授权书一直有效。代理人在授权书有效期内签署的所有文件不因授权的撤销而失效。</w:t>
      </w:r>
    </w:p>
    <w:p w14:paraId="70F5BF9F">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代理人无转委托权。</w:t>
      </w:r>
    </w:p>
    <w:p w14:paraId="0D7297DC">
      <w:pPr>
        <w:shd w:val="clear" w:color="auto" w:fill="FFFFFF"/>
        <w:spacing w:line="360" w:lineRule="auto"/>
        <w:ind w:firstLine="480"/>
        <w:jc w:val="left"/>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委托期限：</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w:t>
      </w:r>
    </w:p>
    <w:p w14:paraId="3BD72A16">
      <w:pPr>
        <w:shd w:val="clear" w:color="auto" w:fill="FFFFFF"/>
        <w:spacing w:line="360" w:lineRule="auto"/>
        <w:ind w:firstLine="480"/>
        <w:rPr>
          <w:rStyle w:val="65"/>
          <w:rFonts w:hint="eastAsia" w:ascii="宋体" w:hAnsi="宋体" w:eastAsia="宋体" w:cs="宋体"/>
          <w:color w:val="000000" w:themeColor="text1"/>
          <w:kern w:val="0"/>
          <w:szCs w:val="21"/>
          <w:highlight w:val="none"/>
          <w:u w:val="singl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委托代理人签名：</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xml:space="preserve">       </w:t>
      </w:r>
    </w:p>
    <w:p w14:paraId="54517968">
      <w:pPr>
        <w:shd w:val="clear" w:color="auto" w:fill="FFFFFF"/>
        <w:spacing w:line="360" w:lineRule="auto"/>
        <w:ind w:firstLine="480"/>
        <w:rPr>
          <w:rStyle w:val="65"/>
          <w:rFonts w:hint="eastAsia" w:ascii="宋体" w:hAnsi="宋体" w:eastAsia="宋体" w:cs="宋体"/>
          <w:color w:val="000000" w:themeColor="text1"/>
          <w:kern w:val="0"/>
          <w:szCs w:val="21"/>
          <w:highlight w:val="none"/>
          <w:u w:val="singl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职务：</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w:t>
      </w:r>
      <w:r>
        <w:rPr>
          <w:rStyle w:val="65"/>
          <w:rFonts w:hint="eastAsia" w:ascii="宋体" w:hAnsi="宋体" w:eastAsia="宋体" w:cs="宋体"/>
          <w:color w:val="000000" w:themeColor="text1"/>
          <w:kern w:val="0"/>
          <w:szCs w:val="21"/>
          <w:highlight w:val="none"/>
          <w14:textFill>
            <w14:solidFill>
              <w14:schemeClr w14:val="tx1"/>
            </w14:solidFill>
          </w14:textFill>
        </w:rPr>
        <w:t>  </w:t>
      </w:r>
    </w:p>
    <w:p w14:paraId="0B15EAB3">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法定代表人签名：</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xml:space="preserve">        </w:t>
      </w:r>
    </w:p>
    <w:p w14:paraId="55312915">
      <w:pPr>
        <w:shd w:val="clear" w:color="auto" w:fill="FFFFFF"/>
        <w:spacing w:line="360" w:lineRule="auto"/>
        <w:ind w:firstLine="480"/>
        <w:rPr>
          <w:rStyle w:val="65"/>
          <w:rFonts w:hint="eastAsia" w:ascii="宋体" w:hAnsi="宋体" w:eastAsia="宋体" w:cs="宋体"/>
          <w:color w:val="000000" w:themeColor="text1"/>
          <w:kern w:val="0"/>
          <w:szCs w:val="21"/>
          <w:highlight w:val="none"/>
          <w:u w:val="singl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职务：</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xml:space="preserve">                  </w:t>
      </w:r>
    </w:p>
    <w:p w14:paraId="7E41CAAF">
      <w:pPr>
        <w:shd w:val="clear" w:color="auto" w:fill="FFFFFF"/>
        <w:spacing w:line="360" w:lineRule="auto"/>
        <w:ind w:firstLine="480"/>
        <w:rPr>
          <w:rStyle w:val="65"/>
          <w:rFonts w:hint="eastAsia" w:ascii="宋体" w:hAnsi="宋体" w:eastAsia="宋体" w:cs="宋体"/>
          <w:color w:val="000000" w:themeColor="text1"/>
          <w:kern w:val="0"/>
          <w:szCs w:val="21"/>
          <w:highlight w:val="none"/>
          <w:u w:val="singl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 xml:space="preserve">委托代理人身份证号码： </w:t>
      </w:r>
    </w:p>
    <w:p w14:paraId="112F20E0">
      <w:pPr>
        <w:shd w:val="clear" w:color="auto" w:fill="FFFFFF"/>
        <w:spacing w:line="360" w:lineRule="auto"/>
        <w:ind w:firstLine="480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              </w:t>
      </w:r>
    </w:p>
    <w:tbl>
      <w:tblPr>
        <w:tblStyle w:val="16"/>
        <w:tblpPr w:leftFromText="180" w:rightFromText="180" w:vertAnchor="text" w:horzAnchor="page" w:tblpX="3619" w:tblpY="2098"/>
        <w:tblW w:w="5508" w:type="dxa"/>
        <w:tblInd w:w="0" w:type="dxa"/>
        <w:shd w:val="clear" w:color="auto" w:fill="FFFFFF"/>
        <w:tblLayout w:type="fixed"/>
        <w:tblCellMar>
          <w:top w:w="0" w:type="dxa"/>
          <w:left w:w="0" w:type="dxa"/>
          <w:bottom w:w="0" w:type="dxa"/>
          <w:right w:w="0" w:type="dxa"/>
        </w:tblCellMar>
      </w:tblPr>
      <w:tblGrid>
        <w:gridCol w:w="5508"/>
      </w:tblGrid>
      <w:tr w14:paraId="701B269E">
        <w:tblPrEx>
          <w:shd w:val="clear" w:color="auto" w:fill="FFFFFF"/>
          <w:tblCellMar>
            <w:top w:w="0" w:type="dxa"/>
            <w:left w:w="0" w:type="dxa"/>
            <w:bottom w:w="0" w:type="dxa"/>
            <w:right w:w="0" w:type="dxa"/>
          </w:tblCellMar>
        </w:tblPrEx>
        <w:trPr>
          <w:trHeight w:val="2642" w:hRule="atLeast"/>
        </w:trPr>
        <w:tc>
          <w:tcPr>
            <w:tcW w:w="5508" w:type="dxa"/>
            <w:tcBorders>
              <w:top w:val="single" w:color="000000" w:sz="8" w:space="0"/>
              <w:left w:val="single" w:color="000000" w:sz="8" w:space="0"/>
              <w:bottom w:val="single" w:color="000000" w:sz="8" w:space="0"/>
              <w:right w:val="single" w:color="000000" w:sz="8" w:space="0"/>
            </w:tcBorders>
            <w:shd w:val="clear" w:color="auto" w:fill="FFFFFF"/>
          </w:tcPr>
          <w:p w14:paraId="636598BE">
            <w:pPr>
              <w:spacing w:line="360" w:lineRule="auto"/>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此处请粘贴委托代理人身份证复印件</w:t>
            </w:r>
          </w:p>
        </w:tc>
      </w:tr>
    </w:tbl>
    <w:p w14:paraId="34C754FF">
      <w:pPr>
        <w:shd w:val="clear" w:color="auto" w:fill="FFFFFF"/>
        <w:spacing w:line="360" w:lineRule="auto"/>
        <w:ind w:firstLine="2625" w:firstLineChars="125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供应商：</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w:t>
      </w:r>
      <w:r>
        <w:rPr>
          <w:rStyle w:val="65"/>
          <w:rFonts w:hint="eastAsia" w:ascii="宋体" w:hAnsi="宋体" w:eastAsia="宋体" w:cs="宋体"/>
          <w:color w:val="000000" w:themeColor="text1"/>
          <w:kern w:val="0"/>
          <w:szCs w:val="21"/>
          <w:highlight w:val="none"/>
          <w14:textFill>
            <w14:solidFill>
              <w14:schemeClr w14:val="tx1"/>
            </w14:solidFill>
          </w14:textFill>
        </w:rPr>
        <w:t>（全称并加盖公章）</w:t>
      </w:r>
    </w:p>
    <w:p w14:paraId="4310D402">
      <w:pPr>
        <w:pStyle w:val="39"/>
        <w:spacing w:before="312" w:after="312" w:line="360" w:lineRule="auto"/>
        <w:jc w:val="right"/>
        <w:rPr>
          <w:rStyle w:val="20"/>
          <w:rFonts w:hint="eastAsia" w:ascii="宋体" w:hAnsi="宋体" w:eastAsia="宋体" w:cs="宋体"/>
          <w:color w:val="000000" w:themeColor="text1"/>
          <w:sz w:val="21"/>
          <w:szCs w:val="21"/>
          <w:highlight w:val="none"/>
          <w14:textFill>
            <w14:solidFill>
              <w14:schemeClr w14:val="tx1"/>
            </w14:solidFill>
          </w14:textFill>
        </w:rPr>
      </w:pPr>
      <w:r>
        <w:rPr>
          <w:rStyle w:val="65"/>
          <w:rFonts w:hint="eastAsia" w:ascii="宋体" w:hAnsi="宋体" w:eastAsia="宋体" w:cs="宋体"/>
          <w:color w:val="000000" w:themeColor="text1"/>
          <w:sz w:val="21"/>
          <w:szCs w:val="21"/>
          <w:highlight w:val="none"/>
          <w14:textFill>
            <w14:solidFill>
              <w14:schemeClr w14:val="tx1"/>
            </w14:solidFill>
          </w14:textFill>
        </w:rPr>
        <w:t>            </w:t>
      </w:r>
      <w:r>
        <w:rPr>
          <w:rStyle w:val="20"/>
          <w:rFonts w:hint="eastAsia" w:ascii="宋体" w:hAnsi="宋体" w:eastAsia="宋体" w:cs="宋体"/>
          <w:color w:val="000000" w:themeColor="text1"/>
          <w:sz w:val="21"/>
          <w:szCs w:val="21"/>
          <w:highlight w:val="none"/>
          <w14:textFill>
            <w14:solidFill>
              <w14:schemeClr w14:val="tx1"/>
            </w14:solidFill>
          </w14:textFill>
        </w:rPr>
        <w:t>年    月    日</w:t>
      </w:r>
    </w:p>
    <w:p w14:paraId="1FC4029B">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p>
    <w:p w14:paraId="3A8D0FEE">
      <w:pPr>
        <w:shd w:val="clear" w:color="auto" w:fill="FFFFFF"/>
        <w:spacing w:before="156" w:after="156" w:line="360" w:lineRule="auto"/>
        <w:rPr>
          <w:rStyle w:val="65"/>
          <w:rFonts w:hint="eastAsia" w:ascii="宋体" w:hAnsi="宋体" w:eastAsia="宋体" w:cs="宋体"/>
          <w:b/>
          <w:bCs/>
          <w:color w:val="000000" w:themeColor="text1"/>
          <w:kern w:val="0"/>
          <w:szCs w:val="21"/>
          <w:highlight w:val="none"/>
          <w14:textFill>
            <w14:solidFill>
              <w14:schemeClr w14:val="tx1"/>
            </w14:solidFill>
          </w14:textFill>
        </w:rPr>
      </w:pPr>
    </w:p>
    <w:p w14:paraId="5FE7F780">
      <w:pPr>
        <w:shd w:val="clear" w:color="auto" w:fill="FFFFFF"/>
        <w:spacing w:before="156" w:after="156" w:line="360" w:lineRule="auto"/>
        <w:rPr>
          <w:rStyle w:val="65"/>
          <w:rFonts w:hint="eastAsia" w:ascii="宋体" w:hAnsi="宋体" w:eastAsia="宋体" w:cs="宋体"/>
          <w:b/>
          <w:bCs/>
          <w:color w:val="000000" w:themeColor="text1"/>
          <w:kern w:val="0"/>
          <w:szCs w:val="21"/>
          <w:highlight w:val="none"/>
          <w14:textFill>
            <w14:solidFill>
              <w14:schemeClr w14:val="tx1"/>
            </w14:solidFill>
          </w14:textFill>
        </w:rPr>
      </w:pPr>
    </w:p>
    <w:p w14:paraId="0606003D">
      <w:pPr>
        <w:shd w:val="clear" w:color="auto" w:fill="FFFFFF"/>
        <w:spacing w:before="156" w:after="156" w:line="360" w:lineRule="auto"/>
        <w:rPr>
          <w:rStyle w:val="65"/>
          <w:rFonts w:hint="eastAsia" w:ascii="宋体" w:hAnsi="宋体" w:eastAsia="宋体" w:cs="宋体"/>
          <w:b/>
          <w:bCs/>
          <w:color w:val="000000" w:themeColor="text1"/>
          <w:kern w:val="0"/>
          <w:szCs w:val="21"/>
          <w:highlight w:val="none"/>
          <w14:textFill>
            <w14:solidFill>
              <w14:schemeClr w14:val="tx1"/>
            </w14:solidFill>
          </w14:textFill>
        </w:rPr>
      </w:pPr>
    </w:p>
    <w:p w14:paraId="7A03C2D7">
      <w:pPr>
        <w:shd w:val="clear" w:color="auto" w:fill="FFFFFF"/>
        <w:spacing w:before="156" w:after="156" w:line="360" w:lineRule="auto"/>
        <w:rPr>
          <w:rStyle w:val="65"/>
          <w:rFonts w:hint="eastAsia" w:ascii="宋体" w:hAnsi="宋体" w:eastAsia="宋体" w:cs="宋体"/>
          <w:b/>
          <w:bCs/>
          <w:color w:val="000000" w:themeColor="text1"/>
          <w:kern w:val="0"/>
          <w:szCs w:val="21"/>
          <w:highlight w:val="none"/>
          <w14:textFill>
            <w14:solidFill>
              <w14:schemeClr w14:val="tx1"/>
            </w14:solidFill>
          </w14:textFill>
        </w:rPr>
      </w:pPr>
    </w:p>
    <w:p w14:paraId="33766CDF">
      <w:pPr>
        <w:shd w:val="clear" w:color="auto" w:fill="FFFFFF"/>
        <w:spacing w:before="156" w:after="156" w:line="360" w:lineRule="auto"/>
        <w:rPr>
          <w:rStyle w:val="65"/>
          <w:rFonts w:hint="eastAsia" w:ascii="宋体" w:hAnsi="宋体" w:eastAsia="宋体" w:cs="宋体"/>
          <w:b/>
          <w:bCs/>
          <w:color w:val="000000" w:themeColor="text1"/>
          <w:kern w:val="0"/>
          <w:sz w:val="24"/>
          <w:highlight w:val="none"/>
          <w14:textFill>
            <w14:solidFill>
              <w14:schemeClr w14:val="tx1"/>
            </w14:solidFill>
          </w14:textFill>
        </w:rPr>
      </w:pPr>
    </w:p>
    <w:p w14:paraId="31082F38">
      <w:pPr>
        <w:shd w:val="clear" w:color="auto" w:fill="FFFFFF"/>
        <w:spacing w:before="156" w:after="156" w:line="360" w:lineRule="auto"/>
        <w:rPr>
          <w:rStyle w:val="65"/>
          <w:rFonts w:hint="eastAsia" w:ascii="宋体" w:hAnsi="宋体" w:eastAsia="宋体" w:cs="宋体"/>
          <w:color w:val="000000" w:themeColor="text1"/>
          <w:kern w:val="0"/>
          <w:sz w:val="24"/>
          <w:highlight w:val="none"/>
          <w14:textFill>
            <w14:solidFill>
              <w14:schemeClr w14:val="tx1"/>
            </w14:solidFill>
          </w14:textFill>
        </w:rPr>
      </w:pPr>
      <w:r>
        <w:rPr>
          <w:rStyle w:val="65"/>
          <w:rFonts w:hint="eastAsia" w:ascii="宋体" w:hAnsi="宋体" w:eastAsia="宋体" w:cs="宋体"/>
          <w:b/>
          <w:bCs/>
          <w:color w:val="000000" w:themeColor="text1"/>
          <w:kern w:val="0"/>
          <w:sz w:val="24"/>
          <w:highlight w:val="none"/>
          <w14:textFill>
            <w14:solidFill>
              <w14:schemeClr w14:val="tx1"/>
            </w14:solidFill>
          </w14:textFill>
        </w:rPr>
        <w:br w:type="page"/>
      </w:r>
      <w:r>
        <w:rPr>
          <w:rStyle w:val="65"/>
          <w:rFonts w:hint="eastAsia" w:ascii="宋体" w:hAnsi="宋体" w:eastAsia="宋体" w:cs="宋体"/>
          <w:b/>
          <w:bCs/>
          <w:color w:val="000000" w:themeColor="text1"/>
          <w:kern w:val="0"/>
          <w:sz w:val="24"/>
          <w:highlight w:val="none"/>
          <w14:textFill>
            <w14:solidFill>
              <w14:schemeClr w14:val="tx1"/>
            </w14:solidFill>
          </w14:textFill>
        </w:rPr>
        <w:t>附件8   </w:t>
      </w:r>
      <w:r>
        <w:rPr>
          <w:rStyle w:val="65"/>
          <w:rFonts w:hint="eastAsia" w:ascii="宋体" w:hAnsi="宋体" w:eastAsia="宋体" w:cs="宋体"/>
          <w:color w:val="000000" w:themeColor="text1"/>
          <w:kern w:val="0"/>
          <w:sz w:val="24"/>
          <w:highlight w:val="none"/>
          <w14:textFill>
            <w14:solidFill>
              <w14:schemeClr w14:val="tx1"/>
            </w14:solidFill>
          </w14:textFill>
        </w:rPr>
        <w:t>      </w:t>
      </w:r>
    </w:p>
    <w:p w14:paraId="673AC39C">
      <w:pPr>
        <w:shd w:val="clear" w:color="auto" w:fill="FFFFFF"/>
        <w:spacing w:before="156" w:after="156" w:line="360" w:lineRule="auto"/>
        <w:ind w:firstLine="120" w:firstLineChars="50"/>
        <w:jc w:val="center"/>
        <w:rPr>
          <w:rStyle w:val="65"/>
          <w:rFonts w:hint="eastAsia" w:ascii="宋体" w:hAnsi="宋体" w:eastAsia="宋体" w:cs="宋体"/>
          <w:color w:val="000000" w:themeColor="text1"/>
          <w:kern w:val="0"/>
          <w:sz w:val="24"/>
          <w:highlight w:val="none"/>
          <w14:textFill>
            <w14:solidFill>
              <w14:schemeClr w14:val="tx1"/>
            </w14:solidFill>
          </w14:textFill>
        </w:rPr>
      </w:pPr>
      <w:r>
        <w:rPr>
          <w:rStyle w:val="65"/>
          <w:rFonts w:hint="eastAsia" w:ascii="宋体" w:hAnsi="宋体" w:eastAsia="宋体" w:cs="宋体"/>
          <w:b/>
          <w:bCs/>
          <w:color w:val="000000" w:themeColor="text1"/>
          <w:kern w:val="0"/>
          <w:sz w:val="24"/>
          <w:highlight w:val="none"/>
          <w14:textFill>
            <w14:solidFill>
              <w14:schemeClr w14:val="tx1"/>
            </w14:solidFill>
          </w14:textFill>
        </w:rPr>
        <w:t>供应商证明文件</w:t>
      </w:r>
    </w:p>
    <w:p w14:paraId="33286B82">
      <w:pPr>
        <w:spacing w:beforeAutospacing="1" w:afterAutospacing="1"/>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8.1</w:t>
      </w:r>
    </w:p>
    <w:p w14:paraId="1EF6D531">
      <w:pPr>
        <w:spacing w:line="360" w:lineRule="exact"/>
        <w:jc w:val="center"/>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驻马店市政府采购供应商信用承诺函</w:t>
      </w:r>
    </w:p>
    <w:p w14:paraId="7C7BE6F1">
      <w:pPr>
        <w:spacing w:line="360" w:lineRule="exact"/>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致：</w:t>
      </w:r>
    </w:p>
    <w:p w14:paraId="7CD821CA">
      <w:pPr>
        <w:spacing w:line="360" w:lineRule="exact"/>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单位名称（自然人姓名）：       </w:t>
      </w:r>
    </w:p>
    <w:p w14:paraId="454EC982">
      <w:pPr>
        <w:spacing w:line="360" w:lineRule="exact"/>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统一社会信用代码（身份证号码）：    </w:t>
      </w:r>
    </w:p>
    <w:p w14:paraId="73C04E45">
      <w:pPr>
        <w:spacing w:line="360" w:lineRule="exact"/>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法定代表人（负责人）：        </w:t>
      </w:r>
    </w:p>
    <w:p w14:paraId="77C2B167">
      <w:pPr>
        <w:spacing w:line="360" w:lineRule="exact"/>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联系地址和电话：   </w:t>
      </w:r>
    </w:p>
    <w:p w14:paraId="50C9B078">
      <w:pPr>
        <w:spacing w:line="360" w:lineRule="exact"/>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5247B257">
      <w:pPr>
        <w:spacing w:line="360" w:lineRule="exact"/>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（一）具有独立承担民事责任的能力；</w:t>
      </w:r>
    </w:p>
    <w:p w14:paraId="2ED9A9AF">
      <w:pPr>
        <w:spacing w:line="360" w:lineRule="exact"/>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（二）具有良好的商业信誉和健全的财务会计制度；</w:t>
      </w:r>
    </w:p>
    <w:p w14:paraId="011B352B">
      <w:pPr>
        <w:spacing w:line="360" w:lineRule="exact"/>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（三）具有履行合同所必需的设备和专业技术能力；</w:t>
      </w:r>
    </w:p>
    <w:p w14:paraId="631CE8F4">
      <w:pPr>
        <w:spacing w:line="360" w:lineRule="exact"/>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（四）有依法缴纳税收和社会保障资金的良好记录；</w:t>
      </w:r>
    </w:p>
    <w:p w14:paraId="5AE8E80E">
      <w:pPr>
        <w:spacing w:line="360" w:lineRule="exact"/>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（五）参加政府采购活动前三年内，在经营活动中没有重大违法记录；</w:t>
      </w:r>
    </w:p>
    <w:p w14:paraId="4098EE62">
      <w:pPr>
        <w:spacing w:line="360" w:lineRule="exact"/>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（六）未被列入严重失信主体名单、失信被执行人、税收违法黑名单、政府采购严重违法失信行为记录名单，未曾作出虚假承诺；</w:t>
      </w:r>
    </w:p>
    <w:p w14:paraId="4B256218">
      <w:pPr>
        <w:spacing w:line="360" w:lineRule="exact"/>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（七）符合法律、行政法规规定的其他条件。</w:t>
      </w:r>
    </w:p>
    <w:p w14:paraId="477A8B6B">
      <w:pPr>
        <w:spacing w:line="360" w:lineRule="exact"/>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我单位（本人）保证上述承诺事项的真实性，如有弄虚作假或其他违法违规行为，愿意承担一切法律责任，并承担因此所造成的一切损失。</w:t>
      </w:r>
    </w:p>
    <w:p w14:paraId="79E28A73">
      <w:pPr>
        <w:spacing w:line="360" w:lineRule="exact"/>
        <w:jc w:val="left"/>
        <w:textAlignment w:val="auto"/>
        <w:rPr>
          <w:rFonts w:hint="eastAsia" w:ascii="宋体" w:hAnsi="宋体" w:eastAsia="宋体" w:cs="宋体"/>
          <w:color w:val="000000" w:themeColor="text1"/>
          <w:kern w:val="0"/>
          <w:sz w:val="24"/>
          <w:highlight w:val="none"/>
          <w14:textFill>
            <w14:solidFill>
              <w14:schemeClr w14:val="tx1"/>
            </w14:solidFill>
          </w14:textFill>
        </w:rPr>
      </w:pPr>
    </w:p>
    <w:p w14:paraId="31E8E8F1">
      <w:pPr>
        <w:spacing w:line="360" w:lineRule="exact"/>
        <w:ind w:firstLine="3840" w:firstLineChars="1600"/>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供应商名称（盖章）：</w:t>
      </w:r>
    </w:p>
    <w:p w14:paraId="20420FAE">
      <w:pPr>
        <w:spacing w:line="360" w:lineRule="exact"/>
        <w:ind w:firstLine="2400" w:firstLineChars="1000"/>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法定代表人、负责人、自然人或授权代表(签字)：</w:t>
      </w:r>
    </w:p>
    <w:p w14:paraId="5D40C2CC">
      <w:pPr>
        <w:spacing w:line="360" w:lineRule="exact"/>
        <w:ind w:firstLine="3360" w:firstLineChars="1400"/>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日期：  年  月   日</w:t>
      </w:r>
    </w:p>
    <w:p w14:paraId="67D38FE1">
      <w:pPr>
        <w:spacing w:before="100" w:beforeAutospacing="1" w:after="100" w:afterAutospacing="1"/>
        <w:jc w:val="left"/>
        <w:rPr>
          <w:rFonts w:hint="eastAsia" w:ascii="宋体" w:hAnsi="宋体" w:eastAsia="宋体" w:cs="宋体"/>
          <w:color w:val="000000" w:themeColor="text1"/>
          <w:kern w:val="0"/>
          <w:sz w:val="24"/>
          <w:highlight w:val="none"/>
          <w14:textFill>
            <w14:solidFill>
              <w14:schemeClr w14:val="tx1"/>
            </w14:solidFill>
          </w14:textFill>
        </w:rPr>
      </w:pPr>
    </w:p>
    <w:p w14:paraId="48B14351">
      <w:pPr>
        <w:spacing w:line="360" w:lineRule="exact"/>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注：1.供应商须在投标（响应性）文件中按此模板提供承诺函，未提供视为未实质性响应采购文件要求，按无效投标（响应）处理。</w:t>
      </w:r>
    </w:p>
    <w:p w14:paraId="19196124">
      <w:pPr>
        <w:spacing w:line="360" w:lineRule="exact"/>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2.供应商的法定代表人或者授权代表的签字或盖章应真实、有效，如由授权代表签字或盖章的，应提供“法定代表人授权书”。</w:t>
      </w:r>
    </w:p>
    <w:p w14:paraId="1B861456">
      <w:pP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br w:type="page"/>
      </w:r>
    </w:p>
    <w:p w14:paraId="41162CE7">
      <w:pPr>
        <w:widowControl/>
        <w:jc w:val="left"/>
        <w:textAlignment w:val="baseline"/>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8.2</w:t>
      </w:r>
    </w:p>
    <w:p w14:paraId="7CD6883A">
      <w:pPr>
        <w:widowControl/>
        <w:ind w:firstLine="480" w:firstLineChars="200"/>
        <w:jc w:val="left"/>
        <w:textAlignment w:val="baseline"/>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营业执照复印件（副本，加载统一社会信用代码，供应商代表签字并加盖公章。国家企业信用信息公示系统查询的有效工商营业执照截图签字盖章。）</w:t>
      </w:r>
    </w:p>
    <w:p w14:paraId="2A105066">
      <w:pPr>
        <w:widowControl/>
        <w:jc w:val="left"/>
        <w:textAlignment w:val="baseline"/>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b w:val="0"/>
          <w:bCs w:val="0"/>
          <w:color w:val="000000" w:themeColor="text1"/>
          <w:kern w:val="0"/>
          <w:sz w:val="24"/>
          <w:szCs w:val="24"/>
          <w:highlight w:val="none"/>
          <w14:textFill>
            <w14:solidFill>
              <w14:schemeClr w14:val="tx1"/>
            </w14:solidFill>
          </w14:textFill>
        </w:rPr>
        <w:t>.</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3</w:t>
      </w:r>
    </w:p>
    <w:p w14:paraId="0EB3E3A5">
      <w:pPr>
        <w:widowControl/>
        <w:ind w:firstLine="480" w:firstLineChars="200"/>
        <w:jc w:val="left"/>
        <w:textAlignment w:val="baseline"/>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供应商情况介绍（主要产品、生产规模、经营业绩等，格式自拟）</w:t>
      </w:r>
    </w:p>
    <w:p w14:paraId="17CF7492">
      <w:pPr>
        <w:widowControl/>
        <w:shd w:val="clear" w:color="auto" w:fill="FFFFFF"/>
        <w:spacing w:line="460" w:lineRule="atLeast"/>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59CA7EC0">
      <w:pPr>
        <w:widowControl/>
        <w:shd w:val="clear" w:color="auto" w:fill="FFFFFF"/>
        <w:spacing w:line="460" w:lineRule="atLeast"/>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58F97FAE">
      <w:pPr>
        <w:widowControl/>
        <w:shd w:val="clear" w:color="auto" w:fill="FFFFFF"/>
        <w:spacing w:line="460" w:lineRule="atLeast"/>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6B3DE9F4">
      <w:pPr>
        <w:widowControl/>
        <w:shd w:val="clear" w:color="auto" w:fill="FFFFFF"/>
        <w:spacing w:line="460" w:lineRule="atLeast"/>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5D9E515D">
      <w:pPr>
        <w:widowControl/>
        <w:shd w:val="clear" w:color="auto" w:fill="FFFFFF"/>
        <w:spacing w:line="460" w:lineRule="atLeast"/>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2F8D4BF7">
      <w:pPr>
        <w:widowControl/>
        <w:shd w:val="clear" w:color="auto" w:fill="FFFFFF"/>
        <w:spacing w:line="460" w:lineRule="atLeast"/>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23B400DB">
      <w:pPr>
        <w:widowControl/>
        <w:shd w:val="clear" w:color="auto" w:fill="FFFFFF"/>
        <w:spacing w:line="460" w:lineRule="atLeast"/>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70D4FF00">
      <w:pPr>
        <w:widowControl/>
        <w:shd w:val="clear" w:color="auto" w:fill="FFFFFF"/>
        <w:spacing w:line="460" w:lineRule="atLeast"/>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20D91B86">
      <w:pPr>
        <w:widowControl/>
        <w:shd w:val="clear" w:color="auto" w:fill="FFFFFF"/>
        <w:spacing w:line="460" w:lineRule="atLeast"/>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03A12CA5">
      <w:pPr>
        <w:widowControl/>
        <w:shd w:val="clear" w:color="auto" w:fill="FFFFFF"/>
        <w:spacing w:line="460" w:lineRule="atLeast"/>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3434C87D">
      <w:pPr>
        <w:widowControl/>
        <w:shd w:val="clear" w:color="auto" w:fill="FFFFFF"/>
        <w:spacing w:line="460" w:lineRule="atLeast"/>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3D795A9C">
      <w:pPr>
        <w:widowControl/>
        <w:shd w:val="clear" w:color="auto" w:fill="FFFFFF"/>
        <w:spacing w:line="460" w:lineRule="atLeast"/>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302C83A8">
      <w:pPr>
        <w:widowControl/>
        <w:shd w:val="clear" w:color="auto" w:fill="FFFFFF"/>
        <w:spacing w:line="460" w:lineRule="atLeast"/>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5937EE99">
      <w:pPr>
        <w:widowControl/>
        <w:shd w:val="clear" w:color="auto" w:fill="FFFFFF"/>
        <w:spacing w:line="460" w:lineRule="atLeast"/>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5C49C6C1">
      <w:pPr>
        <w:widowControl/>
        <w:shd w:val="clear" w:color="auto" w:fill="FFFFFF"/>
        <w:spacing w:line="460" w:lineRule="atLeast"/>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4B41F6B6">
      <w:pPr>
        <w:widowControl/>
        <w:shd w:val="clear" w:color="auto" w:fill="FFFFFF"/>
        <w:spacing w:line="460" w:lineRule="atLeast"/>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79D25E43">
      <w:pPr>
        <w:widowControl/>
        <w:shd w:val="clear" w:color="auto" w:fill="FFFFFF"/>
        <w:spacing w:line="460" w:lineRule="atLeast"/>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2B58DD95">
      <w:pPr>
        <w:widowControl/>
        <w:shd w:val="clear" w:color="auto" w:fill="FFFFFF"/>
        <w:spacing w:line="460" w:lineRule="atLeast"/>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49A61C6C">
      <w:pPr>
        <w:widowControl/>
        <w:shd w:val="clear" w:color="auto" w:fill="FFFFFF"/>
        <w:spacing w:line="460" w:lineRule="atLeast"/>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29E58253">
      <w:pPr>
        <w:widowControl/>
        <w:shd w:val="clear" w:color="auto" w:fill="FFFFFF"/>
        <w:spacing w:line="460" w:lineRule="atLeast"/>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46E79029">
      <w:pPr>
        <w:widowControl/>
        <w:shd w:val="clear" w:color="auto" w:fill="FFFFFF"/>
        <w:spacing w:line="460" w:lineRule="atLeast"/>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08D530AF">
      <w:pPr>
        <w:widowControl/>
        <w:shd w:val="clear" w:color="auto" w:fill="FFFFFF"/>
        <w:spacing w:line="460" w:lineRule="atLeast"/>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460E1F2D">
      <w:pPr>
        <w:widowControl/>
        <w:shd w:val="clear" w:color="auto" w:fill="FFFFFF"/>
        <w:spacing w:line="460" w:lineRule="atLeast"/>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5226D446">
      <w:pPr>
        <w:widowControl/>
        <w:shd w:val="clear" w:color="auto" w:fill="FFFFFF"/>
        <w:spacing w:line="460" w:lineRule="atLeast"/>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6859C7E0">
      <w:pPr>
        <w:widowControl/>
        <w:shd w:val="clear" w:color="auto" w:fill="FFFFFF"/>
        <w:spacing w:line="460" w:lineRule="atLeast"/>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09EE4D08">
      <w:pPr>
        <w:widowControl/>
        <w:shd w:val="clear" w:color="auto" w:fill="FFFFFF"/>
        <w:spacing w:line="460" w:lineRule="atLeast"/>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41BB0877">
      <w:pPr>
        <w:widowControl/>
        <w:shd w:val="clear" w:color="auto" w:fill="FFFFFF"/>
        <w:spacing w:line="460" w:lineRule="atLeas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0"/>
          <w:sz w:val="24"/>
          <w:szCs w:val="24"/>
          <w:highlight w:val="none"/>
          <w14:textFill>
            <w14:solidFill>
              <w14:schemeClr w14:val="tx1"/>
            </w14:solidFill>
          </w14:textFill>
        </w:rPr>
        <w:t>中小企业声明函</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67012813">
      <w:pPr>
        <w:widowControl/>
        <w:shd w:val="clear" w:color="auto" w:fill="FFFFFF"/>
        <w:spacing w:line="450" w:lineRule="atLeas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本公司郑重声明，根据《政府采购促进中小企业发展</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管理</w:t>
      </w:r>
      <w:r>
        <w:rPr>
          <w:rFonts w:hint="eastAsia" w:ascii="宋体" w:hAnsi="宋体" w:eastAsia="宋体" w:cs="宋体"/>
          <w:color w:val="000000" w:themeColor="text1"/>
          <w:kern w:val="0"/>
          <w:sz w:val="24"/>
          <w:szCs w:val="24"/>
          <w:highlight w:val="none"/>
          <w14:textFill>
            <w14:solidFill>
              <w14:schemeClr w14:val="tx1"/>
            </w14:solidFill>
          </w14:textFill>
        </w:rPr>
        <w:t>办法》（财库[20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46</w:t>
      </w:r>
      <w:r>
        <w:rPr>
          <w:rFonts w:hint="eastAsia" w:ascii="宋体" w:hAnsi="宋体" w:eastAsia="宋体" w:cs="宋体"/>
          <w:color w:val="000000" w:themeColor="text1"/>
          <w:kern w:val="0"/>
          <w:sz w:val="24"/>
          <w:szCs w:val="24"/>
          <w:highlight w:val="none"/>
          <w14:textFill>
            <w14:solidFill>
              <w14:schemeClr w14:val="tx1"/>
            </w14:solidFill>
          </w14:textFill>
        </w:rPr>
        <w:t>号）的规定，本公司</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参加的</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（单位名称）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的</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（项目名称）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采购活动，</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单位全部为符合政策要求的中小企业。相关企业（含联合体中的中小企业、签订分包意向协议的中小企业）的具体情况如下</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2109E29C">
      <w:pPr>
        <w:widowControl/>
        <w:shd w:val="clear" w:color="auto" w:fill="FFFFFF"/>
        <w:spacing w:line="450" w:lineRule="atLeast"/>
        <w:ind w:firstLine="480" w:firstLineChars="200"/>
        <w:jc w:val="left"/>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（标的名称）</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，属于</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（采购文件中明确的所属行业）</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；承建（承接）企业为</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（企业名称）</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，从业人员</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人，营业收入为</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万元，资产总额为</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万元，属于</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（中型企业、小型企业、微型企业）</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w:t>
      </w:r>
    </w:p>
    <w:p w14:paraId="395BD603">
      <w:pPr>
        <w:widowControl/>
        <w:shd w:val="clear" w:color="auto" w:fill="FFFFFF"/>
        <w:spacing w:line="450" w:lineRule="atLeast"/>
        <w:ind w:firstLine="480" w:firstLineChars="200"/>
        <w:jc w:val="left"/>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（标的名称）</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，属于</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（采购文件中明确的所属行业）</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；承建（承接）企业为</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（企业名称）</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，从业人员</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人，营业收入为</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万元，资产总额为</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万元，属于</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（中型企业、小型企业、微型企业）</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w:t>
      </w:r>
    </w:p>
    <w:p w14:paraId="1CE9FCB1">
      <w:pPr>
        <w:spacing w:after="120" w:line="360" w:lineRule="auto"/>
        <w:ind w:firstLine="240" w:firstLineChars="100"/>
        <w:jc w:val="both"/>
        <w:textAlignment w:val="baseline"/>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 xml:space="preserve">   ......</w:t>
      </w:r>
    </w:p>
    <w:p w14:paraId="376FE6BE">
      <w:pPr>
        <w:spacing w:before="100" w:beforeAutospacing="1" w:after="100" w:afterAutospacing="1"/>
        <w:ind w:firstLine="480" w:firstLineChars="200"/>
        <w:jc w:val="left"/>
        <w:textAlignment w:val="baseline"/>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以上企业，不属于大企业的分支机构，不存在控股股东为大企业的情形，也不存在与大企业的负责人为同一人的情形。</w:t>
      </w:r>
    </w:p>
    <w:p w14:paraId="439971AB">
      <w:pPr>
        <w:spacing w:before="100" w:beforeAutospacing="1" w:after="100" w:afterAutospacing="1"/>
        <w:ind w:firstLine="480" w:firstLineChars="200"/>
        <w:jc w:val="left"/>
        <w:textAlignment w:val="baseline"/>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本企业对上述声明的真实性负责。如有虚假，将依法承担相应责任。</w:t>
      </w:r>
    </w:p>
    <w:p w14:paraId="44529285">
      <w:pPr>
        <w:widowControl/>
        <w:shd w:val="clear" w:color="auto" w:fill="FFFFFF"/>
        <w:spacing w:line="460" w:lineRule="atLeast"/>
        <w:ind w:firstLine="24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供应商：</w:t>
      </w:r>
      <w:r>
        <w:rPr>
          <w:rFonts w:hint="eastAsia" w:ascii="宋体" w:hAnsi="宋体" w:eastAsia="宋体" w:cs="宋体"/>
          <w:color w:val="000000" w:themeColor="text1"/>
          <w:kern w:val="0"/>
          <w:sz w:val="24"/>
          <w:szCs w:val="24"/>
          <w:highlight w:val="none"/>
          <w:u w:val="single"/>
          <w14:textFill>
            <w14:solidFill>
              <w14:schemeClr w14:val="tx1"/>
            </w14:solidFill>
          </w14:textFill>
        </w:rPr>
        <w:t>    </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 </w:t>
      </w:r>
      <w:r>
        <w:rPr>
          <w:rFonts w:hint="eastAsia" w:ascii="宋体" w:hAnsi="宋体" w:eastAsia="宋体" w:cs="宋体"/>
          <w:color w:val="000000" w:themeColor="text1"/>
          <w:kern w:val="0"/>
          <w:sz w:val="24"/>
          <w:szCs w:val="24"/>
          <w:highlight w:val="none"/>
          <w14:textFill>
            <w14:solidFill>
              <w14:schemeClr w14:val="tx1"/>
            </w14:solidFill>
          </w14:textFill>
        </w:rPr>
        <w:t>（全称并加盖公章）</w:t>
      </w:r>
    </w:p>
    <w:p w14:paraId="26682744">
      <w:pPr>
        <w:widowControl/>
        <w:shd w:val="clear" w:color="auto" w:fill="FFFFFF"/>
        <w:spacing w:line="460" w:lineRule="atLeast"/>
        <w:ind w:left="3959" w:leftChars="228" w:hanging="3480" w:hangingChars="1450"/>
        <w:rPr>
          <w:rFonts w:hint="eastAsia" w:ascii="宋体" w:hAnsi="宋体" w:eastAsia="宋体" w:cs="宋体"/>
          <w:color w:val="000000" w:themeColor="text1"/>
          <w:kern w:val="0"/>
          <w:sz w:val="24"/>
          <w:szCs w:val="24"/>
          <w:highlight w:val="none"/>
          <w:u w:val="single"/>
          <w:lang w:val="en-US"/>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日期：</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p>
    <w:p w14:paraId="50FCB162">
      <w:pPr>
        <w:spacing w:after="120"/>
        <w:jc w:val="both"/>
        <w:textAlignment w:val="baseline"/>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p w14:paraId="39AE0974">
      <w:pPr>
        <w:widowControl/>
        <w:shd w:val="clear" w:color="auto" w:fill="FFFFFF"/>
        <w:spacing w:line="460" w:lineRule="atLeast"/>
        <w:ind w:left="3959" w:leftChars="228" w:hanging="3480" w:hangingChars="1450"/>
        <w:rPr>
          <w:rFonts w:hint="eastAsia" w:ascii="宋体" w:hAnsi="宋体" w:eastAsia="宋体" w:cs="宋体"/>
          <w:color w:val="000000" w:themeColor="text1"/>
          <w:kern w:val="0"/>
          <w:sz w:val="24"/>
          <w:szCs w:val="24"/>
          <w:highlight w:val="none"/>
          <w:u w:val="single"/>
          <w:lang w:val="en-US"/>
          <w14:textFill>
            <w14:solidFill>
              <w14:schemeClr w14:val="tx1"/>
            </w14:solidFill>
          </w14:textFill>
        </w:rPr>
      </w:pPr>
    </w:p>
    <w:p w14:paraId="184572E0">
      <w:pPr>
        <w:tabs>
          <w:tab w:val="left" w:pos="5010"/>
        </w:tabs>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14:paraId="52C5A102">
      <w:pPr>
        <w:pStyle w:val="99"/>
        <w:rPr>
          <w:rFonts w:hint="eastAsia" w:ascii="宋体" w:hAnsi="宋体" w:eastAsia="宋体" w:cs="宋体"/>
          <w:b/>
          <w:bCs/>
          <w:color w:val="000000" w:themeColor="text1"/>
          <w:sz w:val="24"/>
          <w:szCs w:val="24"/>
          <w:highlight w:val="none"/>
          <w14:textFill>
            <w14:solidFill>
              <w14:schemeClr w14:val="tx1"/>
            </w14:solidFill>
          </w14:textFill>
        </w:rPr>
      </w:pPr>
    </w:p>
    <w:p w14:paraId="54AEE278">
      <w:pPr>
        <w:pStyle w:val="99"/>
        <w:rPr>
          <w:rFonts w:hint="eastAsia" w:ascii="宋体" w:hAnsi="宋体" w:eastAsia="宋体" w:cs="宋体"/>
          <w:b/>
          <w:bCs/>
          <w:color w:val="000000" w:themeColor="text1"/>
          <w:sz w:val="24"/>
          <w:szCs w:val="24"/>
          <w:highlight w:val="none"/>
          <w14:textFill>
            <w14:solidFill>
              <w14:schemeClr w14:val="tx1"/>
            </w14:solidFill>
          </w14:textFill>
        </w:rPr>
      </w:pPr>
    </w:p>
    <w:p w14:paraId="55B35035">
      <w:pPr>
        <w:pStyle w:val="99"/>
        <w:rPr>
          <w:rFonts w:hint="eastAsia" w:ascii="宋体" w:hAnsi="宋体" w:eastAsia="宋体" w:cs="宋体"/>
          <w:b/>
          <w:bCs/>
          <w:color w:val="000000" w:themeColor="text1"/>
          <w:sz w:val="24"/>
          <w:szCs w:val="24"/>
          <w:highlight w:val="none"/>
          <w14:textFill>
            <w14:solidFill>
              <w14:schemeClr w14:val="tx1"/>
            </w14:solidFill>
          </w14:textFill>
        </w:rPr>
      </w:pPr>
    </w:p>
    <w:p w14:paraId="28035F85">
      <w:pPr>
        <w:pStyle w:val="99"/>
        <w:rPr>
          <w:rFonts w:hint="eastAsia" w:ascii="宋体" w:hAnsi="宋体" w:eastAsia="宋体" w:cs="宋体"/>
          <w:b/>
          <w:bCs/>
          <w:color w:val="000000" w:themeColor="text1"/>
          <w:sz w:val="24"/>
          <w:szCs w:val="24"/>
          <w:highlight w:val="none"/>
          <w14:textFill>
            <w14:solidFill>
              <w14:schemeClr w14:val="tx1"/>
            </w14:solidFill>
          </w14:textFill>
        </w:rPr>
      </w:pPr>
    </w:p>
    <w:p w14:paraId="28E55612">
      <w:pPr>
        <w:pStyle w:val="99"/>
        <w:rPr>
          <w:rFonts w:hint="eastAsia" w:ascii="宋体" w:hAnsi="宋体" w:eastAsia="宋体" w:cs="宋体"/>
          <w:b/>
          <w:bCs/>
          <w:color w:val="000000" w:themeColor="text1"/>
          <w:sz w:val="24"/>
          <w:szCs w:val="24"/>
          <w:highlight w:val="none"/>
          <w14:textFill>
            <w14:solidFill>
              <w14:schemeClr w14:val="tx1"/>
            </w14:solidFill>
          </w14:textFill>
        </w:rPr>
      </w:pPr>
    </w:p>
    <w:p w14:paraId="691D53B1">
      <w:pPr>
        <w:pStyle w:val="99"/>
        <w:rPr>
          <w:rFonts w:hint="eastAsia" w:ascii="宋体" w:hAnsi="宋体" w:eastAsia="宋体" w:cs="宋体"/>
          <w:b/>
          <w:bCs/>
          <w:color w:val="000000" w:themeColor="text1"/>
          <w:sz w:val="24"/>
          <w:szCs w:val="24"/>
          <w:highlight w:val="none"/>
          <w14:textFill>
            <w14:solidFill>
              <w14:schemeClr w14:val="tx1"/>
            </w14:solidFill>
          </w14:textFill>
        </w:rPr>
      </w:pPr>
    </w:p>
    <w:p w14:paraId="77703E94">
      <w:pPr>
        <w:pStyle w:val="99"/>
        <w:rPr>
          <w:rFonts w:hint="eastAsia" w:ascii="宋体" w:hAnsi="宋体" w:eastAsia="宋体" w:cs="宋体"/>
          <w:b/>
          <w:bCs/>
          <w:color w:val="000000" w:themeColor="text1"/>
          <w:sz w:val="24"/>
          <w:szCs w:val="24"/>
          <w:highlight w:val="none"/>
          <w14:textFill>
            <w14:solidFill>
              <w14:schemeClr w14:val="tx1"/>
            </w14:solidFill>
          </w14:textFill>
        </w:rPr>
      </w:pPr>
    </w:p>
    <w:p w14:paraId="31EA5589">
      <w:pPr>
        <w:pStyle w:val="99"/>
        <w:rPr>
          <w:rFonts w:hint="eastAsia" w:ascii="宋体" w:hAnsi="宋体" w:eastAsia="宋体" w:cs="宋体"/>
          <w:b/>
          <w:bCs/>
          <w:color w:val="000000" w:themeColor="text1"/>
          <w:sz w:val="24"/>
          <w:szCs w:val="24"/>
          <w:highlight w:val="none"/>
          <w14:textFill>
            <w14:solidFill>
              <w14:schemeClr w14:val="tx1"/>
            </w14:solidFill>
          </w14:textFill>
        </w:rPr>
      </w:pPr>
    </w:p>
    <w:p w14:paraId="57FCE612">
      <w:pPr>
        <w:pStyle w:val="99"/>
        <w:rPr>
          <w:rFonts w:hint="eastAsia" w:ascii="宋体" w:hAnsi="宋体" w:eastAsia="宋体" w:cs="宋体"/>
          <w:b/>
          <w:bCs/>
          <w:color w:val="000000" w:themeColor="text1"/>
          <w:sz w:val="24"/>
          <w:szCs w:val="24"/>
          <w:highlight w:val="none"/>
          <w14:textFill>
            <w14:solidFill>
              <w14:schemeClr w14:val="tx1"/>
            </w14:solidFill>
          </w14:textFill>
        </w:rPr>
      </w:pPr>
    </w:p>
    <w:p w14:paraId="23622C31">
      <w:pPr>
        <w:pStyle w:val="99"/>
        <w:rPr>
          <w:rFonts w:hint="eastAsia" w:ascii="宋体" w:hAnsi="宋体" w:eastAsia="宋体" w:cs="宋体"/>
          <w:b/>
          <w:bCs/>
          <w:color w:val="000000" w:themeColor="text1"/>
          <w:sz w:val="24"/>
          <w:szCs w:val="24"/>
          <w:highlight w:val="none"/>
          <w14:textFill>
            <w14:solidFill>
              <w14:schemeClr w14:val="tx1"/>
            </w14:solidFill>
          </w14:textFill>
        </w:rPr>
      </w:pPr>
    </w:p>
    <w:p w14:paraId="4A5EA907">
      <w:pPr>
        <w:keepNext w:val="0"/>
        <w:keepLines w:val="0"/>
        <w:pageBreakBefore w:val="0"/>
        <w:widowControl/>
        <w:kinsoku/>
        <w:wordWrap/>
        <w:overflowPunct/>
        <w:topLinePunct w:val="0"/>
        <w:autoSpaceDE/>
        <w:autoSpaceDN/>
        <w:bidi w:val="0"/>
        <w:adjustRightInd/>
        <w:snapToGrid/>
        <w:spacing w:beforeLines="0" w:beforeAutospacing="0" w:afterLines="0" w:afterAutospacing="0"/>
        <w:jc w:val="left"/>
        <w:textAlignment w:val="baseline"/>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p w14:paraId="3F89EC20">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8.5关于监狱企业（如有）</w:t>
      </w:r>
    </w:p>
    <w:p w14:paraId="1B8521E3">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财政部、司法部关于政府采购支持监狱企业发展有关问题的通知（财库【2014】68号）关于监狱企业：视同小微企业。（提供相关证明材料，否则评审时不予价格扣除优惠。）</w:t>
      </w:r>
    </w:p>
    <w:p w14:paraId="28B49D7E">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p w14:paraId="5F66AF3B">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p w14:paraId="3804B242">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8.6关于促进残疾人就业政府采购政策（如有）</w:t>
      </w:r>
    </w:p>
    <w:p w14:paraId="2A5EE8C8">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关于促进残疾人就业政府采购政策的通知（财库〔2017〕141号）关于残疾人福利性单位：视同小微企业。残疾人福利性单位属于小型、微型企业的，不重复享受政策。（提供相关证明材料，否则无声明函评审时不予价格扣除优惠）</w:t>
      </w:r>
    </w:p>
    <w:p w14:paraId="7FE0225A">
      <w:pPr>
        <w:keepNext w:val="0"/>
        <w:keepLines w:val="0"/>
        <w:pageBreakBefore w:val="0"/>
        <w:widowControl/>
        <w:kinsoku/>
        <w:wordWrap/>
        <w:overflowPunct/>
        <w:topLinePunct w:val="0"/>
        <w:autoSpaceDE/>
        <w:autoSpaceDN/>
        <w:bidi w:val="0"/>
        <w:adjustRightInd/>
        <w:snapToGrid/>
        <w:spacing w:beforeLines="0" w:beforeAutospacing="0" w:afterLines="0" w:afterAutospacing="0"/>
        <w:jc w:val="left"/>
        <w:textAlignment w:val="baseline"/>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p w14:paraId="3B691C14">
      <w:pPr>
        <w:keepNext w:val="0"/>
        <w:keepLines w:val="0"/>
        <w:pageBreakBefore w:val="0"/>
        <w:widowControl/>
        <w:kinsoku/>
        <w:wordWrap/>
        <w:overflowPunct/>
        <w:topLinePunct w:val="0"/>
        <w:autoSpaceDE/>
        <w:autoSpaceDN/>
        <w:bidi w:val="0"/>
        <w:adjustRightInd/>
        <w:snapToGrid/>
        <w:spacing w:beforeLines="0" w:beforeAutospacing="0" w:afterLines="0" w:afterAutospacing="0"/>
        <w:jc w:val="left"/>
        <w:textAlignment w:val="baseline"/>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p w14:paraId="6056DD62">
      <w:pPr>
        <w:keepNext w:val="0"/>
        <w:keepLines w:val="0"/>
        <w:pageBreakBefore w:val="0"/>
        <w:widowControl/>
        <w:kinsoku/>
        <w:wordWrap/>
        <w:overflowPunct/>
        <w:topLinePunct w:val="0"/>
        <w:autoSpaceDE/>
        <w:autoSpaceDN/>
        <w:bidi w:val="0"/>
        <w:adjustRightInd/>
        <w:snapToGrid/>
        <w:spacing w:beforeLines="0" w:beforeAutospacing="0" w:afterLines="0" w:afterAutospacing="0"/>
        <w:jc w:val="left"/>
        <w:textAlignment w:val="baseline"/>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p w14:paraId="06509339">
      <w:pPr>
        <w:widowControl/>
        <w:shd w:val="clear" w:color="auto" w:fill="FFFFFF"/>
        <w:spacing w:line="460" w:lineRule="atLeast"/>
        <w:ind w:firstLine="472"/>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1B939691">
      <w:pPr>
        <w:widowControl/>
        <w:shd w:val="clear" w:color="auto" w:fill="FFFFFF"/>
        <w:spacing w:line="460" w:lineRule="atLeast"/>
        <w:ind w:firstLine="472"/>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1C251AD2">
      <w:pPr>
        <w:widowControl/>
        <w:shd w:val="clear" w:color="auto" w:fill="FFFFFF"/>
        <w:spacing w:line="460" w:lineRule="atLeast"/>
        <w:ind w:firstLine="472"/>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185732AE">
      <w:pPr>
        <w:widowControl/>
        <w:shd w:val="clear" w:color="auto" w:fill="FFFFFF"/>
        <w:spacing w:line="460" w:lineRule="atLeast"/>
        <w:ind w:firstLine="472"/>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5BFE5FA1">
      <w:pPr>
        <w:widowControl/>
        <w:shd w:val="clear" w:color="auto" w:fill="FFFFFF"/>
        <w:spacing w:line="460" w:lineRule="atLeast"/>
        <w:ind w:firstLine="472"/>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642ED517">
      <w:pPr>
        <w:widowControl/>
        <w:shd w:val="clear" w:color="auto" w:fill="FFFFFF"/>
        <w:spacing w:line="460" w:lineRule="atLeast"/>
        <w:ind w:firstLine="472"/>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75E0374C">
      <w:pPr>
        <w:widowControl/>
        <w:shd w:val="clear" w:color="auto" w:fill="FFFFFF"/>
        <w:spacing w:line="460" w:lineRule="atLeast"/>
        <w:ind w:firstLine="472"/>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76F395E4">
      <w:pPr>
        <w:widowControl/>
        <w:shd w:val="clear" w:color="auto" w:fill="FFFFFF"/>
        <w:spacing w:line="460" w:lineRule="atLeast"/>
        <w:ind w:firstLine="472"/>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4AA9C857">
      <w:pPr>
        <w:widowControl/>
        <w:shd w:val="clear" w:color="auto" w:fill="FFFFFF"/>
        <w:spacing w:line="460" w:lineRule="atLeast"/>
        <w:ind w:firstLine="472"/>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510F30E9">
      <w:pPr>
        <w:widowControl/>
        <w:shd w:val="clear" w:color="auto" w:fill="FFFFFF"/>
        <w:spacing w:line="460" w:lineRule="atLeast"/>
        <w:ind w:firstLine="472"/>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5C87010E">
      <w:pPr>
        <w:widowControl/>
        <w:spacing w:before="100" w:beforeLines="0" w:beforeAutospacing="1" w:after="100" w:afterLines="0" w:afterAutospacing="1"/>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p w14:paraId="70F8604C">
      <w:pPr>
        <w:widowControl/>
        <w:spacing w:before="100" w:beforeAutospacing="1" w:after="100" w:afterAutospacing="1"/>
        <w:ind w:firstLine="480" w:firstLineChars="200"/>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p w14:paraId="1298F6BE">
      <w:pPr>
        <w:widowControl/>
        <w:shd w:val="clear" w:color="auto" w:fill="FFFFFF"/>
        <w:spacing w:line="420" w:lineRule="atLeast"/>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p>
    <w:p w14:paraId="46E05403">
      <w:pPr>
        <w:widowControl/>
        <w:shd w:val="clear" w:color="auto" w:fill="FFFFFF"/>
        <w:spacing w:line="420" w:lineRule="atLeast"/>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p>
    <w:p w14:paraId="44342033">
      <w:pPr>
        <w:widowControl/>
        <w:shd w:val="clear" w:color="auto" w:fill="FFFFFF"/>
        <w:spacing w:line="420" w:lineRule="atLeast"/>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p>
    <w:p w14:paraId="3E3BCE30">
      <w:pPr>
        <w:widowControl/>
        <w:shd w:val="clear" w:color="auto" w:fill="FFFFFF"/>
        <w:spacing w:line="420" w:lineRule="atLeast"/>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p>
    <w:p w14:paraId="6CEDD7A6">
      <w:pPr>
        <w:widowControl/>
        <w:shd w:val="clear" w:color="auto" w:fill="FFFFFF"/>
        <w:spacing w:line="420" w:lineRule="atLeast"/>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p>
    <w:p w14:paraId="521F3934">
      <w:pPr>
        <w:widowControl/>
        <w:spacing w:before="100" w:beforeAutospacing="1" w:after="100" w:afterAutospacing="1"/>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供应商认为应该提交的其他证明文件</w:t>
      </w:r>
    </w:p>
    <w:p w14:paraId="6E2BE385">
      <w:pPr>
        <w:widowControl/>
        <w:shd w:val="clear" w:color="auto" w:fill="FFFFFF"/>
        <w:spacing w:line="420" w:lineRule="atLeast"/>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p>
    <w:p w14:paraId="412C7CDC">
      <w:pPr>
        <w:widowControl/>
        <w:shd w:val="clear" w:color="auto" w:fill="FFFFFF"/>
        <w:spacing w:line="420" w:lineRule="atLeast"/>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p>
    <w:p w14:paraId="00AFD965">
      <w:pPr>
        <w:widowControl/>
        <w:shd w:val="clear" w:color="auto" w:fill="FFFFFF"/>
        <w:spacing w:line="420" w:lineRule="atLeast"/>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p>
    <w:p w14:paraId="2EC293D8">
      <w:pPr>
        <w:widowControl/>
        <w:shd w:val="clear" w:color="auto" w:fill="FFFFFF"/>
        <w:spacing w:line="420" w:lineRule="atLeast"/>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p>
    <w:p w14:paraId="14E69842">
      <w:pPr>
        <w:widowControl/>
        <w:shd w:val="clear" w:color="auto" w:fill="FFFFFF"/>
        <w:spacing w:line="420" w:lineRule="atLeast"/>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p>
    <w:p w14:paraId="62958705">
      <w:pPr>
        <w:widowControl/>
        <w:shd w:val="clear" w:color="auto" w:fill="FFFFFF"/>
        <w:spacing w:line="420" w:lineRule="atLeast"/>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p>
    <w:p w14:paraId="7D9DCD48">
      <w:pPr>
        <w:widowControl/>
        <w:shd w:val="clear" w:color="auto" w:fill="FFFFFF"/>
        <w:spacing w:line="420" w:lineRule="atLeast"/>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p>
    <w:p w14:paraId="719F6432">
      <w:pPr>
        <w:widowControl/>
        <w:shd w:val="clear" w:color="auto" w:fill="FFFFFF"/>
        <w:spacing w:line="420" w:lineRule="atLeast"/>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p>
    <w:p w14:paraId="536B4C4B">
      <w:pPr>
        <w:widowControl/>
        <w:shd w:val="clear" w:color="auto" w:fill="FFFFFF"/>
        <w:spacing w:line="420" w:lineRule="atLeast"/>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p>
    <w:p w14:paraId="6864393E">
      <w:pPr>
        <w:widowControl/>
        <w:shd w:val="clear" w:color="auto" w:fill="FFFFFF"/>
        <w:spacing w:line="420" w:lineRule="atLeast"/>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p>
    <w:p w14:paraId="746F3F9D">
      <w:pPr>
        <w:widowControl/>
        <w:shd w:val="clear" w:color="auto" w:fill="FFFFFF"/>
        <w:spacing w:line="420" w:lineRule="atLeast"/>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p>
    <w:p w14:paraId="71EBAF49">
      <w:pPr>
        <w:shd w:val="clear" w:color="auto" w:fill="FFFFFF"/>
        <w:spacing w:line="360" w:lineRule="auto"/>
        <w:rPr>
          <w:rStyle w:val="65"/>
          <w:rFonts w:hint="eastAsia" w:ascii="宋体" w:hAnsi="宋体" w:eastAsia="宋体" w:cs="宋体"/>
          <w:b/>
          <w:bCs/>
          <w:color w:val="000000" w:themeColor="text1"/>
          <w:kern w:val="0"/>
          <w:sz w:val="24"/>
          <w:szCs w:val="24"/>
          <w:highlight w:val="none"/>
          <w14:textFill>
            <w14:solidFill>
              <w14:schemeClr w14:val="tx1"/>
            </w14:solidFill>
          </w14:textFill>
        </w:rPr>
      </w:pPr>
    </w:p>
    <w:p w14:paraId="40DFDAD2">
      <w:pPr>
        <w:shd w:val="clear" w:color="auto" w:fill="FFFFFF"/>
        <w:spacing w:line="360" w:lineRule="auto"/>
        <w:rPr>
          <w:rStyle w:val="65"/>
          <w:rFonts w:hint="eastAsia" w:ascii="宋体" w:hAnsi="宋体" w:eastAsia="宋体" w:cs="宋体"/>
          <w:b/>
          <w:bCs/>
          <w:color w:val="000000" w:themeColor="text1"/>
          <w:kern w:val="0"/>
          <w:sz w:val="24"/>
          <w:szCs w:val="24"/>
          <w:highlight w:val="none"/>
          <w14:textFill>
            <w14:solidFill>
              <w14:schemeClr w14:val="tx1"/>
            </w14:solidFill>
          </w14:textFill>
        </w:rPr>
      </w:pPr>
    </w:p>
    <w:p w14:paraId="7A84C1C0">
      <w:pPr>
        <w:shd w:val="clear" w:color="auto" w:fill="FFFFFF"/>
        <w:spacing w:line="360" w:lineRule="auto"/>
        <w:rPr>
          <w:rStyle w:val="65"/>
          <w:rFonts w:hint="eastAsia" w:ascii="宋体" w:hAnsi="宋体" w:eastAsia="宋体" w:cs="宋体"/>
          <w:b/>
          <w:bCs/>
          <w:color w:val="000000" w:themeColor="text1"/>
          <w:kern w:val="0"/>
          <w:sz w:val="24"/>
          <w:szCs w:val="24"/>
          <w:highlight w:val="none"/>
          <w14:textFill>
            <w14:solidFill>
              <w14:schemeClr w14:val="tx1"/>
            </w14:solidFill>
          </w14:textFill>
        </w:rPr>
      </w:pPr>
    </w:p>
    <w:p w14:paraId="6AB3F218">
      <w:pPr>
        <w:shd w:val="clear" w:color="auto" w:fill="FFFFFF"/>
        <w:spacing w:line="360" w:lineRule="auto"/>
        <w:rPr>
          <w:rStyle w:val="65"/>
          <w:rFonts w:hint="eastAsia" w:ascii="宋体" w:hAnsi="宋体" w:eastAsia="宋体" w:cs="宋体"/>
          <w:b/>
          <w:bCs/>
          <w:color w:val="000000" w:themeColor="text1"/>
          <w:kern w:val="0"/>
          <w:sz w:val="24"/>
          <w:szCs w:val="24"/>
          <w:highlight w:val="none"/>
          <w14:textFill>
            <w14:solidFill>
              <w14:schemeClr w14:val="tx1"/>
            </w14:solidFill>
          </w14:textFill>
        </w:rPr>
      </w:pPr>
    </w:p>
    <w:p w14:paraId="022ABB8D">
      <w:pPr>
        <w:shd w:val="clear" w:color="auto" w:fill="FFFFFF"/>
        <w:spacing w:line="360" w:lineRule="auto"/>
        <w:rPr>
          <w:rStyle w:val="65"/>
          <w:rFonts w:hint="eastAsia" w:ascii="宋体" w:hAnsi="宋体" w:eastAsia="宋体" w:cs="宋体"/>
          <w:b/>
          <w:bCs/>
          <w:color w:val="000000" w:themeColor="text1"/>
          <w:kern w:val="0"/>
          <w:sz w:val="24"/>
          <w:szCs w:val="24"/>
          <w:highlight w:val="none"/>
          <w14:textFill>
            <w14:solidFill>
              <w14:schemeClr w14:val="tx1"/>
            </w14:solidFill>
          </w14:textFill>
        </w:rPr>
      </w:pPr>
    </w:p>
    <w:p w14:paraId="441FA912">
      <w:pPr>
        <w:shd w:val="clear" w:color="auto" w:fill="FFFFFF"/>
        <w:spacing w:line="360" w:lineRule="auto"/>
        <w:rPr>
          <w:rStyle w:val="65"/>
          <w:rFonts w:hint="eastAsia" w:ascii="宋体" w:hAnsi="宋体" w:eastAsia="宋体" w:cs="宋体"/>
          <w:b/>
          <w:bCs/>
          <w:color w:val="000000" w:themeColor="text1"/>
          <w:kern w:val="0"/>
          <w:sz w:val="24"/>
          <w:szCs w:val="24"/>
          <w:highlight w:val="none"/>
          <w14:textFill>
            <w14:solidFill>
              <w14:schemeClr w14:val="tx1"/>
            </w14:solidFill>
          </w14:textFill>
        </w:rPr>
      </w:pPr>
    </w:p>
    <w:p w14:paraId="7FC12B6A">
      <w:pPr>
        <w:shd w:val="clear" w:color="auto" w:fill="FFFFFF"/>
        <w:spacing w:line="360" w:lineRule="auto"/>
        <w:rPr>
          <w:rStyle w:val="65"/>
          <w:rFonts w:hint="eastAsia" w:ascii="宋体" w:hAnsi="宋体" w:eastAsia="宋体" w:cs="宋体"/>
          <w:b/>
          <w:bCs/>
          <w:color w:val="000000" w:themeColor="text1"/>
          <w:kern w:val="0"/>
          <w:sz w:val="24"/>
          <w:szCs w:val="24"/>
          <w:highlight w:val="none"/>
          <w14:textFill>
            <w14:solidFill>
              <w14:schemeClr w14:val="tx1"/>
            </w14:solidFill>
          </w14:textFill>
        </w:rPr>
      </w:pPr>
    </w:p>
    <w:p w14:paraId="1A26E04E">
      <w:pPr>
        <w:shd w:val="clear" w:color="auto" w:fill="FFFFFF"/>
        <w:spacing w:line="360" w:lineRule="auto"/>
        <w:rPr>
          <w:rStyle w:val="65"/>
          <w:rFonts w:hint="eastAsia" w:ascii="宋体" w:hAnsi="宋体" w:eastAsia="宋体" w:cs="宋体"/>
          <w:b/>
          <w:bCs/>
          <w:color w:val="000000" w:themeColor="text1"/>
          <w:kern w:val="0"/>
          <w:sz w:val="24"/>
          <w:szCs w:val="24"/>
          <w:highlight w:val="none"/>
          <w14:textFill>
            <w14:solidFill>
              <w14:schemeClr w14:val="tx1"/>
            </w14:solidFill>
          </w14:textFill>
        </w:rPr>
      </w:pPr>
    </w:p>
    <w:p w14:paraId="7F62C287">
      <w:pPr>
        <w:shd w:val="clear" w:color="auto" w:fill="FFFFFF"/>
        <w:spacing w:line="360" w:lineRule="auto"/>
        <w:rPr>
          <w:rStyle w:val="65"/>
          <w:rFonts w:hint="eastAsia" w:ascii="宋体" w:hAnsi="宋体" w:eastAsia="宋体" w:cs="宋体"/>
          <w:b/>
          <w:bCs/>
          <w:color w:val="000000" w:themeColor="text1"/>
          <w:kern w:val="0"/>
          <w:sz w:val="24"/>
          <w:szCs w:val="24"/>
          <w:highlight w:val="none"/>
          <w14:textFill>
            <w14:solidFill>
              <w14:schemeClr w14:val="tx1"/>
            </w14:solidFill>
          </w14:textFill>
        </w:rPr>
      </w:pPr>
    </w:p>
    <w:p w14:paraId="2E57AB38">
      <w:pPr>
        <w:shd w:val="clear" w:color="auto" w:fill="FFFFFF"/>
        <w:spacing w:line="360" w:lineRule="auto"/>
        <w:rPr>
          <w:rStyle w:val="65"/>
          <w:rFonts w:hint="eastAsia" w:ascii="宋体" w:hAnsi="宋体" w:eastAsia="宋体" w:cs="宋体"/>
          <w:b/>
          <w:bCs/>
          <w:color w:val="000000" w:themeColor="text1"/>
          <w:kern w:val="0"/>
          <w:sz w:val="24"/>
          <w:szCs w:val="24"/>
          <w:highlight w:val="none"/>
          <w14:textFill>
            <w14:solidFill>
              <w14:schemeClr w14:val="tx1"/>
            </w14:solidFill>
          </w14:textFill>
        </w:rPr>
      </w:pPr>
    </w:p>
    <w:p w14:paraId="5B1C4A2D">
      <w:pPr>
        <w:shd w:val="clear" w:color="auto" w:fill="FFFFFF"/>
        <w:spacing w:line="360" w:lineRule="auto"/>
        <w:rPr>
          <w:rStyle w:val="65"/>
          <w:rFonts w:hint="eastAsia" w:ascii="宋体" w:hAnsi="宋体" w:eastAsia="宋体" w:cs="宋体"/>
          <w:b/>
          <w:bCs/>
          <w:color w:val="000000" w:themeColor="text1"/>
          <w:kern w:val="0"/>
          <w:sz w:val="24"/>
          <w:szCs w:val="24"/>
          <w:highlight w:val="none"/>
          <w14:textFill>
            <w14:solidFill>
              <w14:schemeClr w14:val="tx1"/>
            </w14:solidFill>
          </w14:textFill>
        </w:rPr>
      </w:pPr>
    </w:p>
    <w:p w14:paraId="40FC50FB">
      <w:pPr>
        <w:shd w:val="clear" w:color="auto" w:fill="FFFFFF"/>
        <w:spacing w:line="360" w:lineRule="auto"/>
        <w:rPr>
          <w:rStyle w:val="65"/>
          <w:rFonts w:hint="eastAsia" w:ascii="宋体" w:hAnsi="宋体" w:eastAsia="宋体" w:cs="宋体"/>
          <w:b/>
          <w:bCs/>
          <w:color w:val="000000" w:themeColor="text1"/>
          <w:kern w:val="0"/>
          <w:sz w:val="24"/>
          <w:szCs w:val="24"/>
          <w:highlight w:val="none"/>
          <w14:textFill>
            <w14:solidFill>
              <w14:schemeClr w14:val="tx1"/>
            </w14:solidFill>
          </w14:textFill>
        </w:rPr>
      </w:pPr>
    </w:p>
    <w:p w14:paraId="7713ED63">
      <w:pPr>
        <w:shd w:val="clear" w:color="auto" w:fill="FFFFFF"/>
        <w:spacing w:line="360" w:lineRule="auto"/>
        <w:rPr>
          <w:rStyle w:val="65"/>
          <w:rFonts w:hint="eastAsia" w:ascii="宋体" w:hAnsi="宋体" w:eastAsia="宋体" w:cs="宋体"/>
          <w:b/>
          <w:bCs/>
          <w:color w:val="000000" w:themeColor="text1"/>
          <w:kern w:val="0"/>
          <w:sz w:val="24"/>
          <w:szCs w:val="24"/>
          <w:highlight w:val="none"/>
          <w14:textFill>
            <w14:solidFill>
              <w14:schemeClr w14:val="tx1"/>
            </w14:solidFill>
          </w14:textFill>
        </w:rPr>
      </w:pPr>
    </w:p>
    <w:p w14:paraId="3698B435">
      <w:pPr>
        <w:shd w:val="clear" w:color="auto" w:fill="FFFFFF"/>
        <w:spacing w:line="360" w:lineRule="auto"/>
        <w:rPr>
          <w:rStyle w:val="65"/>
          <w:rFonts w:hint="eastAsia" w:ascii="宋体" w:hAnsi="宋体" w:eastAsia="宋体" w:cs="宋体"/>
          <w:b/>
          <w:bCs/>
          <w:color w:val="000000" w:themeColor="text1"/>
          <w:kern w:val="0"/>
          <w:sz w:val="24"/>
          <w:szCs w:val="24"/>
          <w:highlight w:val="none"/>
          <w14:textFill>
            <w14:solidFill>
              <w14:schemeClr w14:val="tx1"/>
            </w14:solidFill>
          </w14:textFill>
        </w:rPr>
      </w:pPr>
    </w:p>
    <w:p w14:paraId="336048FB">
      <w:pPr>
        <w:shd w:val="clear" w:color="auto" w:fill="FFFFFF"/>
        <w:spacing w:line="360" w:lineRule="auto"/>
        <w:rPr>
          <w:rStyle w:val="65"/>
          <w:rFonts w:hint="eastAsia" w:ascii="宋体" w:hAnsi="宋体" w:eastAsia="宋体" w:cs="宋体"/>
          <w:b/>
          <w:bCs/>
          <w:color w:val="000000" w:themeColor="text1"/>
          <w:kern w:val="0"/>
          <w:sz w:val="24"/>
          <w:highlight w:val="none"/>
          <w14:textFill>
            <w14:solidFill>
              <w14:schemeClr w14:val="tx1"/>
            </w14:solidFill>
          </w14:textFill>
        </w:rPr>
      </w:pPr>
    </w:p>
    <w:p w14:paraId="438BF21E">
      <w:pPr>
        <w:shd w:val="clear" w:color="auto" w:fill="FFFFFF"/>
        <w:spacing w:line="360" w:lineRule="auto"/>
        <w:rPr>
          <w:rStyle w:val="65"/>
          <w:rFonts w:hint="eastAsia" w:ascii="宋体" w:hAnsi="宋体" w:eastAsia="宋体" w:cs="宋体"/>
          <w:b/>
          <w:bCs/>
          <w:color w:val="000000" w:themeColor="text1"/>
          <w:kern w:val="0"/>
          <w:sz w:val="24"/>
          <w:highlight w:val="none"/>
          <w14:textFill>
            <w14:solidFill>
              <w14:schemeClr w14:val="tx1"/>
            </w14:solidFill>
          </w14:textFill>
        </w:rPr>
      </w:pPr>
    </w:p>
    <w:p w14:paraId="25DA3F87">
      <w:pPr>
        <w:shd w:val="clear" w:color="auto" w:fill="FFFFFF"/>
        <w:spacing w:line="360" w:lineRule="auto"/>
        <w:rPr>
          <w:rStyle w:val="65"/>
          <w:rFonts w:hint="eastAsia" w:ascii="宋体" w:hAnsi="宋体" w:eastAsia="宋体" w:cs="宋体"/>
          <w:b/>
          <w:bCs/>
          <w:color w:val="000000" w:themeColor="text1"/>
          <w:kern w:val="0"/>
          <w:sz w:val="24"/>
          <w:highlight w:val="none"/>
          <w14:textFill>
            <w14:solidFill>
              <w14:schemeClr w14:val="tx1"/>
            </w14:solidFill>
          </w14:textFill>
        </w:rPr>
      </w:pPr>
    </w:p>
    <w:p w14:paraId="3A4AAB28">
      <w:pPr>
        <w:shd w:val="clear" w:color="auto" w:fill="FFFFFF"/>
        <w:spacing w:line="360" w:lineRule="auto"/>
        <w:rPr>
          <w:rStyle w:val="65"/>
          <w:rFonts w:hint="eastAsia" w:ascii="宋体" w:hAnsi="宋体" w:eastAsia="宋体" w:cs="宋体"/>
          <w:b/>
          <w:bCs/>
          <w:color w:val="000000" w:themeColor="text1"/>
          <w:kern w:val="0"/>
          <w:sz w:val="24"/>
          <w:highlight w:val="none"/>
          <w14:textFill>
            <w14:solidFill>
              <w14:schemeClr w14:val="tx1"/>
            </w14:solidFill>
          </w14:textFill>
        </w:rPr>
      </w:pPr>
    </w:p>
    <w:p w14:paraId="0E973542">
      <w:pPr>
        <w:shd w:val="clear" w:color="auto" w:fill="FFFFFF"/>
        <w:spacing w:line="360" w:lineRule="auto"/>
        <w:rPr>
          <w:rStyle w:val="65"/>
          <w:rFonts w:hint="eastAsia" w:ascii="宋体" w:hAnsi="宋体" w:eastAsia="宋体" w:cs="宋体"/>
          <w:b/>
          <w:bCs/>
          <w:color w:val="000000" w:themeColor="text1"/>
          <w:kern w:val="0"/>
          <w:sz w:val="24"/>
          <w:highlight w:val="none"/>
          <w14:textFill>
            <w14:solidFill>
              <w14:schemeClr w14:val="tx1"/>
            </w14:solidFill>
          </w14:textFill>
        </w:rPr>
      </w:pPr>
      <w:r>
        <w:rPr>
          <w:rStyle w:val="65"/>
          <w:rFonts w:hint="eastAsia" w:ascii="宋体" w:hAnsi="宋体" w:eastAsia="宋体" w:cs="宋体"/>
          <w:b/>
          <w:bCs/>
          <w:color w:val="000000" w:themeColor="text1"/>
          <w:kern w:val="0"/>
          <w:sz w:val="24"/>
          <w:highlight w:val="none"/>
          <w14:textFill>
            <w14:solidFill>
              <w14:schemeClr w14:val="tx1"/>
            </w14:solidFill>
          </w14:textFill>
        </w:rPr>
        <w:t>附件</w:t>
      </w:r>
      <w:r>
        <w:rPr>
          <w:rStyle w:val="65"/>
          <w:rFonts w:hint="eastAsia" w:ascii="宋体" w:hAnsi="宋体" w:eastAsia="宋体" w:cs="宋体"/>
          <w:b/>
          <w:bCs/>
          <w:color w:val="000000" w:themeColor="text1"/>
          <w:kern w:val="0"/>
          <w:sz w:val="24"/>
          <w:highlight w:val="none"/>
          <w:lang w:val="en-US" w:eastAsia="zh-CN"/>
          <w14:textFill>
            <w14:solidFill>
              <w14:schemeClr w14:val="tx1"/>
            </w14:solidFill>
          </w14:textFill>
        </w:rPr>
        <w:t>9</w:t>
      </w:r>
      <w:r>
        <w:rPr>
          <w:rStyle w:val="65"/>
          <w:rFonts w:hint="eastAsia" w:ascii="宋体" w:hAnsi="宋体" w:eastAsia="宋体" w:cs="宋体"/>
          <w:b/>
          <w:bCs/>
          <w:color w:val="000000" w:themeColor="text1"/>
          <w:kern w:val="0"/>
          <w:sz w:val="24"/>
          <w:highlight w:val="none"/>
          <w14:textFill>
            <w14:solidFill>
              <w14:schemeClr w14:val="tx1"/>
            </w14:solidFill>
          </w14:textFill>
        </w:rPr>
        <w:t>      </w:t>
      </w:r>
    </w:p>
    <w:p w14:paraId="601A9736">
      <w:pPr>
        <w:shd w:val="clear" w:color="auto" w:fill="FFFFFF"/>
        <w:spacing w:line="360" w:lineRule="auto"/>
        <w:jc w:val="center"/>
        <w:rPr>
          <w:rStyle w:val="65"/>
          <w:rFonts w:hint="eastAsia" w:ascii="宋体" w:hAnsi="宋体" w:eastAsia="宋体" w:cs="宋体"/>
          <w:color w:val="000000" w:themeColor="text1"/>
          <w:kern w:val="0"/>
          <w:sz w:val="28"/>
          <w:szCs w:val="28"/>
          <w:highlight w:val="none"/>
          <w14:textFill>
            <w14:solidFill>
              <w14:schemeClr w14:val="tx1"/>
            </w14:solidFill>
          </w14:textFill>
        </w:rPr>
      </w:pPr>
      <w:r>
        <w:rPr>
          <w:rStyle w:val="65"/>
          <w:rFonts w:hint="eastAsia" w:ascii="宋体" w:hAnsi="宋体" w:eastAsia="宋体" w:cs="宋体"/>
          <w:b/>
          <w:bCs/>
          <w:color w:val="000000" w:themeColor="text1"/>
          <w:kern w:val="0"/>
          <w:sz w:val="24"/>
          <w:highlight w:val="none"/>
          <w14:textFill>
            <w14:solidFill>
              <w14:schemeClr w14:val="tx1"/>
            </w14:solidFill>
          </w14:textFill>
        </w:rPr>
        <w:t>供应商自觉抵制政府采购领域商业贿赂行为承诺书</w:t>
      </w:r>
    </w:p>
    <w:p w14:paraId="19868FF5">
      <w:pPr>
        <w:shd w:val="clear" w:color="auto" w:fill="FFFFFF"/>
        <w:spacing w:line="360" w:lineRule="auto"/>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致：_____：</w:t>
      </w:r>
    </w:p>
    <w:p w14:paraId="3042B2C7">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为进一步规范政府采购行为，营造公平竞争的政府采购市场环境，维护政府采购制度良好声誉，在参与贵单位组织的竞争性谈判活动中，我方庄重承诺：</w:t>
      </w:r>
    </w:p>
    <w:p w14:paraId="33E5BD2B">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一、依法参与竞争性谈判活动，遵纪守法，诚信经营，公平竞争。</w:t>
      </w:r>
    </w:p>
    <w:p w14:paraId="04C40063">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二、不向采购人、采购代理机构和谈判小组成员提供任何形式的商业贿赂，对索取或接受商业贿赂的单位和个人，及时向财政部门和纪检监察机关举报。</w:t>
      </w:r>
    </w:p>
    <w:p w14:paraId="772B5B61">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三、不以提供虚假资质文件等形式参与竞争性谈判活动，不以虚假材料谋取成交。</w:t>
      </w:r>
    </w:p>
    <w:p w14:paraId="792F93AA">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四、不采取不正当手段诋毁、排挤其它供应商，与其它参与竞争性谈判活动的供应商保持良性的竞争关系。</w:t>
      </w:r>
    </w:p>
    <w:p w14:paraId="56D47265">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五、不与采购人、采购代理机构和谈判小组成员恶意串通，积极维护国家利益、社会公共利益和采购人的合法权益。</w:t>
      </w:r>
    </w:p>
    <w:p w14:paraId="0D97131D">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六、严格履行政府采购合同约定义务，不在政府采购合同执行过程中采取降低质量或标准、减少数量、拖延交付时间等方式损害采购人的利益，并自觉承担违约责任。</w:t>
      </w:r>
    </w:p>
    <w:p w14:paraId="2B470788">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七、自觉接受并积极配合相关监督部门实施的监督检查，如实反映情况，及时提供有关证明材料。</w:t>
      </w:r>
    </w:p>
    <w:p w14:paraId="29D7D297">
      <w:pPr>
        <w:shd w:val="clear" w:color="auto" w:fill="FFFFFF"/>
        <w:spacing w:line="360" w:lineRule="auto"/>
        <w:ind w:firstLine="240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供应商被授权委托人签字： </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w:t>
      </w:r>
    </w:p>
    <w:p w14:paraId="74F2F1DB">
      <w:pPr>
        <w:shd w:val="clear" w:color="auto" w:fill="FFFFFF"/>
        <w:spacing w:line="360" w:lineRule="auto"/>
        <w:ind w:firstLine="480"/>
        <w:rPr>
          <w:rStyle w:val="65"/>
          <w:rFonts w:hint="eastAsia" w:ascii="宋体" w:hAnsi="宋体" w:eastAsia="宋体" w:cs="宋体"/>
          <w:color w:val="000000" w:themeColor="text1"/>
          <w:kern w:val="0"/>
          <w:szCs w:val="21"/>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        供应商：</w:t>
      </w:r>
      <w:r>
        <w:rPr>
          <w:rStyle w:val="65"/>
          <w:rFonts w:hint="eastAsia" w:ascii="宋体" w:hAnsi="宋体" w:eastAsia="宋体" w:cs="宋体"/>
          <w:color w:val="000000" w:themeColor="text1"/>
          <w:kern w:val="0"/>
          <w:szCs w:val="21"/>
          <w:highlight w:val="none"/>
          <w:u w:val="single" w:color="000000"/>
          <w14:textFill>
            <w14:solidFill>
              <w14:schemeClr w14:val="tx1"/>
            </w14:solidFill>
          </w14:textFill>
        </w:rPr>
        <w:t>          </w:t>
      </w:r>
      <w:r>
        <w:rPr>
          <w:rStyle w:val="65"/>
          <w:rFonts w:hint="eastAsia" w:ascii="宋体" w:hAnsi="宋体" w:eastAsia="宋体" w:cs="宋体"/>
          <w:color w:val="000000" w:themeColor="text1"/>
          <w:kern w:val="0"/>
          <w:szCs w:val="21"/>
          <w:highlight w:val="none"/>
          <w14:textFill>
            <w14:solidFill>
              <w14:schemeClr w14:val="tx1"/>
            </w14:solidFill>
          </w14:textFill>
        </w:rPr>
        <w:t>（全称并加盖公章）</w:t>
      </w:r>
    </w:p>
    <w:p w14:paraId="35716074">
      <w:pPr>
        <w:tabs>
          <w:tab w:val="left" w:pos="2391"/>
        </w:tabs>
        <w:spacing w:line="360" w:lineRule="auto"/>
        <w:jc w:val="left"/>
        <w:rPr>
          <w:rStyle w:val="20"/>
          <w:rFonts w:hint="eastAsia" w:ascii="宋体" w:hAnsi="宋体" w:eastAsia="宋体" w:cs="宋体"/>
          <w:color w:val="000000" w:themeColor="text1"/>
          <w:sz w:val="21"/>
          <w:szCs w:val="24"/>
          <w:highlight w:val="none"/>
          <w14:textFill>
            <w14:solidFill>
              <w14:schemeClr w14:val="tx1"/>
            </w14:solidFill>
          </w14:textFill>
        </w:rPr>
      </w:pPr>
      <w:r>
        <w:rPr>
          <w:rStyle w:val="65"/>
          <w:rFonts w:hint="eastAsia" w:ascii="宋体" w:hAnsi="宋体" w:eastAsia="宋体" w:cs="宋体"/>
          <w:color w:val="000000" w:themeColor="text1"/>
          <w:kern w:val="0"/>
          <w:szCs w:val="21"/>
          <w:highlight w:val="none"/>
          <w14:textFill>
            <w14:solidFill>
              <w14:schemeClr w14:val="tx1"/>
            </w14:solidFill>
          </w14:textFill>
        </w:rPr>
        <w:t>              </w:t>
      </w:r>
    </w:p>
    <w:sectPr>
      <w:headerReference r:id="rId9" w:type="default"/>
      <w:footerReference r:id="rId10" w:type="default"/>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D4143">
    <w:pPr>
      <w:pStyle w:val="9"/>
      <w:ind w:right="360"/>
      <w:rPr>
        <w:rStyle w:val="65"/>
      </w:rPr>
    </w:pPr>
    <w:r>
      <w:rPr>
        <w:rStyle w:val="65"/>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F7DAD8">
                          <w:pPr>
                            <w:snapToGrid w:val="0"/>
                            <w:rPr>
                              <w:rStyle w:val="65"/>
                              <w:sz w:val="18"/>
                            </w:rPr>
                          </w:pPr>
                        </w:p>
                        <w:p w14:paraId="1B709C27">
                          <w:pPr>
                            <w:rPr>
                              <w:rStyle w:val="65"/>
                            </w:rPr>
                          </w:pPr>
                        </w:p>
                        <w:p w14:paraId="133BC3C2">
                          <w:pPr>
                            <w:rPr>
                              <w:rStyle w:val="20"/>
                            </w:rPr>
                          </w:pPr>
                        </w:p>
                      </w:txbxContent>
                    </wps:txbx>
                    <wps:bodyPr lIns="0" tIns="0" rIns="0" bIns="0" upright="1"/>
                  </wps:wsp>
                </a:graphicData>
              </a:graphic>
            </wp:anchor>
          </w:drawing>
        </mc:Choice>
        <mc:Fallback>
          <w:pict>
            <v:shape id="4097" o:spid="_x0000_s1026" o:spt="202" type="#_x0000_t202" style="position:absolute;left:0pt;margin-top:0pt;height:144pt;width:144pt;mso-position-horizontal:right;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aT2QNIAAAAFAQAADwAAAAAA&#10;AAABACAAAAAiAAAAZHJzL2Rvd25yZXYueG1sUEsBAhQAFAAAAAgAh07iQDNTX9ynAQAAegMAAA4A&#10;AAAAAAAAAQAgAAAAIQEAAGRycy9lMm9Eb2MueG1sUEsFBgAAAAAGAAYAWQEAADoFAAAAAA==&#10;">
              <v:fill on="f" focussize="0,0"/>
              <v:stroke on="f"/>
              <v:imagedata o:title=""/>
              <o:lock v:ext="edit" aspectratio="f"/>
              <v:textbox inset="0mm,0mm,0mm,0mm">
                <w:txbxContent>
                  <w:p w14:paraId="40F7DAD8">
                    <w:pPr>
                      <w:snapToGrid w:val="0"/>
                      <w:rPr>
                        <w:rStyle w:val="65"/>
                        <w:sz w:val="18"/>
                      </w:rPr>
                    </w:pPr>
                  </w:p>
                  <w:p w14:paraId="1B709C27">
                    <w:pPr>
                      <w:rPr>
                        <w:rStyle w:val="65"/>
                      </w:rPr>
                    </w:pPr>
                  </w:p>
                  <w:p w14:paraId="133BC3C2">
                    <w:pPr>
                      <w:rPr>
                        <w:rStyle w:val="20"/>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C7526">
    <w:pPr>
      <w:pStyle w:val="9"/>
      <w:ind w:right="360"/>
      <w:rPr>
        <w:rStyle w:val="65"/>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0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85924F">
                          <w:pPr>
                            <w:pStyle w:val="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42"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gGRQ7IAQAAnwMAAA4AAAAAAAAAAQAgAAAAHgEAAGRycy9lMm9Eb2Mu&#10;eG1sUEsFBgAAAAAGAAYAWQEAAFgFAAAAAA==&#10;">
              <v:fill on="f" focussize="0,0"/>
              <v:stroke on="f"/>
              <v:imagedata o:title=""/>
              <o:lock v:ext="edit" aspectratio="f"/>
              <v:textbox inset="0mm,0mm,0mm,0mm" style="mso-fit-shape-to-text:t;">
                <w:txbxContent>
                  <w:p w14:paraId="0B85924F">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Style w:val="20"/>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2B5A641">
                          <w:pPr>
                            <w:pStyle w:val="9"/>
                            <w:rPr>
                              <w:rStyle w:val="20"/>
                              <w:sz w:val="18"/>
                              <w:szCs w:val="18"/>
                            </w:rPr>
                          </w:pPr>
                        </w:p>
                        <w:p w14:paraId="3DB7B66A">
                          <w:pPr>
                            <w:rPr>
                              <w:rStyle w:val="20"/>
                            </w:rPr>
                          </w:pPr>
                        </w:p>
                      </w:txbxContent>
                    </wps:txbx>
                    <wps:bodyPr lIns="0" tIns="0" rIns="0" bIns="0" upright="1"/>
                  </wps:wsp>
                </a:graphicData>
              </a:graphic>
            </wp:anchor>
          </w:drawing>
        </mc:Choice>
        <mc:Fallback>
          <w:pict>
            <v:shape id="4098"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B/o3e3&#10;sQEAAIQDAAAOAAAAAAAAAAEAIAAAACEBAABkcnMvZTJvRG9jLnhtbFBLBQYAAAAABgAGAFkBAABE&#10;BQAAAAA=&#10;">
              <v:fill on="f" focussize="0,0"/>
              <v:stroke on="f" weight="1.25pt"/>
              <v:imagedata o:title=""/>
              <o:lock v:ext="edit" aspectratio="f"/>
              <v:textbox inset="0mm,0mm,0mm,0mm">
                <w:txbxContent>
                  <w:p w14:paraId="02B5A641">
                    <w:pPr>
                      <w:pStyle w:val="9"/>
                      <w:rPr>
                        <w:rStyle w:val="20"/>
                        <w:sz w:val="18"/>
                        <w:szCs w:val="18"/>
                      </w:rPr>
                    </w:pPr>
                  </w:p>
                  <w:p w14:paraId="3DB7B66A">
                    <w:pPr>
                      <w:rPr>
                        <w:rStyle w:val="20"/>
                      </w:rPr>
                    </w:pPr>
                  </w:p>
                </w:txbxContent>
              </v:textbox>
            </v:shape>
          </w:pict>
        </mc:Fallback>
      </mc:AlternateContent>
    </w:r>
    <w:r>
      <w:rPr>
        <w:rStyle w:val="65"/>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40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63C35E4">
                          <w:pPr>
                            <w:snapToGrid w:val="0"/>
                            <w:rPr>
                              <w:rStyle w:val="65"/>
                              <w:sz w:val="18"/>
                            </w:rPr>
                          </w:pPr>
                        </w:p>
                        <w:p w14:paraId="66AE8485">
                          <w:pPr>
                            <w:rPr>
                              <w:rStyle w:val="65"/>
                            </w:rPr>
                          </w:pPr>
                        </w:p>
                        <w:p w14:paraId="1215CC01">
                          <w:pPr>
                            <w:rPr>
                              <w:rStyle w:val="20"/>
                            </w:rPr>
                          </w:pPr>
                        </w:p>
                      </w:txbxContent>
                    </wps:txbx>
                    <wps:bodyPr lIns="0" tIns="0" rIns="0" bIns="0" upright="1"/>
                  </wps:wsp>
                </a:graphicData>
              </a:graphic>
            </wp:anchor>
          </w:drawing>
        </mc:Choice>
        <mc:Fallback>
          <w:pict>
            <v:shape id="4099" o:spid="_x0000_s1026" o:spt="202" type="#_x0000_t202" style="position:absolute;left:0pt;margin-top:0pt;height:144pt;width:144pt;mso-position-horizontal:right;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mk9kDSAAAABQEAAA8AAAAA&#10;AAAAAQAgAAAAIgAAAGRycy9kb3ducmV2LnhtbFBLAQIUABQAAAAIAIdO4kDk3LaHqAEAAHoDAAAO&#10;AAAAAAAAAAEAIAAAACEBAABkcnMvZTJvRG9jLnhtbFBLBQYAAAAABgAGAFkBAAA7BQAAAAA=&#10;">
              <v:fill on="f" focussize="0,0"/>
              <v:stroke on="f"/>
              <v:imagedata o:title=""/>
              <o:lock v:ext="edit" aspectratio="f"/>
              <v:textbox inset="0mm,0mm,0mm,0mm">
                <w:txbxContent>
                  <w:p w14:paraId="363C35E4">
                    <w:pPr>
                      <w:snapToGrid w:val="0"/>
                      <w:rPr>
                        <w:rStyle w:val="65"/>
                        <w:sz w:val="18"/>
                      </w:rPr>
                    </w:pPr>
                  </w:p>
                  <w:p w14:paraId="66AE8485">
                    <w:pPr>
                      <w:rPr>
                        <w:rStyle w:val="65"/>
                      </w:rPr>
                    </w:pPr>
                  </w:p>
                  <w:p w14:paraId="1215CC01">
                    <w:pPr>
                      <w:rPr>
                        <w:rStyle w:val="20"/>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66BCA">
    <w:pPr>
      <w:pStyle w:val="9"/>
      <w:rPr>
        <w:rStyle w:val="20"/>
        <w:sz w:val="18"/>
        <w:szCs w:val="18"/>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B0E8C74">
                          <w:pPr>
                            <w:pStyle w:val="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43"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K8+FByQEAAJ8DAAAOAAAAAAAAAAEAIAAAAB4BAABkcnMvZTJvRG9j&#10;LnhtbFBLBQYAAAAABgAGAFkBAABZBQAAAAA=&#10;">
              <v:fill on="f" focussize="0,0"/>
              <v:stroke on="f"/>
              <v:imagedata o:title=""/>
              <o:lock v:ext="edit" aspectratio="f"/>
              <v:textbox inset="0mm,0mm,0mm,0mm" style="mso-fit-shape-to-text:t;">
                <w:txbxContent>
                  <w:p w14:paraId="3B0E8C74">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Style w:val="20"/>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4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6879FCB">
                          <w:pPr>
                            <w:pStyle w:val="9"/>
                            <w:rPr>
                              <w:rStyle w:val="20"/>
                              <w:sz w:val="18"/>
                              <w:szCs w:val="18"/>
                            </w:rPr>
                          </w:pPr>
                        </w:p>
                        <w:p w14:paraId="3B82C5DF">
                          <w:pPr>
                            <w:rPr>
                              <w:rStyle w:val="20"/>
                            </w:rPr>
                          </w:pPr>
                        </w:p>
                      </w:txbxContent>
                    </wps:txbx>
                    <wps:bodyPr lIns="0" tIns="0" rIns="0" bIns="0" upright="1"/>
                  </wps:wsp>
                </a:graphicData>
              </a:graphic>
            </wp:anchor>
          </w:drawing>
        </mc:Choice>
        <mc:Fallback>
          <w:pict>
            <v:shape id="4100"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e7jl9IAAAAF&#10;AQAADwAAAAAAAAABACAAAAAiAAAAZHJzL2Rvd25yZXYueG1sUEsBAhQAFAAAAAgAh07iQCSFTlCw&#10;AQAAhAMAAA4AAAAAAAAAAQAgAAAAIQEAAGRycy9lMm9Eb2MueG1sUEsFBgAAAAAGAAYAWQEAAEMF&#10;AAAAAA==&#10;">
              <v:fill on="f" focussize="0,0"/>
              <v:stroke on="f" weight="1.25pt"/>
              <v:imagedata o:title=""/>
              <o:lock v:ext="edit" aspectratio="f"/>
              <v:textbox inset="0mm,0mm,0mm,0mm">
                <w:txbxContent>
                  <w:p w14:paraId="26879FCB">
                    <w:pPr>
                      <w:pStyle w:val="9"/>
                      <w:rPr>
                        <w:rStyle w:val="20"/>
                        <w:sz w:val="18"/>
                        <w:szCs w:val="18"/>
                      </w:rPr>
                    </w:pPr>
                  </w:p>
                  <w:p w14:paraId="3B82C5DF">
                    <w:pPr>
                      <w:rPr>
                        <w:rStyle w:val="20"/>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6828">
    <w:pPr>
      <w:pStyle w:val="9"/>
      <w:ind w:right="360"/>
      <w:rPr>
        <w:rStyle w:val="65"/>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4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E55B362">
                          <w:pPr>
                            <w:pStyle w:val="9"/>
                          </w:pPr>
                          <w:r>
                            <w:fldChar w:fldCharType="begin"/>
                          </w:r>
                          <w:r>
                            <w:instrText xml:space="preserve"> PAGE  \* MERGEFORMAT </w:instrText>
                          </w:r>
                          <w:r>
                            <w:fldChar w:fldCharType="separate"/>
                          </w:r>
                          <w:r>
                            <w:t>32</w:t>
                          </w:r>
                          <w:r>
                            <w:fldChar w:fldCharType="end"/>
                          </w:r>
                        </w:p>
                      </w:txbxContent>
                    </wps:txbx>
                    <wps:bodyPr wrap="none" lIns="0" tIns="0" rIns="0" bIns="0" upright="1">
                      <a:spAutoFit/>
                    </wps:bodyPr>
                  </wps:wsp>
                </a:graphicData>
              </a:graphic>
            </wp:anchor>
          </w:drawing>
        </mc:Choice>
        <mc:Fallback>
          <w:pict>
            <v:shape id="410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EsDD0i8AQAAoQMAAA4AAAAAAAAAAQAgAAAAHgEAAGRycy9lMm9Eb2MueG1sUEsFBgAAAAAG&#10;AAYAWQEAAEwFAAAAAA==&#10;">
              <v:fill on="f" focussize="0,0"/>
              <v:stroke on="f"/>
              <v:imagedata o:title=""/>
              <o:lock v:ext="edit" aspectratio="f"/>
              <v:textbox inset="0mm,0mm,0mm,0mm" style="mso-fit-shape-to-text:t;">
                <w:txbxContent>
                  <w:p w14:paraId="2E55B362">
                    <w:pPr>
                      <w:pStyle w:val="9"/>
                    </w:pPr>
                    <w:r>
                      <w:fldChar w:fldCharType="begin"/>
                    </w:r>
                    <w:r>
                      <w:instrText xml:space="preserve"> PAGE  \* MERGEFORMAT </w:instrText>
                    </w:r>
                    <w:r>
                      <w:fldChar w:fldCharType="separate"/>
                    </w:r>
                    <w:r>
                      <w:t>32</w:t>
                    </w:r>
                    <w:r>
                      <w:fldChar w:fldCharType="end"/>
                    </w:r>
                  </w:p>
                </w:txbxContent>
              </v:textbox>
            </v:shape>
          </w:pict>
        </mc:Fallback>
      </mc:AlternateContent>
    </w:r>
    <w:r>
      <w:rPr>
        <w:rStyle w:val="20"/>
        <w:sz w:val="18"/>
        <w:szCs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4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AB3E418">
                          <w:pPr>
                            <w:rPr>
                              <w:rStyle w:val="20"/>
                              <w:rFonts w:hint="eastAsia"/>
                            </w:rPr>
                          </w:pPr>
                        </w:p>
                      </w:txbxContent>
                    </wps:txbx>
                    <wps:bodyPr lIns="0" tIns="0" rIns="0" bIns="0" upright="1"/>
                  </wps:wsp>
                </a:graphicData>
              </a:graphic>
            </wp:anchor>
          </w:drawing>
        </mc:Choice>
        <mc:Fallback>
          <w:pict>
            <v:shape id="4106" o:spid="_x0000_s1026" o:spt="202" type="#_x0000_t202" style="position:absolute;left:0pt;margin-top:0pt;height:144pt;width:144pt;mso-position-horizontal:center;mso-position-horizontal-relative:margin;z-index:25166438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DcdTjq&#10;sQEAAIUDAAAOAAAAAAAAAAEAIAAAACEBAABkcnMvZTJvRG9jLnhtbFBLBQYAAAAABgAGAFkBAABE&#10;BQAAAAA=&#10;">
              <v:fill on="f" focussize="0,0"/>
              <v:stroke on="f" weight="1.25pt"/>
              <v:imagedata o:title=""/>
              <o:lock v:ext="edit" aspectratio="f"/>
              <v:textbox inset="0mm,0mm,0mm,0mm">
                <w:txbxContent>
                  <w:p w14:paraId="1AB3E418">
                    <w:pPr>
                      <w:rPr>
                        <w:rStyle w:val="20"/>
                        <w:rFonts w:hint="eastAsia"/>
                      </w:rPr>
                    </w:pPr>
                  </w:p>
                </w:txbxContent>
              </v:textbox>
            </v:shape>
          </w:pict>
        </mc:Fallback>
      </mc:AlternateContent>
    </w:r>
    <w:r>
      <w:rPr>
        <w:rStyle w:val="65"/>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4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D0ECD6">
                          <w:pPr>
                            <w:snapToGrid w:val="0"/>
                            <w:rPr>
                              <w:rStyle w:val="65"/>
                              <w:sz w:val="18"/>
                            </w:rPr>
                          </w:pPr>
                        </w:p>
                        <w:p w14:paraId="4C1ACF3A">
                          <w:pPr>
                            <w:rPr>
                              <w:rStyle w:val="65"/>
                            </w:rPr>
                          </w:pPr>
                        </w:p>
                        <w:p w14:paraId="30FF1DC9">
                          <w:pPr>
                            <w:rPr>
                              <w:rStyle w:val="20"/>
                            </w:rPr>
                          </w:pPr>
                        </w:p>
                      </w:txbxContent>
                    </wps:txbx>
                    <wps:bodyPr lIns="0" tIns="0" rIns="0" bIns="0" upright="1"/>
                  </wps:wsp>
                </a:graphicData>
              </a:graphic>
            </wp:anchor>
          </w:drawing>
        </mc:Choice>
        <mc:Fallback>
          <w:pict>
            <v:shape id="4107" o:spid="_x0000_s1026" o:spt="202" type="#_x0000_t202" style="position:absolute;left:0pt;margin-top:0pt;height:144pt;width:144pt;mso-position-horizontal:right;mso-position-horizontal-relative:margin;z-index:25166540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aT2QNIAAAAFAQAADwAAAAAA&#10;AAABACAAAAAiAAAAZHJzL2Rvd25yZXYueG1sUEsBAhQAFAAAAAgAh07iQFgOdD2nAQAAewMAAA4A&#10;AAAAAAAAAQAgAAAAIQEAAGRycy9lMm9Eb2MueG1sUEsFBgAAAAAGAAYAWQEAADoFAAAAAA==&#10;">
              <v:fill on="f" focussize="0,0"/>
              <v:stroke on="f"/>
              <v:imagedata o:title=""/>
              <o:lock v:ext="edit" aspectratio="f"/>
              <v:textbox inset="0mm,0mm,0mm,0mm">
                <w:txbxContent>
                  <w:p w14:paraId="7FD0ECD6">
                    <w:pPr>
                      <w:snapToGrid w:val="0"/>
                      <w:rPr>
                        <w:rStyle w:val="65"/>
                        <w:sz w:val="18"/>
                      </w:rPr>
                    </w:pPr>
                  </w:p>
                  <w:p w14:paraId="4C1ACF3A">
                    <w:pPr>
                      <w:rPr>
                        <w:rStyle w:val="65"/>
                      </w:rPr>
                    </w:pPr>
                  </w:p>
                  <w:p w14:paraId="30FF1DC9">
                    <w:pPr>
                      <w:rPr>
                        <w:rStyle w:val="20"/>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B03D5">
    <w:pPr>
      <w:pStyle w:val="9"/>
      <w:rPr>
        <w:rStyle w:val="20"/>
        <w:sz w:val="18"/>
        <w:szCs w:val="18"/>
      </w:rPr>
    </w:pPr>
    <w:r>
      <w:rPr>
        <w:rStyle w:val="20"/>
        <w:sz w:val="18"/>
        <w:szCs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4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E237939">
                          <w:pPr>
                            <w:pStyle w:val="9"/>
                            <w:rPr>
                              <w:rStyle w:val="20"/>
                              <w:sz w:val="18"/>
                              <w:szCs w:val="18"/>
                            </w:rPr>
                          </w:pPr>
                        </w:p>
                        <w:p w14:paraId="66BB1F89">
                          <w:pPr>
                            <w:rPr>
                              <w:rStyle w:val="20"/>
                            </w:rPr>
                          </w:pPr>
                        </w:p>
                      </w:txbxContent>
                    </wps:txbx>
                    <wps:bodyPr lIns="0" tIns="0" rIns="0" bIns="0" upright="1"/>
                  </wps:wsp>
                </a:graphicData>
              </a:graphic>
            </wp:anchor>
          </w:drawing>
        </mc:Choice>
        <mc:Fallback>
          <w:pict>
            <v:shape id="4108" o:spid="_x0000_s1026" o:spt="202" type="#_x0000_t202" style="position:absolute;left:0pt;margin-top:0pt;height:144pt;width:144pt;mso-position-horizontal:center;mso-position-horizontal-relative:margin;z-index:25166643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Cp0WeA&#10;sQEAAIQDAAAOAAAAAAAAAAEAIAAAACEBAABkcnMvZTJvRG9jLnhtbFBLBQYAAAAABgAGAFkBAABE&#10;BQAAAAA=&#10;">
              <v:fill on="f" focussize="0,0"/>
              <v:stroke on="f" weight="1.25pt"/>
              <v:imagedata o:title=""/>
              <o:lock v:ext="edit" aspectratio="f"/>
              <v:textbox inset="0mm,0mm,0mm,0mm">
                <w:txbxContent>
                  <w:p w14:paraId="0E237939">
                    <w:pPr>
                      <w:pStyle w:val="9"/>
                      <w:rPr>
                        <w:rStyle w:val="20"/>
                        <w:sz w:val="18"/>
                        <w:szCs w:val="18"/>
                      </w:rPr>
                    </w:pPr>
                  </w:p>
                  <w:p w14:paraId="66BB1F89">
                    <w:pPr>
                      <w:rPr>
                        <w:rStyle w:val="20"/>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4E9EF">
    <w:pPr>
      <w:pStyle w:val="9"/>
      <w:tabs>
        <w:tab w:val="center" w:pos="4490"/>
      </w:tabs>
      <w:jc w:val="both"/>
      <w:rPr>
        <w:rStyle w:val="20"/>
        <w:sz w:val="18"/>
        <w:szCs w:val="18"/>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4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96CF13">
                          <w:pPr>
                            <w:pStyle w:val="9"/>
                          </w:pPr>
                          <w:r>
                            <w:fldChar w:fldCharType="begin"/>
                          </w:r>
                          <w:r>
                            <w:instrText xml:space="preserve"> PAGE  \* MERGEFORMAT </w:instrText>
                          </w:r>
                          <w:r>
                            <w:fldChar w:fldCharType="separate"/>
                          </w:r>
                          <w:r>
                            <w:t>40</w:t>
                          </w:r>
                          <w:r>
                            <w:fldChar w:fldCharType="end"/>
                          </w:r>
                        </w:p>
                      </w:txbxContent>
                    </wps:txbx>
                    <wps:bodyPr wrap="none" lIns="0" tIns="0" rIns="0" bIns="0" upright="1">
                      <a:spAutoFit/>
                    </wps:bodyPr>
                  </wps:wsp>
                </a:graphicData>
              </a:graphic>
            </wp:anchor>
          </w:drawing>
        </mc:Choice>
        <mc:Fallback>
          <w:pict>
            <v:shape id="411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mZFO2LsBAAChAwAADgAAAAAAAAABACAAAAAeAQAAZHJzL2Uyb0RvYy54bWxQSwUGAAAAAAYA&#10;BgBZAQAASwUAAAAA&#10;">
              <v:fill on="f" focussize="0,0"/>
              <v:stroke on="f"/>
              <v:imagedata o:title=""/>
              <o:lock v:ext="edit" aspectratio="f"/>
              <v:textbox inset="0mm,0mm,0mm,0mm" style="mso-fit-shape-to-text:t;">
                <w:txbxContent>
                  <w:p w14:paraId="0396CF13">
                    <w:pPr>
                      <w:pStyle w:val="9"/>
                    </w:pPr>
                    <w:r>
                      <w:fldChar w:fldCharType="begin"/>
                    </w:r>
                    <w:r>
                      <w:instrText xml:space="preserve"> PAGE  \* MERGEFORMAT </w:instrText>
                    </w:r>
                    <w:r>
                      <w:fldChar w:fldCharType="separate"/>
                    </w:r>
                    <w:r>
                      <w:t>40</w:t>
                    </w:r>
                    <w:r>
                      <w:fldChar w:fldCharType="end"/>
                    </w:r>
                  </w:p>
                </w:txbxContent>
              </v:textbox>
            </v:shape>
          </w:pict>
        </mc:Fallback>
      </mc:AlternateContent>
    </w:r>
    <w:r>
      <w:rPr>
        <w:rStyle w:val="20"/>
        <w:sz w:val="18"/>
        <w:szCs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4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0259A35">
                          <w:pPr>
                            <w:pStyle w:val="9"/>
                            <w:rPr>
                              <w:rStyle w:val="20"/>
                              <w:sz w:val="18"/>
                              <w:szCs w:val="18"/>
                            </w:rPr>
                          </w:pPr>
                        </w:p>
                        <w:p w14:paraId="42D86B1A">
                          <w:pPr>
                            <w:rPr>
                              <w:rStyle w:val="20"/>
                            </w:rPr>
                          </w:pPr>
                        </w:p>
                      </w:txbxContent>
                    </wps:txbx>
                    <wps:bodyPr lIns="0" tIns="0" rIns="0" bIns="0" upright="1"/>
                  </wps:wsp>
                </a:graphicData>
              </a:graphic>
            </wp:anchor>
          </w:drawing>
        </mc:Choice>
        <mc:Fallback>
          <w:pict>
            <v:shape id="4112" o:spid="_x0000_s1026" o:spt="202" type="#_x0000_t202" style="position:absolute;left:0pt;margin-top:0pt;height:144pt;width:144pt;mso-position-horizontal:center;mso-position-horizontal-relative:margin;z-index:251668480;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CHvDrJ&#10;sQEAAIUDAAAOAAAAAAAAAAEAIAAAACEBAABkcnMvZTJvRG9jLnhtbFBLBQYAAAAABgAGAFkBAABE&#10;BQAAAAA=&#10;">
              <v:fill on="f" focussize="0,0"/>
              <v:stroke on="f" weight="1.25pt"/>
              <v:imagedata o:title=""/>
              <o:lock v:ext="edit" aspectratio="f"/>
              <v:textbox inset="0mm,0mm,0mm,0mm">
                <w:txbxContent>
                  <w:p w14:paraId="40259A35">
                    <w:pPr>
                      <w:pStyle w:val="9"/>
                      <w:rPr>
                        <w:rStyle w:val="20"/>
                        <w:sz w:val="18"/>
                        <w:szCs w:val="18"/>
                      </w:rPr>
                    </w:pPr>
                  </w:p>
                  <w:p w14:paraId="42D86B1A">
                    <w:pPr>
                      <w:rPr>
                        <w:rStyle w:val="20"/>
                      </w:rPr>
                    </w:pPr>
                  </w:p>
                </w:txbxContent>
              </v:textbox>
            </v:shape>
          </w:pict>
        </mc:Fallback>
      </mc:AlternateContent>
    </w:r>
    <w:r>
      <w:rPr>
        <w:rStyle w:val="20"/>
        <w:sz w:val="18"/>
        <w:szCs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4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1156AF9">
                          <w:pPr>
                            <w:pStyle w:val="9"/>
                            <w:jc w:val="both"/>
                            <w:rPr>
                              <w:rStyle w:val="20"/>
                              <w:sz w:val="18"/>
                              <w:szCs w:val="18"/>
                            </w:rPr>
                          </w:pPr>
                        </w:p>
                        <w:p w14:paraId="3160A5B5">
                          <w:pPr>
                            <w:rPr>
                              <w:rStyle w:val="20"/>
                            </w:rPr>
                          </w:pPr>
                        </w:p>
                      </w:txbxContent>
                    </wps:txbx>
                    <wps:bodyPr lIns="0" tIns="0" rIns="0" bIns="0" upright="1"/>
                  </wps:wsp>
                </a:graphicData>
              </a:graphic>
            </wp:anchor>
          </w:drawing>
        </mc:Choice>
        <mc:Fallback>
          <w:pict>
            <v:shape id="4113" o:spid="_x0000_s1026" o:spt="202" type="#_x0000_t202" style="position:absolute;left:0pt;margin-top:0pt;height:144pt;width:144pt;mso-position-horizontal:center;mso-position-horizontal-relative:margin;z-index:25166950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CMggrg&#10;sQEAAIUDAAAOAAAAAAAAAAEAIAAAACEBAABkcnMvZTJvRG9jLnhtbFBLBQYAAAAABgAGAFkBAABE&#10;BQAAAAA=&#10;">
              <v:fill on="f" focussize="0,0"/>
              <v:stroke on="f" weight="1.25pt"/>
              <v:imagedata o:title=""/>
              <o:lock v:ext="edit" aspectratio="f"/>
              <v:textbox inset="0mm,0mm,0mm,0mm">
                <w:txbxContent>
                  <w:p w14:paraId="31156AF9">
                    <w:pPr>
                      <w:pStyle w:val="9"/>
                      <w:jc w:val="both"/>
                      <w:rPr>
                        <w:rStyle w:val="20"/>
                        <w:sz w:val="18"/>
                        <w:szCs w:val="18"/>
                      </w:rPr>
                    </w:pPr>
                  </w:p>
                  <w:p w14:paraId="3160A5B5">
                    <w:pPr>
                      <w:rPr>
                        <w:rStyle w:val="2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22DF2">
    <w:pPr>
      <w:pStyle w:val="10"/>
      <w:pBdr>
        <w:bottom w:val="none" w:color="auto" w:sz="0" w:space="0"/>
      </w:pBdr>
      <w:rPr>
        <w:rStyle w:val="6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A8372">
    <w:pPr>
      <w:pStyle w:val="10"/>
      <w:pBdr>
        <w:bottom w:val="none" w:color="auto" w:sz="0" w:space="0"/>
      </w:pBdr>
      <w:jc w:val="both"/>
      <w:rPr>
        <w:rStyle w:val="20"/>
        <w:color w:val="333333"/>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6"/>
      <w:numFmt w:val="decimal"/>
      <w:suff w:val="nothing"/>
      <w:lvlText w:val="%1."/>
      <w:lvlJc w:val="left"/>
      <w:pPr>
        <w:textAlignment w:val="baseline"/>
      </w:pPr>
    </w:lvl>
  </w:abstractNum>
  <w:abstractNum w:abstractNumId="1">
    <w:nsid w:val="00000003"/>
    <w:multiLevelType w:val="singleLevel"/>
    <w:tmpl w:val="00000003"/>
    <w:lvl w:ilvl="0" w:tentative="0">
      <w:start w:val="12"/>
      <w:numFmt w:val="decimal"/>
      <w:lvlText w:val="%1."/>
      <w:lvlJc w:val="left"/>
      <w:pPr>
        <w:tabs>
          <w:tab w:val="left" w:pos="312"/>
        </w:tabs>
        <w:textAlignment w:val="baseline"/>
      </w:pPr>
    </w:lvl>
  </w:abstractNum>
  <w:abstractNum w:abstractNumId="2">
    <w:nsid w:val="33331BD5"/>
    <w:multiLevelType w:val="singleLevel"/>
    <w:tmpl w:val="33331BD5"/>
    <w:lvl w:ilvl="0" w:tentative="0">
      <w:start w:val="1"/>
      <w:numFmt w:val="chineseCounting"/>
      <w:suff w:val="space"/>
      <w:lvlText w:val="%1、"/>
      <w:lvlJc w:val="left"/>
      <w:rPr>
        <w:rFonts w:hint="eastAsia"/>
      </w:rPr>
    </w:lvl>
  </w:abstractNum>
  <w:abstractNum w:abstractNumId="3">
    <w:nsid w:val="69943951"/>
    <w:multiLevelType w:val="singleLevel"/>
    <w:tmpl w:val="69943951"/>
    <w:lvl w:ilvl="0" w:tentative="0">
      <w:start w:val="4"/>
      <w:numFmt w:val="decimal"/>
      <w:suff w:val="nothing"/>
      <w:lvlText w:val="%1、"/>
      <w:lvlJc w:val="left"/>
    </w:lvl>
  </w:abstractNum>
  <w:abstractNum w:abstractNumId="4">
    <w:nsid w:val="778C6A1E"/>
    <w:multiLevelType w:val="singleLevel"/>
    <w:tmpl w:val="778C6A1E"/>
    <w:lvl w:ilvl="0" w:tentative="0">
      <w:start w:val="3"/>
      <w:numFmt w:val="decimal"/>
      <w:lvlText w:val="%1."/>
      <w:lvlJc w:val="left"/>
      <w:pPr>
        <w:tabs>
          <w:tab w:val="left" w:pos="312"/>
        </w:tabs>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1"/>
    </o:shapelayout>
  </w:hdrShapeDefault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NzhkYTZhMDU0NDU2N2UxMjE0NzAzOTlkODQyMmUifQ=="/>
  </w:docVars>
  <w:rsids>
    <w:rsidRoot w:val="00DF14E1"/>
    <w:rsid w:val="00094E48"/>
    <w:rsid w:val="000C6F15"/>
    <w:rsid w:val="000F0FC9"/>
    <w:rsid w:val="000F161B"/>
    <w:rsid w:val="00137C75"/>
    <w:rsid w:val="0023471F"/>
    <w:rsid w:val="00234B5F"/>
    <w:rsid w:val="00247B5B"/>
    <w:rsid w:val="002544A0"/>
    <w:rsid w:val="00352C2A"/>
    <w:rsid w:val="00357980"/>
    <w:rsid w:val="00360CC7"/>
    <w:rsid w:val="003D3439"/>
    <w:rsid w:val="00431FA5"/>
    <w:rsid w:val="0047109A"/>
    <w:rsid w:val="004B08B6"/>
    <w:rsid w:val="004B7939"/>
    <w:rsid w:val="00535D3A"/>
    <w:rsid w:val="00555C61"/>
    <w:rsid w:val="0056523E"/>
    <w:rsid w:val="005E7AB6"/>
    <w:rsid w:val="006D791D"/>
    <w:rsid w:val="00737CD1"/>
    <w:rsid w:val="00820F0A"/>
    <w:rsid w:val="008C30E1"/>
    <w:rsid w:val="00924385"/>
    <w:rsid w:val="00951AA5"/>
    <w:rsid w:val="00967959"/>
    <w:rsid w:val="009A3D55"/>
    <w:rsid w:val="009B582E"/>
    <w:rsid w:val="00A517B1"/>
    <w:rsid w:val="00A77C90"/>
    <w:rsid w:val="00AA2E52"/>
    <w:rsid w:val="00B23ECC"/>
    <w:rsid w:val="00B30D0B"/>
    <w:rsid w:val="00BA1194"/>
    <w:rsid w:val="00BC415F"/>
    <w:rsid w:val="00C57C59"/>
    <w:rsid w:val="00CE6458"/>
    <w:rsid w:val="00D01EBC"/>
    <w:rsid w:val="00D541FC"/>
    <w:rsid w:val="00D85B54"/>
    <w:rsid w:val="00DF14E1"/>
    <w:rsid w:val="00E067FF"/>
    <w:rsid w:val="00E77433"/>
    <w:rsid w:val="00EB559A"/>
    <w:rsid w:val="00EF0549"/>
    <w:rsid w:val="00EF3AEE"/>
    <w:rsid w:val="00F009E2"/>
    <w:rsid w:val="00F157CA"/>
    <w:rsid w:val="00F641FE"/>
    <w:rsid w:val="00F675E2"/>
    <w:rsid w:val="00FD2D2C"/>
    <w:rsid w:val="00FE7721"/>
    <w:rsid w:val="01065CAC"/>
    <w:rsid w:val="012D53BC"/>
    <w:rsid w:val="01F66B96"/>
    <w:rsid w:val="02AE25E2"/>
    <w:rsid w:val="02CD5F02"/>
    <w:rsid w:val="03372A25"/>
    <w:rsid w:val="034870A7"/>
    <w:rsid w:val="03DF146E"/>
    <w:rsid w:val="044C4AE4"/>
    <w:rsid w:val="04700A93"/>
    <w:rsid w:val="049C2668"/>
    <w:rsid w:val="05584034"/>
    <w:rsid w:val="055E50A5"/>
    <w:rsid w:val="056D52E8"/>
    <w:rsid w:val="059F6C32"/>
    <w:rsid w:val="061A75BF"/>
    <w:rsid w:val="06616F79"/>
    <w:rsid w:val="07035F04"/>
    <w:rsid w:val="071215ED"/>
    <w:rsid w:val="07133C6D"/>
    <w:rsid w:val="07365B23"/>
    <w:rsid w:val="07573CBB"/>
    <w:rsid w:val="077A251A"/>
    <w:rsid w:val="07B14263"/>
    <w:rsid w:val="08065C4D"/>
    <w:rsid w:val="083321ED"/>
    <w:rsid w:val="085B3B1D"/>
    <w:rsid w:val="089B2E2D"/>
    <w:rsid w:val="08C80B84"/>
    <w:rsid w:val="08CC0514"/>
    <w:rsid w:val="08EE4992"/>
    <w:rsid w:val="090D5650"/>
    <w:rsid w:val="095E2469"/>
    <w:rsid w:val="09B66351"/>
    <w:rsid w:val="0B1338B8"/>
    <w:rsid w:val="0B771A01"/>
    <w:rsid w:val="0C142961"/>
    <w:rsid w:val="0CC01FD6"/>
    <w:rsid w:val="0D832218"/>
    <w:rsid w:val="0DC67C8B"/>
    <w:rsid w:val="0E9078B8"/>
    <w:rsid w:val="0E9E615E"/>
    <w:rsid w:val="0EF14571"/>
    <w:rsid w:val="0F14530A"/>
    <w:rsid w:val="0F242028"/>
    <w:rsid w:val="0F753AE3"/>
    <w:rsid w:val="0F7B6853"/>
    <w:rsid w:val="0FAB3A6F"/>
    <w:rsid w:val="102E3001"/>
    <w:rsid w:val="11020FDA"/>
    <w:rsid w:val="11162CD7"/>
    <w:rsid w:val="11490E5D"/>
    <w:rsid w:val="128C790C"/>
    <w:rsid w:val="12C34799"/>
    <w:rsid w:val="1307093C"/>
    <w:rsid w:val="13230A07"/>
    <w:rsid w:val="13455791"/>
    <w:rsid w:val="13461037"/>
    <w:rsid w:val="136D3315"/>
    <w:rsid w:val="138C7281"/>
    <w:rsid w:val="13E63223"/>
    <w:rsid w:val="13E744B7"/>
    <w:rsid w:val="14531B4D"/>
    <w:rsid w:val="1483019F"/>
    <w:rsid w:val="151A70C1"/>
    <w:rsid w:val="15273705"/>
    <w:rsid w:val="15C636E3"/>
    <w:rsid w:val="15CE1F52"/>
    <w:rsid w:val="1601141A"/>
    <w:rsid w:val="1630160C"/>
    <w:rsid w:val="16352F18"/>
    <w:rsid w:val="171952CF"/>
    <w:rsid w:val="173D1A77"/>
    <w:rsid w:val="177F683F"/>
    <w:rsid w:val="17BD6D71"/>
    <w:rsid w:val="17C35408"/>
    <w:rsid w:val="17E7717C"/>
    <w:rsid w:val="18221F62"/>
    <w:rsid w:val="18D05E62"/>
    <w:rsid w:val="19923117"/>
    <w:rsid w:val="19A96647"/>
    <w:rsid w:val="1AA6397B"/>
    <w:rsid w:val="1B64140C"/>
    <w:rsid w:val="1BC7713A"/>
    <w:rsid w:val="1BD96DDB"/>
    <w:rsid w:val="1C3245F8"/>
    <w:rsid w:val="1CD1424B"/>
    <w:rsid w:val="1D413EDB"/>
    <w:rsid w:val="1D840FC9"/>
    <w:rsid w:val="1DA340AC"/>
    <w:rsid w:val="1DB73C2C"/>
    <w:rsid w:val="1DE6134E"/>
    <w:rsid w:val="1E5A4A3D"/>
    <w:rsid w:val="1E9B2A6E"/>
    <w:rsid w:val="1EA30FA9"/>
    <w:rsid w:val="1EEB18CF"/>
    <w:rsid w:val="1FB95432"/>
    <w:rsid w:val="1FD9514B"/>
    <w:rsid w:val="207812B9"/>
    <w:rsid w:val="207D46DD"/>
    <w:rsid w:val="20B16579"/>
    <w:rsid w:val="20B971DB"/>
    <w:rsid w:val="20F3093F"/>
    <w:rsid w:val="211B2136"/>
    <w:rsid w:val="213C03A9"/>
    <w:rsid w:val="22A06C47"/>
    <w:rsid w:val="230321FB"/>
    <w:rsid w:val="23B109AB"/>
    <w:rsid w:val="23C61A67"/>
    <w:rsid w:val="23DB30CA"/>
    <w:rsid w:val="26490E0B"/>
    <w:rsid w:val="265E41EB"/>
    <w:rsid w:val="27111CBA"/>
    <w:rsid w:val="272E03F0"/>
    <w:rsid w:val="27FC2634"/>
    <w:rsid w:val="27FF0DA0"/>
    <w:rsid w:val="27FF4255"/>
    <w:rsid w:val="285D5091"/>
    <w:rsid w:val="28DD1C3A"/>
    <w:rsid w:val="29202D10"/>
    <w:rsid w:val="2927523A"/>
    <w:rsid w:val="295F5795"/>
    <w:rsid w:val="298D2B41"/>
    <w:rsid w:val="299323C6"/>
    <w:rsid w:val="2BA354BA"/>
    <w:rsid w:val="2BBF0A0F"/>
    <w:rsid w:val="2C243EF5"/>
    <w:rsid w:val="2C6D41A3"/>
    <w:rsid w:val="2CA01BBE"/>
    <w:rsid w:val="2D7A06F3"/>
    <w:rsid w:val="2DC75FF9"/>
    <w:rsid w:val="2F0E197F"/>
    <w:rsid w:val="2F217AE1"/>
    <w:rsid w:val="2F2443BA"/>
    <w:rsid w:val="2F76433B"/>
    <w:rsid w:val="2FBB4372"/>
    <w:rsid w:val="31543F59"/>
    <w:rsid w:val="31A01C4A"/>
    <w:rsid w:val="320A0C1A"/>
    <w:rsid w:val="324C44CF"/>
    <w:rsid w:val="32697D44"/>
    <w:rsid w:val="326D256D"/>
    <w:rsid w:val="32852EE6"/>
    <w:rsid w:val="32F01183"/>
    <w:rsid w:val="34AE1C8A"/>
    <w:rsid w:val="356B2D42"/>
    <w:rsid w:val="35A533BF"/>
    <w:rsid w:val="35BA2E49"/>
    <w:rsid w:val="35BD2EF5"/>
    <w:rsid w:val="372447C4"/>
    <w:rsid w:val="372501AD"/>
    <w:rsid w:val="37715AA0"/>
    <w:rsid w:val="3789032B"/>
    <w:rsid w:val="37B3452D"/>
    <w:rsid w:val="37C67446"/>
    <w:rsid w:val="37E54807"/>
    <w:rsid w:val="37ED3EE3"/>
    <w:rsid w:val="392F0061"/>
    <w:rsid w:val="3AB60EC8"/>
    <w:rsid w:val="3AE839BE"/>
    <w:rsid w:val="3B27181A"/>
    <w:rsid w:val="3BB71A7C"/>
    <w:rsid w:val="3BC45997"/>
    <w:rsid w:val="3BC4735F"/>
    <w:rsid w:val="3BD60236"/>
    <w:rsid w:val="3BE57C6E"/>
    <w:rsid w:val="3CCA47F2"/>
    <w:rsid w:val="3D567E34"/>
    <w:rsid w:val="3EB92D70"/>
    <w:rsid w:val="3F16190C"/>
    <w:rsid w:val="401E039E"/>
    <w:rsid w:val="403E177F"/>
    <w:rsid w:val="40451FF4"/>
    <w:rsid w:val="40614064"/>
    <w:rsid w:val="40F46F48"/>
    <w:rsid w:val="419F3A36"/>
    <w:rsid w:val="41D103D1"/>
    <w:rsid w:val="42472441"/>
    <w:rsid w:val="424E557E"/>
    <w:rsid w:val="4254303E"/>
    <w:rsid w:val="42A93609"/>
    <w:rsid w:val="42AF2AB7"/>
    <w:rsid w:val="445F300F"/>
    <w:rsid w:val="44C24A97"/>
    <w:rsid w:val="45857508"/>
    <w:rsid w:val="45AD2F03"/>
    <w:rsid w:val="45C048F7"/>
    <w:rsid w:val="460348D1"/>
    <w:rsid w:val="470365A9"/>
    <w:rsid w:val="47240146"/>
    <w:rsid w:val="47431429"/>
    <w:rsid w:val="47A75DF6"/>
    <w:rsid w:val="47E726FC"/>
    <w:rsid w:val="484474BE"/>
    <w:rsid w:val="4864522C"/>
    <w:rsid w:val="4A1277D9"/>
    <w:rsid w:val="4A642AD5"/>
    <w:rsid w:val="4DDD797D"/>
    <w:rsid w:val="4DEB2042"/>
    <w:rsid w:val="4E75320F"/>
    <w:rsid w:val="4F161B19"/>
    <w:rsid w:val="4F334479"/>
    <w:rsid w:val="4FD63E9B"/>
    <w:rsid w:val="50602600"/>
    <w:rsid w:val="509C604E"/>
    <w:rsid w:val="52750905"/>
    <w:rsid w:val="52EC7E95"/>
    <w:rsid w:val="532C36B9"/>
    <w:rsid w:val="53682217"/>
    <w:rsid w:val="537F744F"/>
    <w:rsid w:val="538E6019"/>
    <w:rsid w:val="53965C5E"/>
    <w:rsid w:val="53AC4159"/>
    <w:rsid w:val="53DE791F"/>
    <w:rsid w:val="53E861B9"/>
    <w:rsid w:val="5555648E"/>
    <w:rsid w:val="5577150B"/>
    <w:rsid w:val="55D46C6C"/>
    <w:rsid w:val="55E944A7"/>
    <w:rsid w:val="564017AA"/>
    <w:rsid w:val="564C6272"/>
    <w:rsid w:val="567C6706"/>
    <w:rsid w:val="57B8361A"/>
    <w:rsid w:val="57C10C34"/>
    <w:rsid w:val="581F559B"/>
    <w:rsid w:val="58D77C23"/>
    <w:rsid w:val="5936458D"/>
    <w:rsid w:val="5A5B046B"/>
    <w:rsid w:val="5AD51017"/>
    <w:rsid w:val="5B084A0C"/>
    <w:rsid w:val="5B6854AA"/>
    <w:rsid w:val="5B710993"/>
    <w:rsid w:val="5C080930"/>
    <w:rsid w:val="5C966031"/>
    <w:rsid w:val="5CEB3B1E"/>
    <w:rsid w:val="5DB26EB1"/>
    <w:rsid w:val="5EA42342"/>
    <w:rsid w:val="5EAD24DD"/>
    <w:rsid w:val="5F074641"/>
    <w:rsid w:val="5F932943"/>
    <w:rsid w:val="6017273C"/>
    <w:rsid w:val="60602BF4"/>
    <w:rsid w:val="608E6F23"/>
    <w:rsid w:val="608F315A"/>
    <w:rsid w:val="60CB5C8C"/>
    <w:rsid w:val="60CF044D"/>
    <w:rsid w:val="615F0D35"/>
    <w:rsid w:val="619106F6"/>
    <w:rsid w:val="61E737AA"/>
    <w:rsid w:val="61EB1344"/>
    <w:rsid w:val="63600520"/>
    <w:rsid w:val="63A8475B"/>
    <w:rsid w:val="645B35AB"/>
    <w:rsid w:val="64761478"/>
    <w:rsid w:val="64E449AF"/>
    <w:rsid w:val="65431B51"/>
    <w:rsid w:val="659273C7"/>
    <w:rsid w:val="6612673F"/>
    <w:rsid w:val="663C1392"/>
    <w:rsid w:val="66A33F48"/>
    <w:rsid w:val="66DF4E7B"/>
    <w:rsid w:val="67EB771F"/>
    <w:rsid w:val="68BC5088"/>
    <w:rsid w:val="690164B5"/>
    <w:rsid w:val="69162878"/>
    <w:rsid w:val="69180775"/>
    <w:rsid w:val="697678E2"/>
    <w:rsid w:val="69D510D8"/>
    <w:rsid w:val="6A6E2AA9"/>
    <w:rsid w:val="6AFA4B5C"/>
    <w:rsid w:val="6B6675C1"/>
    <w:rsid w:val="6B693994"/>
    <w:rsid w:val="6BDA065F"/>
    <w:rsid w:val="6C491246"/>
    <w:rsid w:val="6DCF7C85"/>
    <w:rsid w:val="6DF61B5D"/>
    <w:rsid w:val="6E2D2133"/>
    <w:rsid w:val="6E511DCE"/>
    <w:rsid w:val="6E5458E3"/>
    <w:rsid w:val="6F775864"/>
    <w:rsid w:val="6FBC448C"/>
    <w:rsid w:val="70D02FDD"/>
    <w:rsid w:val="71432CFC"/>
    <w:rsid w:val="71A70ECA"/>
    <w:rsid w:val="72020B45"/>
    <w:rsid w:val="72023B0B"/>
    <w:rsid w:val="727859F5"/>
    <w:rsid w:val="7308610E"/>
    <w:rsid w:val="73827321"/>
    <w:rsid w:val="7386076C"/>
    <w:rsid w:val="73FE25CB"/>
    <w:rsid w:val="74650BA5"/>
    <w:rsid w:val="74746816"/>
    <w:rsid w:val="74D86DA5"/>
    <w:rsid w:val="75C422FE"/>
    <w:rsid w:val="75F27239"/>
    <w:rsid w:val="77D23F80"/>
    <w:rsid w:val="77F57061"/>
    <w:rsid w:val="7825743C"/>
    <w:rsid w:val="789157B3"/>
    <w:rsid w:val="7A1545F8"/>
    <w:rsid w:val="7AA650F7"/>
    <w:rsid w:val="7B5F1FCE"/>
    <w:rsid w:val="7BB973DE"/>
    <w:rsid w:val="7C116D46"/>
    <w:rsid w:val="7C136915"/>
    <w:rsid w:val="7C3E7E36"/>
    <w:rsid w:val="7C511FEC"/>
    <w:rsid w:val="7CC20EBA"/>
    <w:rsid w:val="7CD1649F"/>
    <w:rsid w:val="7D6377BA"/>
    <w:rsid w:val="7D741FF4"/>
    <w:rsid w:val="7DE557B6"/>
    <w:rsid w:val="7E2272E3"/>
    <w:rsid w:val="7E780F79"/>
    <w:rsid w:val="7E9A2D82"/>
    <w:rsid w:val="7F256F5F"/>
    <w:rsid w:val="7F5353CD"/>
    <w:rsid w:val="7F626BD0"/>
    <w:rsid w:val="7FA04963"/>
    <w:rsid w:val="7FA97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textAlignment w:val="baseline"/>
    </w:pPr>
    <w:rPr>
      <w:rFonts w:ascii="Times New Roman" w:hAnsi="Times New Roman" w:eastAsia="宋体" w:cs="宋体"/>
      <w:kern w:val="2"/>
      <w:sz w:val="21"/>
      <w:szCs w:val="24"/>
      <w:lang w:val="en-US" w:eastAsia="zh-CN" w:bidi="ar-SA"/>
    </w:rPr>
  </w:style>
  <w:style w:type="character" w:default="1" w:styleId="18">
    <w:name w:val="Default Paragraph Font"/>
    <w:autoRedefine/>
    <w:unhideWhenUsed/>
    <w:qFormat/>
    <w:uiPriority w:val="1"/>
  </w:style>
  <w:style w:type="table" w:default="1" w:styleId="16">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cs="Times New Roman"/>
      <w:kern w:val="0"/>
      <w:sz w:val="20"/>
    </w:rPr>
  </w:style>
  <w:style w:type="paragraph" w:styleId="3">
    <w:name w:val="Body Text 2"/>
    <w:basedOn w:val="1"/>
    <w:next w:val="2"/>
    <w:qFormat/>
    <w:uiPriority w:val="0"/>
    <w:rPr>
      <w:rFonts w:ascii="宋体" w:hAnsi="宋体" w:cs="Times New Roman"/>
      <w:sz w:val="28"/>
    </w:rPr>
  </w:style>
  <w:style w:type="paragraph" w:styleId="4">
    <w:name w:val="Body Text Indent"/>
    <w:basedOn w:val="1"/>
    <w:next w:val="5"/>
    <w:autoRedefine/>
    <w:qFormat/>
    <w:uiPriority w:val="0"/>
    <w:pPr>
      <w:spacing w:before="100" w:beforeAutospacing="1" w:after="100" w:afterAutospacing="1"/>
      <w:jc w:val="left"/>
    </w:pPr>
    <w:rPr>
      <w:rFonts w:ascii="宋体" w:hAnsi="宋体"/>
      <w:kern w:val="0"/>
      <w:sz w:val="24"/>
    </w:rPr>
  </w:style>
  <w:style w:type="paragraph" w:customStyle="1" w:styleId="5">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styleId="6">
    <w:name w:val="Plain Text"/>
    <w:basedOn w:val="1"/>
    <w:autoRedefine/>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0"/>
      <w:lang w:val="en-US" w:eastAsia="zh-CN" w:bidi="ar"/>
    </w:rPr>
  </w:style>
  <w:style w:type="paragraph" w:styleId="7">
    <w:name w:val="Date"/>
    <w:basedOn w:val="1"/>
    <w:next w:val="1"/>
    <w:autoRedefine/>
    <w:qFormat/>
    <w:uiPriority w:val="0"/>
    <w:pPr>
      <w:textAlignment w:val="auto"/>
    </w:pPr>
    <w:rPr>
      <w:sz w:val="24"/>
      <w:szCs w:val="20"/>
    </w:rPr>
  </w:style>
  <w:style w:type="paragraph" w:styleId="8">
    <w:name w:val="Body Text Indent 2"/>
    <w:basedOn w:val="1"/>
    <w:next w:val="6"/>
    <w:autoRedefine/>
    <w:qFormat/>
    <w:uiPriority w:val="0"/>
    <w:pPr>
      <w:spacing w:after="120" w:line="480" w:lineRule="auto"/>
      <w:ind w:left="420" w:leftChars="200"/>
    </w:p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000000" w:sz="6" w:space="1"/>
      </w:pBdr>
      <w:tabs>
        <w:tab w:val="center" w:pos="4153"/>
        <w:tab w:val="right" w:pos="8306"/>
      </w:tabs>
      <w:snapToGrid w:val="0"/>
      <w:jc w:val="center"/>
    </w:pPr>
    <w:rPr>
      <w:sz w:val="18"/>
      <w:szCs w:val="18"/>
    </w:rPr>
  </w:style>
  <w:style w:type="paragraph" w:styleId="11">
    <w:name w:val="toc 1"/>
    <w:basedOn w:val="1"/>
    <w:next w:val="1"/>
    <w:autoRedefine/>
    <w:qFormat/>
    <w:uiPriority w:val="0"/>
  </w:style>
  <w:style w:type="paragraph" w:styleId="12">
    <w:name w:val="List"/>
    <w:basedOn w:val="1"/>
    <w:autoRedefine/>
    <w:qFormat/>
    <w:uiPriority w:val="0"/>
    <w:pPr>
      <w:spacing w:before="100" w:beforeAutospacing="1" w:after="100" w:afterAutospacing="1"/>
      <w:jc w:val="left"/>
    </w:pPr>
    <w:rPr>
      <w:rFonts w:ascii="宋体" w:hAnsi="宋体"/>
      <w:kern w:val="0"/>
      <w:sz w:val="24"/>
    </w:rPr>
  </w:style>
  <w:style w:type="paragraph" w:styleId="13">
    <w:name w:val="Normal (Web)"/>
    <w:basedOn w:val="1"/>
    <w:autoRedefine/>
    <w:qFormat/>
    <w:uiPriority w:val="0"/>
    <w:pPr>
      <w:spacing w:before="100" w:beforeAutospacing="1" w:after="100" w:afterAutospacing="1"/>
      <w:jc w:val="left"/>
    </w:pPr>
    <w:rPr>
      <w:rFonts w:ascii="宋体" w:hAnsi="宋体"/>
      <w:kern w:val="0"/>
      <w:sz w:val="24"/>
    </w:rPr>
  </w:style>
  <w:style w:type="paragraph" w:styleId="14">
    <w:name w:val="Body Text First Indent"/>
    <w:basedOn w:val="2"/>
    <w:next w:val="15"/>
    <w:autoRedefine/>
    <w:qFormat/>
    <w:uiPriority w:val="0"/>
    <w:pPr>
      <w:spacing w:line="360" w:lineRule="auto"/>
      <w:ind w:firstLine="420" w:firstLineChars="100"/>
    </w:pPr>
    <w:rPr>
      <w:szCs w:val="21"/>
    </w:rPr>
  </w:style>
  <w:style w:type="paragraph" w:styleId="15">
    <w:name w:val="Body Text First Indent 2"/>
    <w:basedOn w:val="4"/>
    <w:next w:val="1"/>
    <w:autoRedefine/>
    <w:qFormat/>
    <w:uiPriority w:val="0"/>
    <w:pPr>
      <w:ind w:firstLine="420" w:firstLineChars="200"/>
    </w:pPr>
    <w:rPr>
      <w:rFonts w:ascii="Times New Roman" w:hAnsi="Times New Roman" w:cs="Times New Roman"/>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20"/>
    <w:autoRedefine/>
    <w:qFormat/>
    <w:uiPriority w:val="0"/>
    <w:rPr>
      <w:rFonts w:ascii="Tahoma" w:hAnsi="Tahoma" w:cs="Times New Roman"/>
      <w:b/>
      <w:bCs/>
      <w:spacing w:val="6"/>
      <w:sz w:val="24"/>
      <w:szCs w:val="20"/>
    </w:rPr>
  </w:style>
  <w:style w:type="character" w:customStyle="1" w:styleId="20">
    <w:name w:val="NormalCharacter"/>
    <w:link w:val="21"/>
    <w:autoRedefine/>
    <w:qFormat/>
    <w:uiPriority w:val="0"/>
    <w:rPr>
      <w:rFonts w:ascii="Tahoma" w:hAnsi="Tahoma"/>
      <w:spacing w:val="6"/>
      <w:sz w:val="24"/>
      <w:szCs w:val="20"/>
    </w:rPr>
  </w:style>
  <w:style w:type="paragraph" w:customStyle="1" w:styleId="21">
    <w:name w:val="UserStyle_1"/>
    <w:basedOn w:val="1"/>
    <w:link w:val="20"/>
    <w:autoRedefine/>
    <w:qFormat/>
    <w:uiPriority w:val="0"/>
    <w:pPr>
      <w:tabs>
        <w:tab w:val="right" w:pos="-2120"/>
      </w:tabs>
      <w:snapToGrid w:val="0"/>
    </w:pPr>
    <w:rPr>
      <w:rFonts w:ascii="Tahoma" w:hAnsi="Tahoma"/>
      <w:spacing w:val="6"/>
      <w:sz w:val="24"/>
      <w:szCs w:val="20"/>
    </w:rPr>
  </w:style>
  <w:style w:type="character" w:styleId="22">
    <w:name w:val="FollowedHyperlink"/>
    <w:basedOn w:val="20"/>
    <w:autoRedefine/>
    <w:qFormat/>
    <w:uiPriority w:val="0"/>
    <w:rPr>
      <w:rFonts w:ascii="Tahoma" w:hAnsi="Tahoma"/>
      <w:color w:val="800080"/>
      <w:spacing w:val="6"/>
      <w:sz w:val="24"/>
      <w:szCs w:val="20"/>
    </w:rPr>
  </w:style>
  <w:style w:type="character" w:styleId="23">
    <w:name w:val="Emphasis"/>
    <w:basedOn w:val="20"/>
    <w:autoRedefine/>
    <w:qFormat/>
    <w:uiPriority w:val="0"/>
    <w:rPr>
      <w:rFonts w:ascii="Tahoma" w:hAnsi="Tahoma"/>
      <w:spacing w:val="6"/>
      <w:sz w:val="24"/>
      <w:szCs w:val="20"/>
    </w:rPr>
  </w:style>
  <w:style w:type="character" w:styleId="24">
    <w:name w:val="HTML Definition"/>
    <w:basedOn w:val="18"/>
    <w:autoRedefine/>
    <w:qFormat/>
    <w:uiPriority w:val="0"/>
  </w:style>
  <w:style w:type="character" w:styleId="25">
    <w:name w:val="HTML Typewriter"/>
    <w:basedOn w:val="18"/>
    <w:qFormat/>
    <w:uiPriority w:val="0"/>
    <w:rPr>
      <w:rFonts w:hint="default" w:ascii="monospace" w:hAnsi="monospace" w:eastAsia="monospace" w:cs="monospace"/>
      <w:sz w:val="20"/>
    </w:rPr>
  </w:style>
  <w:style w:type="character" w:styleId="26">
    <w:name w:val="HTML Acronym"/>
    <w:basedOn w:val="18"/>
    <w:autoRedefine/>
    <w:qFormat/>
    <w:uiPriority w:val="0"/>
  </w:style>
  <w:style w:type="character" w:styleId="27">
    <w:name w:val="HTML Variable"/>
    <w:basedOn w:val="18"/>
    <w:autoRedefine/>
    <w:qFormat/>
    <w:uiPriority w:val="0"/>
  </w:style>
  <w:style w:type="character" w:styleId="28">
    <w:name w:val="Hyperlink"/>
    <w:basedOn w:val="20"/>
    <w:autoRedefine/>
    <w:qFormat/>
    <w:uiPriority w:val="0"/>
    <w:rPr>
      <w:rFonts w:ascii="Tahoma" w:hAnsi="Tahoma"/>
      <w:color w:val="0000FF"/>
      <w:spacing w:val="6"/>
      <w:sz w:val="24"/>
      <w:szCs w:val="20"/>
    </w:rPr>
  </w:style>
  <w:style w:type="character" w:styleId="29">
    <w:name w:val="HTML Code"/>
    <w:basedOn w:val="18"/>
    <w:autoRedefine/>
    <w:qFormat/>
    <w:uiPriority w:val="0"/>
    <w:rPr>
      <w:rFonts w:hint="default" w:ascii="monospace" w:hAnsi="monospace" w:eastAsia="monospace" w:cs="monospace"/>
      <w:sz w:val="20"/>
    </w:rPr>
  </w:style>
  <w:style w:type="character" w:styleId="30">
    <w:name w:val="HTML Cite"/>
    <w:basedOn w:val="18"/>
    <w:autoRedefine/>
    <w:qFormat/>
    <w:uiPriority w:val="0"/>
  </w:style>
  <w:style w:type="character" w:styleId="31">
    <w:name w:val="HTML Keyboard"/>
    <w:basedOn w:val="18"/>
    <w:qFormat/>
    <w:uiPriority w:val="0"/>
    <w:rPr>
      <w:rFonts w:ascii="monospace" w:hAnsi="monospace" w:eastAsia="monospace" w:cs="monospace"/>
      <w:sz w:val="20"/>
    </w:rPr>
  </w:style>
  <w:style w:type="character" w:styleId="32">
    <w:name w:val="HTML Sample"/>
    <w:basedOn w:val="18"/>
    <w:autoRedefine/>
    <w:qFormat/>
    <w:uiPriority w:val="0"/>
    <w:rPr>
      <w:rFonts w:hint="default" w:ascii="monospace" w:hAnsi="monospace" w:eastAsia="monospace" w:cs="monospace"/>
    </w:rPr>
  </w:style>
  <w:style w:type="paragraph" w:customStyle="1" w:styleId="33">
    <w:name w:val="纯文本1"/>
    <w:basedOn w:val="1"/>
    <w:autoRedefine/>
    <w:qFormat/>
    <w:uiPriority w:val="0"/>
    <w:pPr>
      <w:adjustRightInd w:val="0"/>
      <w:snapToGrid w:val="0"/>
      <w:spacing w:line="360" w:lineRule="auto"/>
    </w:pPr>
    <w:rPr>
      <w:rFonts w:ascii="宋体" w:hAnsi="Courier New"/>
    </w:rPr>
  </w:style>
  <w:style w:type="paragraph" w:customStyle="1" w:styleId="34">
    <w:name w:val="Default"/>
    <w:next w:val="3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Char Char10 Char Char Char Char"/>
    <w:basedOn w:val="1"/>
    <w:next w:val="36"/>
    <w:autoRedefine/>
    <w:qFormat/>
    <w:uiPriority w:val="0"/>
    <w:rPr>
      <w:rFonts w:ascii="Calibri" w:hAnsi="Calibri"/>
      <w:kern w:val="0"/>
    </w:rPr>
  </w:style>
  <w:style w:type="paragraph" w:customStyle="1" w:styleId="36">
    <w:name w:val="xl87"/>
    <w:basedOn w:val="1"/>
    <w:next w:val="37"/>
    <w:qFormat/>
    <w:uiPriority w:val="0"/>
    <w:pPr>
      <w:shd w:val="clear" w:color="FFFFFF" w:fill="FFFFFF"/>
      <w:spacing w:before="280" w:after="280"/>
      <w:jc w:val="right"/>
    </w:pPr>
    <w:rPr>
      <w:rFonts w:ascii="宋体"/>
      <w:kern w:val="0"/>
      <w:sz w:val="24"/>
    </w:rPr>
  </w:style>
  <w:style w:type="paragraph" w:customStyle="1" w:styleId="37">
    <w:name w:val="xl72"/>
    <w:basedOn w:val="1"/>
    <w:next w:val="7"/>
    <w:autoRedefine/>
    <w:qFormat/>
    <w:uiPriority w:val="0"/>
    <w:pPr>
      <w:shd w:val="clear" w:color="FFFFFF" w:fill="FFFFFF"/>
      <w:spacing w:before="280" w:after="280"/>
      <w:jc w:val="right"/>
    </w:pPr>
    <w:rPr>
      <w:rFonts w:ascii="宋体"/>
      <w:kern w:val="0"/>
      <w:sz w:val="24"/>
    </w:rPr>
  </w:style>
  <w:style w:type="paragraph" w:customStyle="1" w:styleId="38">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39">
    <w:name w:val="BodyText1I"/>
    <w:basedOn w:val="40"/>
    <w:next w:val="42"/>
    <w:qFormat/>
    <w:uiPriority w:val="0"/>
  </w:style>
  <w:style w:type="paragraph" w:customStyle="1" w:styleId="40">
    <w:name w:val="BodyText"/>
    <w:basedOn w:val="1"/>
    <w:next w:val="41"/>
    <w:autoRedefine/>
    <w:qFormat/>
    <w:uiPriority w:val="0"/>
    <w:pPr>
      <w:spacing w:before="100" w:beforeAutospacing="1" w:after="100" w:afterAutospacing="1"/>
      <w:jc w:val="left"/>
    </w:pPr>
    <w:rPr>
      <w:rFonts w:ascii="宋体" w:hAnsi="宋体"/>
      <w:kern w:val="0"/>
      <w:sz w:val="24"/>
    </w:rPr>
  </w:style>
  <w:style w:type="paragraph" w:customStyle="1" w:styleId="41">
    <w:name w:val="BodyText2"/>
    <w:basedOn w:val="1"/>
    <w:next w:val="40"/>
    <w:autoRedefine/>
    <w:qFormat/>
    <w:uiPriority w:val="0"/>
    <w:pPr>
      <w:spacing w:after="120" w:line="480" w:lineRule="auto"/>
    </w:pPr>
  </w:style>
  <w:style w:type="paragraph" w:customStyle="1" w:styleId="42">
    <w:name w:val="BodyText1I2"/>
    <w:basedOn w:val="43"/>
    <w:next w:val="1"/>
    <w:qFormat/>
    <w:uiPriority w:val="0"/>
    <w:pPr>
      <w:ind w:firstLine="420" w:firstLineChars="200"/>
    </w:pPr>
  </w:style>
  <w:style w:type="paragraph" w:customStyle="1" w:styleId="43">
    <w:name w:val="BodyTextIndent"/>
    <w:basedOn w:val="1"/>
    <w:next w:val="1"/>
    <w:autoRedefine/>
    <w:qFormat/>
    <w:uiPriority w:val="0"/>
    <w:pPr>
      <w:spacing w:before="100" w:beforeAutospacing="1" w:after="100" w:afterAutospacing="1"/>
      <w:jc w:val="left"/>
    </w:pPr>
    <w:rPr>
      <w:rFonts w:ascii="宋体" w:hAnsi="宋体"/>
      <w:kern w:val="0"/>
      <w:sz w:val="24"/>
    </w:rPr>
  </w:style>
  <w:style w:type="paragraph" w:customStyle="1" w:styleId="44">
    <w:name w:val="Heading2"/>
    <w:basedOn w:val="1"/>
    <w:next w:val="1"/>
    <w:link w:val="47"/>
    <w:autoRedefine/>
    <w:qFormat/>
    <w:uiPriority w:val="0"/>
    <w:pPr>
      <w:keepNext/>
      <w:keepLines/>
      <w:spacing w:before="260" w:after="260" w:line="416" w:lineRule="auto"/>
    </w:pPr>
    <w:rPr>
      <w:rFonts w:ascii="Arial" w:hAnsi="Arial" w:eastAsia="黑体" w:cs="Times New Roman"/>
      <w:b/>
      <w:bCs/>
      <w:sz w:val="32"/>
      <w:szCs w:val="32"/>
    </w:rPr>
  </w:style>
  <w:style w:type="paragraph" w:customStyle="1" w:styleId="45">
    <w:name w:val="Heading4"/>
    <w:basedOn w:val="1"/>
    <w:next w:val="1"/>
    <w:autoRedefine/>
    <w:qFormat/>
    <w:uiPriority w:val="0"/>
    <w:pPr>
      <w:keepNext/>
      <w:keepLines/>
      <w:spacing w:before="280" w:after="290" w:line="376" w:lineRule="auto"/>
    </w:pPr>
    <w:rPr>
      <w:rFonts w:ascii="Cambria" w:hAnsi="Cambria" w:cs="Times New Roman"/>
      <w:b/>
      <w:bCs/>
      <w:sz w:val="28"/>
      <w:szCs w:val="28"/>
    </w:rPr>
  </w:style>
  <w:style w:type="table" w:customStyle="1" w:styleId="46">
    <w:name w:val="TableNormal"/>
    <w:autoRedefine/>
    <w:qFormat/>
    <w:uiPriority w:val="0"/>
    <w:tblPr>
      <w:tblCellMar>
        <w:top w:w="0" w:type="dxa"/>
        <w:left w:w="0" w:type="dxa"/>
        <w:bottom w:w="0" w:type="dxa"/>
        <w:right w:w="0" w:type="dxa"/>
      </w:tblCellMar>
    </w:tblPr>
  </w:style>
  <w:style w:type="character" w:customStyle="1" w:styleId="47">
    <w:name w:val="UserStyle_0"/>
    <w:link w:val="44"/>
    <w:autoRedefine/>
    <w:qFormat/>
    <w:uiPriority w:val="0"/>
    <w:rPr>
      <w:rFonts w:ascii="Arial" w:hAnsi="Arial" w:eastAsia="黑体" w:cs="Times New Roman"/>
      <w:b/>
      <w:bCs/>
      <w:sz w:val="32"/>
      <w:szCs w:val="32"/>
    </w:rPr>
  </w:style>
  <w:style w:type="paragraph" w:customStyle="1" w:styleId="48">
    <w:name w:val="ListNumber"/>
    <w:basedOn w:val="1"/>
    <w:autoRedefine/>
    <w:qFormat/>
    <w:uiPriority w:val="0"/>
    <w:pPr>
      <w:spacing w:before="100" w:beforeAutospacing="1" w:after="100" w:afterAutospacing="1"/>
      <w:jc w:val="left"/>
    </w:pPr>
    <w:rPr>
      <w:rFonts w:ascii="宋体" w:hAnsi="宋体"/>
      <w:kern w:val="0"/>
      <w:sz w:val="24"/>
    </w:rPr>
  </w:style>
  <w:style w:type="paragraph" w:customStyle="1" w:styleId="49">
    <w:name w:val="NormalIndent"/>
    <w:basedOn w:val="1"/>
    <w:autoRedefine/>
    <w:qFormat/>
    <w:uiPriority w:val="0"/>
    <w:pPr>
      <w:spacing w:before="100" w:beforeAutospacing="1" w:after="100" w:afterAutospacing="1"/>
      <w:jc w:val="left"/>
    </w:pPr>
    <w:rPr>
      <w:rFonts w:ascii="宋体" w:hAnsi="宋体"/>
      <w:kern w:val="0"/>
      <w:sz w:val="24"/>
    </w:rPr>
  </w:style>
  <w:style w:type="paragraph" w:customStyle="1" w:styleId="50">
    <w:name w:val="BodyText3"/>
    <w:basedOn w:val="1"/>
    <w:autoRedefine/>
    <w:qFormat/>
    <w:uiPriority w:val="0"/>
    <w:pPr>
      <w:spacing w:after="120"/>
    </w:pPr>
    <w:rPr>
      <w:sz w:val="16"/>
      <w:szCs w:val="16"/>
    </w:rPr>
  </w:style>
  <w:style w:type="paragraph" w:customStyle="1" w:styleId="51">
    <w:name w:val="List2"/>
    <w:basedOn w:val="1"/>
    <w:autoRedefine/>
    <w:qFormat/>
    <w:uiPriority w:val="0"/>
    <w:pPr>
      <w:ind w:left="100" w:leftChars="200" w:hanging="200" w:hangingChars="200"/>
    </w:pPr>
  </w:style>
  <w:style w:type="paragraph" w:customStyle="1" w:styleId="52">
    <w:name w:val="PlainText"/>
    <w:basedOn w:val="1"/>
    <w:autoRedefine/>
    <w:qFormat/>
    <w:uiPriority w:val="0"/>
    <w:pPr>
      <w:spacing w:before="100" w:beforeAutospacing="1" w:after="100" w:afterAutospacing="1"/>
      <w:jc w:val="left"/>
    </w:pPr>
    <w:rPr>
      <w:rFonts w:ascii="宋体" w:hAnsi="宋体"/>
      <w:kern w:val="0"/>
      <w:sz w:val="24"/>
    </w:rPr>
  </w:style>
  <w:style w:type="paragraph" w:customStyle="1" w:styleId="53">
    <w:name w:val="TOC1"/>
    <w:basedOn w:val="1"/>
    <w:next w:val="1"/>
    <w:autoRedefine/>
    <w:qFormat/>
    <w:uiPriority w:val="0"/>
  </w:style>
  <w:style w:type="paragraph" w:customStyle="1" w:styleId="54">
    <w:name w:val="HtmlNormal"/>
    <w:basedOn w:val="1"/>
    <w:autoRedefine/>
    <w:qFormat/>
    <w:uiPriority w:val="0"/>
    <w:pPr>
      <w:spacing w:before="100" w:beforeAutospacing="1" w:after="100" w:afterAutospacing="1"/>
      <w:jc w:val="left"/>
    </w:pPr>
    <w:rPr>
      <w:rFonts w:ascii="宋体" w:hAnsi="宋体"/>
      <w:kern w:val="0"/>
      <w:sz w:val="24"/>
    </w:rPr>
  </w:style>
  <w:style w:type="table" w:customStyle="1" w:styleId="55">
    <w:name w:val="TableGrid"/>
    <w:basedOn w:val="46"/>
    <w:autoRedefine/>
    <w:qFormat/>
    <w:uiPriority w:val="0"/>
  </w:style>
  <w:style w:type="character" w:customStyle="1" w:styleId="56">
    <w:name w:val="PageNumber"/>
    <w:basedOn w:val="20"/>
    <w:autoRedefine/>
    <w:qFormat/>
    <w:uiPriority w:val="0"/>
    <w:rPr>
      <w:rFonts w:ascii="Tahoma" w:hAnsi="Tahoma"/>
      <w:spacing w:val="6"/>
      <w:sz w:val="24"/>
      <w:szCs w:val="20"/>
    </w:rPr>
  </w:style>
  <w:style w:type="character" w:customStyle="1" w:styleId="57">
    <w:name w:val="HtmlDfn"/>
    <w:basedOn w:val="20"/>
    <w:autoRedefine/>
    <w:qFormat/>
    <w:uiPriority w:val="0"/>
    <w:rPr>
      <w:rFonts w:ascii="Tahoma" w:hAnsi="Tahoma"/>
      <w:spacing w:val="6"/>
      <w:sz w:val="24"/>
      <w:szCs w:val="20"/>
    </w:rPr>
  </w:style>
  <w:style w:type="character" w:customStyle="1" w:styleId="58">
    <w:name w:val="HtmlTt"/>
    <w:basedOn w:val="20"/>
    <w:autoRedefine/>
    <w:qFormat/>
    <w:uiPriority w:val="0"/>
    <w:rPr>
      <w:rFonts w:ascii="monospace" w:hAnsi="monospace" w:eastAsia="monospace"/>
      <w:spacing w:val="6"/>
      <w:sz w:val="20"/>
      <w:szCs w:val="20"/>
    </w:rPr>
  </w:style>
  <w:style w:type="character" w:customStyle="1" w:styleId="59">
    <w:name w:val="HtmlAcronym"/>
    <w:basedOn w:val="20"/>
    <w:qFormat/>
    <w:uiPriority w:val="0"/>
    <w:rPr>
      <w:rFonts w:ascii="Tahoma" w:hAnsi="Tahoma"/>
      <w:spacing w:val="6"/>
      <w:sz w:val="24"/>
      <w:szCs w:val="20"/>
    </w:rPr>
  </w:style>
  <w:style w:type="character" w:customStyle="1" w:styleId="60">
    <w:name w:val="HtmlVar"/>
    <w:basedOn w:val="20"/>
    <w:qFormat/>
    <w:uiPriority w:val="0"/>
    <w:rPr>
      <w:rFonts w:ascii="Tahoma" w:hAnsi="Tahoma"/>
      <w:spacing w:val="6"/>
      <w:sz w:val="24"/>
      <w:szCs w:val="20"/>
    </w:rPr>
  </w:style>
  <w:style w:type="character" w:customStyle="1" w:styleId="61">
    <w:name w:val="HtmlCode"/>
    <w:basedOn w:val="20"/>
    <w:autoRedefine/>
    <w:qFormat/>
    <w:uiPriority w:val="0"/>
    <w:rPr>
      <w:rFonts w:ascii="monospace" w:hAnsi="monospace" w:eastAsia="monospace"/>
      <w:spacing w:val="6"/>
      <w:sz w:val="20"/>
      <w:szCs w:val="20"/>
    </w:rPr>
  </w:style>
  <w:style w:type="character" w:customStyle="1" w:styleId="62">
    <w:name w:val="HtmlCite"/>
    <w:basedOn w:val="20"/>
    <w:qFormat/>
    <w:uiPriority w:val="0"/>
    <w:rPr>
      <w:rFonts w:ascii="Tahoma" w:hAnsi="Tahoma"/>
      <w:spacing w:val="6"/>
      <w:sz w:val="24"/>
      <w:szCs w:val="20"/>
    </w:rPr>
  </w:style>
  <w:style w:type="character" w:customStyle="1" w:styleId="63">
    <w:name w:val="HtmlKbd"/>
    <w:basedOn w:val="20"/>
    <w:qFormat/>
    <w:uiPriority w:val="0"/>
    <w:rPr>
      <w:rFonts w:ascii="monospace" w:hAnsi="monospace" w:eastAsia="monospace"/>
      <w:spacing w:val="6"/>
      <w:sz w:val="20"/>
      <w:szCs w:val="20"/>
    </w:rPr>
  </w:style>
  <w:style w:type="character" w:customStyle="1" w:styleId="64">
    <w:name w:val="htmlSamp"/>
    <w:basedOn w:val="20"/>
    <w:qFormat/>
    <w:uiPriority w:val="0"/>
    <w:rPr>
      <w:rFonts w:ascii="monospace" w:hAnsi="monospace" w:eastAsia="monospace"/>
      <w:spacing w:val="6"/>
      <w:sz w:val="24"/>
      <w:szCs w:val="20"/>
    </w:rPr>
  </w:style>
  <w:style w:type="character" w:customStyle="1" w:styleId="65">
    <w:name w:val="UserStyle_2"/>
    <w:qFormat/>
    <w:uiPriority w:val="0"/>
    <w:rPr>
      <w:rFonts w:ascii="Calibri" w:hAnsi="Calibri" w:eastAsia="宋体"/>
    </w:rPr>
  </w:style>
  <w:style w:type="character" w:customStyle="1" w:styleId="66">
    <w:name w:val="UserStyle_3"/>
    <w:basedOn w:val="20"/>
    <w:qFormat/>
    <w:uiPriority w:val="0"/>
    <w:rPr>
      <w:rFonts w:ascii="Tahoma" w:hAnsi="Tahoma"/>
      <w:spacing w:val="6"/>
      <w:sz w:val="24"/>
      <w:szCs w:val="20"/>
    </w:rPr>
  </w:style>
  <w:style w:type="paragraph" w:customStyle="1" w:styleId="67">
    <w:name w:val="UserStyle_4"/>
    <w:qFormat/>
    <w:uiPriority w:val="0"/>
    <w:pPr>
      <w:textAlignment w:val="baseline"/>
    </w:pPr>
    <w:rPr>
      <w:rFonts w:ascii="Times New Roman" w:hAnsi="Times New Roman" w:eastAsia="宋体" w:cs="宋体"/>
      <w:lang w:val="en-US" w:eastAsia="zh-CN" w:bidi="ar-SA"/>
    </w:rPr>
  </w:style>
  <w:style w:type="paragraph" w:customStyle="1" w:styleId="68">
    <w:name w:val="UserStyle_5"/>
    <w:basedOn w:val="1"/>
    <w:qFormat/>
    <w:uiPriority w:val="0"/>
    <w:pPr>
      <w:ind w:firstLine="420"/>
      <w:jc w:val="left"/>
    </w:pPr>
    <w:rPr>
      <w:kern w:val="0"/>
      <w:szCs w:val="20"/>
    </w:rPr>
  </w:style>
  <w:style w:type="paragraph" w:customStyle="1" w:styleId="69">
    <w:name w:val="UserStyle_6"/>
    <w:basedOn w:val="1"/>
    <w:qFormat/>
    <w:uiPriority w:val="0"/>
    <w:pPr>
      <w:ind w:firstLine="420" w:firstLineChars="200"/>
    </w:pPr>
  </w:style>
  <w:style w:type="paragraph" w:customStyle="1" w:styleId="70">
    <w:name w:val="UserStyle_7"/>
    <w:basedOn w:val="1"/>
    <w:autoRedefine/>
    <w:qFormat/>
    <w:uiPriority w:val="0"/>
    <w:pPr>
      <w:spacing w:before="100" w:beforeAutospacing="1" w:after="100" w:afterAutospacing="1"/>
      <w:jc w:val="left"/>
    </w:pPr>
    <w:rPr>
      <w:rFonts w:ascii="宋体" w:hAnsi="宋体"/>
      <w:kern w:val="0"/>
      <w:sz w:val="24"/>
    </w:rPr>
  </w:style>
  <w:style w:type="paragraph" w:customStyle="1" w:styleId="71">
    <w:name w:val="UserStyle_8"/>
    <w:basedOn w:val="1"/>
    <w:autoRedefine/>
    <w:qFormat/>
    <w:uiPriority w:val="0"/>
    <w:pPr>
      <w:spacing w:before="100" w:beforeAutospacing="1" w:after="100" w:afterAutospacing="1"/>
      <w:jc w:val="left"/>
    </w:pPr>
    <w:rPr>
      <w:rFonts w:ascii="宋体" w:hAnsi="宋体"/>
      <w:kern w:val="0"/>
      <w:sz w:val="24"/>
    </w:rPr>
  </w:style>
  <w:style w:type="paragraph" w:customStyle="1" w:styleId="72">
    <w:name w:val="UserStyle_9"/>
    <w:basedOn w:val="1"/>
    <w:qFormat/>
    <w:uiPriority w:val="0"/>
    <w:pPr>
      <w:spacing w:line="400" w:lineRule="exact"/>
    </w:pPr>
    <w:rPr>
      <w:sz w:val="24"/>
    </w:rPr>
  </w:style>
  <w:style w:type="paragraph" w:customStyle="1" w:styleId="73">
    <w:name w:val="UserStyle_10"/>
    <w:basedOn w:val="1"/>
    <w:qFormat/>
    <w:uiPriority w:val="0"/>
    <w:rPr>
      <w:kern w:val="0"/>
      <w:szCs w:val="21"/>
    </w:rPr>
  </w:style>
  <w:style w:type="paragraph" w:customStyle="1" w:styleId="74">
    <w:name w:val="UserStyle_11"/>
    <w:basedOn w:val="1"/>
    <w:qFormat/>
    <w:uiPriority w:val="0"/>
    <w:pPr>
      <w:spacing w:before="100" w:beforeAutospacing="1" w:after="100" w:afterAutospacing="1"/>
      <w:jc w:val="left"/>
    </w:pPr>
    <w:rPr>
      <w:rFonts w:ascii="宋体" w:hAnsi="宋体"/>
      <w:kern w:val="0"/>
      <w:sz w:val="24"/>
    </w:rPr>
  </w:style>
  <w:style w:type="paragraph" w:customStyle="1" w:styleId="75">
    <w:name w:val="UserStyle_12"/>
    <w:basedOn w:val="1"/>
    <w:qFormat/>
    <w:uiPriority w:val="0"/>
    <w:pPr>
      <w:spacing w:before="100" w:beforeAutospacing="1" w:after="100" w:afterAutospacing="1"/>
      <w:jc w:val="left"/>
    </w:pPr>
    <w:rPr>
      <w:rFonts w:ascii="宋体" w:hAnsi="宋体"/>
      <w:kern w:val="0"/>
      <w:sz w:val="24"/>
    </w:rPr>
  </w:style>
  <w:style w:type="paragraph" w:customStyle="1" w:styleId="76">
    <w:name w:val="UserStyle_13"/>
    <w:basedOn w:val="1"/>
    <w:qFormat/>
    <w:uiPriority w:val="0"/>
    <w:pPr>
      <w:ind w:firstLine="420"/>
    </w:pPr>
    <w:rPr>
      <w:kern w:val="0"/>
      <w:szCs w:val="21"/>
    </w:rPr>
  </w:style>
  <w:style w:type="paragraph" w:customStyle="1" w:styleId="77">
    <w:name w:val="FormBottom"/>
    <w:basedOn w:val="1"/>
    <w:next w:val="1"/>
    <w:autoRedefine/>
    <w:qFormat/>
    <w:uiPriority w:val="0"/>
    <w:pPr>
      <w:pBdr>
        <w:top w:val="single" w:color="000000" w:sz="6" w:space="1"/>
      </w:pBdr>
      <w:jc w:val="center"/>
    </w:pPr>
    <w:rPr>
      <w:rFonts w:ascii="Arial"/>
      <w:vanish/>
      <w:sz w:val="16"/>
    </w:rPr>
  </w:style>
  <w:style w:type="paragraph" w:customStyle="1" w:styleId="78">
    <w:name w:val="UserStyle_14"/>
    <w:qFormat/>
    <w:uiPriority w:val="0"/>
    <w:pPr>
      <w:textAlignment w:val="baseline"/>
    </w:pPr>
    <w:rPr>
      <w:rFonts w:ascii="宋体" w:hAnsi="Times New Roman" w:eastAsia="宋体" w:cs="宋体"/>
      <w:color w:val="000000"/>
      <w:sz w:val="24"/>
      <w:szCs w:val="24"/>
      <w:lang w:val="en-US" w:eastAsia="zh-CN" w:bidi="ar-SA"/>
    </w:rPr>
  </w:style>
  <w:style w:type="paragraph" w:customStyle="1" w:styleId="79">
    <w:name w:val="UserStyle_15"/>
    <w:basedOn w:val="1"/>
    <w:qFormat/>
    <w:uiPriority w:val="0"/>
    <w:pPr>
      <w:spacing w:line="400" w:lineRule="exact"/>
    </w:pPr>
    <w:rPr>
      <w:sz w:val="24"/>
    </w:rPr>
  </w:style>
  <w:style w:type="paragraph" w:customStyle="1" w:styleId="80">
    <w:name w:val="UserStyle_16"/>
    <w:basedOn w:val="1"/>
    <w:qFormat/>
    <w:uiPriority w:val="0"/>
    <w:pPr>
      <w:spacing w:before="100" w:beforeAutospacing="1" w:after="100" w:afterAutospacing="1"/>
      <w:jc w:val="left"/>
    </w:pPr>
    <w:rPr>
      <w:rFonts w:ascii="宋体" w:hAnsi="宋体"/>
      <w:kern w:val="0"/>
      <w:sz w:val="24"/>
    </w:rPr>
  </w:style>
  <w:style w:type="paragraph" w:customStyle="1" w:styleId="81">
    <w:name w:val="UserStyle_17"/>
    <w:basedOn w:val="1"/>
    <w:qFormat/>
    <w:uiPriority w:val="0"/>
    <w:pPr>
      <w:spacing w:before="100" w:beforeAutospacing="1" w:after="100" w:afterAutospacing="1"/>
      <w:jc w:val="left"/>
    </w:pPr>
    <w:rPr>
      <w:rFonts w:ascii="宋体" w:hAnsi="宋体"/>
      <w:kern w:val="0"/>
      <w:sz w:val="24"/>
    </w:rPr>
  </w:style>
  <w:style w:type="paragraph" w:customStyle="1" w:styleId="82">
    <w:name w:val="UserStyle_18"/>
    <w:basedOn w:val="1"/>
    <w:qFormat/>
    <w:uiPriority w:val="0"/>
    <w:pPr>
      <w:snapToGrid w:val="0"/>
      <w:spacing w:line="480" w:lineRule="atLeast"/>
      <w:ind w:firstLine="567"/>
    </w:pPr>
    <w:rPr>
      <w:sz w:val="28"/>
      <w:lang w:val="zh-CN"/>
    </w:rPr>
  </w:style>
  <w:style w:type="paragraph" w:customStyle="1" w:styleId="83">
    <w:name w:val="FormTop"/>
    <w:basedOn w:val="1"/>
    <w:next w:val="1"/>
    <w:qFormat/>
    <w:uiPriority w:val="0"/>
    <w:pPr>
      <w:pBdr>
        <w:bottom w:val="single" w:color="000000" w:sz="6" w:space="1"/>
      </w:pBdr>
      <w:jc w:val="center"/>
    </w:pPr>
    <w:rPr>
      <w:rFonts w:ascii="Arial"/>
      <w:vanish/>
      <w:sz w:val="16"/>
    </w:rPr>
  </w:style>
  <w:style w:type="paragraph" w:customStyle="1" w:styleId="84">
    <w:name w:val="UserStyle_19"/>
    <w:basedOn w:val="1"/>
    <w:qFormat/>
    <w:uiPriority w:val="0"/>
    <w:pPr>
      <w:spacing w:before="100" w:after="100"/>
      <w:jc w:val="left"/>
    </w:pPr>
    <w:rPr>
      <w:rFonts w:ascii="宋体" w:hAnsi="宋体"/>
      <w:kern w:val="0"/>
      <w:sz w:val="24"/>
      <w:szCs w:val="20"/>
    </w:rPr>
  </w:style>
  <w:style w:type="paragraph" w:customStyle="1" w:styleId="85">
    <w:name w:val="UserStyle_20"/>
    <w:basedOn w:val="1"/>
    <w:autoRedefine/>
    <w:qFormat/>
    <w:uiPriority w:val="0"/>
    <w:pPr>
      <w:ind w:firstLine="200" w:firstLineChars="200"/>
    </w:pPr>
    <w:rPr>
      <w:rFonts w:ascii="Calibri" w:hAnsi="Calibri"/>
      <w:szCs w:val="21"/>
    </w:rPr>
  </w:style>
  <w:style w:type="paragraph" w:customStyle="1" w:styleId="86">
    <w:name w:val="UserStyle_21"/>
    <w:basedOn w:val="1"/>
    <w:next w:val="1"/>
    <w:autoRedefine/>
    <w:qFormat/>
    <w:uiPriority w:val="0"/>
    <w:pPr>
      <w:ind w:firstLine="482"/>
    </w:pPr>
    <w:rPr>
      <w:rFonts w:ascii="微软雅黑" w:hAnsi="微软雅黑" w:eastAsia="微软雅黑"/>
      <w:kern w:val="0"/>
      <w:szCs w:val="20"/>
    </w:rPr>
  </w:style>
  <w:style w:type="character" w:customStyle="1" w:styleId="87">
    <w:name w:val="hover17"/>
    <w:basedOn w:val="18"/>
    <w:qFormat/>
    <w:uiPriority w:val="0"/>
  </w:style>
  <w:style w:type="paragraph" w:customStyle="1" w:styleId="88">
    <w:name w:val="正文缩进2格"/>
    <w:basedOn w:val="1"/>
    <w:next w:val="1"/>
    <w:qFormat/>
    <w:uiPriority w:val="0"/>
    <w:pPr>
      <w:spacing w:line="600" w:lineRule="exact"/>
      <w:ind w:firstLine="639" w:firstLineChars="206"/>
    </w:pPr>
    <w:rPr>
      <w:rFonts w:ascii="仿宋_GB2312" w:hAnsi="宋体" w:eastAsia="仿宋_GB2312"/>
      <w:sz w:val="31"/>
      <w:szCs w:val="28"/>
    </w:rPr>
  </w:style>
  <w:style w:type="table" w:customStyle="1" w:styleId="89">
    <w:name w:val="Table Normal"/>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character" w:customStyle="1" w:styleId="90">
    <w:name w:val="icon_ds"/>
    <w:basedOn w:val="18"/>
    <w:qFormat/>
    <w:uiPriority w:val="0"/>
  </w:style>
  <w:style w:type="character" w:customStyle="1" w:styleId="91">
    <w:name w:val="icon_ds1"/>
    <w:basedOn w:val="18"/>
    <w:qFormat/>
    <w:uiPriority w:val="0"/>
    <w:rPr>
      <w:sz w:val="21"/>
      <w:szCs w:val="21"/>
    </w:rPr>
  </w:style>
  <w:style w:type="character" w:customStyle="1" w:styleId="92">
    <w:name w:val="fr"/>
    <w:basedOn w:val="18"/>
    <w:qFormat/>
    <w:uiPriority w:val="0"/>
  </w:style>
  <w:style w:type="character" w:customStyle="1" w:styleId="93">
    <w:name w:val="first-child"/>
    <w:basedOn w:val="18"/>
    <w:autoRedefine/>
    <w:qFormat/>
    <w:uiPriority w:val="0"/>
    <w:rPr>
      <w:color w:val="1F3149"/>
      <w:sz w:val="24"/>
      <w:szCs w:val="24"/>
    </w:rPr>
  </w:style>
  <w:style w:type="character" w:customStyle="1" w:styleId="94">
    <w:name w:val="first-child1"/>
    <w:basedOn w:val="18"/>
    <w:autoRedefine/>
    <w:qFormat/>
    <w:uiPriority w:val="0"/>
    <w:rPr>
      <w:color w:val="1F3149"/>
      <w:sz w:val="24"/>
      <w:szCs w:val="24"/>
    </w:rPr>
  </w:style>
  <w:style w:type="character" w:customStyle="1" w:styleId="95">
    <w:name w:val="icon_gys"/>
    <w:basedOn w:val="18"/>
    <w:autoRedefine/>
    <w:qFormat/>
    <w:uiPriority w:val="0"/>
    <w:rPr>
      <w:sz w:val="21"/>
      <w:szCs w:val="21"/>
    </w:rPr>
  </w:style>
  <w:style w:type="character" w:customStyle="1" w:styleId="96">
    <w:name w:val="xiadan"/>
    <w:basedOn w:val="18"/>
    <w:autoRedefine/>
    <w:qFormat/>
    <w:uiPriority w:val="0"/>
    <w:rPr>
      <w:shd w:val="clear" w:color="auto" w:fill="E4393C"/>
    </w:rPr>
  </w:style>
  <w:style w:type="paragraph" w:customStyle="1" w:styleId="97">
    <w:name w:val="List Paragraph1"/>
    <w:basedOn w:val="1"/>
    <w:next w:val="1"/>
    <w:autoRedefine/>
    <w:qFormat/>
    <w:uiPriority w:val="99"/>
    <w:pPr>
      <w:widowControl w:val="0"/>
      <w:ind w:left="420" w:firstLine="3748"/>
      <w:textAlignment w:val="auto"/>
    </w:pPr>
    <w:rPr>
      <w:rFonts w:cs="Times New Roman"/>
    </w:rPr>
  </w:style>
  <w:style w:type="paragraph" w:customStyle="1" w:styleId="98">
    <w:name w:val="List Paragraph"/>
    <w:basedOn w:val="1"/>
    <w:autoRedefine/>
    <w:unhideWhenUsed/>
    <w:qFormat/>
    <w:uiPriority w:val="99"/>
    <w:pPr>
      <w:ind w:firstLine="420" w:firstLineChars="200"/>
    </w:pPr>
  </w:style>
  <w:style w:type="paragraph" w:customStyle="1" w:styleId="99">
    <w:name w:val="No Spacing"/>
    <w:qFormat/>
    <w:uiPriority w:val="1"/>
    <w:pPr>
      <w:spacing w:after="0" w:line="400" w:lineRule="exact"/>
      <w:jc w:val="both"/>
      <w:textAlignment w:val="baseline"/>
    </w:pPr>
    <w:rPr>
      <w:rFonts w:ascii="Times New Roman" w:hAnsi="Times New Roman" w:eastAsia="宋体" w:cs="宋体"/>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18523</Words>
  <Characters>20267</Characters>
  <Lines>222</Lines>
  <Paragraphs>62</Paragraphs>
  <TotalTime>93</TotalTime>
  <ScaleCrop>false</ScaleCrop>
  <LinksUpToDate>false</LinksUpToDate>
  <CharactersWithSpaces>20997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2023-04-14T02:02:00Z</dcterms:created>
  <dc:creator>Administrator</dc:creator>
  <cp:lastModifiedBy>Administrator</cp:lastModifiedBy>
  <cp:lastPrinted>2022-03-23T08:54:00Z</cp:lastPrinted>
  <dcterms:modified xsi:type="dcterms:W3CDTF">2025-10-17T02:52:37Z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69FB092AAD0E4FB2A343ED731877D74E_13</vt:lpwstr>
  </property>
  <property fmtid="{D5CDD505-2E9C-101B-9397-08002B2CF9AE}" pid="4" name="KSOTemplateDocerSaveRecord">
    <vt:lpwstr>eyJoZGlkIjoiMDAwMWZkMTVmYTYzNzk2ZTk2OTUxMzNmMDBiMTRmMWYiLCJ1c2VySWQiOiI0NTY4MjIxNzIifQ==</vt:lpwstr>
  </property>
</Properties>
</file>