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atLeast"/>
        <w:jc w:val="both"/>
        <w:rPr>
          <w:rFonts w:hint="eastAsia" w:ascii="宋体" w:hAnsi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宋体" w:hAnsi="宋体"/>
          <w:b/>
          <w:bCs/>
          <w:kern w:val="2"/>
          <w:sz w:val="28"/>
          <w:szCs w:val="28"/>
          <w:lang w:val="zh-CN" w:eastAsia="zh-CN" w:bidi="ar-SA"/>
        </w:rPr>
        <w:t>附件：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第1包：</w:t>
      </w:r>
    </w:p>
    <w:tbl>
      <w:tblPr>
        <w:tblStyle w:val="9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39"/>
        <w:gridCol w:w="3317"/>
        <w:gridCol w:w="695"/>
        <w:gridCol w:w="873"/>
        <w:gridCol w:w="120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双排馄饨机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产品规格：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g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g</w:t>
            </w:r>
          </w:p>
          <w:p>
            <w:pPr>
              <w:jc w:val="left"/>
            </w:pPr>
            <w:r>
              <w:rPr>
                <w:rFonts w:hint="eastAsia"/>
              </w:rPr>
              <w:t>生产速度：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30000个/h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工作环境：0-40</w:t>
            </w:r>
            <w:r>
              <w:rPr>
                <w:rFonts w:hint="eastAsia" w:ascii="宋体" w:hAnsi="宋体"/>
              </w:rPr>
              <w:t>℃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  源：380V50HZ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功 率：808kw</w:t>
            </w:r>
          </w:p>
          <w:p>
            <w:pPr>
              <w:jc w:val="left"/>
            </w:pPr>
            <w:r>
              <w:rPr>
                <w:rFonts w:hint="eastAsia" w:ascii="宋体" w:hAnsi="宋体"/>
              </w:rPr>
              <w:t>气    源：≧8KG/CM2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310000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仿手工饺子机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产品规格：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g</w:t>
            </w:r>
            <w:r>
              <w:t>—</w:t>
            </w:r>
            <w:r>
              <w:rPr>
                <w:rFonts w:hint="eastAsia"/>
              </w:rPr>
              <w:t>27g</w:t>
            </w:r>
          </w:p>
          <w:p>
            <w:pPr>
              <w:jc w:val="left"/>
            </w:pPr>
            <w:r>
              <w:rPr>
                <w:rFonts w:hint="eastAsia"/>
              </w:rPr>
              <w:t>产    量：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260kg-300kg/h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面粉活水量：</w:t>
            </w:r>
            <w:r>
              <w:rPr>
                <w:rFonts w:hint="eastAsia"/>
                <w:szCs w:val="21"/>
              </w:rPr>
              <w:t>42%-50%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电气部分：电压380V机器总功率0.75kw*3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90000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不锈钢真空和面机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定额容量：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150kg</w:t>
            </w:r>
          </w:p>
          <w:p>
            <w:pPr>
              <w:jc w:val="left"/>
            </w:pPr>
            <w:r>
              <w:rPr>
                <w:rFonts w:hint="eastAsia"/>
              </w:rPr>
              <w:t>搅拌速度：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40rpm</w:t>
            </w:r>
          </w:p>
          <w:p>
            <w:pPr>
              <w:jc w:val="left"/>
            </w:pPr>
            <w:r>
              <w:rPr>
                <w:rFonts w:hint="eastAsia"/>
              </w:rPr>
              <w:t>功率：主电机18.5kw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副电机1.1kw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118400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压面机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产    量：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8kg/次</w:t>
            </w:r>
          </w:p>
          <w:p>
            <w:pPr>
              <w:jc w:val="left"/>
            </w:pPr>
            <w:r>
              <w:rPr>
                <w:rFonts w:hint="eastAsia"/>
              </w:rPr>
              <w:t>搅拌速度：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84rpm</w:t>
            </w:r>
          </w:p>
          <w:p>
            <w:pPr>
              <w:jc w:val="left"/>
            </w:pPr>
            <w:r>
              <w:rPr>
                <w:rFonts w:hint="eastAsia"/>
              </w:rPr>
              <w:t>电机功率：3kw</w:t>
            </w:r>
          </w:p>
          <w:p>
            <w:pPr>
              <w:jc w:val="left"/>
            </w:pPr>
            <w:r>
              <w:rPr>
                <w:rFonts w:hint="eastAsia"/>
              </w:rPr>
              <w:t>压辊调节间隙：8-25mm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8800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多功能蔬菜切丁机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输入功率：4kw</w:t>
            </w:r>
          </w:p>
          <w:p>
            <w:pPr>
              <w:jc w:val="left"/>
            </w:pPr>
            <w:r>
              <w:rPr>
                <w:rFonts w:hint="eastAsia"/>
              </w:rPr>
              <w:t>刀架往复次数：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176次/分钟</w:t>
            </w:r>
          </w:p>
          <w:p>
            <w:pPr>
              <w:jc w:val="left"/>
            </w:pPr>
            <w:r>
              <w:rPr>
                <w:rFonts w:hint="eastAsia"/>
              </w:rPr>
              <w:t>生产能力：1000-4000kg/h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38500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冻肉绞肉机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产   量：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1.0-1.5t/h</w:t>
            </w:r>
          </w:p>
          <w:p>
            <w:pPr>
              <w:jc w:val="left"/>
            </w:pPr>
            <w:r>
              <w:rPr>
                <w:rFonts w:hint="eastAsia"/>
              </w:rPr>
              <w:t>功   率：7.5kw</w:t>
            </w:r>
          </w:p>
          <w:p>
            <w:pPr>
              <w:jc w:val="left"/>
            </w:pPr>
            <w:r>
              <w:rPr>
                <w:rFonts w:hint="eastAsia"/>
              </w:rPr>
              <w:t>电   源：380v50hz</w:t>
            </w:r>
          </w:p>
          <w:p>
            <w:pPr>
              <w:jc w:val="left"/>
            </w:pPr>
            <w:r>
              <w:rPr>
                <w:rFonts w:hint="eastAsia"/>
              </w:rPr>
              <w:t>绞龙转速：245r/min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26500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脱水机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转鼓直径：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800mm</w:t>
            </w:r>
          </w:p>
          <w:p>
            <w:pPr>
              <w:jc w:val="left"/>
            </w:pPr>
            <w:r>
              <w:rPr>
                <w:rFonts w:hint="eastAsia"/>
              </w:rPr>
              <w:t>转鼓高度：330mm</w:t>
            </w:r>
          </w:p>
          <w:p>
            <w:pPr>
              <w:jc w:val="left"/>
            </w:pPr>
            <w:r>
              <w:rPr>
                <w:rFonts w:hint="eastAsia"/>
              </w:rPr>
              <w:t>主轴转速：910r/min</w:t>
            </w:r>
          </w:p>
          <w:p>
            <w:pPr>
              <w:jc w:val="left"/>
            </w:pPr>
            <w:r>
              <w:rPr>
                <w:rFonts w:hint="eastAsia"/>
              </w:rPr>
              <w:t>电机功率：4kw</w:t>
            </w:r>
          </w:p>
          <w:p>
            <w:pPr>
              <w:jc w:val="left"/>
            </w:pPr>
            <w:r>
              <w:rPr>
                <w:rFonts w:hint="eastAsia"/>
              </w:rPr>
              <w:t>最大容量：80kg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19500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双轴双速拌馅机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面斗容积：600L</w:t>
            </w:r>
          </w:p>
          <w:p>
            <w:pPr>
              <w:jc w:val="left"/>
            </w:pPr>
            <w:r>
              <w:rPr>
                <w:rFonts w:hint="eastAsia"/>
              </w:rPr>
              <w:t>额定功率：3.0/4.5kw</w:t>
            </w:r>
          </w:p>
          <w:p>
            <w:pPr>
              <w:jc w:val="left"/>
            </w:pPr>
            <w:r>
              <w:rPr>
                <w:rFonts w:hint="eastAsia"/>
              </w:rPr>
              <w:t>额定电压：380v</w:t>
            </w:r>
          </w:p>
          <w:p>
            <w:pPr>
              <w:jc w:val="left"/>
            </w:pPr>
            <w:r>
              <w:rPr>
                <w:rFonts w:hint="eastAsia"/>
              </w:rPr>
              <w:t>额定频率：50hz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冻肉切块机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料道宽度：540mm</w:t>
            </w:r>
          </w:p>
          <w:p>
            <w:pPr>
              <w:jc w:val="left"/>
            </w:pPr>
            <w:r>
              <w:rPr>
                <w:rFonts w:hint="eastAsia"/>
              </w:rPr>
              <w:t>料道高度：200mm</w:t>
            </w:r>
          </w:p>
          <w:p>
            <w:pPr>
              <w:jc w:val="left"/>
            </w:pPr>
            <w:r>
              <w:rPr>
                <w:rFonts w:hint="eastAsia"/>
              </w:rPr>
              <w:t>功    率：11kw</w:t>
            </w:r>
          </w:p>
          <w:p>
            <w:pPr>
              <w:jc w:val="left"/>
            </w:pPr>
            <w:r>
              <w:rPr>
                <w:rFonts w:hint="eastAsia"/>
              </w:rPr>
              <w:t>气缸行程：700mm</w:t>
            </w:r>
          </w:p>
          <w:p>
            <w:pPr>
              <w:jc w:val="left"/>
            </w:pPr>
            <w:r>
              <w:rPr>
                <w:rFonts w:hint="eastAsia"/>
              </w:rPr>
              <w:t>工作压力：4-5kg/cm2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68500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不锈钢输送带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主电机：3kw</w:t>
            </w:r>
          </w:p>
          <w:p>
            <w:pPr>
              <w:jc w:val="left"/>
            </w:pPr>
            <w:r>
              <w:rPr>
                <w:rFonts w:hint="eastAsia"/>
              </w:rPr>
              <w:t>外形尺寸：长20000mm*宽700mm*高800mm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2750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不锈钢和面机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额定容量：200kg</w:t>
            </w:r>
          </w:p>
          <w:p>
            <w:pPr>
              <w:jc w:val="left"/>
            </w:pPr>
            <w:r>
              <w:rPr>
                <w:rFonts w:hint="eastAsia"/>
              </w:rPr>
              <w:t>搅拌速度：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23rpm</w:t>
            </w:r>
          </w:p>
          <w:p>
            <w:pPr>
              <w:jc w:val="left"/>
            </w:pPr>
            <w:r>
              <w:rPr>
                <w:rFonts w:hint="eastAsia"/>
              </w:rPr>
              <w:t>主电机：11kw</w:t>
            </w:r>
          </w:p>
          <w:p>
            <w:pPr>
              <w:jc w:val="left"/>
            </w:pPr>
            <w:r>
              <w:rPr>
                <w:rFonts w:hint="eastAsia"/>
              </w:rPr>
              <w:t>副电机：2.2kw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37500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不锈钢炒锅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产量：</w:t>
            </w:r>
            <w:r>
              <w:rPr>
                <w:rFonts w:hint="eastAsia" w:ascii="宋体" w:hAnsi="宋体"/>
              </w:rPr>
              <w:t>≧</w:t>
            </w:r>
            <w:r>
              <w:rPr>
                <w:rFonts w:hint="eastAsia"/>
              </w:rPr>
              <w:t>100kg/次</w:t>
            </w:r>
          </w:p>
          <w:p>
            <w:pPr>
              <w:jc w:val="left"/>
            </w:pPr>
            <w:r>
              <w:rPr>
                <w:rFonts w:hint="eastAsia"/>
              </w:rPr>
              <w:t>功率：1.1kw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不锈钢喷雾机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限速度：5m</w:t>
            </w:r>
          </w:p>
          <w:p>
            <w:pPr>
              <w:jc w:val="left"/>
            </w:pPr>
            <w:r>
              <w:rPr>
                <w:rFonts w:hint="eastAsia"/>
              </w:rPr>
              <w:t>功率：1.1kw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24500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全自动包装机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振动料仓：1台功率0.37kw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Z型大斜角提升机：1</w:t>
            </w:r>
            <w:r>
              <w:rPr>
                <w:rFonts w:hint="eastAsia"/>
                <w:lang w:eastAsia="zh-CN"/>
              </w:rPr>
              <w:t>台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智能称：10头</w:t>
            </w:r>
          </w:p>
          <w:p>
            <w:pPr>
              <w:jc w:val="left"/>
            </w:pPr>
            <w:r>
              <w:rPr>
                <w:rFonts w:hint="eastAsia"/>
              </w:rPr>
              <w:t>成品出料爬坡机：1台功率0.37kw外形尺寸：长1500mm*宽450mm*高680mm根据现场制作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350000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350000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提升机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提升重量：200kg</w:t>
            </w:r>
          </w:p>
          <w:p>
            <w:pPr>
              <w:jc w:val="left"/>
            </w:pPr>
            <w:r>
              <w:rPr>
                <w:rFonts w:hint="eastAsia"/>
              </w:rPr>
              <w:t>提升速度：1.3-2.0m</w:t>
            </w:r>
          </w:p>
          <w:p>
            <w:pPr>
              <w:jc w:val="left"/>
            </w:pPr>
            <w:r>
              <w:rPr>
                <w:rFonts w:hint="eastAsia"/>
              </w:rPr>
              <w:t>升降速度：3m/min</w:t>
            </w:r>
          </w:p>
          <w:p>
            <w:pPr>
              <w:jc w:val="left"/>
            </w:pPr>
            <w:r>
              <w:rPr>
                <w:rFonts w:hint="eastAsia"/>
              </w:rPr>
              <w:t>电机功率：2.5kw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25000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提升料车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容    积：200L</w:t>
            </w:r>
          </w:p>
          <w:p>
            <w:pPr>
              <w:jc w:val="left"/>
            </w:pPr>
            <w:r>
              <w:rPr>
                <w:rFonts w:hint="eastAsia"/>
              </w:rPr>
              <w:t>外形尺寸：长800mm*宽700mm*高700mm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辆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合计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1295000</w:t>
            </w:r>
          </w:p>
        </w:tc>
      </w:tr>
    </w:tbl>
    <w:p>
      <w:pPr>
        <w:pStyle w:val="11"/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第2包：</w:t>
      </w:r>
    </w:p>
    <w:tbl>
      <w:tblPr>
        <w:tblStyle w:val="9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39"/>
        <w:gridCol w:w="3330"/>
        <w:gridCol w:w="668"/>
        <w:gridCol w:w="900"/>
        <w:gridCol w:w="120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1000kg/h双螺旋速冻机及制冷系统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1200000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1200000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第3包：</w:t>
      </w:r>
    </w:p>
    <w:tbl>
      <w:tblPr>
        <w:tblStyle w:val="9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39"/>
        <w:gridCol w:w="3330"/>
        <w:gridCol w:w="668"/>
        <w:gridCol w:w="900"/>
        <w:gridCol w:w="120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技术参数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太阳能灯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见附件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太阳能杀虫灯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、整机外形规格：长*宽*高（330mm*330mm*600mm），集虫桶直径150mm为半透明白色集虫桶，有高压危险标示。材料为ABS塑料（防紫外线、抗老化）。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、锂电池：DC12V,电池容量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AH,免维护，使用寿命不低于5年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、太阳能电池板：单晶硅，电压：≥18v，功率：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0w。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、诱虫灯管为H型双色灯管，黑色为黑光管，白色为辅助紫外管。波长为320-680nm。功率为18W。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、高压电网为2.0mm的304材质不锈钢竖网，电网间距为10mm。电网电压为4500v。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、灯杆直径≥76mm，高度≥2.6m，厚度≥3.0mm，材质：铁。整体镀锌喷塑处理。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、光控、雨控、时控、工作环境温度：（-35 ℃）-（80 ℃）室外光照度低于100勒克斯时自动启动，启动后可根据需要调节亮灯时间。空气湿度大于95%时自动关闭。冬季温度低于10 ℃时自动休眠，关闭负载输出。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eastAsia="zh-CN"/>
              </w:rPr>
              <w:t>交流电杀虫灯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1. </w:t>
            </w:r>
            <w:r>
              <w:rPr>
                <w:rFonts w:hint="default"/>
                <w:lang w:val="en-US" w:eastAsia="zh-CN"/>
              </w:rPr>
              <w:t>工作电压：220V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2. </w:t>
            </w:r>
            <w:r>
              <w:rPr>
                <w:rFonts w:hint="default"/>
                <w:lang w:val="en-US" w:eastAsia="zh-CN"/>
              </w:rPr>
              <w:t>高  压：6000V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3. </w:t>
            </w:r>
            <w:r>
              <w:rPr>
                <w:rFonts w:hint="default"/>
                <w:lang w:val="en-US" w:eastAsia="zh-CN"/>
              </w:rPr>
              <w:t>总功 率：＜25W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4. </w:t>
            </w:r>
            <w:r>
              <w:rPr>
                <w:rFonts w:hint="default"/>
                <w:lang w:val="en-US" w:eastAsia="zh-CN"/>
              </w:rPr>
              <w:t>光源功率：9W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5. </w:t>
            </w:r>
            <w:r>
              <w:rPr>
                <w:rFonts w:hint="default"/>
                <w:lang w:val="en-US" w:eastAsia="zh-CN"/>
              </w:rPr>
              <w:t>光  谱：主峰值330nm-385nm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6. </w:t>
            </w:r>
            <w:r>
              <w:rPr>
                <w:rFonts w:hint="default"/>
                <w:lang w:val="en-US" w:eastAsia="zh-CN"/>
              </w:rPr>
              <w:t>灯泡寿命：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default"/>
                <w:lang w:val="en-US" w:eastAsia="zh-CN"/>
              </w:rPr>
              <w:t>3000h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7. </w:t>
            </w:r>
            <w:r>
              <w:rPr>
                <w:rFonts w:hint="default"/>
                <w:lang w:val="en-US" w:eastAsia="zh-CN"/>
              </w:rPr>
              <w:t>开灯时间：傍晚日落    100lux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8. </w:t>
            </w:r>
            <w:r>
              <w:rPr>
                <w:rFonts w:hint="default"/>
                <w:lang w:val="en-US" w:eastAsia="zh-CN"/>
              </w:rPr>
              <w:t>着灯时间：光控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9. </w:t>
            </w:r>
            <w:r>
              <w:rPr>
                <w:rFonts w:hint="default"/>
                <w:lang w:val="en-US" w:eastAsia="zh-CN"/>
              </w:rPr>
              <w:t>有效诱距：（半径）：＞80</w:t>
            </w:r>
            <w:r>
              <w:rPr>
                <w:rFonts w:hint="eastAsia"/>
                <w:lang w:val="en-US" w:eastAsia="zh-CN"/>
              </w:rPr>
              <w:t>m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10. </w:t>
            </w:r>
            <w:r>
              <w:rPr>
                <w:rFonts w:hint="default"/>
                <w:lang w:val="en-US" w:eastAsia="zh-CN"/>
              </w:rPr>
              <w:t>灯头规格：3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  <w:lang w:val="en-US" w:eastAsia="zh-CN"/>
              </w:rPr>
              <w:t>*3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  <w:lang w:val="en-US" w:eastAsia="zh-CN"/>
              </w:rPr>
              <w:t>*6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 xml:space="preserve"> mm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11. </w:t>
            </w:r>
            <w:r>
              <w:rPr>
                <w:rFonts w:hint="default"/>
                <w:lang w:val="en-US" w:eastAsia="zh-CN"/>
              </w:rPr>
              <w:t>灯头重量：3kg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12. </w:t>
            </w:r>
            <w:r>
              <w:rPr>
                <w:rFonts w:hint="default"/>
                <w:lang w:val="en-US" w:eastAsia="zh-CN"/>
              </w:rPr>
              <w:t>绝缘电阻：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default"/>
                <w:lang w:val="en-US" w:eastAsia="zh-CN"/>
              </w:rPr>
              <w:t>2.5MΩ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13. </w:t>
            </w:r>
            <w:r>
              <w:rPr>
                <w:rFonts w:hint="default"/>
                <w:lang w:val="en-US" w:eastAsia="zh-CN"/>
              </w:rPr>
              <w:t>设计寿命：5年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杀虫板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PP</w:t>
            </w:r>
            <w:r>
              <w:rPr>
                <w:rFonts w:hint="eastAsia"/>
                <w:lang w:val="en-US" w:eastAsia="zh-CN"/>
              </w:rPr>
              <w:t>环保材料、覆膜，双面涂胶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、抗晒，高温不老化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、耐酸、耐碱、耐腐蚀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、无毒、无味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、用量：常用规格</w:t>
            </w:r>
            <w:r>
              <w:rPr>
                <w:rFonts w:hint="default"/>
                <w:lang w:val="en-US" w:eastAsia="zh-CN"/>
              </w:rPr>
              <w:t>20*25cm</w:t>
            </w:r>
            <w:r>
              <w:rPr>
                <w:rFonts w:hint="eastAsia"/>
                <w:lang w:val="en-US" w:eastAsia="zh-CN"/>
              </w:rPr>
              <w:t> 每亩</w:t>
            </w:r>
            <w:r>
              <w:rPr>
                <w:rFonts w:hint="default"/>
                <w:lang w:val="en-US" w:eastAsia="zh-CN"/>
              </w:rPr>
              <w:t>50-60</w:t>
            </w:r>
            <w:r>
              <w:rPr>
                <w:rFonts w:hint="eastAsia"/>
                <w:lang w:val="en-US" w:eastAsia="zh-CN"/>
              </w:rPr>
              <w:t>张。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uto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190000</w:t>
            </w:r>
          </w:p>
        </w:tc>
      </w:tr>
    </w:tbl>
    <w:p>
      <w:pPr>
        <w:pStyle w:val="11"/>
        <w:spacing w:line="360" w:lineRule="auto"/>
        <w:jc w:val="left"/>
        <w:rPr>
          <w:rFonts w:hint="eastAsia" w:ascii="宋体" w:hAnsi="宋体"/>
          <w:b/>
          <w:sz w:val="32"/>
          <w:szCs w:val="32"/>
        </w:rPr>
      </w:pPr>
    </w:p>
    <w:p>
      <w:pPr>
        <w:pStyle w:val="11"/>
        <w:spacing w:line="360" w:lineRule="auto"/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包：</w:t>
      </w:r>
      <w:r>
        <w:rPr>
          <w:rFonts w:hint="eastAsia" w:ascii="宋体" w:hAnsi="宋体"/>
          <w:b/>
          <w:sz w:val="32"/>
          <w:szCs w:val="32"/>
          <w:lang w:eastAsia="zh-CN"/>
        </w:rPr>
        <w:t>水肥一体化</w:t>
      </w:r>
    </w:p>
    <w:tbl>
      <w:tblPr>
        <w:tblStyle w:val="8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80"/>
        <w:gridCol w:w="3615"/>
        <w:gridCol w:w="915"/>
        <w:gridCol w:w="975"/>
        <w:gridCol w:w="10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路变频控制柜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规格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60cm*40cm*160cm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供电电压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显示屏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寸触摸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物理按键，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触摸屏，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，三种控制形式均可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智能水肥一体机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55*75cm*120cm  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注肥流量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0-250L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自动混合搅拌  自动施肥定时定量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注肥压力不高于四公斤 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化工级加厚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进肥量隔膜阀调节    不锈钢搅拌翅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供电电压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控制房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2.5*3m彩钢结构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12路电子控制阀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欧姆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工作压力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0-10kg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动作方式；先导式      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使用电压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dc24v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  常闭型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5w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含无线转换设备   三年流量费用        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变频器控制水组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供电电压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功率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0-7.5kw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自动压力调节变频器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远程压力传感器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63pe管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  ：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低密度全新料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 pe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工作压力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:4-6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公斤压力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110pvc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U-PVC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工作压力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大型砂石过滤器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规格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寸铁质烤漆  配置  双离心双网单砂石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  法兰式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流量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5-42m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³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工作压力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过滤精度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75um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滴灌管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16*0.8*30內镶圆柱式滴灌管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63单体贴片过滤器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规格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单体叠片过滤器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水量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25L/h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工作压力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公斤压力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智能手机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云端物联网系统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   安卓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云端控制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实时监测详情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材质：铜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管件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工作压力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气象站以及土壤监测站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值传感器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*2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光照传感器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温湿度传感器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*2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温度传感器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包含采集箱附件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电视尺寸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   安卓系统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监控设施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摄像头数量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16   6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灯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米红外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4TB  3.5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寸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缓存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交换机属性  千兆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口交换机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硬盘录像机   云台控制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at/af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协议单口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30w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主板      酷睿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硬盘容量 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512GB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内存 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显卡   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独显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英寸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网络宽带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不低于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控制区公示栏</w:t>
            </w:r>
          </w:p>
        </w:tc>
        <w:tc>
          <w:tcPr>
            <w:tcW w:w="3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规格随控制室拟定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</w:t>
            </w:r>
          </w:p>
        </w:tc>
      </w:tr>
    </w:tbl>
    <w:p>
      <w:pPr>
        <w:pStyle w:val="11"/>
        <w:spacing w:line="360" w:lineRule="auto"/>
        <w:jc w:val="left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1：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1000kg/h双螺旋速冻机及制冷系统主要技术参数</w:t>
      </w:r>
    </w:p>
    <w:p>
      <w:pPr>
        <w:spacing w:before="156" w:beforeLines="50" w:after="156" w:afterLines="50"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一、双螺旋速冻装置部分主要技术参数及主要部件要求</w:t>
      </w:r>
    </w:p>
    <w:tbl>
      <w:tblPr>
        <w:tblStyle w:val="8"/>
        <w:tblpPr w:leftFromText="180" w:rightFromText="180" w:vertAnchor="text" w:horzAnchor="page" w:tblpXSpec="center" w:tblpY="603"/>
        <w:tblOverlap w:val="never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61"/>
        <w:gridCol w:w="2976"/>
        <w:gridCol w:w="2552"/>
        <w:gridCol w:w="14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序号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项目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内容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一、双螺旋速冻装置主要技术参数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基础技术要求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速冻能力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1000Kg/h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计产标准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  <w:r>
              <w:rPr>
                <w:rFonts w:ascii="宋体" w:hAnsi="宋体"/>
                <w:sz w:val="22"/>
                <w:szCs w:val="22"/>
              </w:rPr>
              <w:t>8g</w:t>
            </w:r>
            <w:r>
              <w:rPr>
                <w:rFonts w:hint="eastAsia" w:ascii="宋体" w:hAnsi="宋体"/>
                <w:sz w:val="22"/>
                <w:szCs w:val="22"/>
              </w:rPr>
              <w:t>中式水饺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冻结方式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直接码放于网带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机体尺寸（长*宽*高）（ 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1200</w:t>
            </w:r>
            <w:r>
              <w:rPr>
                <w:rFonts w:ascii="宋体" w:hAnsi="宋体"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*4700*3300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不含钢架基础高度、进出料装置长度，满足产量要求下，尺寸可做调整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进料装置长度（mm）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1500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出料装置长度（mm）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500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进料温度（℃）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≤2</w:t>
            </w:r>
            <w:r>
              <w:rPr>
                <w:rFonts w:ascii="宋体" w:hAnsi="宋体"/>
                <w:bCs/>
                <w:sz w:val="22"/>
                <w:szCs w:val="22"/>
              </w:rPr>
              <w:t>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出料温度（℃）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-18±1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冻区温度（℃）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-35±2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制冷量（Kw）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14</w:t>
            </w:r>
            <w:r>
              <w:rPr>
                <w:rFonts w:ascii="宋体" w:hAnsi="宋体"/>
                <w:bCs/>
                <w:sz w:val="22"/>
                <w:szCs w:val="22"/>
              </w:rPr>
              <w:t>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蒸发/冷凝温度：-42℃/35℃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冻品进出料时间（min）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20～90可调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装机功率（kw）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18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冲霜水量（m³/次）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20min/次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转毂直径（mm）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2000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转毂层数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12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转毂层间距（mm）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170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转毂层净间距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网带宽度（mm）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650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网带长度（m）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285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物料进出口通道高度（mm）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100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风机数量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4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换热管直径(mm)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25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换热管壁厚(mm)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≥</w:t>
            </w:r>
            <w:r>
              <w:rPr>
                <w:rFonts w:ascii="宋体" w:hAnsi="宋体"/>
                <w:bCs/>
                <w:sz w:val="22"/>
                <w:szCs w:val="22"/>
              </w:rPr>
              <w:t>2.0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变片距(mm)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8/16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翅片厚度(mm)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≥0</w:t>
            </w:r>
            <w:r>
              <w:rPr>
                <w:rFonts w:ascii="宋体" w:hAnsi="宋体"/>
                <w:bCs/>
                <w:sz w:val="22"/>
                <w:szCs w:val="22"/>
              </w:rPr>
              <w:t>.25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电力需求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380V/50HZ, 三相五线制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制冷剂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氟利昂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满足制冷量需求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空机降温时间（min）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≤60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蒸发器进水口冲霜水压（</w:t>
            </w:r>
            <w:r>
              <w:rPr>
                <w:rFonts w:ascii="宋体" w:hAnsi="宋体"/>
                <w:sz w:val="22"/>
                <w:szCs w:val="22"/>
              </w:rPr>
              <w:t>MPa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0.25～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.3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FF0000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宋体" w:hAnsi="宋体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二、双螺旋速冻装置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主要部件要求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部件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描述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钢架基础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钢架基础材质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碳钢浸锌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机体保温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保温顶板、侧板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双侧钢板厚度（mm）：≥0</w:t>
            </w:r>
            <w:r>
              <w:rPr>
                <w:rFonts w:ascii="宋体" w:hAnsi="宋体"/>
                <w:sz w:val="22"/>
                <w:szCs w:val="22"/>
              </w:rPr>
              <w:t>.5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双面不锈钢聚氨酯整体发泡保温板，保温层厚度≥120mm，容重≥40kg/m</w:t>
            </w:r>
            <w:r>
              <w:rPr>
                <w:rFonts w:hint="eastAsia" w:ascii="宋体" w:hAnsi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；钢板表面：2B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保温底板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钢板厚度（mm）：内≥2</w:t>
            </w:r>
            <w:r>
              <w:rPr>
                <w:rFonts w:ascii="宋体" w:hAnsi="宋体"/>
                <w:sz w:val="22"/>
                <w:szCs w:val="22"/>
              </w:rPr>
              <w:t>.0</w:t>
            </w:r>
            <w:r>
              <w:rPr>
                <w:rFonts w:hint="eastAsia" w:ascii="宋体" w:hAnsi="宋体"/>
                <w:sz w:val="22"/>
                <w:szCs w:val="22"/>
              </w:rPr>
              <w:t>/外≥0.</w:t>
            </w: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保温板连接方式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发泡或挂钩连接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库板连接密封方式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密封胶+发泡料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耐低温硅酮胶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圆角处理方式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不锈钢包角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保温检修门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电加热、内部安全推杆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加热电压36V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保温检修门规格（mm）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1600*600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保温检修门数量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结构件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内部型材、板材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SUS304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网带滑道及材质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超高分子聚乙烯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网带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网带材质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SUS304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网丝直径（mm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Ø≥1.5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穿轴直径（mm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Ø≥5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紧急故障处理方式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接触开关及行程开关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风机功率（KW）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满足配套要求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风机防护等级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IP55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风筒材质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SUS304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风叶材质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压铸铝合金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蒸发器总换热面积（m</w:t>
            </w:r>
            <w:r>
              <w:rPr>
                <w:rFonts w:hint="eastAsia" w:ascii="宋体" w:hAnsi="宋体"/>
                <w:sz w:val="22"/>
                <w:szCs w:val="22"/>
                <w:vertAlign w:val="superscript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ascii="宋体" w:hAnsi="宋体"/>
                <w:sz w:val="22"/>
                <w:szCs w:val="22"/>
              </w:rPr>
              <w:t>1650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蒸发器片距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变片距8</w:t>
            </w:r>
            <w:r>
              <w:rPr>
                <w:rFonts w:ascii="宋体" w:hAnsi="宋体"/>
                <w:sz w:val="22"/>
                <w:szCs w:val="22"/>
              </w:rPr>
              <w:t>mm</w:t>
            </w:r>
            <w:r>
              <w:rPr>
                <w:rFonts w:hint="eastAsia" w:ascii="宋体" w:hAnsi="宋体"/>
                <w:sz w:val="22"/>
                <w:szCs w:val="22"/>
              </w:rPr>
              <w:t>/</w:t>
            </w:r>
            <w:r>
              <w:rPr>
                <w:rFonts w:ascii="宋体" w:hAnsi="宋体"/>
                <w:sz w:val="22"/>
                <w:szCs w:val="22"/>
              </w:rPr>
              <w:t>16mm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换热管材质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铝管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结构件材质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不锈钢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翅片材质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铝片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排水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蒸发器冲霜方式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水冲霜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机体清洗排水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单侧排出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电气控制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控制柜材质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不锈钢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主要电气元件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施耐德/正泰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控制方式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触摸屏集中控制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PLC/触摸屏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施耐德/威纶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控制柜安全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通风散热除潮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before="156" w:beforeLines="50" w:line="240" w:lineRule="atLeast"/>
              <w:ind w:firstLineChars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机内照明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低温防潮灯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tLeast"/>
              <w:rPr>
                <w:rFonts w:ascii="宋体" w:hAnsi="宋体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电压36V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  <w:highlight w:val="none"/>
        </w:rPr>
      </w:pPr>
      <w:r>
        <w:rPr>
          <w:rFonts w:hint="eastAsia"/>
          <w:b/>
          <w:bCs/>
        </w:rPr>
        <w:t>二、双螺旋配套</w:t>
      </w:r>
      <w:r>
        <w:rPr>
          <w:rFonts w:hint="eastAsia"/>
          <w:b/>
          <w:bCs/>
          <w:highlight w:val="none"/>
        </w:rPr>
        <w:t>冷源系统设备参数及主要配件要求</w:t>
      </w:r>
    </w:p>
    <w:tbl>
      <w:tblPr>
        <w:tblStyle w:val="8"/>
        <w:tblpPr w:leftFromText="180" w:rightFromText="180" w:vertAnchor="text" w:horzAnchor="page" w:tblpX="1408" w:tblpY="28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2884"/>
        <w:gridCol w:w="1299"/>
        <w:gridCol w:w="842"/>
        <w:gridCol w:w="960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规格/型号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0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</w:rPr>
              <w:t>、设备部分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两并联机组对应工况制冷量（K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≥1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螺杆压缩机型号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DL330B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复盛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蒸发式冷凝器换热量（K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≥550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0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二、主要阀门阀件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膨胀阀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球阀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可换滤芯液体过滤器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氟用直通截止阀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液体过滤器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氟用直通截止阀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氟用安全阀</w:t>
            </w:r>
          </w:p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氟用直通截止阀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型号及数量满足系统要求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品牌要求知名品牌，丹佛斯、艾默生、A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MG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、法斯克、盾安等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0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三、系统安装材料部分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51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2884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无缝紫铜管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无缝碳钢管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型钢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氟利昂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冷冻油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保温材料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型号及数量满足系统要求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280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国标、设备厂家指定专用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0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四、电气部分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8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成套电气控制系统</w:t>
            </w:r>
          </w:p>
        </w:tc>
        <w:tc>
          <w:tcPr>
            <w:tcW w:w="129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P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LC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西门子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280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</w:tbl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beforeLines="50" w:afterLines="50" w:line="360" w:lineRule="auto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2.</w:t>
      </w:r>
    </w:p>
    <w:tbl>
      <w:tblPr>
        <w:tblStyle w:val="8"/>
        <w:tblpPr w:leftFromText="180" w:rightFromText="180" w:vertAnchor="text" w:horzAnchor="page" w:tblpXSpec="center" w:tblpY="98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49"/>
        <w:gridCol w:w="63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LED太阳能路灯技术参数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 术 参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灯杆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高6米，上口70mm下口160mm，壁厚3.5mm，灯杆采用Q235优质钢板制造，灯杆、灯臂焊缝光滑、整齐、无毛刺，酸洗热镀锌后喷塑处理，喷塑工艺厚度不低于86um。法兰尺寸为-16mm*300mm*300mm，预埋件与法兰尺寸对用，预埋件钢棒直径≥18mm，预埋件高度≥800mm。灯杆使用寿命及光泽度保证20年以上。抗风能力达35m/s以上，保证整杆路灯在恶劣天气状况正常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灯头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灯头壳体材料采用L2（GB3190-82)压轴成型，反光罩采用公有制铝板L2M，通过专用模具拉伸而成，表面氧化，具有强度高、亮度好，并保证具有理想的配光曲线。透光罩采用厚度5mm钢化玻璃经热压成型，具有强度高、重量轻点优点。整体采用模块安装方式、便于维护、使用、防水等。防护等级IP65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光源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LED太阳能专用灯头30w，使用寿命5万小时，质保五年。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电池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太阳能专用锂电池100Ah，配专用防水箱，质保三年。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太阳能支架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采用钢管（与主杆接连部分除外）经模压成形后，拼焊而成。表面热镀锌静电喷塑处理，锌层厚度≥85μm，永不生锈。颜色与灯杆匹配；与灯杆连接处光滑、自然、浑然一体。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太阳能板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单晶硅太阳光伏板120W，质保五年。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控制器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微电脑智能恒流控制器，防过充、过放、欠压保护、自动开关和时间调整功能，质保三年。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亮灯时长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连续阴雨天可以确保5天及以上（每天8小时）连续亮灯。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砼基础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c25砼，长×宽×厚=0.6m×0.6m×1.0m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路灯地埋件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安装完毕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（太阳能路灯含全套配件、含灯体内电线、接地线）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铭牌和标志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制造厂家名称和商标，型号、联系电话等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1、所有紧固件均采用不锈钢材料。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2、外表耐腐蚀性能：Ⅱ类。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3、工作环境温度：-20°C—+50°C。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4、触电防护等级：Ⅰ类。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454" w:hanging="420"/>
      </w:pPr>
      <w:rPr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590" w:hanging="420"/>
      </w:pPr>
    </w:lvl>
    <w:lvl w:ilvl="2" w:tentative="0">
      <w:start w:val="1"/>
      <w:numFmt w:val="lowerRoman"/>
      <w:lvlText w:val="%3."/>
      <w:lvlJc w:val="right"/>
      <w:pPr>
        <w:ind w:left="1010" w:hanging="420"/>
      </w:pPr>
    </w:lvl>
    <w:lvl w:ilvl="3" w:tentative="0">
      <w:start w:val="1"/>
      <w:numFmt w:val="decimal"/>
      <w:lvlText w:val="%4."/>
      <w:lvlJc w:val="left"/>
      <w:pPr>
        <w:ind w:left="1430" w:hanging="420"/>
      </w:pPr>
    </w:lvl>
    <w:lvl w:ilvl="4" w:tentative="0">
      <w:start w:val="1"/>
      <w:numFmt w:val="lowerLetter"/>
      <w:lvlText w:val="%5)"/>
      <w:lvlJc w:val="left"/>
      <w:pPr>
        <w:ind w:left="1850" w:hanging="420"/>
      </w:pPr>
    </w:lvl>
    <w:lvl w:ilvl="5" w:tentative="0">
      <w:start w:val="1"/>
      <w:numFmt w:val="lowerRoman"/>
      <w:lvlText w:val="%6."/>
      <w:lvlJc w:val="right"/>
      <w:pPr>
        <w:ind w:left="2270" w:hanging="420"/>
      </w:pPr>
    </w:lvl>
    <w:lvl w:ilvl="6" w:tentative="0">
      <w:start w:val="1"/>
      <w:numFmt w:val="decimal"/>
      <w:lvlText w:val="%7."/>
      <w:lvlJc w:val="left"/>
      <w:pPr>
        <w:ind w:left="2690" w:hanging="420"/>
      </w:pPr>
    </w:lvl>
    <w:lvl w:ilvl="7" w:tentative="0">
      <w:start w:val="1"/>
      <w:numFmt w:val="lowerLetter"/>
      <w:lvlText w:val="%8)"/>
      <w:lvlJc w:val="left"/>
      <w:pPr>
        <w:ind w:left="3110" w:hanging="420"/>
      </w:pPr>
    </w:lvl>
    <w:lvl w:ilvl="8" w:tentative="0">
      <w:start w:val="1"/>
      <w:numFmt w:val="lowerRoman"/>
      <w:lvlText w:val="%9."/>
      <w:lvlJc w:val="right"/>
      <w:pPr>
        <w:ind w:left="3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63B6"/>
    <w:rsid w:val="105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spacing w:before="100" w:beforeAutospacing="1" w:after="100" w:afterAutospacing="1"/>
      <w:jc w:val="center"/>
    </w:pPr>
    <w:rPr>
      <w:rFonts w:ascii="楷体_GB2312" w:eastAsia="楷体_GB2312"/>
      <w:b/>
      <w:sz w:val="36"/>
      <w:szCs w:val="20"/>
    </w:rPr>
  </w:style>
  <w:style w:type="paragraph" w:styleId="5">
    <w:name w:val="Body Text First Indent 2"/>
    <w:basedOn w:val="6"/>
    <w:qFormat/>
    <w:uiPriority w:val="0"/>
    <w:pPr>
      <w:spacing w:after="0"/>
      <w:ind w:firstLine="420"/>
    </w:p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1"/>
    <w:basedOn w:val="1"/>
    <w:qFormat/>
    <w:uiPriority w:val="0"/>
    <w:pPr>
      <w:ind w:firstLine="420" w:firstLineChars="200"/>
    </w:pPr>
  </w:style>
  <w:style w:type="paragraph" w:customStyle="1" w:styleId="13">
    <w:name w:val="日期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2019-12-06T03:49:00Z</dcterms:created>
  <dc:creator>冷兮</dc:creator>
  <cp:lastModifiedBy>冷兮</cp:lastModifiedBy>
  <dcterms:modified xsi:type="dcterms:W3CDTF">2019-12-06T03:50:02Z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